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8AD" w:rsidRPr="00233495" w:rsidRDefault="00C86626" w:rsidP="00FF3092">
      <w:pPr>
        <w:spacing w:after="0" w:line="240" w:lineRule="auto"/>
        <w:rPr>
          <w:rFonts w:ascii="Times New Roman" w:hAnsi="Times New Roman"/>
          <w:b/>
          <w:sz w:val="32"/>
          <w:szCs w:val="32"/>
        </w:rPr>
      </w:pPr>
      <w:bookmarkStart w:id="0" w:name="_GoBack"/>
      <w:bookmarkEnd w:id="0"/>
      <w:r w:rsidRPr="00233495">
        <w:rPr>
          <w:rFonts w:ascii="Times New Roman" w:hAnsi="Times New Roman"/>
          <w:b/>
          <w:sz w:val="32"/>
          <w:szCs w:val="32"/>
        </w:rPr>
        <w:t>Determinants of Performance of Securities Exchanges in East Africa</w:t>
      </w:r>
    </w:p>
    <w:p w:rsidR="00FF3092" w:rsidRDefault="00FF3092" w:rsidP="00FF3092">
      <w:pPr>
        <w:spacing w:after="0" w:line="240" w:lineRule="auto"/>
        <w:rPr>
          <w:rFonts w:ascii="Times New Roman" w:eastAsia="Calibri" w:hAnsi="Times New Roman" w:cs="Times New Roman"/>
          <w:b/>
          <w:sz w:val="24"/>
          <w:szCs w:val="24"/>
        </w:rPr>
      </w:pPr>
    </w:p>
    <w:p w:rsidR="004778AD" w:rsidRDefault="004778AD" w:rsidP="00233495">
      <w:pPr>
        <w:spacing w:after="0" w:line="240" w:lineRule="auto"/>
        <w:jc w:val="center"/>
        <w:rPr>
          <w:rFonts w:ascii="Times New Roman" w:hAnsi="Times New Roman"/>
          <w:sz w:val="24"/>
          <w:szCs w:val="24"/>
        </w:rPr>
      </w:pPr>
      <w:r w:rsidRPr="00FF3092">
        <w:rPr>
          <w:rFonts w:ascii="Times New Roman" w:hAnsi="Times New Roman"/>
          <w:sz w:val="24"/>
          <w:szCs w:val="24"/>
        </w:rPr>
        <w:t>Godfrey Akileng*, Ch</w:t>
      </w:r>
      <w:r w:rsidR="00A52992" w:rsidRPr="00FF3092">
        <w:rPr>
          <w:rFonts w:ascii="Times New Roman" w:hAnsi="Times New Roman"/>
          <w:sz w:val="24"/>
          <w:szCs w:val="24"/>
        </w:rPr>
        <w:t xml:space="preserve">arles Ssendyona, </w:t>
      </w:r>
      <w:r w:rsidRPr="00FF3092">
        <w:rPr>
          <w:rFonts w:ascii="Times New Roman" w:hAnsi="Times New Roman"/>
          <w:sz w:val="24"/>
          <w:szCs w:val="24"/>
        </w:rPr>
        <w:t>and Abbot Anthony Ogwang</w:t>
      </w:r>
    </w:p>
    <w:p w:rsidR="00233495" w:rsidRPr="00233495" w:rsidRDefault="00233495" w:rsidP="00233495">
      <w:pPr>
        <w:spacing w:after="0" w:line="240" w:lineRule="auto"/>
        <w:jc w:val="center"/>
        <w:rPr>
          <w:rFonts w:ascii="Times New Roman" w:hAnsi="Times New Roman"/>
          <w:i/>
          <w:sz w:val="24"/>
          <w:szCs w:val="24"/>
        </w:rPr>
      </w:pPr>
      <w:r w:rsidRPr="00233495">
        <w:rPr>
          <w:rFonts w:ascii="Times New Roman" w:hAnsi="Times New Roman"/>
          <w:i/>
          <w:sz w:val="24"/>
          <w:szCs w:val="24"/>
        </w:rPr>
        <w:t>Department of Accounting and Finance</w:t>
      </w:r>
    </w:p>
    <w:p w:rsidR="00233495" w:rsidRPr="00233495" w:rsidRDefault="00233495" w:rsidP="00233495">
      <w:pPr>
        <w:spacing w:after="0" w:line="240" w:lineRule="auto"/>
        <w:jc w:val="center"/>
        <w:rPr>
          <w:rFonts w:ascii="Times New Roman" w:hAnsi="Times New Roman"/>
          <w:i/>
          <w:sz w:val="24"/>
          <w:szCs w:val="24"/>
        </w:rPr>
      </w:pPr>
      <w:r w:rsidRPr="00233495">
        <w:rPr>
          <w:rFonts w:ascii="Times New Roman" w:hAnsi="Times New Roman"/>
          <w:i/>
          <w:sz w:val="24"/>
          <w:szCs w:val="24"/>
        </w:rPr>
        <w:t>College of Business and Management</w:t>
      </w:r>
    </w:p>
    <w:p w:rsidR="004778AD" w:rsidRPr="00233495" w:rsidRDefault="008A2023" w:rsidP="00233495">
      <w:pPr>
        <w:spacing w:after="0" w:line="240" w:lineRule="auto"/>
        <w:jc w:val="center"/>
        <w:rPr>
          <w:rFonts w:ascii="Times New Roman" w:hAnsi="Times New Roman"/>
          <w:i/>
          <w:sz w:val="24"/>
          <w:szCs w:val="24"/>
        </w:rPr>
      </w:pPr>
      <w:r w:rsidRPr="00233495">
        <w:rPr>
          <w:rFonts w:ascii="Times New Roman" w:hAnsi="Times New Roman"/>
          <w:i/>
          <w:sz w:val="24"/>
          <w:szCs w:val="24"/>
        </w:rPr>
        <w:t>Makerere University</w:t>
      </w:r>
    </w:p>
    <w:p w:rsidR="00C86626" w:rsidRPr="00233495" w:rsidRDefault="00C86626" w:rsidP="00233495">
      <w:pPr>
        <w:autoSpaceDE w:val="0"/>
        <w:autoSpaceDN w:val="0"/>
        <w:adjustRightInd w:val="0"/>
        <w:spacing w:after="0" w:line="240" w:lineRule="auto"/>
        <w:contextualSpacing/>
        <w:jc w:val="center"/>
        <w:rPr>
          <w:rFonts w:ascii="Times New Roman" w:hAnsi="Times New Roman" w:cs="Times New Roman"/>
          <w:i/>
          <w:sz w:val="24"/>
          <w:szCs w:val="24"/>
        </w:rPr>
      </w:pPr>
    </w:p>
    <w:p w:rsidR="004778AD" w:rsidRPr="00233495" w:rsidRDefault="008A2023" w:rsidP="00FF3092">
      <w:pPr>
        <w:autoSpaceDE w:val="0"/>
        <w:autoSpaceDN w:val="0"/>
        <w:adjustRightInd w:val="0"/>
        <w:spacing w:after="0" w:line="480" w:lineRule="auto"/>
        <w:rPr>
          <w:rFonts w:ascii="Times New Roman" w:hAnsi="Times New Roman" w:cs="Times New Roman"/>
          <w:sz w:val="24"/>
          <w:szCs w:val="24"/>
        </w:rPr>
      </w:pPr>
      <w:r w:rsidRPr="00B92107">
        <w:rPr>
          <w:rFonts w:ascii="Times New Roman" w:hAnsi="Times New Roman" w:cs="Times New Roman"/>
          <w:b/>
          <w:sz w:val="24"/>
          <w:szCs w:val="24"/>
        </w:rPr>
        <w:t>*</w:t>
      </w:r>
      <w:r w:rsidRPr="00233495">
        <w:rPr>
          <w:rFonts w:ascii="Times New Roman" w:hAnsi="Times New Roman" w:cs="Times New Roman"/>
          <w:sz w:val="24"/>
          <w:szCs w:val="24"/>
        </w:rPr>
        <w:t>Corresponding author</w:t>
      </w:r>
    </w:p>
    <w:p w:rsidR="00CB2CDF" w:rsidRPr="00B92107" w:rsidRDefault="004778AD" w:rsidP="00CB2CDF">
      <w:pPr>
        <w:pStyle w:val="ListParagraph"/>
        <w:spacing w:after="0" w:line="480" w:lineRule="auto"/>
        <w:ind w:left="0"/>
        <w:jc w:val="center"/>
        <w:rPr>
          <w:rFonts w:ascii="Times New Roman" w:hAnsi="Times New Roman"/>
          <w:b/>
          <w:sz w:val="24"/>
          <w:szCs w:val="24"/>
        </w:rPr>
      </w:pPr>
      <w:r w:rsidRPr="00B92107">
        <w:rPr>
          <w:rFonts w:ascii="Times New Roman" w:hAnsi="Times New Roman"/>
          <w:b/>
          <w:sz w:val="24"/>
          <w:szCs w:val="24"/>
        </w:rPr>
        <w:t>ABSTRACT</w:t>
      </w:r>
    </w:p>
    <w:p w:rsidR="0069206A" w:rsidRPr="00B92107" w:rsidRDefault="00CB2CDF" w:rsidP="00AD3AA7">
      <w:pPr>
        <w:pStyle w:val="ListParagraph"/>
        <w:spacing w:after="0" w:line="240" w:lineRule="auto"/>
        <w:ind w:left="0"/>
        <w:jc w:val="both"/>
        <w:rPr>
          <w:rFonts w:ascii="Times New Roman" w:hAnsi="Times New Roman"/>
          <w:sz w:val="24"/>
          <w:szCs w:val="24"/>
        </w:rPr>
      </w:pPr>
      <w:r w:rsidRPr="00B92107">
        <w:rPr>
          <w:rFonts w:ascii="Times New Roman" w:hAnsi="Times New Roman"/>
          <w:sz w:val="24"/>
          <w:szCs w:val="24"/>
        </w:rPr>
        <w:t xml:space="preserve">The </w:t>
      </w:r>
      <w:r w:rsidRPr="00B92107">
        <w:rPr>
          <w:rFonts w:ascii="Times New Roman" w:eastAsia="Times New Roman" w:hAnsi="Times New Roman"/>
          <w:sz w:val="24"/>
          <w:szCs w:val="24"/>
        </w:rPr>
        <w:t>purpose</w:t>
      </w:r>
      <w:r w:rsidR="00C86626" w:rsidRPr="00B92107">
        <w:rPr>
          <w:rFonts w:ascii="Times New Roman" w:hAnsi="Times New Roman"/>
          <w:sz w:val="24"/>
          <w:szCs w:val="24"/>
        </w:rPr>
        <w:t xml:space="preserve"> of the study is</w:t>
      </w:r>
      <w:r w:rsidR="005C1714" w:rsidRPr="00B92107">
        <w:rPr>
          <w:rFonts w:ascii="Times New Roman" w:hAnsi="Times New Roman"/>
          <w:sz w:val="24"/>
          <w:szCs w:val="24"/>
        </w:rPr>
        <w:t xml:space="preserve"> to </w:t>
      </w:r>
      <w:r w:rsidR="00D84FB0" w:rsidRPr="00B92107">
        <w:rPr>
          <w:rFonts w:ascii="Times New Roman" w:hAnsi="Times New Roman"/>
          <w:sz w:val="24"/>
          <w:szCs w:val="24"/>
        </w:rPr>
        <w:t>examine the</w:t>
      </w:r>
      <w:r w:rsidR="005C1714" w:rsidRPr="00B92107">
        <w:rPr>
          <w:rFonts w:ascii="Times New Roman" w:hAnsi="Times New Roman"/>
          <w:sz w:val="24"/>
          <w:szCs w:val="24"/>
        </w:rPr>
        <w:t xml:space="preserve"> determinants of</w:t>
      </w:r>
      <w:r w:rsidRPr="00B92107">
        <w:rPr>
          <w:rFonts w:ascii="Times New Roman" w:hAnsi="Times New Roman"/>
          <w:sz w:val="24"/>
          <w:szCs w:val="24"/>
        </w:rPr>
        <w:t xml:space="preserve"> the perform</w:t>
      </w:r>
      <w:r w:rsidR="00FF3092">
        <w:rPr>
          <w:rFonts w:ascii="Times New Roman" w:hAnsi="Times New Roman"/>
          <w:sz w:val="24"/>
          <w:szCs w:val="24"/>
        </w:rPr>
        <w:t>ance of the securities exchange markets</w:t>
      </w:r>
      <w:r w:rsidRPr="00B92107">
        <w:rPr>
          <w:rFonts w:ascii="Times New Roman" w:hAnsi="Times New Roman"/>
          <w:sz w:val="24"/>
          <w:szCs w:val="24"/>
        </w:rPr>
        <w:t xml:space="preserve"> </w:t>
      </w:r>
      <w:r w:rsidR="005C1714" w:rsidRPr="00B92107">
        <w:rPr>
          <w:rFonts w:ascii="Times New Roman" w:hAnsi="Times New Roman"/>
          <w:sz w:val="24"/>
          <w:szCs w:val="24"/>
        </w:rPr>
        <w:t>in East</w:t>
      </w:r>
      <w:r w:rsidR="00D84FB0" w:rsidRPr="00B92107">
        <w:rPr>
          <w:rFonts w:ascii="Times New Roman" w:hAnsi="Times New Roman"/>
          <w:sz w:val="24"/>
          <w:szCs w:val="24"/>
        </w:rPr>
        <w:t xml:space="preserve"> Africa</w:t>
      </w:r>
      <w:r w:rsidR="00AD3AA7">
        <w:rPr>
          <w:rFonts w:ascii="Times New Roman" w:hAnsi="Times New Roman"/>
          <w:sz w:val="24"/>
          <w:szCs w:val="24"/>
        </w:rPr>
        <w:t>.</w:t>
      </w:r>
      <w:r w:rsidR="00D84FB0" w:rsidRPr="00B92107">
        <w:rPr>
          <w:rFonts w:ascii="Times New Roman" w:hAnsi="Times New Roman"/>
          <w:sz w:val="24"/>
          <w:szCs w:val="24"/>
        </w:rPr>
        <w:t>We use</w:t>
      </w:r>
      <w:r w:rsidR="00583291">
        <w:rPr>
          <w:rFonts w:ascii="Times New Roman" w:hAnsi="Times New Roman"/>
          <w:sz w:val="24"/>
          <w:szCs w:val="24"/>
        </w:rPr>
        <w:t xml:space="preserve"> a pooled of crossectional</w:t>
      </w:r>
      <w:r w:rsidRPr="00B92107">
        <w:rPr>
          <w:rFonts w:ascii="Times New Roman" w:hAnsi="Times New Roman"/>
          <w:sz w:val="24"/>
          <w:szCs w:val="24"/>
        </w:rPr>
        <w:t xml:space="preserve"> approach in the analysis</w:t>
      </w:r>
      <w:r w:rsidR="00D84FB0" w:rsidRPr="00B92107">
        <w:rPr>
          <w:rFonts w:ascii="Times New Roman" w:hAnsi="Times New Roman"/>
          <w:sz w:val="24"/>
          <w:szCs w:val="24"/>
        </w:rPr>
        <w:t xml:space="preserve"> for 94 firms with 752 firm year observations for fi</w:t>
      </w:r>
      <w:r w:rsidR="00FF3092">
        <w:rPr>
          <w:rFonts w:ascii="Times New Roman" w:hAnsi="Times New Roman"/>
          <w:sz w:val="24"/>
          <w:szCs w:val="24"/>
        </w:rPr>
        <w:t>rms listed in the East African securities</w:t>
      </w:r>
      <w:r w:rsidR="00071C7A">
        <w:rPr>
          <w:rFonts w:ascii="Times New Roman" w:hAnsi="Times New Roman"/>
          <w:sz w:val="24"/>
          <w:szCs w:val="24"/>
        </w:rPr>
        <w:t xml:space="preserve"> exchange</w:t>
      </w:r>
      <w:r w:rsidR="00FF3092">
        <w:rPr>
          <w:rFonts w:ascii="Times New Roman" w:hAnsi="Times New Roman"/>
          <w:sz w:val="24"/>
          <w:szCs w:val="24"/>
        </w:rPr>
        <w:t xml:space="preserve"> m</w:t>
      </w:r>
      <w:r w:rsidR="00D84FB0" w:rsidRPr="00B92107">
        <w:rPr>
          <w:rFonts w:ascii="Times New Roman" w:hAnsi="Times New Roman"/>
          <w:sz w:val="24"/>
          <w:szCs w:val="24"/>
        </w:rPr>
        <w:t>arkets</w:t>
      </w:r>
      <w:r w:rsidRPr="00B92107">
        <w:rPr>
          <w:rFonts w:ascii="Times New Roman" w:hAnsi="Times New Roman"/>
          <w:sz w:val="24"/>
          <w:szCs w:val="24"/>
        </w:rPr>
        <w:t xml:space="preserve">. </w:t>
      </w:r>
      <w:r w:rsidR="00785F9B">
        <w:rPr>
          <w:rFonts w:ascii="Times New Roman" w:hAnsi="Times New Roman"/>
          <w:sz w:val="24"/>
          <w:szCs w:val="24"/>
        </w:rPr>
        <w:t xml:space="preserve">The findings of the study indicate that </w:t>
      </w:r>
      <w:r w:rsidRPr="00B92107">
        <w:rPr>
          <w:rFonts w:ascii="Times New Roman" w:hAnsi="Times New Roman"/>
          <w:sz w:val="24"/>
          <w:szCs w:val="24"/>
        </w:rPr>
        <w:t>the three exchange houses do not respond homogeneously to pro</w:t>
      </w:r>
      <w:r w:rsidR="00003F72">
        <w:rPr>
          <w:rFonts w:ascii="Times New Roman" w:hAnsi="Times New Roman"/>
          <w:sz w:val="24"/>
          <w:szCs w:val="24"/>
        </w:rPr>
        <w:t>fitability of trade as</w:t>
      </w:r>
      <w:r w:rsidR="00A845ED">
        <w:rPr>
          <w:rFonts w:ascii="Times New Roman" w:hAnsi="Times New Roman"/>
          <w:sz w:val="24"/>
          <w:szCs w:val="24"/>
        </w:rPr>
        <w:t xml:space="preserve"> measures</w:t>
      </w:r>
      <w:r w:rsidRPr="00B92107">
        <w:rPr>
          <w:rFonts w:ascii="Times New Roman" w:hAnsi="Times New Roman"/>
          <w:sz w:val="24"/>
          <w:szCs w:val="24"/>
        </w:rPr>
        <w:t xml:space="preserve"> of securities exchange performance. </w:t>
      </w:r>
      <w:r w:rsidR="00D84FB0" w:rsidRPr="00B92107">
        <w:rPr>
          <w:rFonts w:ascii="Times New Roman" w:hAnsi="Times New Roman"/>
          <w:sz w:val="24"/>
          <w:szCs w:val="24"/>
        </w:rPr>
        <w:t>There</w:t>
      </w:r>
      <w:r w:rsidRPr="00B92107">
        <w:rPr>
          <w:rFonts w:ascii="Times New Roman" w:hAnsi="Times New Roman"/>
          <w:sz w:val="24"/>
          <w:szCs w:val="24"/>
        </w:rPr>
        <w:t xml:space="preserve"> exist</w:t>
      </w:r>
      <w:r w:rsidR="00D84FB0" w:rsidRPr="00B92107">
        <w:rPr>
          <w:rFonts w:ascii="Times New Roman" w:hAnsi="Times New Roman"/>
          <w:sz w:val="24"/>
          <w:szCs w:val="24"/>
        </w:rPr>
        <w:t>s</w:t>
      </w:r>
      <w:r w:rsidR="00CC4D84">
        <w:rPr>
          <w:rFonts w:ascii="Times New Roman" w:hAnsi="Times New Roman"/>
          <w:sz w:val="24"/>
          <w:szCs w:val="24"/>
        </w:rPr>
        <w:t xml:space="preserve"> </w:t>
      </w:r>
      <w:r w:rsidRPr="00B92107">
        <w:rPr>
          <w:rFonts w:ascii="Times New Roman" w:hAnsi="Times New Roman"/>
          <w:sz w:val="24"/>
          <w:szCs w:val="24"/>
        </w:rPr>
        <w:t>variations in the market dynamics for</w:t>
      </w:r>
      <w:r w:rsidR="00785F9B">
        <w:rPr>
          <w:rFonts w:ascii="Times New Roman" w:hAnsi="Times New Roman"/>
          <w:sz w:val="24"/>
          <w:szCs w:val="24"/>
        </w:rPr>
        <w:t xml:space="preserve"> the three </w:t>
      </w:r>
      <w:r w:rsidR="00FF3092">
        <w:rPr>
          <w:rFonts w:ascii="Times New Roman" w:hAnsi="Times New Roman"/>
          <w:sz w:val="24"/>
          <w:szCs w:val="24"/>
        </w:rPr>
        <w:t>exchanges.</w:t>
      </w:r>
      <w:r w:rsidR="00583291">
        <w:rPr>
          <w:rFonts w:ascii="Times New Roman" w:hAnsi="Times New Roman"/>
          <w:sz w:val="24"/>
          <w:szCs w:val="24"/>
        </w:rPr>
        <w:t xml:space="preserve"> The findings </w:t>
      </w:r>
      <w:r w:rsidR="00C86626" w:rsidRPr="00B92107">
        <w:rPr>
          <w:rFonts w:ascii="Times New Roman" w:hAnsi="Times New Roman"/>
          <w:sz w:val="24"/>
          <w:szCs w:val="24"/>
        </w:rPr>
        <w:t xml:space="preserve">suggest </w:t>
      </w:r>
      <w:r w:rsidR="0069206A" w:rsidRPr="00B92107">
        <w:rPr>
          <w:rFonts w:ascii="Times New Roman" w:hAnsi="Times New Roman"/>
          <w:sz w:val="24"/>
          <w:szCs w:val="24"/>
        </w:rPr>
        <w:t>that</w:t>
      </w:r>
      <w:r w:rsidRPr="00B92107">
        <w:rPr>
          <w:rFonts w:ascii="Times New Roman" w:hAnsi="Times New Roman"/>
          <w:sz w:val="24"/>
          <w:szCs w:val="24"/>
        </w:rPr>
        <w:t xml:space="preserve"> fostering o</w:t>
      </w:r>
      <w:r w:rsidR="00785F9B">
        <w:rPr>
          <w:rFonts w:ascii="Times New Roman" w:hAnsi="Times New Roman"/>
          <w:sz w:val="24"/>
          <w:szCs w:val="24"/>
        </w:rPr>
        <w:t>f an active secondary market,</w:t>
      </w:r>
      <w:r w:rsidR="00785F9B" w:rsidRPr="00B92107">
        <w:rPr>
          <w:rFonts w:ascii="Times New Roman" w:hAnsi="Times New Roman"/>
          <w:sz w:val="24"/>
          <w:szCs w:val="24"/>
        </w:rPr>
        <w:t xml:space="preserve"> a</w:t>
      </w:r>
      <w:r w:rsidRPr="00B92107">
        <w:rPr>
          <w:rFonts w:ascii="Times New Roman" w:hAnsi="Times New Roman"/>
          <w:sz w:val="24"/>
          <w:szCs w:val="24"/>
        </w:rPr>
        <w:t xml:space="preserve"> sensitized and informed public, and stability of currency can help improve the securities exchange performance.</w:t>
      </w:r>
    </w:p>
    <w:p w:rsidR="0011451D" w:rsidRPr="00B92107" w:rsidRDefault="0011451D" w:rsidP="0011451D">
      <w:pPr>
        <w:pStyle w:val="ListParagraph"/>
        <w:spacing w:line="240" w:lineRule="auto"/>
        <w:ind w:left="0"/>
        <w:jc w:val="both"/>
        <w:rPr>
          <w:rFonts w:ascii="Times New Roman" w:hAnsi="Times New Roman"/>
          <w:sz w:val="24"/>
          <w:szCs w:val="24"/>
        </w:rPr>
      </w:pPr>
      <w:r w:rsidRPr="00B92107">
        <w:rPr>
          <w:rFonts w:ascii="Times New Roman" w:hAnsi="Times New Roman"/>
          <w:b/>
          <w:sz w:val="24"/>
          <w:szCs w:val="24"/>
        </w:rPr>
        <w:t>Key words</w:t>
      </w:r>
      <w:r w:rsidR="00AD3AA7">
        <w:rPr>
          <w:rFonts w:ascii="Times New Roman" w:hAnsi="Times New Roman"/>
          <w:sz w:val="24"/>
          <w:szCs w:val="24"/>
        </w:rPr>
        <w:t>- Profitability</w:t>
      </w:r>
      <w:r w:rsidRPr="00B92107">
        <w:rPr>
          <w:rFonts w:ascii="Times New Roman" w:hAnsi="Times New Roman"/>
          <w:sz w:val="24"/>
          <w:szCs w:val="24"/>
        </w:rPr>
        <w:t>, Price Index, Trade Volume</w:t>
      </w:r>
    </w:p>
    <w:p w:rsidR="0069206A" w:rsidRPr="00B92107" w:rsidRDefault="0069206A" w:rsidP="004778AD">
      <w:pPr>
        <w:pStyle w:val="ListParagraph"/>
        <w:spacing w:line="240" w:lineRule="auto"/>
        <w:ind w:left="0"/>
        <w:jc w:val="both"/>
        <w:rPr>
          <w:rFonts w:ascii="Times New Roman" w:hAnsi="Times New Roman"/>
          <w:sz w:val="24"/>
          <w:szCs w:val="24"/>
        </w:rPr>
      </w:pPr>
    </w:p>
    <w:p w:rsidR="00233495" w:rsidRPr="00B92107" w:rsidRDefault="009078AF" w:rsidP="004778AD">
      <w:pPr>
        <w:pStyle w:val="ListParagraph"/>
        <w:spacing w:line="240" w:lineRule="auto"/>
        <w:ind w:left="0"/>
        <w:jc w:val="both"/>
        <w:rPr>
          <w:rFonts w:ascii="Times New Roman" w:hAnsi="Times New Roman"/>
          <w:sz w:val="24"/>
          <w:szCs w:val="24"/>
        </w:rPr>
      </w:pPr>
      <w:r w:rsidRPr="00071C7A">
        <w:rPr>
          <w:rFonts w:ascii="Times New Roman" w:hAnsi="Times New Roman"/>
          <w:b/>
          <w:sz w:val="24"/>
          <w:szCs w:val="24"/>
        </w:rPr>
        <w:t>Acknowledgement</w:t>
      </w:r>
      <w:r w:rsidR="00233495">
        <w:rPr>
          <w:rFonts w:ascii="Times New Roman" w:hAnsi="Times New Roman"/>
          <w:sz w:val="24"/>
          <w:szCs w:val="24"/>
        </w:rPr>
        <w:t xml:space="preserve">: The authors are grateful to </w:t>
      </w:r>
      <w:r>
        <w:rPr>
          <w:rFonts w:ascii="Times New Roman" w:hAnsi="Times New Roman"/>
          <w:sz w:val="24"/>
          <w:szCs w:val="24"/>
        </w:rPr>
        <w:t>Dr</w:t>
      </w:r>
      <w:r w:rsidR="00124CBE">
        <w:rPr>
          <w:rFonts w:ascii="Times New Roman" w:hAnsi="Times New Roman"/>
          <w:sz w:val="24"/>
          <w:szCs w:val="24"/>
        </w:rPr>
        <w:t>.</w:t>
      </w:r>
      <w:r>
        <w:rPr>
          <w:rFonts w:ascii="Times New Roman" w:hAnsi="Times New Roman"/>
          <w:sz w:val="24"/>
          <w:szCs w:val="24"/>
        </w:rPr>
        <w:t xml:space="preserve"> Julius Kakuru</w:t>
      </w:r>
      <w:r w:rsidR="00583291">
        <w:rPr>
          <w:rFonts w:ascii="Times New Roman" w:hAnsi="Times New Roman"/>
          <w:sz w:val="24"/>
          <w:szCs w:val="24"/>
        </w:rPr>
        <w:t xml:space="preserve"> (RIP)</w:t>
      </w:r>
      <w:r>
        <w:rPr>
          <w:rFonts w:ascii="Times New Roman" w:hAnsi="Times New Roman"/>
          <w:sz w:val="24"/>
          <w:szCs w:val="24"/>
        </w:rPr>
        <w:t xml:space="preserve"> and Dr</w:t>
      </w:r>
      <w:r w:rsidR="00124CBE">
        <w:rPr>
          <w:rFonts w:ascii="Times New Roman" w:hAnsi="Times New Roman"/>
          <w:sz w:val="24"/>
          <w:szCs w:val="24"/>
        </w:rPr>
        <w:t>.</w:t>
      </w:r>
      <w:r>
        <w:rPr>
          <w:rFonts w:ascii="Times New Roman" w:hAnsi="Times New Roman"/>
          <w:sz w:val="24"/>
          <w:szCs w:val="24"/>
        </w:rPr>
        <w:t xml:space="preserve"> Patrick Olowo and School of Business</w:t>
      </w:r>
      <w:r w:rsidR="00071C7A">
        <w:rPr>
          <w:rFonts w:ascii="Times New Roman" w:hAnsi="Times New Roman"/>
          <w:sz w:val="24"/>
          <w:szCs w:val="24"/>
        </w:rPr>
        <w:t>, Makerere University</w:t>
      </w:r>
      <w:r>
        <w:rPr>
          <w:rFonts w:ascii="Times New Roman" w:hAnsi="Times New Roman"/>
          <w:sz w:val="24"/>
          <w:szCs w:val="24"/>
        </w:rPr>
        <w:t xml:space="preserve"> research seminars for the helpful comments and suggestions.</w:t>
      </w:r>
    </w:p>
    <w:p w:rsidR="0028482C" w:rsidRPr="00B92107" w:rsidRDefault="0028482C" w:rsidP="000118EE">
      <w:pPr>
        <w:pStyle w:val="ListParagraph"/>
        <w:spacing w:line="480" w:lineRule="auto"/>
        <w:ind w:left="0"/>
        <w:contextualSpacing w:val="0"/>
        <w:jc w:val="both"/>
        <w:rPr>
          <w:rFonts w:ascii="Times New Roman" w:hAnsi="Times New Roman"/>
          <w:sz w:val="24"/>
          <w:szCs w:val="24"/>
        </w:rPr>
      </w:pPr>
    </w:p>
    <w:p w:rsidR="009078AF" w:rsidRPr="00B92107" w:rsidRDefault="009078AF" w:rsidP="000118EE">
      <w:pPr>
        <w:pStyle w:val="ListParagraph"/>
        <w:spacing w:line="480" w:lineRule="auto"/>
        <w:ind w:left="0"/>
        <w:contextualSpacing w:val="0"/>
        <w:jc w:val="both"/>
        <w:rPr>
          <w:rFonts w:ascii="Times New Roman" w:hAnsi="Times New Roman"/>
          <w:sz w:val="24"/>
          <w:szCs w:val="24"/>
        </w:rPr>
      </w:pPr>
    </w:p>
    <w:p w:rsidR="0028482C" w:rsidRPr="00B92107" w:rsidRDefault="00FD4F86" w:rsidP="00FD4F86">
      <w:pPr>
        <w:pStyle w:val="ListParagraph"/>
        <w:spacing w:after="0" w:line="480" w:lineRule="auto"/>
        <w:ind w:left="0"/>
        <w:contextualSpacing w:val="0"/>
        <w:rPr>
          <w:rFonts w:ascii="Times New Roman" w:hAnsi="Times New Roman"/>
          <w:b/>
          <w:sz w:val="24"/>
          <w:szCs w:val="24"/>
        </w:rPr>
      </w:pPr>
      <w:r w:rsidRPr="00B92107">
        <w:rPr>
          <w:rFonts w:ascii="Times New Roman" w:hAnsi="Times New Roman"/>
          <w:b/>
          <w:sz w:val="24"/>
          <w:szCs w:val="24"/>
        </w:rPr>
        <w:t>1. Introduction</w:t>
      </w:r>
    </w:p>
    <w:p w:rsidR="0028482C" w:rsidRPr="00B92107" w:rsidRDefault="0011451D" w:rsidP="0011451D">
      <w:pPr>
        <w:pStyle w:val="ListParagraph"/>
        <w:spacing w:after="0" w:line="240" w:lineRule="auto"/>
        <w:ind w:left="0"/>
        <w:jc w:val="both"/>
        <w:rPr>
          <w:rFonts w:ascii="Times New Roman" w:hAnsi="Times New Roman"/>
          <w:sz w:val="24"/>
          <w:szCs w:val="24"/>
        </w:rPr>
      </w:pPr>
      <w:r w:rsidRPr="00B92107">
        <w:rPr>
          <w:rFonts w:ascii="Times New Roman" w:hAnsi="Times New Roman"/>
          <w:sz w:val="24"/>
          <w:szCs w:val="24"/>
        </w:rPr>
        <w:t>It</w:t>
      </w:r>
      <w:r w:rsidR="0028482C" w:rsidRPr="00B92107">
        <w:rPr>
          <w:rFonts w:ascii="Times New Roman" w:hAnsi="Times New Roman"/>
          <w:sz w:val="24"/>
          <w:szCs w:val="24"/>
        </w:rPr>
        <w:t xml:space="preserve"> has become </w:t>
      </w:r>
      <w:r w:rsidR="00391199">
        <w:rPr>
          <w:rFonts w:ascii="Times New Roman" w:hAnsi="Times New Roman"/>
          <w:sz w:val="24"/>
          <w:szCs w:val="24"/>
        </w:rPr>
        <w:t>almost impossible</w:t>
      </w:r>
      <w:r w:rsidR="00FF3092">
        <w:rPr>
          <w:rFonts w:ascii="Times New Roman" w:hAnsi="Times New Roman"/>
          <w:sz w:val="24"/>
          <w:szCs w:val="24"/>
        </w:rPr>
        <w:t xml:space="preserve"> to</w:t>
      </w:r>
      <w:r w:rsidR="00391199">
        <w:rPr>
          <w:rFonts w:ascii="Times New Roman" w:hAnsi="Times New Roman"/>
          <w:sz w:val="24"/>
          <w:szCs w:val="24"/>
        </w:rPr>
        <w:t xml:space="preserve"> </w:t>
      </w:r>
      <w:r w:rsidR="00695F6D">
        <w:rPr>
          <w:rFonts w:ascii="Times New Roman" w:hAnsi="Times New Roman"/>
          <w:sz w:val="24"/>
          <w:szCs w:val="24"/>
        </w:rPr>
        <w:t>discuss</w:t>
      </w:r>
      <w:r w:rsidR="00695F6D" w:rsidRPr="00B92107">
        <w:rPr>
          <w:rFonts w:ascii="Times New Roman" w:hAnsi="Times New Roman"/>
          <w:sz w:val="24"/>
          <w:szCs w:val="24"/>
        </w:rPr>
        <w:t xml:space="preserve"> economic</w:t>
      </w:r>
      <w:r w:rsidR="0028482C" w:rsidRPr="00B92107">
        <w:rPr>
          <w:rFonts w:ascii="Times New Roman" w:hAnsi="Times New Roman"/>
          <w:sz w:val="24"/>
          <w:szCs w:val="24"/>
        </w:rPr>
        <w:t xml:space="preserve"> growth and development without a mention of the securities markets and their contribution to the growth of the economy </w:t>
      </w:r>
      <w:r w:rsidR="0028482C" w:rsidRPr="00B92107">
        <w:rPr>
          <w:rFonts w:ascii="Times New Roman" w:hAnsi="Times New Roman"/>
          <w:bCs/>
          <w:sz w:val="24"/>
          <w:szCs w:val="24"/>
        </w:rPr>
        <w:t>(Yartey and Adjasi, 2007)</w:t>
      </w:r>
      <w:r w:rsidR="0028482C" w:rsidRPr="00B92107">
        <w:rPr>
          <w:rFonts w:ascii="Times New Roman" w:hAnsi="Times New Roman"/>
          <w:sz w:val="24"/>
          <w:szCs w:val="24"/>
        </w:rPr>
        <w:t>. The securities markets absorb savings and provide liquidity for investment</w:t>
      </w:r>
      <w:r w:rsidRPr="00B92107">
        <w:rPr>
          <w:rFonts w:ascii="Times New Roman" w:hAnsi="Times New Roman"/>
          <w:sz w:val="24"/>
          <w:szCs w:val="24"/>
        </w:rPr>
        <w:t>, reduce</w:t>
      </w:r>
      <w:r w:rsidR="0028482C" w:rsidRPr="00B92107">
        <w:rPr>
          <w:rFonts w:ascii="Times New Roman" w:hAnsi="Times New Roman"/>
          <w:sz w:val="24"/>
          <w:szCs w:val="24"/>
        </w:rPr>
        <w:t xml:space="preserve"> investment risks, offer transparency for investments and encourage entrepreneurship. Economic development requires co</w:t>
      </w:r>
      <w:r w:rsidR="00695F6D">
        <w:rPr>
          <w:rFonts w:ascii="Times New Roman" w:hAnsi="Times New Roman"/>
          <w:sz w:val="24"/>
          <w:szCs w:val="24"/>
        </w:rPr>
        <w:t xml:space="preserve">mmitment of long-term investment and financing. </w:t>
      </w:r>
      <w:r w:rsidR="00695F6D" w:rsidRPr="00B92107">
        <w:rPr>
          <w:rFonts w:ascii="Times New Roman" w:hAnsi="Times New Roman"/>
          <w:sz w:val="24"/>
          <w:szCs w:val="24"/>
        </w:rPr>
        <w:t>The</w:t>
      </w:r>
      <w:r w:rsidR="0028482C" w:rsidRPr="00B92107">
        <w:rPr>
          <w:rFonts w:ascii="Times New Roman" w:hAnsi="Times New Roman"/>
          <w:sz w:val="24"/>
          <w:szCs w:val="24"/>
        </w:rPr>
        <w:t xml:space="preserve"> securitie</w:t>
      </w:r>
      <w:r w:rsidR="00695F6D">
        <w:rPr>
          <w:rFonts w:ascii="Times New Roman" w:hAnsi="Times New Roman"/>
          <w:sz w:val="24"/>
          <w:szCs w:val="24"/>
        </w:rPr>
        <w:t>s exchange</w:t>
      </w:r>
      <w:r w:rsidR="00071C7A">
        <w:rPr>
          <w:rFonts w:ascii="Times New Roman" w:hAnsi="Times New Roman"/>
          <w:sz w:val="24"/>
          <w:szCs w:val="24"/>
        </w:rPr>
        <w:t xml:space="preserve"> therefore</w:t>
      </w:r>
      <w:r w:rsidR="00695F6D">
        <w:rPr>
          <w:rFonts w:ascii="Times New Roman" w:hAnsi="Times New Roman"/>
          <w:sz w:val="24"/>
          <w:szCs w:val="24"/>
        </w:rPr>
        <w:t xml:space="preserve"> provides channels for accessing</w:t>
      </w:r>
      <w:r w:rsidR="0028482C" w:rsidRPr="00B92107">
        <w:rPr>
          <w:rFonts w:ascii="Times New Roman" w:hAnsi="Times New Roman"/>
          <w:sz w:val="24"/>
          <w:szCs w:val="24"/>
        </w:rPr>
        <w:t xml:space="preserve"> long-term capital for major sectors of the economy including businesses and the government. </w:t>
      </w:r>
      <w:r w:rsidR="009E029F" w:rsidRPr="00B92107">
        <w:rPr>
          <w:rFonts w:ascii="Times New Roman" w:hAnsi="Times New Roman"/>
          <w:sz w:val="24"/>
          <w:szCs w:val="24"/>
        </w:rPr>
        <w:t>Besides</w:t>
      </w:r>
      <w:r w:rsidR="0028482C" w:rsidRPr="00B92107">
        <w:rPr>
          <w:rFonts w:ascii="Times New Roman" w:hAnsi="Times New Roman"/>
          <w:sz w:val="24"/>
          <w:szCs w:val="24"/>
        </w:rPr>
        <w:t>, e</w:t>
      </w:r>
      <w:r w:rsidRPr="00B92107">
        <w:rPr>
          <w:rFonts w:ascii="Times New Roman" w:hAnsi="Times New Roman"/>
          <w:sz w:val="24"/>
          <w:szCs w:val="24"/>
        </w:rPr>
        <w:t xml:space="preserve">quity capital </w:t>
      </w:r>
      <w:r w:rsidR="0028482C" w:rsidRPr="00B92107">
        <w:rPr>
          <w:rFonts w:ascii="Times New Roman" w:hAnsi="Times New Roman"/>
          <w:sz w:val="24"/>
          <w:szCs w:val="24"/>
        </w:rPr>
        <w:t xml:space="preserve">is useful in financing risky and long term investments (Craigwell and Grandbois, 1999). </w:t>
      </w:r>
    </w:p>
    <w:p w:rsidR="0028482C" w:rsidRPr="00B92107" w:rsidRDefault="00524282" w:rsidP="009E029F">
      <w:pPr>
        <w:pStyle w:val="ListParagraph"/>
        <w:spacing w:before="240" w:line="240" w:lineRule="auto"/>
        <w:ind w:left="0" w:firstLine="720"/>
        <w:jc w:val="both"/>
        <w:rPr>
          <w:rFonts w:ascii="Times New Roman" w:hAnsi="Times New Roman"/>
          <w:sz w:val="24"/>
          <w:szCs w:val="24"/>
          <w:highlight w:val="green"/>
        </w:rPr>
      </w:pPr>
      <w:r>
        <w:rPr>
          <w:rFonts w:ascii="Times New Roman" w:hAnsi="Times New Roman"/>
          <w:sz w:val="24"/>
          <w:szCs w:val="24"/>
        </w:rPr>
        <w:t xml:space="preserve">Heiko </w:t>
      </w:r>
      <w:r w:rsidR="00695F6D">
        <w:rPr>
          <w:rFonts w:ascii="Times New Roman" w:hAnsi="Times New Roman"/>
          <w:sz w:val="24"/>
          <w:szCs w:val="24"/>
        </w:rPr>
        <w:t xml:space="preserve">(2004) argues that </w:t>
      </w:r>
      <w:r w:rsidR="00FF3092">
        <w:rPr>
          <w:rFonts w:ascii="Times New Roman" w:hAnsi="Times New Roman"/>
          <w:sz w:val="24"/>
          <w:szCs w:val="24"/>
        </w:rPr>
        <w:t>securities exchange markets,</w:t>
      </w:r>
      <w:r w:rsidR="00695F6D">
        <w:rPr>
          <w:rFonts w:ascii="Times New Roman" w:hAnsi="Times New Roman"/>
          <w:sz w:val="24"/>
          <w:szCs w:val="24"/>
        </w:rPr>
        <w:t xml:space="preserve"> these days behave</w:t>
      </w:r>
      <w:r w:rsidR="0028482C" w:rsidRPr="00B92107">
        <w:rPr>
          <w:rFonts w:ascii="Times New Roman" w:hAnsi="Times New Roman"/>
          <w:sz w:val="24"/>
          <w:szCs w:val="24"/>
        </w:rPr>
        <w:t xml:space="preserve"> more like business firms, adju</w:t>
      </w:r>
      <w:r w:rsidR="00071C7A">
        <w:rPr>
          <w:rFonts w:ascii="Times New Roman" w:hAnsi="Times New Roman"/>
          <w:sz w:val="24"/>
          <w:szCs w:val="24"/>
        </w:rPr>
        <w:t>sting to the new environment through</w:t>
      </w:r>
      <w:r w:rsidR="0028482C" w:rsidRPr="00B92107">
        <w:rPr>
          <w:rFonts w:ascii="Times New Roman" w:hAnsi="Times New Roman"/>
          <w:sz w:val="24"/>
          <w:szCs w:val="24"/>
        </w:rPr>
        <w:t xml:space="preserve"> increased automation, changes in organizational governance, and creation of alliances to compete for increased market share and to minimize costs and maximize revenue. The East African </w:t>
      </w:r>
      <w:r w:rsidR="00695F6D">
        <w:rPr>
          <w:rFonts w:ascii="Times New Roman" w:hAnsi="Times New Roman"/>
          <w:sz w:val="24"/>
          <w:szCs w:val="24"/>
        </w:rPr>
        <w:t>exchanges are no exception</w:t>
      </w:r>
      <w:r w:rsidR="0028482C" w:rsidRPr="00B92107">
        <w:rPr>
          <w:rFonts w:ascii="Times New Roman" w:hAnsi="Times New Roman"/>
          <w:sz w:val="24"/>
          <w:szCs w:val="24"/>
        </w:rPr>
        <w:t xml:space="preserve"> in this trend as evidenced by their quest for continuous innovation, adoption of new technology and alliance at various levels (Nairobi Stock Exchange (NSE), Uganda Securities Exchange (USE) and the Der-es-Salaam Securities Exchange (DSE) annual reports 2005-2012). </w:t>
      </w:r>
    </w:p>
    <w:p w:rsidR="0028482C" w:rsidRPr="00B92107" w:rsidRDefault="00695F6D" w:rsidP="009E029F">
      <w:pPr>
        <w:pStyle w:val="ListParagraph"/>
        <w:spacing w:line="240" w:lineRule="auto"/>
        <w:ind w:left="0" w:firstLine="720"/>
        <w:jc w:val="both"/>
        <w:rPr>
          <w:rFonts w:ascii="Times New Roman" w:hAnsi="Times New Roman"/>
          <w:color w:val="FF0000"/>
          <w:sz w:val="24"/>
          <w:szCs w:val="24"/>
        </w:rPr>
      </w:pPr>
      <w:r w:rsidRPr="00B92107">
        <w:rPr>
          <w:rFonts w:ascii="Times New Roman" w:hAnsi="Times New Roman"/>
          <w:sz w:val="24"/>
          <w:szCs w:val="24"/>
        </w:rPr>
        <w:lastRenderedPageBreak/>
        <w:t>With</w:t>
      </w:r>
      <w:r>
        <w:rPr>
          <w:rFonts w:ascii="Times New Roman" w:hAnsi="Times New Roman"/>
          <w:sz w:val="24"/>
          <w:szCs w:val="24"/>
        </w:rPr>
        <w:t xml:space="preserve"> the</w:t>
      </w:r>
      <w:r w:rsidR="00FF3092">
        <w:rPr>
          <w:rFonts w:ascii="Times New Roman" w:hAnsi="Times New Roman"/>
          <w:sz w:val="24"/>
          <w:szCs w:val="24"/>
        </w:rPr>
        <w:t xml:space="preserve"> stock exchange markets</w:t>
      </w:r>
      <w:r>
        <w:rPr>
          <w:rFonts w:ascii="Times New Roman" w:hAnsi="Times New Roman"/>
          <w:sz w:val="24"/>
          <w:szCs w:val="24"/>
        </w:rPr>
        <w:t xml:space="preserve"> in East Africa</w:t>
      </w:r>
      <w:r w:rsidRPr="00B92107">
        <w:rPr>
          <w:rFonts w:ascii="Times New Roman" w:hAnsi="Times New Roman"/>
          <w:sz w:val="24"/>
          <w:szCs w:val="24"/>
        </w:rPr>
        <w:t xml:space="preserve"> having undergone series of reforms in comparison with other emerging markets and an immense increa</w:t>
      </w:r>
      <w:r>
        <w:rPr>
          <w:rFonts w:ascii="Times New Roman" w:hAnsi="Times New Roman"/>
          <w:sz w:val="24"/>
          <w:szCs w:val="24"/>
        </w:rPr>
        <w:t>sed influx of foreign investors there would be a recorded increase in performance. However,</w:t>
      </w:r>
      <w:r w:rsidR="00FF3092">
        <w:rPr>
          <w:rFonts w:ascii="Times New Roman" w:hAnsi="Times New Roman"/>
          <w:sz w:val="24"/>
          <w:szCs w:val="24"/>
        </w:rPr>
        <w:t xml:space="preserve"> the stock exchange markets</w:t>
      </w:r>
      <w:r w:rsidR="0028482C" w:rsidRPr="00B92107">
        <w:rPr>
          <w:rFonts w:ascii="Times New Roman" w:hAnsi="Times New Roman"/>
          <w:sz w:val="24"/>
          <w:szCs w:val="24"/>
        </w:rPr>
        <w:t xml:space="preserve"> of Eas</w:t>
      </w:r>
      <w:r>
        <w:rPr>
          <w:rFonts w:ascii="Times New Roman" w:hAnsi="Times New Roman"/>
          <w:sz w:val="24"/>
          <w:szCs w:val="24"/>
        </w:rPr>
        <w:t>t Africa have exhibited rather a mediocre</w:t>
      </w:r>
      <w:r w:rsidR="0028482C" w:rsidRPr="00B92107">
        <w:rPr>
          <w:rFonts w:ascii="Times New Roman" w:hAnsi="Times New Roman"/>
          <w:sz w:val="24"/>
          <w:szCs w:val="24"/>
        </w:rPr>
        <w:t xml:space="preserve"> performance over the years (Shivji, 2010). For example, among 15 African stock exchanges reviewed</w:t>
      </w:r>
      <w:r w:rsidR="00860CFF">
        <w:rPr>
          <w:rFonts w:ascii="Times New Roman" w:hAnsi="Times New Roman"/>
          <w:sz w:val="24"/>
          <w:szCs w:val="24"/>
        </w:rPr>
        <w:t xml:space="preserve"> in 2010</w:t>
      </w:r>
      <w:r w:rsidR="0028482C" w:rsidRPr="00B92107">
        <w:rPr>
          <w:rFonts w:ascii="Times New Roman" w:hAnsi="Times New Roman"/>
          <w:sz w:val="24"/>
          <w:szCs w:val="24"/>
        </w:rPr>
        <w:t xml:space="preserve">, only Tanzania in the region registered positive annualized profits to investors with a 21% growth compared to Ghana’s 58% growth in the same period, Kenya’s performance was ranked the 5th worst with a 35% decrease in annualized profits (Kenya Capital Markets Authority, 2010). Besides, </w:t>
      </w:r>
      <w:r w:rsidR="0028482C" w:rsidRPr="00B92107">
        <w:rPr>
          <w:rFonts w:ascii="Times New Roman" w:hAnsi="Times New Roman"/>
          <w:color w:val="000000"/>
          <w:sz w:val="24"/>
          <w:szCs w:val="24"/>
        </w:rPr>
        <w:t>extracts from the annual reports of the NSE, USE, and DSE for the period 2006 to 2013 reveal that the performance of the respective securities exchanges are still f</w:t>
      </w:r>
      <w:r w:rsidR="00071C7A">
        <w:rPr>
          <w:rFonts w:ascii="Times New Roman" w:hAnsi="Times New Roman"/>
          <w:color w:val="000000"/>
          <w:sz w:val="24"/>
          <w:szCs w:val="24"/>
        </w:rPr>
        <w:t xml:space="preserve">ickle as indicated in table 1 </w:t>
      </w:r>
      <w:r w:rsidR="0028482C" w:rsidRPr="00B92107">
        <w:rPr>
          <w:rFonts w:ascii="Times New Roman" w:hAnsi="Times New Roman"/>
          <w:color w:val="000000"/>
          <w:sz w:val="24"/>
          <w:szCs w:val="24"/>
        </w:rPr>
        <w:t>below;</w:t>
      </w:r>
      <w:r w:rsidR="0028482C" w:rsidRPr="00B92107">
        <w:rPr>
          <w:rFonts w:ascii="Times New Roman" w:hAnsi="Times New Roman"/>
          <w:color w:val="FF0000"/>
          <w:sz w:val="24"/>
          <w:szCs w:val="24"/>
        </w:rPr>
        <w:t xml:space="preserve"> </w:t>
      </w:r>
      <w:bookmarkStart w:id="1" w:name="_Toc411691440"/>
      <w:bookmarkStart w:id="2" w:name="_Toc411691792"/>
      <w:bookmarkStart w:id="3" w:name="_Toc412105696"/>
    </w:p>
    <w:p w:rsidR="009078AF" w:rsidRDefault="0028482C" w:rsidP="009E029F">
      <w:pPr>
        <w:pStyle w:val="Heading1"/>
        <w:spacing w:after="200" w:afterAutospacing="0"/>
        <w:contextualSpacing/>
        <w:rPr>
          <w:b w:val="0"/>
          <w:szCs w:val="24"/>
        </w:rPr>
      </w:pPr>
      <w:r w:rsidRPr="00233495">
        <w:rPr>
          <w:b w:val="0"/>
          <w:szCs w:val="24"/>
        </w:rPr>
        <w:t xml:space="preserve">Table 1. </w:t>
      </w:r>
    </w:p>
    <w:p w:rsidR="0028482C" w:rsidRPr="00233495" w:rsidRDefault="0028482C" w:rsidP="009E029F">
      <w:pPr>
        <w:pStyle w:val="Heading1"/>
        <w:spacing w:after="200" w:afterAutospacing="0"/>
        <w:contextualSpacing/>
        <w:rPr>
          <w:b w:val="0"/>
          <w:szCs w:val="24"/>
        </w:rPr>
      </w:pPr>
      <w:r w:rsidRPr="00233495">
        <w:rPr>
          <w:b w:val="0"/>
          <w:szCs w:val="24"/>
        </w:rPr>
        <w:t>Cost of equity and profitability of trade performance extract for the NSE, USE and DSE.</w:t>
      </w:r>
      <w:bookmarkEnd w:id="1"/>
      <w:bookmarkEnd w:id="2"/>
      <w:bookmarkEnd w:id="3"/>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237"/>
        <w:gridCol w:w="1733"/>
        <w:gridCol w:w="1530"/>
        <w:gridCol w:w="1530"/>
        <w:gridCol w:w="1432"/>
        <w:gridCol w:w="1808"/>
      </w:tblGrid>
      <w:tr w:rsidR="0028482C" w:rsidRPr="00B92107" w:rsidTr="004778AD">
        <w:tc>
          <w:tcPr>
            <w:tcW w:w="738" w:type="dxa"/>
          </w:tcPr>
          <w:p w:rsidR="0028482C" w:rsidRPr="009078AF" w:rsidRDefault="0028482C" w:rsidP="009E029F">
            <w:pPr>
              <w:pStyle w:val="ListParagraph"/>
              <w:spacing w:after="0" w:line="240" w:lineRule="auto"/>
              <w:ind w:left="0"/>
              <w:jc w:val="center"/>
              <w:rPr>
                <w:rFonts w:ascii="Times New Roman" w:hAnsi="Times New Roman"/>
                <w:sz w:val="24"/>
                <w:szCs w:val="24"/>
              </w:rPr>
            </w:pPr>
            <w:r w:rsidRPr="009078AF">
              <w:rPr>
                <w:rFonts w:ascii="Times New Roman" w:hAnsi="Times New Roman"/>
                <w:sz w:val="24"/>
                <w:szCs w:val="24"/>
              </w:rPr>
              <w:t>Year</w:t>
            </w:r>
          </w:p>
        </w:tc>
        <w:tc>
          <w:tcPr>
            <w:tcW w:w="2970" w:type="dxa"/>
            <w:gridSpan w:val="2"/>
          </w:tcPr>
          <w:p w:rsidR="0028482C" w:rsidRPr="009078AF" w:rsidRDefault="0028482C" w:rsidP="009E029F">
            <w:pPr>
              <w:pStyle w:val="ListParagraph"/>
              <w:spacing w:after="0" w:line="240" w:lineRule="auto"/>
              <w:ind w:left="0"/>
              <w:jc w:val="center"/>
              <w:rPr>
                <w:rFonts w:ascii="Times New Roman" w:hAnsi="Times New Roman"/>
                <w:sz w:val="24"/>
                <w:szCs w:val="24"/>
              </w:rPr>
            </w:pPr>
            <w:r w:rsidRPr="009078AF">
              <w:rPr>
                <w:rFonts w:ascii="Times New Roman" w:hAnsi="Times New Roman"/>
                <w:sz w:val="24"/>
                <w:szCs w:val="24"/>
              </w:rPr>
              <w:t>NSE</w:t>
            </w:r>
          </w:p>
        </w:tc>
        <w:tc>
          <w:tcPr>
            <w:tcW w:w="3060" w:type="dxa"/>
            <w:gridSpan w:val="2"/>
          </w:tcPr>
          <w:p w:rsidR="0028482C" w:rsidRPr="009078AF" w:rsidRDefault="0028482C" w:rsidP="009E029F">
            <w:pPr>
              <w:pStyle w:val="ListParagraph"/>
              <w:spacing w:after="0" w:line="240" w:lineRule="auto"/>
              <w:ind w:left="0"/>
              <w:jc w:val="center"/>
              <w:rPr>
                <w:rFonts w:ascii="Times New Roman" w:hAnsi="Times New Roman"/>
                <w:sz w:val="24"/>
                <w:szCs w:val="24"/>
              </w:rPr>
            </w:pPr>
            <w:r w:rsidRPr="009078AF">
              <w:rPr>
                <w:rFonts w:ascii="Times New Roman" w:hAnsi="Times New Roman"/>
                <w:sz w:val="24"/>
                <w:szCs w:val="24"/>
              </w:rPr>
              <w:t>USE</w:t>
            </w:r>
          </w:p>
        </w:tc>
        <w:tc>
          <w:tcPr>
            <w:tcW w:w="3240" w:type="dxa"/>
            <w:gridSpan w:val="2"/>
          </w:tcPr>
          <w:p w:rsidR="0028482C" w:rsidRPr="009078AF" w:rsidRDefault="0028482C" w:rsidP="009E029F">
            <w:pPr>
              <w:pStyle w:val="ListParagraph"/>
              <w:spacing w:after="0" w:line="240" w:lineRule="auto"/>
              <w:ind w:left="0"/>
              <w:jc w:val="center"/>
              <w:rPr>
                <w:rFonts w:ascii="Times New Roman" w:hAnsi="Times New Roman"/>
                <w:sz w:val="24"/>
                <w:szCs w:val="24"/>
              </w:rPr>
            </w:pPr>
            <w:r w:rsidRPr="009078AF">
              <w:rPr>
                <w:rFonts w:ascii="Times New Roman" w:hAnsi="Times New Roman"/>
                <w:sz w:val="24"/>
                <w:szCs w:val="24"/>
              </w:rPr>
              <w:t>DSE</w:t>
            </w:r>
          </w:p>
        </w:tc>
      </w:tr>
      <w:tr w:rsidR="0028482C" w:rsidRPr="00B92107" w:rsidTr="00124CBE">
        <w:tc>
          <w:tcPr>
            <w:tcW w:w="738" w:type="dxa"/>
          </w:tcPr>
          <w:p w:rsidR="0028482C" w:rsidRPr="00B92107" w:rsidRDefault="0028482C" w:rsidP="009E029F">
            <w:pPr>
              <w:pStyle w:val="ListParagraph"/>
              <w:spacing w:after="0" w:line="240" w:lineRule="auto"/>
              <w:ind w:left="0"/>
              <w:jc w:val="both"/>
              <w:rPr>
                <w:rFonts w:ascii="Times New Roman" w:hAnsi="Times New Roman"/>
                <w:sz w:val="24"/>
                <w:szCs w:val="24"/>
              </w:rPr>
            </w:pPr>
          </w:p>
        </w:tc>
        <w:tc>
          <w:tcPr>
            <w:tcW w:w="1237" w:type="dxa"/>
          </w:tcPr>
          <w:p w:rsidR="0028482C" w:rsidRPr="00B92107" w:rsidRDefault="0028482C" w:rsidP="009E029F">
            <w:pPr>
              <w:pStyle w:val="ListParagraph"/>
              <w:spacing w:after="0" w:line="240" w:lineRule="auto"/>
              <w:ind w:left="0"/>
              <w:jc w:val="both"/>
              <w:rPr>
                <w:rFonts w:ascii="Times New Roman" w:hAnsi="Times New Roman"/>
                <w:sz w:val="24"/>
                <w:szCs w:val="24"/>
              </w:rPr>
            </w:pPr>
            <w:r w:rsidRPr="00B92107">
              <w:rPr>
                <w:rFonts w:ascii="Times New Roman" w:hAnsi="Times New Roman"/>
                <w:sz w:val="24"/>
                <w:szCs w:val="24"/>
              </w:rPr>
              <w:t>Cost of Equity (Ksh.)</w:t>
            </w:r>
          </w:p>
        </w:tc>
        <w:tc>
          <w:tcPr>
            <w:tcW w:w="1733" w:type="dxa"/>
          </w:tcPr>
          <w:p w:rsidR="0028482C" w:rsidRPr="00B92107" w:rsidRDefault="0028482C" w:rsidP="009E029F">
            <w:pPr>
              <w:pStyle w:val="ListParagraph"/>
              <w:spacing w:after="0" w:line="240" w:lineRule="auto"/>
              <w:ind w:left="0"/>
              <w:jc w:val="both"/>
              <w:rPr>
                <w:rFonts w:ascii="Times New Roman" w:hAnsi="Times New Roman"/>
                <w:sz w:val="24"/>
                <w:szCs w:val="24"/>
              </w:rPr>
            </w:pPr>
            <w:r w:rsidRPr="00B92107">
              <w:rPr>
                <w:rFonts w:ascii="Times New Roman" w:hAnsi="Times New Roman"/>
                <w:sz w:val="24"/>
                <w:szCs w:val="24"/>
              </w:rPr>
              <w:t>Profitability of trade (Ksh.)</w:t>
            </w:r>
          </w:p>
        </w:tc>
        <w:tc>
          <w:tcPr>
            <w:tcW w:w="1530" w:type="dxa"/>
          </w:tcPr>
          <w:p w:rsidR="0028482C" w:rsidRPr="00B92107" w:rsidRDefault="0028482C" w:rsidP="009E029F">
            <w:pPr>
              <w:pStyle w:val="ListParagraph"/>
              <w:spacing w:after="0" w:line="240" w:lineRule="auto"/>
              <w:ind w:left="0"/>
              <w:jc w:val="both"/>
              <w:rPr>
                <w:rFonts w:ascii="Times New Roman" w:hAnsi="Times New Roman"/>
                <w:sz w:val="24"/>
                <w:szCs w:val="24"/>
              </w:rPr>
            </w:pPr>
            <w:r w:rsidRPr="00B92107">
              <w:rPr>
                <w:rFonts w:ascii="Times New Roman" w:hAnsi="Times New Roman"/>
                <w:sz w:val="24"/>
                <w:szCs w:val="24"/>
              </w:rPr>
              <w:t>Cost of Equity (UGX)</w:t>
            </w:r>
          </w:p>
        </w:tc>
        <w:tc>
          <w:tcPr>
            <w:tcW w:w="1530" w:type="dxa"/>
          </w:tcPr>
          <w:p w:rsidR="0028482C" w:rsidRPr="00B92107" w:rsidRDefault="0028482C" w:rsidP="009E029F">
            <w:pPr>
              <w:pStyle w:val="ListParagraph"/>
              <w:spacing w:after="0" w:line="240" w:lineRule="auto"/>
              <w:ind w:left="0"/>
              <w:jc w:val="both"/>
              <w:rPr>
                <w:rFonts w:ascii="Times New Roman" w:hAnsi="Times New Roman"/>
                <w:sz w:val="24"/>
                <w:szCs w:val="24"/>
              </w:rPr>
            </w:pPr>
            <w:r w:rsidRPr="00B92107">
              <w:rPr>
                <w:rFonts w:ascii="Times New Roman" w:hAnsi="Times New Roman"/>
                <w:sz w:val="24"/>
                <w:szCs w:val="24"/>
              </w:rPr>
              <w:t>Profitability of trade (UGX)</w:t>
            </w:r>
          </w:p>
        </w:tc>
        <w:tc>
          <w:tcPr>
            <w:tcW w:w="1432" w:type="dxa"/>
          </w:tcPr>
          <w:p w:rsidR="0028482C" w:rsidRPr="00B92107" w:rsidRDefault="0028482C" w:rsidP="009E029F">
            <w:pPr>
              <w:pStyle w:val="ListParagraph"/>
              <w:spacing w:after="0" w:line="240" w:lineRule="auto"/>
              <w:ind w:left="0"/>
              <w:jc w:val="both"/>
              <w:rPr>
                <w:rFonts w:ascii="Times New Roman" w:hAnsi="Times New Roman"/>
                <w:sz w:val="24"/>
                <w:szCs w:val="24"/>
              </w:rPr>
            </w:pPr>
            <w:r w:rsidRPr="00B92107">
              <w:rPr>
                <w:rFonts w:ascii="Times New Roman" w:hAnsi="Times New Roman"/>
                <w:sz w:val="24"/>
                <w:szCs w:val="24"/>
              </w:rPr>
              <w:t>Cost of Equity (Tsh.)</w:t>
            </w:r>
          </w:p>
        </w:tc>
        <w:tc>
          <w:tcPr>
            <w:tcW w:w="1808" w:type="dxa"/>
          </w:tcPr>
          <w:p w:rsidR="0028482C" w:rsidRPr="00B92107" w:rsidRDefault="0028482C" w:rsidP="009E029F">
            <w:pPr>
              <w:pStyle w:val="ListParagraph"/>
              <w:spacing w:after="0" w:line="240" w:lineRule="auto"/>
              <w:ind w:left="0"/>
              <w:jc w:val="both"/>
              <w:rPr>
                <w:rFonts w:ascii="Times New Roman" w:hAnsi="Times New Roman"/>
                <w:sz w:val="24"/>
                <w:szCs w:val="24"/>
              </w:rPr>
            </w:pPr>
            <w:r w:rsidRPr="00B92107">
              <w:rPr>
                <w:rFonts w:ascii="Times New Roman" w:hAnsi="Times New Roman"/>
                <w:sz w:val="24"/>
                <w:szCs w:val="24"/>
              </w:rPr>
              <w:t>Profitability of trade (Tsh.)</w:t>
            </w:r>
          </w:p>
        </w:tc>
      </w:tr>
      <w:tr w:rsidR="0028482C" w:rsidRPr="00B92107" w:rsidTr="00124CBE">
        <w:tc>
          <w:tcPr>
            <w:tcW w:w="738" w:type="dxa"/>
          </w:tcPr>
          <w:p w:rsidR="0028482C" w:rsidRPr="00B92107" w:rsidRDefault="0028482C" w:rsidP="004778AD">
            <w:pPr>
              <w:pStyle w:val="ListParagraph"/>
              <w:spacing w:after="0" w:line="240" w:lineRule="auto"/>
              <w:ind w:left="0"/>
              <w:jc w:val="right"/>
              <w:rPr>
                <w:rFonts w:ascii="Times New Roman" w:hAnsi="Times New Roman"/>
                <w:sz w:val="24"/>
                <w:szCs w:val="24"/>
              </w:rPr>
            </w:pPr>
            <w:r w:rsidRPr="00B92107">
              <w:rPr>
                <w:rFonts w:ascii="Times New Roman" w:hAnsi="Times New Roman"/>
                <w:sz w:val="24"/>
                <w:szCs w:val="24"/>
              </w:rPr>
              <w:t>2007</w:t>
            </w:r>
          </w:p>
        </w:tc>
        <w:tc>
          <w:tcPr>
            <w:tcW w:w="1237" w:type="dxa"/>
          </w:tcPr>
          <w:p w:rsidR="0028482C" w:rsidRPr="00B92107" w:rsidRDefault="0028482C" w:rsidP="004778AD">
            <w:pPr>
              <w:pStyle w:val="ListParagraph"/>
              <w:spacing w:after="0" w:line="240" w:lineRule="auto"/>
              <w:ind w:left="0"/>
              <w:jc w:val="right"/>
              <w:rPr>
                <w:rFonts w:ascii="Times New Roman" w:hAnsi="Times New Roman"/>
                <w:sz w:val="24"/>
                <w:szCs w:val="24"/>
              </w:rPr>
            </w:pPr>
            <w:r w:rsidRPr="00B92107">
              <w:rPr>
                <w:rFonts w:ascii="Times New Roman" w:hAnsi="Times New Roman"/>
                <w:sz w:val="24"/>
                <w:szCs w:val="24"/>
              </w:rPr>
              <w:t>93</w:t>
            </w:r>
          </w:p>
        </w:tc>
        <w:tc>
          <w:tcPr>
            <w:tcW w:w="1733" w:type="dxa"/>
          </w:tcPr>
          <w:p w:rsidR="0028482C" w:rsidRPr="00B92107" w:rsidRDefault="0028482C" w:rsidP="004778AD">
            <w:pPr>
              <w:pStyle w:val="ListParagraph"/>
              <w:spacing w:after="0" w:line="240" w:lineRule="auto"/>
              <w:ind w:left="0"/>
              <w:jc w:val="right"/>
              <w:rPr>
                <w:rFonts w:ascii="Times New Roman" w:hAnsi="Times New Roman"/>
                <w:sz w:val="24"/>
                <w:szCs w:val="24"/>
              </w:rPr>
            </w:pPr>
            <w:r w:rsidRPr="00B92107">
              <w:rPr>
                <w:rFonts w:ascii="Times New Roman" w:hAnsi="Times New Roman"/>
                <w:sz w:val="24"/>
                <w:szCs w:val="24"/>
              </w:rPr>
              <w:t>93</w:t>
            </w:r>
          </w:p>
        </w:tc>
        <w:tc>
          <w:tcPr>
            <w:tcW w:w="1530" w:type="dxa"/>
          </w:tcPr>
          <w:p w:rsidR="0028482C" w:rsidRPr="00B92107" w:rsidRDefault="0028482C" w:rsidP="004778AD">
            <w:pPr>
              <w:pStyle w:val="ListParagraph"/>
              <w:spacing w:after="0" w:line="240" w:lineRule="auto"/>
              <w:ind w:left="0"/>
              <w:jc w:val="right"/>
              <w:rPr>
                <w:rFonts w:ascii="Times New Roman" w:hAnsi="Times New Roman"/>
                <w:sz w:val="24"/>
                <w:szCs w:val="24"/>
              </w:rPr>
            </w:pPr>
            <w:r w:rsidRPr="00B92107">
              <w:rPr>
                <w:rFonts w:ascii="Times New Roman" w:hAnsi="Times New Roman"/>
                <w:sz w:val="24"/>
                <w:szCs w:val="24"/>
              </w:rPr>
              <w:t>1,022</w:t>
            </w:r>
          </w:p>
        </w:tc>
        <w:tc>
          <w:tcPr>
            <w:tcW w:w="1530" w:type="dxa"/>
          </w:tcPr>
          <w:p w:rsidR="0028482C" w:rsidRPr="00B92107" w:rsidRDefault="0028482C" w:rsidP="004778AD">
            <w:pPr>
              <w:pStyle w:val="ListParagraph"/>
              <w:spacing w:after="0" w:line="240" w:lineRule="auto"/>
              <w:ind w:left="0"/>
              <w:jc w:val="right"/>
              <w:rPr>
                <w:rFonts w:ascii="Times New Roman" w:hAnsi="Times New Roman"/>
                <w:sz w:val="24"/>
                <w:szCs w:val="24"/>
              </w:rPr>
            </w:pPr>
            <w:r w:rsidRPr="00B92107">
              <w:rPr>
                <w:rFonts w:ascii="Times New Roman" w:hAnsi="Times New Roman"/>
                <w:sz w:val="24"/>
                <w:szCs w:val="24"/>
              </w:rPr>
              <w:t>23</w:t>
            </w:r>
          </w:p>
        </w:tc>
        <w:tc>
          <w:tcPr>
            <w:tcW w:w="1432" w:type="dxa"/>
          </w:tcPr>
          <w:p w:rsidR="0028482C" w:rsidRPr="00B92107" w:rsidRDefault="0028482C" w:rsidP="004778AD">
            <w:pPr>
              <w:pStyle w:val="ListParagraph"/>
              <w:spacing w:after="0" w:line="240" w:lineRule="auto"/>
              <w:ind w:left="0"/>
              <w:jc w:val="right"/>
              <w:rPr>
                <w:rFonts w:ascii="Times New Roman" w:hAnsi="Times New Roman"/>
                <w:sz w:val="24"/>
                <w:szCs w:val="24"/>
              </w:rPr>
            </w:pPr>
            <w:r w:rsidRPr="00B92107">
              <w:rPr>
                <w:rFonts w:ascii="Times New Roman" w:hAnsi="Times New Roman"/>
                <w:sz w:val="24"/>
                <w:szCs w:val="24"/>
              </w:rPr>
              <w:t>1,040</w:t>
            </w:r>
          </w:p>
        </w:tc>
        <w:tc>
          <w:tcPr>
            <w:tcW w:w="1808" w:type="dxa"/>
          </w:tcPr>
          <w:p w:rsidR="0028482C" w:rsidRPr="00B92107" w:rsidRDefault="0028482C" w:rsidP="004778AD">
            <w:pPr>
              <w:pStyle w:val="ListParagraph"/>
              <w:spacing w:after="0" w:line="240" w:lineRule="auto"/>
              <w:ind w:left="0"/>
              <w:jc w:val="right"/>
              <w:rPr>
                <w:rFonts w:ascii="Times New Roman" w:hAnsi="Times New Roman"/>
                <w:sz w:val="24"/>
                <w:szCs w:val="24"/>
              </w:rPr>
            </w:pPr>
            <w:r w:rsidRPr="00B92107">
              <w:rPr>
                <w:rFonts w:ascii="Times New Roman" w:hAnsi="Times New Roman"/>
                <w:sz w:val="24"/>
                <w:szCs w:val="24"/>
              </w:rPr>
              <w:t>640</w:t>
            </w:r>
          </w:p>
        </w:tc>
      </w:tr>
      <w:tr w:rsidR="0028482C" w:rsidRPr="00B92107" w:rsidTr="00124CBE">
        <w:tc>
          <w:tcPr>
            <w:tcW w:w="738" w:type="dxa"/>
          </w:tcPr>
          <w:p w:rsidR="0028482C" w:rsidRPr="00B92107" w:rsidRDefault="0028482C" w:rsidP="004778AD">
            <w:pPr>
              <w:pStyle w:val="ListParagraph"/>
              <w:spacing w:after="0" w:line="240" w:lineRule="auto"/>
              <w:ind w:left="0"/>
              <w:jc w:val="right"/>
              <w:rPr>
                <w:rFonts w:ascii="Times New Roman" w:hAnsi="Times New Roman"/>
                <w:sz w:val="24"/>
                <w:szCs w:val="24"/>
              </w:rPr>
            </w:pPr>
            <w:r w:rsidRPr="00B92107">
              <w:rPr>
                <w:rFonts w:ascii="Times New Roman" w:hAnsi="Times New Roman"/>
                <w:sz w:val="24"/>
                <w:szCs w:val="24"/>
              </w:rPr>
              <w:t>2008</w:t>
            </w:r>
          </w:p>
        </w:tc>
        <w:tc>
          <w:tcPr>
            <w:tcW w:w="1237" w:type="dxa"/>
          </w:tcPr>
          <w:p w:rsidR="0028482C" w:rsidRPr="00B92107" w:rsidRDefault="0028482C" w:rsidP="004778AD">
            <w:pPr>
              <w:pStyle w:val="ListParagraph"/>
              <w:spacing w:after="0" w:line="240" w:lineRule="auto"/>
              <w:ind w:left="0"/>
              <w:jc w:val="right"/>
              <w:rPr>
                <w:rFonts w:ascii="Times New Roman" w:hAnsi="Times New Roman"/>
                <w:sz w:val="24"/>
                <w:szCs w:val="24"/>
              </w:rPr>
            </w:pPr>
            <w:r w:rsidRPr="00B92107">
              <w:rPr>
                <w:rFonts w:ascii="Times New Roman" w:hAnsi="Times New Roman"/>
                <w:sz w:val="24"/>
                <w:szCs w:val="24"/>
              </w:rPr>
              <w:t>73</w:t>
            </w:r>
          </w:p>
        </w:tc>
        <w:tc>
          <w:tcPr>
            <w:tcW w:w="1733" w:type="dxa"/>
          </w:tcPr>
          <w:p w:rsidR="0028482C" w:rsidRPr="00B92107" w:rsidRDefault="0028482C" w:rsidP="004778AD">
            <w:pPr>
              <w:pStyle w:val="ListParagraph"/>
              <w:spacing w:after="0" w:line="240" w:lineRule="auto"/>
              <w:ind w:left="0"/>
              <w:jc w:val="right"/>
              <w:rPr>
                <w:rFonts w:ascii="Times New Roman" w:hAnsi="Times New Roman"/>
                <w:sz w:val="24"/>
                <w:szCs w:val="24"/>
              </w:rPr>
            </w:pPr>
            <w:r w:rsidRPr="00B92107">
              <w:rPr>
                <w:rFonts w:ascii="Times New Roman" w:hAnsi="Times New Roman"/>
                <w:sz w:val="24"/>
                <w:szCs w:val="24"/>
              </w:rPr>
              <w:t>-20</w:t>
            </w:r>
          </w:p>
        </w:tc>
        <w:tc>
          <w:tcPr>
            <w:tcW w:w="1530" w:type="dxa"/>
          </w:tcPr>
          <w:p w:rsidR="0028482C" w:rsidRPr="00B92107" w:rsidRDefault="0028482C" w:rsidP="004778AD">
            <w:pPr>
              <w:pStyle w:val="ListParagraph"/>
              <w:spacing w:after="0" w:line="240" w:lineRule="auto"/>
              <w:ind w:left="0"/>
              <w:jc w:val="right"/>
              <w:rPr>
                <w:rFonts w:ascii="Times New Roman" w:hAnsi="Times New Roman"/>
                <w:sz w:val="24"/>
                <w:szCs w:val="24"/>
              </w:rPr>
            </w:pPr>
            <w:r w:rsidRPr="00B92107">
              <w:rPr>
                <w:rFonts w:ascii="Times New Roman" w:hAnsi="Times New Roman"/>
                <w:sz w:val="24"/>
                <w:szCs w:val="24"/>
              </w:rPr>
              <w:t>1,240</w:t>
            </w:r>
          </w:p>
        </w:tc>
        <w:tc>
          <w:tcPr>
            <w:tcW w:w="1530" w:type="dxa"/>
          </w:tcPr>
          <w:p w:rsidR="0028482C" w:rsidRPr="00B92107" w:rsidRDefault="0028482C" w:rsidP="004778AD">
            <w:pPr>
              <w:pStyle w:val="ListParagraph"/>
              <w:spacing w:after="0" w:line="240" w:lineRule="auto"/>
              <w:ind w:left="0"/>
              <w:jc w:val="right"/>
              <w:rPr>
                <w:rFonts w:ascii="Times New Roman" w:hAnsi="Times New Roman"/>
                <w:sz w:val="24"/>
                <w:szCs w:val="24"/>
              </w:rPr>
            </w:pPr>
            <w:r w:rsidRPr="00B92107">
              <w:rPr>
                <w:rFonts w:ascii="Times New Roman" w:hAnsi="Times New Roman"/>
                <w:sz w:val="24"/>
                <w:szCs w:val="24"/>
              </w:rPr>
              <w:t>218</w:t>
            </w:r>
          </w:p>
        </w:tc>
        <w:tc>
          <w:tcPr>
            <w:tcW w:w="1432" w:type="dxa"/>
          </w:tcPr>
          <w:p w:rsidR="0028482C" w:rsidRPr="00B92107" w:rsidRDefault="0028482C" w:rsidP="004778AD">
            <w:pPr>
              <w:pStyle w:val="ListParagraph"/>
              <w:spacing w:after="0" w:line="240" w:lineRule="auto"/>
              <w:ind w:left="0"/>
              <w:jc w:val="right"/>
              <w:rPr>
                <w:rFonts w:ascii="Times New Roman" w:hAnsi="Times New Roman"/>
                <w:sz w:val="24"/>
                <w:szCs w:val="24"/>
              </w:rPr>
            </w:pPr>
            <w:r w:rsidRPr="00B92107">
              <w:rPr>
                <w:rFonts w:ascii="Times New Roman" w:hAnsi="Times New Roman"/>
                <w:sz w:val="24"/>
                <w:szCs w:val="24"/>
              </w:rPr>
              <w:t>771</w:t>
            </w:r>
          </w:p>
        </w:tc>
        <w:tc>
          <w:tcPr>
            <w:tcW w:w="1808" w:type="dxa"/>
          </w:tcPr>
          <w:p w:rsidR="0028482C" w:rsidRPr="00B92107" w:rsidRDefault="0028482C" w:rsidP="004778AD">
            <w:pPr>
              <w:pStyle w:val="ListParagraph"/>
              <w:spacing w:after="0" w:line="240" w:lineRule="auto"/>
              <w:ind w:left="0"/>
              <w:jc w:val="right"/>
              <w:rPr>
                <w:rFonts w:ascii="Times New Roman" w:hAnsi="Times New Roman"/>
                <w:sz w:val="24"/>
                <w:szCs w:val="24"/>
              </w:rPr>
            </w:pPr>
            <w:r w:rsidRPr="00B92107">
              <w:rPr>
                <w:rFonts w:ascii="Times New Roman" w:hAnsi="Times New Roman"/>
                <w:sz w:val="24"/>
                <w:szCs w:val="24"/>
              </w:rPr>
              <w:t>-269</w:t>
            </w:r>
          </w:p>
        </w:tc>
      </w:tr>
      <w:tr w:rsidR="0028482C" w:rsidRPr="00B92107" w:rsidTr="00124CBE">
        <w:tc>
          <w:tcPr>
            <w:tcW w:w="738" w:type="dxa"/>
          </w:tcPr>
          <w:p w:rsidR="0028482C" w:rsidRPr="00B92107" w:rsidRDefault="0028482C" w:rsidP="004778AD">
            <w:pPr>
              <w:pStyle w:val="ListParagraph"/>
              <w:spacing w:after="0" w:line="240" w:lineRule="auto"/>
              <w:ind w:left="0"/>
              <w:jc w:val="right"/>
              <w:rPr>
                <w:rFonts w:ascii="Times New Roman" w:hAnsi="Times New Roman"/>
                <w:sz w:val="24"/>
                <w:szCs w:val="24"/>
              </w:rPr>
            </w:pPr>
            <w:r w:rsidRPr="00B92107">
              <w:rPr>
                <w:rFonts w:ascii="Times New Roman" w:hAnsi="Times New Roman"/>
                <w:sz w:val="24"/>
                <w:szCs w:val="24"/>
              </w:rPr>
              <w:t>2009</w:t>
            </w:r>
          </w:p>
        </w:tc>
        <w:tc>
          <w:tcPr>
            <w:tcW w:w="1237" w:type="dxa"/>
          </w:tcPr>
          <w:p w:rsidR="0028482C" w:rsidRPr="00B92107" w:rsidRDefault="0028482C" w:rsidP="004778AD">
            <w:pPr>
              <w:pStyle w:val="ListParagraph"/>
              <w:spacing w:after="0" w:line="240" w:lineRule="auto"/>
              <w:ind w:left="0"/>
              <w:jc w:val="right"/>
              <w:rPr>
                <w:rFonts w:ascii="Times New Roman" w:hAnsi="Times New Roman"/>
                <w:sz w:val="24"/>
                <w:szCs w:val="24"/>
              </w:rPr>
            </w:pPr>
            <w:r w:rsidRPr="00B92107">
              <w:rPr>
                <w:rFonts w:ascii="Times New Roman" w:hAnsi="Times New Roman"/>
                <w:sz w:val="24"/>
                <w:szCs w:val="24"/>
              </w:rPr>
              <w:t>72</w:t>
            </w:r>
          </w:p>
        </w:tc>
        <w:tc>
          <w:tcPr>
            <w:tcW w:w="1733" w:type="dxa"/>
          </w:tcPr>
          <w:p w:rsidR="0028482C" w:rsidRPr="00B92107" w:rsidRDefault="0028482C" w:rsidP="004778AD">
            <w:pPr>
              <w:pStyle w:val="ListParagraph"/>
              <w:spacing w:after="0" w:line="240" w:lineRule="auto"/>
              <w:ind w:left="0"/>
              <w:jc w:val="right"/>
              <w:rPr>
                <w:rFonts w:ascii="Times New Roman" w:hAnsi="Times New Roman"/>
                <w:sz w:val="24"/>
                <w:szCs w:val="24"/>
              </w:rPr>
            </w:pPr>
            <w:r w:rsidRPr="00B92107">
              <w:rPr>
                <w:rFonts w:ascii="Times New Roman" w:hAnsi="Times New Roman"/>
                <w:sz w:val="24"/>
                <w:szCs w:val="24"/>
              </w:rPr>
              <w:t>-2</w:t>
            </w:r>
          </w:p>
        </w:tc>
        <w:tc>
          <w:tcPr>
            <w:tcW w:w="1530" w:type="dxa"/>
          </w:tcPr>
          <w:p w:rsidR="0028482C" w:rsidRPr="00B92107" w:rsidRDefault="0028482C" w:rsidP="004778AD">
            <w:pPr>
              <w:pStyle w:val="ListParagraph"/>
              <w:spacing w:after="0" w:line="240" w:lineRule="auto"/>
              <w:ind w:left="0"/>
              <w:jc w:val="right"/>
              <w:rPr>
                <w:rFonts w:ascii="Times New Roman" w:hAnsi="Times New Roman"/>
                <w:sz w:val="24"/>
                <w:szCs w:val="24"/>
              </w:rPr>
            </w:pPr>
            <w:r w:rsidRPr="00B92107">
              <w:rPr>
                <w:rFonts w:ascii="Times New Roman" w:hAnsi="Times New Roman"/>
                <w:sz w:val="24"/>
                <w:szCs w:val="24"/>
              </w:rPr>
              <w:t>1,192</w:t>
            </w:r>
          </w:p>
        </w:tc>
        <w:tc>
          <w:tcPr>
            <w:tcW w:w="1530" w:type="dxa"/>
          </w:tcPr>
          <w:p w:rsidR="0028482C" w:rsidRPr="00B92107" w:rsidRDefault="0028482C" w:rsidP="004778AD">
            <w:pPr>
              <w:pStyle w:val="ListParagraph"/>
              <w:spacing w:after="0" w:line="240" w:lineRule="auto"/>
              <w:ind w:left="0"/>
              <w:jc w:val="right"/>
              <w:rPr>
                <w:rFonts w:ascii="Times New Roman" w:hAnsi="Times New Roman"/>
                <w:sz w:val="24"/>
                <w:szCs w:val="24"/>
              </w:rPr>
            </w:pPr>
            <w:r w:rsidRPr="00B92107">
              <w:rPr>
                <w:rFonts w:ascii="Times New Roman" w:hAnsi="Times New Roman"/>
                <w:sz w:val="24"/>
                <w:szCs w:val="24"/>
              </w:rPr>
              <w:t>-48</w:t>
            </w:r>
          </w:p>
        </w:tc>
        <w:tc>
          <w:tcPr>
            <w:tcW w:w="1432" w:type="dxa"/>
          </w:tcPr>
          <w:p w:rsidR="0028482C" w:rsidRPr="00B92107" w:rsidRDefault="0028482C" w:rsidP="004778AD">
            <w:pPr>
              <w:pStyle w:val="ListParagraph"/>
              <w:spacing w:after="0" w:line="240" w:lineRule="auto"/>
              <w:ind w:left="0"/>
              <w:jc w:val="right"/>
              <w:rPr>
                <w:rFonts w:ascii="Times New Roman" w:hAnsi="Times New Roman"/>
                <w:sz w:val="24"/>
                <w:szCs w:val="24"/>
              </w:rPr>
            </w:pPr>
            <w:r w:rsidRPr="00B92107">
              <w:rPr>
                <w:rFonts w:ascii="Times New Roman" w:hAnsi="Times New Roman"/>
                <w:sz w:val="24"/>
                <w:szCs w:val="24"/>
              </w:rPr>
              <w:t>733</w:t>
            </w:r>
          </w:p>
        </w:tc>
        <w:tc>
          <w:tcPr>
            <w:tcW w:w="1808" w:type="dxa"/>
          </w:tcPr>
          <w:p w:rsidR="0028482C" w:rsidRPr="00B92107" w:rsidRDefault="0028482C" w:rsidP="004778AD">
            <w:pPr>
              <w:pStyle w:val="ListParagraph"/>
              <w:spacing w:after="0" w:line="240" w:lineRule="auto"/>
              <w:ind w:left="0"/>
              <w:jc w:val="right"/>
              <w:rPr>
                <w:rFonts w:ascii="Times New Roman" w:hAnsi="Times New Roman"/>
                <w:sz w:val="24"/>
                <w:szCs w:val="24"/>
              </w:rPr>
            </w:pPr>
            <w:r w:rsidRPr="00B92107">
              <w:rPr>
                <w:rFonts w:ascii="Times New Roman" w:hAnsi="Times New Roman"/>
                <w:sz w:val="24"/>
                <w:szCs w:val="24"/>
              </w:rPr>
              <w:t>-39</w:t>
            </w:r>
          </w:p>
        </w:tc>
      </w:tr>
      <w:tr w:rsidR="0028482C" w:rsidRPr="00B92107" w:rsidTr="00124CBE">
        <w:tc>
          <w:tcPr>
            <w:tcW w:w="738" w:type="dxa"/>
          </w:tcPr>
          <w:p w:rsidR="0028482C" w:rsidRPr="00B92107" w:rsidRDefault="0028482C" w:rsidP="004778AD">
            <w:pPr>
              <w:pStyle w:val="ListParagraph"/>
              <w:spacing w:after="0" w:line="240" w:lineRule="auto"/>
              <w:ind w:left="0"/>
              <w:jc w:val="right"/>
              <w:rPr>
                <w:rFonts w:ascii="Times New Roman" w:hAnsi="Times New Roman"/>
                <w:sz w:val="24"/>
                <w:szCs w:val="24"/>
              </w:rPr>
            </w:pPr>
            <w:r w:rsidRPr="00B92107">
              <w:rPr>
                <w:rFonts w:ascii="Times New Roman" w:hAnsi="Times New Roman"/>
                <w:sz w:val="24"/>
                <w:szCs w:val="24"/>
              </w:rPr>
              <w:t>2010</w:t>
            </w:r>
          </w:p>
        </w:tc>
        <w:tc>
          <w:tcPr>
            <w:tcW w:w="1237" w:type="dxa"/>
          </w:tcPr>
          <w:p w:rsidR="0028482C" w:rsidRPr="00B92107" w:rsidRDefault="0028482C" w:rsidP="004778AD">
            <w:pPr>
              <w:pStyle w:val="ListParagraph"/>
              <w:spacing w:after="0" w:line="240" w:lineRule="auto"/>
              <w:ind w:left="0"/>
              <w:jc w:val="right"/>
              <w:rPr>
                <w:rFonts w:ascii="Times New Roman" w:hAnsi="Times New Roman"/>
                <w:sz w:val="24"/>
                <w:szCs w:val="24"/>
              </w:rPr>
            </w:pPr>
            <w:r w:rsidRPr="00B92107">
              <w:rPr>
                <w:rFonts w:ascii="Times New Roman" w:hAnsi="Times New Roman"/>
                <w:sz w:val="24"/>
                <w:szCs w:val="24"/>
              </w:rPr>
              <w:t>98</w:t>
            </w:r>
          </w:p>
        </w:tc>
        <w:tc>
          <w:tcPr>
            <w:tcW w:w="1733" w:type="dxa"/>
          </w:tcPr>
          <w:p w:rsidR="0028482C" w:rsidRPr="00B92107" w:rsidRDefault="0028482C" w:rsidP="004778AD">
            <w:pPr>
              <w:pStyle w:val="ListParagraph"/>
              <w:spacing w:after="0" w:line="240" w:lineRule="auto"/>
              <w:ind w:left="0"/>
              <w:jc w:val="right"/>
              <w:rPr>
                <w:rFonts w:ascii="Times New Roman" w:hAnsi="Times New Roman"/>
                <w:sz w:val="24"/>
                <w:szCs w:val="24"/>
              </w:rPr>
            </w:pPr>
            <w:r w:rsidRPr="00B92107">
              <w:rPr>
                <w:rFonts w:ascii="Times New Roman" w:hAnsi="Times New Roman"/>
                <w:sz w:val="24"/>
                <w:szCs w:val="24"/>
              </w:rPr>
              <w:t>26</w:t>
            </w:r>
          </w:p>
        </w:tc>
        <w:tc>
          <w:tcPr>
            <w:tcW w:w="1530" w:type="dxa"/>
          </w:tcPr>
          <w:p w:rsidR="0028482C" w:rsidRPr="00B92107" w:rsidRDefault="0028482C" w:rsidP="004778AD">
            <w:pPr>
              <w:pStyle w:val="ListParagraph"/>
              <w:spacing w:after="0" w:line="240" w:lineRule="auto"/>
              <w:ind w:left="0"/>
              <w:jc w:val="right"/>
              <w:rPr>
                <w:rFonts w:ascii="Times New Roman" w:hAnsi="Times New Roman"/>
                <w:sz w:val="24"/>
                <w:szCs w:val="24"/>
              </w:rPr>
            </w:pPr>
            <w:r w:rsidRPr="00B92107">
              <w:rPr>
                <w:rFonts w:ascii="Times New Roman" w:hAnsi="Times New Roman"/>
                <w:sz w:val="24"/>
                <w:szCs w:val="24"/>
              </w:rPr>
              <w:t>1,164</w:t>
            </w:r>
          </w:p>
        </w:tc>
        <w:tc>
          <w:tcPr>
            <w:tcW w:w="1530" w:type="dxa"/>
          </w:tcPr>
          <w:p w:rsidR="0028482C" w:rsidRPr="00B92107" w:rsidRDefault="0028482C" w:rsidP="004778AD">
            <w:pPr>
              <w:pStyle w:val="ListParagraph"/>
              <w:spacing w:after="0" w:line="240" w:lineRule="auto"/>
              <w:ind w:left="0"/>
              <w:jc w:val="right"/>
              <w:rPr>
                <w:rFonts w:ascii="Times New Roman" w:hAnsi="Times New Roman"/>
                <w:sz w:val="24"/>
                <w:szCs w:val="24"/>
              </w:rPr>
            </w:pPr>
            <w:r w:rsidRPr="00B92107">
              <w:rPr>
                <w:rFonts w:ascii="Times New Roman" w:hAnsi="Times New Roman"/>
                <w:sz w:val="24"/>
                <w:szCs w:val="24"/>
              </w:rPr>
              <w:t>-28</w:t>
            </w:r>
          </w:p>
        </w:tc>
        <w:tc>
          <w:tcPr>
            <w:tcW w:w="1432" w:type="dxa"/>
          </w:tcPr>
          <w:p w:rsidR="0028482C" w:rsidRPr="00B92107" w:rsidRDefault="0028482C" w:rsidP="004778AD">
            <w:pPr>
              <w:pStyle w:val="ListParagraph"/>
              <w:spacing w:after="0" w:line="240" w:lineRule="auto"/>
              <w:ind w:left="0"/>
              <w:jc w:val="right"/>
              <w:rPr>
                <w:rFonts w:ascii="Times New Roman" w:hAnsi="Times New Roman"/>
                <w:sz w:val="24"/>
                <w:szCs w:val="24"/>
              </w:rPr>
            </w:pPr>
            <w:r w:rsidRPr="00B92107">
              <w:rPr>
                <w:rFonts w:ascii="Times New Roman" w:hAnsi="Times New Roman"/>
                <w:sz w:val="24"/>
                <w:szCs w:val="24"/>
              </w:rPr>
              <w:t>1,188</w:t>
            </w:r>
          </w:p>
        </w:tc>
        <w:tc>
          <w:tcPr>
            <w:tcW w:w="1808" w:type="dxa"/>
          </w:tcPr>
          <w:p w:rsidR="0028482C" w:rsidRPr="00B92107" w:rsidRDefault="0028482C" w:rsidP="004778AD">
            <w:pPr>
              <w:pStyle w:val="ListParagraph"/>
              <w:spacing w:after="0" w:line="240" w:lineRule="auto"/>
              <w:ind w:left="0"/>
              <w:jc w:val="right"/>
              <w:rPr>
                <w:rFonts w:ascii="Times New Roman" w:hAnsi="Times New Roman"/>
                <w:sz w:val="24"/>
                <w:szCs w:val="24"/>
              </w:rPr>
            </w:pPr>
            <w:r w:rsidRPr="00B92107">
              <w:rPr>
                <w:rFonts w:ascii="Times New Roman" w:hAnsi="Times New Roman"/>
                <w:sz w:val="24"/>
                <w:szCs w:val="24"/>
              </w:rPr>
              <w:t>456</w:t>
            </w:r>
          </w:p>
        </w:tc>
      </w:tr>
      <w:tr w:rsidR="0028482C" w:rsidRPr="00B92107" w:rsidTr="00124CBE">
        <w:tc>
          <w:tcPr>
            <w:tcW w:w="738" w:type="dxa"/>
          </w:tcPr>
          <w:p w:rsidR="0028482C" w:rsidRPr="00B92107" w:rsidRDefault="0028482C" w:rsidP="004778AD">
            <w:pPr>
              <w:pStyle w:val="ListParagraph"/>
              <w:spacing w:after="0" w:line="240" w:lineRule="auto"/>
              <w:ind w:left="0"/>
              <w:jc w:val="right"/>
              <w:rPr>
                <w:rFonts w:ascii="Times New Roman" w:hAnsi="Times New Roman"/>
                <w:sz w:val="24"/>
                <w:szCs w:val="24"/>
              </w:rPr>
            </w:pPr>
            <w:r w:rsidRPr="00B92107">
              <w:rPr>
                <w:rFonts w:ascii="Times New Roman" w:hAnsi="Times New Roman"/>
                <w:sz w:val="24"/>
                <w:szCs w:val="24"/>
              </w:rPr>
              <w:t>2011</w:t>
            </w:r>
          </w:p>
        </w:tc>
        <w:tc>
          <w:tcPr>
            <w:tcW w:w="1237" w:type="dxa"/>
          </w:tcPr>
          <w:p w:rsidR="0028482C" w:rsidRPr="00B92107" w:rsidRDefault="0028482C" w:rsidP="004778AD">
            <w:pPr>
              <w:pStyle w:val="ListParagraph"/>
              <w:spacing w:after="0" w:line="240" w:lineRule="auto"/>
              <w:ind w:left="0"/>
              <w:jc w:val="right"/>
              <w:rPr>
                <w:rFonts w:ascii="Times New Roman" w:hAnsi="Times New Roman"/>
                <w:sz w:val="24"/>
                <w:szCs w:val="24"/>
              </w:rPr>
            </w:pPr>
            <w:r w:rsidRPr="00B92107">
              <w:rPr>
                <w:rFonts w:ascii="Times New Roman" w:hAnsi="Times New Roman"/>
                <w:sz w:val="24"/>
                <w:szCs w:val="24"/>
              </w:rPr>
              <w:t>68</w:t>
            </w:r>
          </w:p>
        </w:tc>
        <w:tc>
          <w:tcPr>
            <w:tcW w:w="1733" w:type="dxa"/>
          </w:tcPr>
          <w:p w:rsidR="0028482C" w:rsidRPr="00B92107" w:rsidRDefault="0028482C" w:rsidP="004778AD">
            <w:pPr>
              <w:pStyle w:val="ListParagraph"/>
              <w:spacing w:after="0" w:line="240" w:lineRule="auto"/>
              <w:ind w:left="0"/>
              <w:jc w:val="right"/>
              <w:rPr>
                <w:rFonts w:ascii="Times New Roman" w:hAnsi="Times New Roman"/>
                <w:sz w:val="24"/>
                <w:szCs w:val="24"/>
              </w:rPr>
            </w:pPr>
            <w:r w:rsidRPr="00B92107">
              <w:rPr>
                <w:rFonts w:ascii="Times New Roman" w:hAnsi="Times New Roman"/>
                <w:sz w:val="24"/>
                <w:szCs w:val="24"/>
              </w:rPr>
              <w:t>-30</w:t>
            </w:r>
          </w:p>
        </w:tc>
        <w:tc>
          <w:tcPr>
            <w:tcW w:w="1530" w:type="dxa"/>
          </w:tcPr>
          <w:p w:rsidR="0028482C" w:rsidRPr="00B92107" w:rsidRDefault="0028482C" w:rsidP="004778AD">
            <w:pPr>
              <w:pStyle w:val="ListParagraph"/>
              <w:spacing w:after="0" w:line="240" w:lineRule="auto"/>
              <w:ind w:left="0"/>
              <w:jc w:val="right"/>
              <w:rPr>
                <w:rFonts w:ascii="Times New Roman" w:hAnsi="Times New Roman"/>
                <w:sz w:val="24"/>
                <w:szCs w:val="24"/>
              </w:rPr>
            </w:pPr>
            <w:r w:rsidRPr="00B92107">
              <w:rPr>
                <w:rFonts w:ascii="Times New Roman" w:hAnsi="Times New Roman"/>
                <w:sz w:val="24"/>
                <w:szCs w:val="24"/>
              </w:rPr>
              <w:t>1,303</w:t>
            </w:r>
          </w:p>
        </w:tc>
        <w:tc>
          <w:tcPr>
            <w:tcW w:w="1530" w:type="dxa"/>
          </w:tcPr>
          <w:p w:rsidR="0028482C" w:rsidRPr="00B92107" w:rsidRDefault="0028482C" w:rsidP="004778AD">
            <w:pPr>
              <w:pStyle w:val="ListParagraph"/>
              <w:spacing w:after="0" w:line="240" w:lineRule="auto"/>
              <w:ind w:left="0"/>
              <w:jc w:val="right"/>
              <w:rPr>
                <w:rFonts w:ascii="Times New Roman" w:hAnsi="Times New Roman"/>
                <w:sz w:val="24"/>
                <w:szCs w:val="24"/>
              </w:rPr>
            </w:pPr>
            <w:r w:rsidRPr="00B92107">
              <w:rPr>
                <w:rFonts w:ascii="Times New Roman" w:hAnsi="Times New Roman"/>
                <w:sz w:val="24"/>
                <w:szCs w:val="24"/>
              </w:rPr>
              <w:t>139</w:t>
            </w:r>
          </w:p>
        </w:tc>
        <w:tc>
          <w:tcPr>
            <w:tcW w:w="1432" w:type="dxa"/>
          </w:tcPr>
          <w:p w:rsidR="0028482C" w:rsidRPr="00B92107" w:rsidRDefault="0028482C" w:rsidP="004778AD">
            <w:pPr>
              <w:pStyle w:val="ListParagraph"/>
              <w:spacing w:after="0" w:line="240" w:lineRule="auto"/>
              <w:ind w:left="0"/>
              <w:jc w:val="right"/>
              <w:rPr>
                <w:rFonts w:ascii="Times New Roman" w:hAnsi="Times New Roman"/>
                <w:sz w:val="24"/>
                <w:szCs w:val="24"/>
              </w:rPr>
            </w:pPr>
            <w:r w:rsidRPr="00B92107">
              <w:rPr>
                <w:rFonts w:ascii="Times New Roman" w:hAnsi="Times New Roman"/>
                <w:sz w:val="24"/>
                <w:szCs w:val="24"/>
              </w:rPr>
              <w:t>864</w:t>
            </w:r>
          </w:p>
        </w:tc>
        <w:tc>
          <w:tcPr>
            <w:tcW w:w="1808" w:type="dxa"/>
          </w:tcPr>
          <w:p w:rsidR="0028482C" w:rsidRPr="00B92107" w:rsidRDefault="0028482C" w:rsidP="004778AD">
            <w:pPr>
              <w:pStyle w:val="ListParagraph"/>
              <w:spacing w:after="0" w:line="240" w:lineRule="auto"/>
              <w:ind w:left="0"/>
              <w:jc w:val="right"/>
              <w:rPr>
                <w:rFonts w:ascii="Times New Roman" w:hAnsi="Times New Roman"/>
                <w:sz w:val="24"/>
                <w:szCs w:val="24"/>
              </w:rPr>
            </w:pPr>
            <w:r w:rsidRPr="00B92107">
              <w:rPr>
                <w:rFonts w:ascii="Times New Roman" w:hAnsi="Times New Roman"/>
                <w:sz w:val="24"/>
                <w:szCs w:val="24"/>
              </w:rPr>
              <w:t>-324</w:t>
            </w:r>
          </w:p>
        </w:tc>
      </w:tr>
      <w:tr w:rsidR="0028482C" w:rsidRPr="00B92107" w:rsidTr="00124CBE">
        <w:tc>
          <w:tcPr>
            <w:tcW w:w="738" w:type="dxa"/>
          </w:tcPr>
          <w:p w:rsidR="0028482C" w:rsidRPr="00B92107" w:rsidRDefault="0028482C" w:rsidP="004778AD">
            <w:pPr>
              <w:pStyle w:val="ListParagraph"/>
              <w:spacing w:after="0" w:line="240" w:lineRule="auto"/>
              <w:ind w:left="0"/>
              <w:jc w:val="right"/>
              <w:rPr>
                <w:rFonts w:ascii="Times New Roman" w:hAnsi="Times New Roman"/>
                <w:sz w:val="24"/>
                <w:szCs w:val="24"/>
              </w:rPr>
            </w:pPr>
            <w:r w:rsidRPr="00B92107">
              <w:rPr>
                <w:rFonts w:ascii="Times New Roman" w:hAnsi="Times New Roman"/>
                <w:sz w:val="24"/>
                <w:szCs w:val="24"/>
              </w:rPr>
              <w:t>2012</w:t>
            </w:r>
          </w:p>
        </w:tc>
        <w:tc>
          <w:tcPr>
            <w:tcW w:w="1237" w:type="dxa"/>
          </w:tcPr>
          <w:p w:rsidR="0028482C" w:rsidRPr="00B92107" w:rsidRDefault="0028482C" w:rsidP="004778AD">
            <w:pPr>
              <w:pStyle w:val="ListParagraph"/>
              <w:spacing w:after="0" w:line="240" w:lineRule="auto"/>
              <w:ind w:left="0"/>
              <w:jc w:val="right"/>
              <w:rPr>
                <w:rFonts w:ascii="Times New Roman" w:hAnsi="Times New Roman"/>
                <w:sz w:val="24"/>
                <w:szCs w:val="24"/>
              </w:rPr>
            </w:pPr>
            <w:r w:rsidRPr="00B92107">
              <w:rPr>
                <w:rFonts w:ascii="Times New Roman" w:hAnsi="Times New Roman"/>
                <w:sz w:val="24"/>
                <w:szCs w:val="24"/>
              </w:rPr>
              <w:t>96</w:t>
            </w:r>
          </w:p>
        </w:tc>
        <w:tc>
          <w:tcPr>
            <w:tcW w:w="1733" w:type="dxa"/>
          </w:tcPr>
          <w:p w:rsidR="0028482C" w:rsidRPr="00B92107" w:rsidRDefault="0028482C" w:rsidP="004778AD">
            <w:pPr>
              <w:pStyle w:val="ListParagraph"/>
              <w:spacing w:after="0" w:line="240" w:lineRule="auto"/>
              <w:ind w:left="0"/>
              <w:jc w:val="right"/>
              <w:rPr>
                <w:rFonts w:ascii="Times New Roman" w:hAnsi="Times New Roman"/>
                <w:sz w:val="24"/>
                <w:szCs w:val="24"/>
              </w:rPr>
            </w:pPr>
            <w:r w:rsidRPr="00B92107">
              <w:rPr>
                <w:rFonts w:ascii="Times New Roman" w:hAnsi="Times New Roman"/>
                <w:sz w:val="24"/>
                <w:szCs w:val="24"/>
              </w:rPr>
              <w:t>28</w:t>
            </w:r>
          </w:p>
        </w:tc>
        <w:tc>
          <w:tcPr>
            <w:tcW w:w="1530" w:type="dxa"/>
          </w:tcPr>
          <w:p w:rsidR="0028482C" w:rsidRPr="00B92107" w:rsidRDefault="0028482C" w:rsidP="004778AD">
            <w:pPr>
              <w:pStyle w:val="ListParagraph"/>
              <w:spacing w:after="0" w:line="240" w:lineRule="auto"/>
              <w:ind w:left="0"/>
              <w:jc w:val="right"/>
              <w:rPr>
                <w:rFonts w:ascii="Times New Roman" w:hAnsi="Times New Roman"/>
                <w:sz w:val="24"/>
                <w:szCs w:val="24"/>
              </w:rPr>
            </w:pPr>
            <w:r w:rsidRPr="00B92107">
              <w:rPr>
                <w:rFonts w:ascii="Times New Roman" w:hAnsi="Times New Roman"/>
                <w:sz w:val="24"/>
                <w:szCs w:val="24"/>
              </w:rPr>
              <w:t>1,486</w:t>
            </w:r>
          </w:p>
        </w:tc>
        <w:tc>
          <w:tcPr>
            <w:tcW w:w="1530" w:type="dxa"/>
          </w:tcPr>
          <w:p w:rsidR="0028482C" w:rsidRPr="00B92107" w:rsidRDefault="0028482C" w:rsidP="004778AD">
            <w:pPr>
              <w:pStyle w:val="ListParagraph"/>
              <w:spacing w:after="0" w:line="240" w:lineRule="auto"/>
              <w:ind w:left="0"/>
              <w:jc w:val="right"/>
              <w:rPr>
                <w:rFonts w:ascii="Times New Roman" w:hAnsi="Times New Roman"/>
                <w:sz w:val="24"/>
                <w:szCs w:val="24"/>
              </w:rPr>
            </w:pPr>
            <w:r w:rsidRPr="00B92107">
              <w:rPr>
                <w:rFonts w:ascii="Times New Roman" w:hAnsi="Times New Roman"/>
                <w:sz w:val="24"/>
                <w:szCs w:val="24"/>
              </w:rPr>
              <w:t>182</w:t>
            </w:r>
          </w:p>
        </w:tc>
        <w:tc>
          <w:tcPr>
            <w:tcW w:w="1432" w:type="dxa"/>
          </w:tcPr>
          <w:p w:rsidR="0028482C" w:rsidRPr="00B92107" w:rsidRDefault="0028482C" w:rsidP="004778AD">
            <w:pPr>
              <w:pStyle w:val="ListParagraph"/>
              <w:spacing w:after="0" w:line="240" w:lineRule="auto"/>
              <w:ind w:left="0"/>
              <w:jc w:val="right"/>
              <w:rPr>
                <w:rFonts w:ascii="Times New Roman" w:hAnsi="Times New Roman"/>
                <w:sz w:val="24"/>
                <w:szCs w:val="24"/>
              </w:rPr>
            </w:pPr>
            <w:r w:rsidRPr="00B92107">
              <w:rPr>
                <w:rFonts w:ascii="Times New Roman" w:hAnsi="Times New Roman"/>
                <w:sz w:val="24"/>
                <w:szCs w:val="24"/>
              </w:rPr>
              <w:t>1,203</w:t>
            </w:r>
          </w:p>
        </w:tc>
        <w:tc>
          <w:tcPr>
            <w:tcW w:w="1808" w:type="dxa"/>
          </w:tcPr>
          <w:p w:rsidR="0028482C" w:rsidRPr="00B92107" w:rsidRDefault="0028482C" w:rsidP="004778AD">
            <w:pPr>
              <w:pStyle w:val="ListParagraph"/>
              <w:spacing w:after="0" w:line="240" w:lineRule="auto"/>
              <w:ind w:left="0"/>
              <w:jc w:val="right"/>
              <w:rPr>
                <w:rFonts w:ascii="Times New Roman" w:hAnsi="Times New Roman"/>
                <w:sz w:val="24"/>
                <w:szCs w:val="24"/>
              </w:rPr>
            </w:pPr>
            <w:r w:rsidRPr="00B92107">
              <w:rPr>
                <w:rFonts w:ascii="Times New Roman" w:hAnsi="Times New Roman"/>
                <w:sz w:val="24"/>
                <w:szCs w:val="24"/>
              </w:rPr>
              <w:t>339</w:t>
            </w:r>
          </w:p>
        </w:tc>
      </w:tr>
      <w:tr w:rsidR="0028482C" w:rsidRPr="00B92107" w:rsidTr="00124CBE">
        <w:tc>
          <w:tcPr>
            <w:tcW w:w="738" w:type="dxa"/>
          </w:tcPr>
          <w:p w:rsidR="0028482C" w:rsidRPr="00B92107" w:rsidRDefault="0028482C" w:rsidP="004778AD">
            <w:pPr>
              <w:pStyle w:val="ListParagraph"/>
              <w:spacing w:after="0" w:line="240" w:lineRule="auto"/>
              <w:ind w:left="0"/>
              <w:jc w:val="right"/>
              <w:rPr>
                <w:rFonts w:ascii="Times New Roman" w:hAnsi="Times New Roman"/>
                <w:sz w:val="24"/>
                <w:szCs w:val="24"/>
              </w:rPr>
            </w:pPr>
            <w:r w:rsidRPr="00B92107">
              <w:rPr>
                <w:rFonts w:ascii="Times New Roman" w:hAnsi="Times New Roman"/>
                <w:sz w:val="24"/>
                <w:szCs w:val="24"/>
              </w:rPr>
              <w:t>2013</w:t>
            </w:r>
          </w:p>
        </w:tc>
        <w:tc>
          <w:tcPr>
            <w:tcW w:w="1237" w:type="dxa"/>
          </w:tcPr>
          <w:p w:rsidR="0028482C" w:rsidRPr="00B92107" w:rsidRDefault="0028482C" w:rsidP="004778AD">
            <w:pPr>
              <w:pStyle w:val="ListParagraph"/>
              <w:spacing w:after="0" w:line="240" w:lineRule="auto"/>
              <w:ind w:left="0"/>
              <w:jc w:val="right"/>
              <w:rPr>
                <w:rFonts w:ascii="Times New Roman" w:hAnsi="Times New Roman"/>
                <w:sz w:val="24"/>
                <w:szCs w:val="24"/>
              </w:rPr>
            </w:pPr>
            <w:r w:rsidRPr="00B92107">
              <w:rPr>
                <w:rFonts w:ascii="Times New Roman" w:hAnsi="Times New Roman"/>
                <w:sz w:val="24"/>
                <w:szCs w:val="24"/>
              </w:rPr>
              <w:t>137</w:t>
            </w:r>
          </w:p>
        </w:tc>
        <w:tc>
          <w:tcPr>
            <w:tcW w:w="1733" w:type="dxa"/>
          </w:tcPr>
          <w:p w:rsidR="0028482C" w:rsidRPr="00B92107" w:rsidRDefault="0028482C" w:rsidP="004778AD">
            <w:pPr>
              <w:pStyle w:val="ListParagraph"/>
              <w:spacing w:after="0" w:line="240" w:lineRule="auto"/>
              <w:ind w:left="0"/>
              <w:jc w:val="right"/>
              <w:rPr>
                <w:rFonts w:ascii="Times New Roman" w:hAnsi="Times New Roman"/>
                <w:sz w:val="24"/>
                <w:szCs w:val="24"/>
              </w:rPr>
            </w:pPr>
            <w:r w:rsidRPr="00B92107">
              <w:rPr>
                <w:rFonts w:ascii="Times New Roman" w:hAnsi="Times New Roman"/>
                <w:sz w:val="24"/>
                <w:szCs w:val="24"/>
              </w:rPr>
              <w:t>41</w:t>
            </w:r>
          </w:p>
        </w:tc>
        <w:tc>
          <w:tcPr>
            <w:tcW w:w="1530" w:type="dxa"/>
          </w:tcPr>
          <w:p w:rsidR="0028482C" w:rsidRPr="00B92107" w:rsidRDefault="0028482C" w:rsidP="004778AD">
            <w:pPr>
              <w:pStyle w:val="ListParagraph"/>
              <w:spacing w:after="0" w:line="240" w:lineRule="auto"/>
              <w:ind w:left="0"/>
              <w:jc w:val="right"/>
              <w:rPr>
                <w:rFonts w:ascii="Times New Roman" w:hAnsi="Times New Roman"/>
                <w:sz w:val="24"/>
                <w:szCs w:val="24"/>
              </w:rPr>
            </w:pPr>
            <w:r w:rsidRPr="00B92107">
              <w:rPr>
                <w:rFonts w:ascii="Times New Roman" w:hAnsi="Times New Roman"/>
                <w:sz w:val="24"/>
                <w:szCs w:val="24"/>
              </w:rPr>
              <w:t>1,867</w:t>
            </w:r>
          </w:p>
        </w:tc>
        <w:tc>
          <w:tcPr>
            <w:tcW w:w="1530" w:type="dxa"/>
          </w:tcPr>
          <w:p w:rsidR="0028482C" w:rsidRPr="00B92107" w:rsidRDefault="0028482C" w:rsidP="004778AD">
            <w:pPr>
              <w:pStyle w:val="ListParagraph"/>
              <w:spacing w:after="0" w:line="240" w:lineRule="auto"/>
              <w:ind w:left="0"/>
              <w:jc w:val="right"/>
              <w:rPr>
                <w:rFonts w:ascii="Times New Roman" w:hAnsi="Times New Roman"/>
                <w:sz w:val="24"/>
                <w:szCs w:val="24"/>
              </w:rPr>
            </w:pPr>
            <w:r w:rsidRPr="00B92107">
              <w:rPr>
                <w:rFonts w:ascii="Times New Roman" w:hAnsi="Times New Roman"/>
                <w:sz w:val="24"/>
                <w:szCs w:val="24"/>
              </w:rPr>
              <w:t>381</w:t>
            </w:r>
          </w:p>
        </w:tc>
        <w:tc>
          <w:tcPr>
            <w:tcW w:w="1432" w:type="dxa"/>
          </w:tcPr>
          <w:p w:rsidR="0028482C" w:rsidRPr="00B92107" w:rsidRDefault="0028482C" w:rsidP="004778AD">
            <w:pPr>
              <w:pStyle w:val="ListParagraph"/>
              <w:spacing w:after="0" w:line="240" w:lineRule="auto"/>
              <w:ind w:left="0"/>
              <w:jc w:val="right"/>
              <w:rPr>
                <w:rFonts w:ascii="Times New Roman" w:hAnsi="Times New Roman"/>
                <w:sz w:val="24"/>
                <w:szCs w:val="24"/>
              </w:rPr>
            </w:pPr>
            <w:r w:rsidRPr="00B92107">
              <w:rPr>
                <w:rFonts w:ascii="Times New Roman" w:hAnsi="Times New Roman"/>
                <w:sz w:val="24"/>
                <w:szCs w:val="24"/>
              </w:rPr>
              <w:t>1,504</w:t>
            </w:r>
          </w:p>
        </w:tc>
        <w:tc>
          <w:tcPr>
            <w:tcW w:w="1808" w:type="dxa"/>
          </w:tcPr>
          <w:p w:rsidR="0028482C" w:rsidRPr="00B92107" w:rsidRDefault="0028482C" w:rsidP="004778AD">
            <w:pPr>
              <w:pStyle w:val="ListParagraph"/>
              <w:spacing w:after="0" w:line="240" w:lineRule="auto"/>
              <w:ind w:left="0"/>
              <w:jc w:val="right"/>
              <w:rPr>
                <w:rFonts w:ascii="Times New Roman" w:hAnsi="Times New Roman"/>
                <w:sz w:val="24"/>
                <w:szCs w:val="24"/>
              </w:rPr>
            </w:pPr>
            <w:r w:rsidRPr="00B92107">
              <w:rPr>
                <w:rFonts w:ascii="Times New Roman" w:hAnsi="Times New Roman"/>
                <w:sz w:val="24"/>
                <w:szCs w:val="24"/>
              </w:rPr>
              <w:t>301</w:t>
            </w:r>
          </w:p>
        </w:tc>
      </w:tr>
    </w:tbl>
    <w:p w:rsidR="009E029F" w:rsidRPr="00B92107" w:rsidRDefault="004B5DEA" w:rsidP="009E029F">
      <w:pPr>
        <w:pStyle w:val="ListParagraph"/>
        <w:spacing w:before="240" w:line="240" w:lineRule="auto"/>
        <w:ind w:left="0" w:firstLine="720"/>
        <w:jc w:val="both"/>
        <w:rPr>
          <w:rFonts w:ascii="Times New Roman" w:hAnsi="Times New Roman"/>
          <w:sz w:val="24"/>
          <w:szCs w:val="24"/>
        </w:rPr>
      </w:pPr>
      <w:r>
        <w:rPr>
          <w:rFonts w:ascii="Times New Roman" w:hAnsi="Times New Roman"/>
          <w:sz w:val="24"/>
          <w:szCs w:val="24"/>
        </w:rPr>
        <w:t xml:space="preserve">As noted earlier, </w:t>
      </w:r>
      <w:r w:rsidR="0028482C" w:rsidRPr="00B92107">
        <w:rPr>
          <w:rFonts w:ascii="Times New Roman" w:hAnsi="Times New Roman"/>
          <w:sz w:val="24"/>
          <w:szCs w:val="24"/>
        </w:rPr>
        <w:t>stock exchanges have undertaken reform measures aimed at promoting development in the key sectors of the respective economies, increasing accessibility to the markets to enable rising of capital while keeping the stock markets attractive to both foreign and local investors. Much as the impact of these reforms may have been felt, and the factors that determine the performance of securities exchanges identified, th</w:t>
      </w:r>
      <w:r w:rsidR="00071C7A">
        <w:rPr>
          <w:rFonts w:ascii="Times New Roman" w:hAnsi="Times New Roman"/>
          <w:sz w:val="24"/>
          <w:szCs w:val="24"/>
        </w:rPr>
        <w:t xml:space="preserve">ere’s still very scanty and far </w:t>
      </w:r>
      <w:r w:rsidR="0028482C" w:rsidRPr="00B92107">
        <w:rPr>
          <w:rFonts w:ascii="Times New Roman" w:hAnsi="Times New Roman"/>
          <w:sz w:val="24"/>
          <w:szCs w:val="24"/>
        </w:rPr>
        <w:t>between empirical works on this subject</w:t>
      </w:r>
      <w:r w:rsidR="00071C7A">
        <w:rPr>
          <w:rFonts w:ascii="Times New Roman" w:hAnsi="Times New Roman"/>
          <w:sz w:val="24"/>
          <w:szCs w:val="24"/>
        </w:rPr>
        <w:t>.</w:t>
      </w:r>
    </w:p>
    <w:p w:rsidR="0028482C" w:rsidRPr="00B92107" w:rsidRDefault="00297A6A" w:rsidP="009E029F">
      <w:pPr>
        <w:pStyle w:val="ListParagraph"/>
        <w:spacing w:before="240" w:line="240" w:lineRule="auto"/>
        <w:ind w:left="0" w:firstLine="720"/>
        <w:jc w:val="both"/>
        <w:rPr>
          <w:rFonts w:ascii="Times New Roman" w:hAnsi="Times New Roman"/>
          <w:sz w:val="24"/>
          <w:szCs w:val="24"/>
        </w:rPr>
      </w:pPr>
      <w:r>
        <w:rPr>
          <w:rFonts w:ascii="Times New Roman" w:hAnsi="Times New Roman"/>
          <w:sz w:val="24"/>
          <w:szCs w:val="24"/>
        </w:rPr>
        <w:t xml:space="preserve"> The evidence that exists currently on </w:t>
      </w:r>
      <w:r w:rsidR="0028482C" w:rsidRPr="00B92107">
        <w:rPr>
          <w:rFonts w:ascii="Times New Roman" w:hAnsi="Times New Roman"/>
          <w:sz w:val="24"/>
          <w:szCs w:val="24"/>
        </w:rPr>
        <w:t>the determinants of the sto</w:t>
      </w:r>
      <w:r>
        <w:rPr>
          <w:rFonts w:ascii="Times New Roman" w:hAnsi="Times New Roman"/>
          <w:sz w:val="24"/>
          <w:szCs w:val="24"/>
        </w:rPr>
        <w:t xml:space="preserve">ck exchange performance is based on </w:t>
      </w:r>
      <w:r w:rsidR="00171838">
        <w:rPr>
          <w:rFonts w:ascii="Times New Roman" w:hAnsi="Times New Roman"/>
          <w:sz w:val="24"/>
          <w:szCs w:val="24"/>
        </w:rPr>
        <w:t xml:space="preserve">the more developed exchanges. </w:t>
      </w:r>
      <w:r>
        <w:rPr>
          <w:rFonts w:ascii="Times New Roman" w:hAnsi="Times New Roman"/>
          <w:sz w:val="24"/>
          <w:szCs w:val="24"/>
        </w:rPr>
        <w:t>In</w:t>
      </w:r>
      <w:r w:rsidR="0028482C" w:rsidRPr="00B92107">
        <w:rPr>
          <w:rFonts w:ascii="Times New Roman" w:hAnsi="Times New Roman"/>
          <w:sz w:val="24"/>
          <w:szCs w:val="24"/>
        </w:rPr>
        <w:t xml:space="preserve"> some few instances,</w:t>
      </w:r>
      <w:r>
        <w:rPr>
          <w:rFonts w:ascii="Times New Roman" w:hAnsi="Times New Roman"/>
          <w:sz w:val="24"/>
          <w:szCs w:val="24"/>
        </w:rPr>
        <w:t xml:space="preserve"> with the inclusion of the NSE</w:t>
      </w:r>
      <w:r w:rsidR="0028482C" w:rsidRPr="00B92107">
        <w:rPr>
          <w:rFonts w:ascii="Times New Roman" w:hAnsi="Times New Roman"/>
          <w:sz w:val="24"/>
          <w:szCs w:val="24"/>
        </w:rPr>
        <w:t>.  If the findings of these empirical studies are taken to symmetrically apply to all the securities exchanges, then exclusion of the impact caused by regional and country heterogenei</w:t>
      </w:r>
      <w:r w:rsidR="00071C7A">
        <w:rPr>
          <w:rFonts w:ascii="Times New Roman" w:hAnsi="Times New Roman"/>
          <w:sz w:val="24"/>
          <w:szCs w:val="24"/>
        </w:rPr>
        <w:t>ty on these findings could mis</w:t>
      </w:r>
      <w:r w:rsidR="00592FA3">
        <w:rPr>
          <w:rFonts w:ascii="Times New Roman" w:hAnsi="Times New Roman"/>
          <w:sz w:val="24"/>
          <w:szCs w:val="24"/>
        </w:rPr>
        <w:t xml:space="preserve">inform investors. Thus, it will </w:t>
      </w:r>
      <w:r w:rsidR="0028482C" w:rsidRPr="00B92107">
        <w:rPr>
          <w:rFonts w:ascii="Times New Roman" w:hAnsi="Times New Roman"/>
          <w:sz w:val="24"/>
          <w:szCs w:val="24"/>
        </w:rPr>
        <w:t>impede effective policy formulation needed to deepen th</w:t>
      </w:r>
      <w:r w:rsidR="00171838">
        <w:rPr>
          <w:rFonts w:ascii="Times New Roman" w:hAnsi="Times New Roman"/>
          <w:sz w:val="24"/>
          <w:szCs w:val="24"/>
        </w:rPr>
        <w:t xml:space="preserve">e exchanges </w:t>
      </w:r>
      <w:r w:rsidR="0028482C" w:rsidRPr="00B92107">
        <w:rPr>
          <w:rFonts w:ascii="Times New Roman" w:hAnsi="Times New Roman"/>
          <w:sz w:val="24"/>
          <w:szCs w:val="24"/>
        </w:rPr>
        <w:t>drive to integrate the region’s markets, and continue to exert far reaching consequences on the region’s fragile markets and the dream to have developed and active securities exchange markets will remain all but a</w:t>
      </w:r>
      <w:r w:rsidR="00171838">
        <w:rPr>
          <w:rFonts w:ascii="Times New Roman" w:hAnsi="Times New Roman"/>
          <w:sz w:val="24"/>
          <w:szCs w:val="24"/>
        </w:rPr>
        <w:t xml:space="preserve"> dream. The above arguments </w:t>
      </w:r>
      <w:r w:rsidR="0028482C" w:rsidRPr="00B92107">
        <w:rPr>
          <w:rFonts w:ascii="Times New Roman" w:hAnsi="Times New Roman"/>
          <w:sz w:val="24"/>
          <w:szCs w:val="24"/>
        </w:rPr>
        <w:t>cannot be settled without further and incessant empirical work. This is the thrust of this study i.e. to examine the influence of the factors that determine the performance of the securities exchanges on the performance outcomes in the Eastern African region over the period 2006-2013</w:t>
      </w:r>
      <w:r w:rsidR="009E029F" w:rsidRPr="00B92107">
        <w:rPr>
          <w:rFonts w:ascii="Times New Roman" w:hAnsi="Times New Roman"/>
          <w:sz w:val="24"/>
          <w:szCs w:val="24"/>
        </w:rPr>
        <w:t>.</w:t>
      </w:r>
    </w:p>
    <w:p w:rsidR="0028482C" w:rsidRPr="00B92107" w:rsidRDefault="005F72C2" w:rsidP="00E60DD6">
      <w:pPr>
        <w:pStyle w:val="Heading1"/>
        <w:spacing w:after="0" w:afterAutospacing="0"/>
        <w:contextualSpacing/>
        <w:rPr>
          <w:szCs w:val="24"/>
          <w:lang w:val="en-US"/>
        </w:rPr>
      </w:pPr>
      <w:bookmarkStart w:id="4" w:name="_Toc392219402"/>
      <w:bookmarkStart w:id="5" w:name="_Toc412105718"/>
      <w:r w:rsidRPr="00B92107">
        <w:rPr>
          <w:szCs w:val="24"/>
          <w:lang w:val="en-US"/>
        </w:rPr>
        <w:t>2.</w:t>
      </w:r>
      <w:r w:rsidR="00FD4F86" w:rsidRPr="00B92107">
        <w:rPr>
          <w:szCs w:val="24"/>
          <w:lang w:val="en-US"/>
        </w:rPr>
        <w:t xml:space="preserve"> </w:t>
      </w:r>
      <w:r w:rsidR="00C1135D" w:rsidRPr="00B92107">
        <w:rPr>
          <w:szCs w:val="24"/>
          <w:lang w:val="en-US"/>
        </w:rPr>
        <w:t>T</w:t>
      </w:r>
      <w:r w:rsidR="00C1135D" w:rsidRPr="00B92107">
        <w:rPr>
          <w:szCs w:val="24"/>
        </w:rPr>
        <w:t>he</w:t>
      </w:r>
      <w:r w:rsidR="0028482C" w:rsidRPr="00B92107">
        <w:rPr>
          <w:szCs w:val="24"/>
        </w:rPr>
        <w:t xml:space="preserve"> Performance of the Securities Exchanges in East Africa </w:t>
      </w:r>
      <w:bookmarkEnd w:id="4"/>
      <w:bookmarkEnd w:id="5"/>
    </w:p>
    <w:p w:rsidR="0028482C" w:rsidRPr="00B92107" w:rsidRDefault="00071C7A" w:rsidP="00071C7A">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The </w:t>
      </w:r>
      <w:r w:rsidR="003434F9">
        <w:rPr>
          <w:rFonts w:ascii="Times New Roman" w:hAnsi="Times New Roman"/>
          <w:sz w:val="24"/>
          <w:szCs w:val="24"/>
        </w:rPr>
        <w:t>extant literature support</w:t>
      </w:r>
      <w:r w:rsidR="0028482C" w:rsidRPr="00B92107">
        <w:rPr>
          <w:rFonts w:ascii="Times New Roman" w:hAnsi="Times New Roman"/>
          <w:sz w:val="24"/>
          <w:szCs w:val="24"/>
        </w:rPr>
        <w:t xml:space="preserve"> the notion that securities exchanges play a vital role in international financial systems and also in a country’s economic dev</w:t>
      </w:r>
      <w:r w:rsidR="009078AF">
        <w:rPr>
          <w:rFonts w:ascii="Times New Roman" w:hAnsi="Times New Roman"/>
          <w:sz w:val="24"/>
          <w:szCs w:val="24"/>
        </w:rPr>
        <w:t xml:space="preserve">elopment (Heiko, 2004). </w:t>
      </w:r>
      <w:r w:rsidR="009078AF">
        <w:rPr>
          <w:rFonts w:ascii="Times New Roman" w:hAnsi="Times New Roman"/>
          <w:sz w:val="24"/>
          <w:szCs w:val="24"/>
        </w:rPr>
        <w:lastRenderedPageBreak/>
        <w:t xml:space="preserve">These arguments </w:t>
      </w:r>
      <w:r w:rsidR="00171838">
        <w:rPr>
          <w:rFonts w:ascii="Times New Roman" w:hAnsi="Times New Roman"/>
          <w:sz w:val="24"/>
          <w:szCs w:val="24"/>
        </w:rPr>
        <w:t>suggest</w:t>
      </w:r>
      <w:r w:rsidR="0028482C" w:rsidRPr="00B92107">
        <w:rPr>
          <w:rFonts w:ascii="Times New Roman" w:hAnsi="Times New Roman"/>
          <w:sz w:val="24"/>
          <w:szCs w:val="24"/>
        </w:rPr>
        <w:t xml:space="preserve"> that financial markets in general, and well-functioning securities exchanges in particular, are beneficial elements in promoting overall economic growth and stability (Levine and Zervos, 1998; Rajan and Zingales, 1998). Inefficient securities markets will have the effect of taxing productive investments thus reducing their scope for increasing the stock of equipment needed to compete globally and this inefficiency can cut growth from levels that might have been possible given appropriate policies and market structures (Geert and Campbell, 1997).</w:t>
      </w:r>
    </w:p>
    <w:p w:rsidR="0028482C" w:rsidRPr="00B92107" w:rsidRDefault="00142720" w:rsidP="009E029F">
      <w:pPr>
        <w:pStyle w:val="ListParagraph"/>
        <w:spacing w:before="240" w:after="0" w:line="240" w:lineRule="auto"/>
        <w:ind w:left="0" w:firstLine="720"/>
        <w:jc w:val="both"/>
        <w:rPr>
          <w:rFonts w:ascii="Times New Roman" w:hAnsi="Times New Roman"/>
          <w:sz w:val="24"/>
          <w:szCs w:val="24"/>
        </w:rPr>
      </w:pPr>
      <w:r w:rsidRPr="00B92107">
        <w:rPr>
          <w:rFonts w:ascii="Times New Roman" w:eastAsia="Times New Roman" w:hAnsi="Times New Roman"/>
          <w:sz w:val="24"/>
          <w:szCs w:val="24"/>
        </w:rPr>
        <w:t xml:space="preserve"> </w:t>
      </w:r>
      <w:r w:rsidR="0028482C" w:rsidRPr="00B92107">
        <w:rPr>
          <w:rFonts w:ascii="Times New Roman" w:eastAsia="Times New Roman" w:hAnsi="Times New Roman"/>
          <w:sz w:val="24"/>
          <w:szCs w:val="24"/>
        </w:rPr>
        <w:t>According to the Financial Industr</w:t>
      </w:r>
      <w:r w:rsidR="003F12FE">
        <w:rPr>
          <w:rFonts w:ascii="Times New Roman" w:eastAsia="Times New Roman" w:hAnsi="Times New Roman"/>
          <w:sz w:val="24"/>
          <w:szCs w:val="24"/>
        </w:rPr>
        <w:t>y Regulatory Authority (FINA), i</w:t>
      </w:r>
      <w:r w:rsidR="0028482C" w:rsidRPr="00B92107">
        <w:rPr>
          <w:rFonts w:ascii="Times New Roman" w:eastAsia="Times New Roman" w:hAnsi="Times New Roman"/>
          <w:sz w:val="24"/>
          <w:szCs w:val="24"/>
        </w:rPr>
        <w:t xml:space="preserve">nvestors use market indexes and averages as benchmarks, to see how particular </w:t>
      </w:r>
      <w:r w:rsidR="0028482C" w:rsidRPr="00B92107">
        <w:rPr>
          <w:rFonts w:ascii="Times New Roman" w:hAnsi="Times New Roman"/>
          <w:sz w:val="24"/>
          <w:szCs w:val="24"/>
        </w:rPr>
        <w:t>investments</w:t>
      </w:r>
      <w:r w:rsidR="0028482C" w:rsidRPr="00B92107">
        <w:rPr>
          <w:rFonts w:ascii="Times New Roman" w:eastAsia="Times New Roman" w:hAnsi="Times New Roman"/>
          <w:sz w:val="24"/>
          <w:szCs w:val="24"/>
        </w:rPr>
        <w:t xml:space="preserve"> or combinations of investments measure up. For example, in order to beat the market, a mutual fund manager has to assemble a portfolio that has a higher return than a particular benchmark. In contrast, the objective of index mutual funds is to replicate the performance of the market they track and the fund managers typically structure their portfolios by purchasing all of or a </w:t>
      </w:r>
      <w:r w:rsidR="0028482C" w:rsidRPr="00B92107">
        <w:rPr>
          <w:rFonts w:ascii="Times New Roman" w:hAnsi="Times New Roman"/>
          <w:sz w:val="24"/>
          <w:szCs w:val="24"/>
        </w:rPr>
        <w:t>sample</w:t>
      </w:r>
      <w:r w:rsidR="0028482C" w:rsidRPr="00B92107">
        <w:rPr>
          <w:rFonts w:ascii="Times New Roman" w:eastAsia="Times New Roman" w:hAnsi="Times New Roman"/>
          <w:sz w:val="24"/>
          <w:szCs w:val="24"/>
        </w:rPr>
        <w:t xml:space="preserve"> of the investments that make up their chosen benchmark.</w:t>
      </w:r>
      <w:r w:rsidR="0028482C" w:rsidRPr="00B92107">
        <w:rPr>
          <w:rFonts w:ascii="Times New Roman" w:hAnsi="Times New Roman"/>
          <w:sz w:val="24"/>
          <w:szCs w:val="24"/>
        </w:rPr>
        <w:t xml:space="preserve"> </w:t>
      </w:r>
    </w:p>
    <w:p w:rsidR="0028482C" w:rsidRPr="00B92107" w:rsidRDefault="0028482C" w:rsidP="00AD577E">
      <w:pPr>
        <w:pStyle w:val="ListParagraph"/>
        <w:spacing w:before="240" w:after="0" w:line="240" w:lineRule="auto"/>
        <w:ind w:left="0" w:firstLine="720"/>
        <w:jc w:val="both"/>
        <w:rPr>
          <w:rFonts w:ascii="Times New Roman" w:hAnsi="Times New Roman"/>
          <w:sz w:val="24"/>
          <w:szCs w:val="24"/>
        </w:rPr>
      </w:pPr>
      <w:r w:rsidRPr="00B92107">
        <w:rPr>
          <w:rFonts w:ascii="Times New Roman" w:hAnsi="Times New Roman"/>
          <w:sz w:val="24"/>
          <w:szCs w:val="24"/>
        </w:rPr>
        <w:t>Fischer and Merton (1984), using annual data, found that the changes in stock prices in is</w:t>
      </w:r>
      <w:r w:rsidR="003F12FE">
        <w:rPr>
          <w:rFonts w:ascii="Times New Roman" w:hAnsi="Times New Roman"/>
          <w:sz w:val="24"/>
          <w:szCs w:val="24"/>
        </w:rPr>
        <w:t xml:space="preserve">olation </w:t>
      </w:r>
      <w:r w:rsidRPr="00B92107">
        <w:rPr>
          <w:rFonts w:ascii="Times New Roman" w:hAnsi="Times New Roman"/>
          <w:sz w:val="24"/>
          <w:szCs w:val="24"/>
        </w:rPr>
        <w:t xml:space="preserve"> has power to predict business, fixed investment and inventory investment of companies who own the underlying stocks. Fama (1981), Kaul (1987), and Fama (1990) also find that real activity explains more variation in stock returns of longer return horizons. </w:t>
      </w:r>
      <w:r w:rsidRPr="00B92107">
        <w:rPr>
          <w:rFonts w:ascii="Times New Roman" w:hAnsi="Times New Roman"/>
          <w:bCs/>
          <w:color w:val="000000"/>
          <w:sz w:val="24"/>
          <w:szCs w:val="24"/>
        </w:rPr>
        <w:t xml:space="preserve">Similarly,  </w:t>
      </w:r>
      <w:r w:rsidRPr="00B92107">
        <w:rPr>
          <w:rFonts w:ascii="Times New Roman" w:hAnsi="Times New Roman"/>
          <w:sz w:val="24"/>
          <w:szCs w:val="24"/>
        </w:rPr>
        <w:t xml:space="preserve">Fischer and Merton (1984); </w:t>
      </w:r>
      <w:r w:rsidRPr="00B92107">
        <w:rPr>
          <w:rFonts w:ascii="Times New Roman" w:hAnsi="Times New Roman"/>
          <w:bCs/>
          <w:color w:val="000000"/>
          <w:sz w:val="24"/>
          <w:szCs w:val="24"/>
        </w:rPr>
        <w:t>C</w:t>
      </w:r>
      <w:r w:rsidRPr="00B92107">
        <w:rPr>
          <w:rFonts w:ascii="Times New Roman" w:hAnsi="Times New Roman"/>
          <w:sz w:val="24"/>
          <w:szCs w:val="24"/>
        </w:rPr>
        <w:t xml:space="preserve">hoi, Hauser, and Kopecky (1999); Chaudhuri and Smiles (2004); and </w:t>
      </w:r>
      <w:r w:rsidRPr="00B92107">
        <w:rPr>
          <w:rFonts w:ascii="Times New Roman" w:hAnsi="Times New Roman"/>
          <w:bCs/>
          <w:color w:val="000000"/>
          <w:sz w:val="24"/>
          <w:szCs w:val="24"/>
        </w:rPr>
        <w:t xml:space="preserve">Auret and Golding (2012) </w:t>
      </w:r>
      <w:r w:rsidRPr="00B92107">
        <w:rPr>
          <w:rFonts w:ascii="Times New Roman" w:eastAsia="Times New Roman" w:hAnsi="Times New Roman"/>
          <w:sz w:val="24"/>
          <w:szCs w:val="24"/>
        </w:rPr>
        <w:t>found stock performance to strongly predict economic performance of a given nation where the stock exchange is located thus underpinning the importance of stock markets.</w:t>
      </w:r>
    </w:p>
    <w:p w:rsidR="0028482C" w:rsidRPr="00B92107" w:rsidRDefault="0028482C" w:rsidP="00AD577E">
      <w:pPr>
        <w:pStyle w:val="ListParagraph"/>
        <w:spacing w:before="240" w:line="240" w:lineRule="auto"/>
        <w:ind w:left="0" w:firstLine="720"/>
        <w:jc w:val="both"/>
        <w:rPr>
          <w:rFonts w:ascii="Times New Roman" w:hAnsi="Times New Roman"/>
          <w:sz w:val="24"/>
          <w:szCs w:val="24"/>
        </w:rPr>
      </w:pPr>
      <w:r w:rsidRPr="00B92107">
        <w:rPr>
          <w:rFonts w:ascii="Times New Roman" w:hAnsi="Times New Roman"/>
          <w:sz w:val="24"/>
          <w:szCs w:val="24"/>
        </w:rPr>
        <w:t>In assessing the performance of the securiti</w:t>
      </w:r>
      <w:r w:rsidR="003F12FE">
        <w:rPr>
          <w:rFonts w:ascii="Times New Roman" w:hAnsi="Times New Roman"/>
          <w:sz w:val="24"/>
          <w:szCs w:val="24"/>
        </w:rPr>
        <w:t>es exchanges, this study focuses</w:t>
      </w:r>
      <w:r w:rsidRPr="00B92107">
        <w:rPr>
          <w:rFonts w:ascii="Times New Roman" w:hAnsi="Times New Roman"/>
          <w:sz w:val="24"/>
          <w:szCs w:val="24"/>
        </w:rPr>
        <w:t xml:space="preserve"> on financial performance; accordingly, this stud</w:t>
      </w:r>
      <w:r w:rsidR="003F12FE">
        <w:rPr>
          <w:rFonts w:ascii="Times New Roman" w:hAnsi="Times New Roman"/>
          <w:sz w:val="24"/>
          <w:szCs w:val="24"/>
        </w:rPr>
        <w:t>y addresses</w:t>
      </w:r>
      <w:r w:rsidR="009078AF">
        <w:rPr>
          <w:rFonts w:ascii="Times New Roman" w:hAnsi="Times New Roman"/>
          <w:sz w:val="24"/>
          <w:szCs w:val="24"/>
        </w:rPr>
        <w:t xml:space="preserve"> the measurement of securities e</w:t>
      </w:r>
      <w:r w:rsidRPr="00B92107">
        <w:rPr>
          <w:rFonts w:ascii="Times New Roman" w:hAnsi="Times New Roman"/>
          <w:sz w:val="24"/>
          <w:szCs w:val="24"/>
        </w:rPr>
        <w:t>xchange financial performance. This is consistent with Yuchtman (1967); Stewart III (2001); Robert (2004); and Heiko (2004). Heiko (2004) asserts that in evaluating the performance of decision-making units, like financial institutions or exchanges, the idea should be to examine whether they operate efficiently and productively. This study adopted this concept which differs from allocative efficiency measured as the ability of a firm to use inputs and/or outputs in optimized proportions, given their respective prices and production technology (Heiko, 2004). Efficiency in this context relates to technical efficiency and this describes the ability of a firm or securities exchange to obtain maximal output from a given set of inputs. To nail it, Heiko (2004) puts it clear that a securities exchange is technically efficient when no equi-proportionate reduction in inputs is feasible without cutting its outputs and that a securities exchange may achieve higher profits at lower costs than other securities exchanges if it is able to better combine its inputs and transform them into outputs at lower cost.</w:t>
      </w:r>
    </w:p>
    <w:p w:rsidR="0028482C" w:rsidRPr="00B92107" w:rsidRDefault="0028482C" w:rsidP="00AD577E">
      <w:pPr>
        <w:pStyle w:val="ListParagraph"/>
        <w:spacing w:before="240" w:line="240" w:lineRule="auto"/>
        <w:ind w:left="0" w:firstLine="720"/>
        <w:jc w:val="both"/>
        <w:rPr>
          <w:rFonts w:ascii="Times New Roman" w:hAnsi="Times New Roman"/>
          <w:sz w:val="24"/>
          <w:szCs w:val="24"/>
        </w:rPr>
      </w:pPr>
      <w:r w:rsidRPr="00B92107">
        <w:rPr>
          <w:rFonts w:ascii="Times New Roman" w:hAnsi="Times New Roman"/>
          <w:sz w:val="24"/>
          <w:szCs w:val="24"/>
        </w:rPr>
        <w:t>Robert (2004) on the other hand argues that performance should measure actions taken to date and not include the value of future expectations as they may not materialize but it should be noted that the expectations of future performance depend upon the actions taken to date to create strategic alternatives and opportunities thus the need to test the firm’s ability to survive in the future which calls for not only the need to measure past actions but also future intended actions.</w:t>
      </w:r>
    </w:p>
    <w:p w:rsidR="0028482C" w:rsidRPr="00B92107" w:rsidRDefault="0028482C" w:rsidP="00E60DD6">
      <w:pPr>
        <w:pStyle w:val="ListParagraph"/>
        <w:spacing w:before="240" w:line="240" w:lineRule="auto"/>
        <w:ind w:left="0"/>
        <w:jc w:val="both"/>
        <w:rPr>
          <w:rFonts w:ascii="Times New Roman" w:hAnsi="Times New Roman"/>
          <w:sz w:val="24"/>
          <w:szCs w:val="24"/>
        </w:rPr>
      </w:pPr>
      <w:r w:rsidRPr="00B92107">
        <w:rPr>
          <w:rFonts w:ascii="Times New Roman" w:hAnsi="Times New Roman"/>
          <w:sz w:val="24"/>
          <w:szCs w:val="24"/>
        </w:rPr>
        <w:t xml:space="preserve">However despite the important role securities exchanges play, the majority of the East African securities exchanges though had to wait only to emerge after 1998 with the latest arrival being the Rwanda Securities Exchange (RSE) in Rwanda, which was established in 2011. The region’s oldest securities exchange which is found in Kenya was established in 1953. Mlambo and Biekpe (2007) as well </w:t>
      </w:r>
      <w:r w:rsidR="00AD577E" w:rsidRPr="00B92107">
        <w:rPr>
          <w:rFonts w:ascii="Times New Roman" w:hAnsi="Times New Roman"/>
          <w:sz w:val="24"/>
          <w:szCs w:val="24"/>
        </w:rPr>
        <w:t>as Moss (</w:t>
      </w:r>
      <w:r w:rsidRPr="00B92107">
        <w:rPr>
          <w:rFonts w:ascii="Times New Roman" w:hAnsi="Times New Roman"/>
          <w:sz w:val="24"/>
          <w:szCs w:val="24"/>
        </w:rPr>
        <w:t>2004) assert that most of the African markets were formed at the instigation of government to act as vehicles to privatize state-owned enterprises.</w:t>
      </w:r>
    </w:p>
    <w:p w:rsidR="00120DC6" w:rsidRPr="009078AF" w:rsidRDefault="0028482C" w:rsidP="009078AF">
      <w:pPr>
        <w:pStyle w:val="ListParagraph"/>
        <w:spacing w:line="240" w:lineRule="auto"/>
        <w:ind w:left="0" w:firstLine="720"/>
        <w:jc w:val="both"/>
        <w:rPr>
          <w:rFonts w:ascii="Times New Roman" w:hAnsi="Times New Roman"/>
          <w:sz w:val="24"/>
          <w:szCs w:val="24"/>
          <w:lang w:val="en-GB"/>
        </w:rPr>
      </w:pPr>
      <w:r w:rsidRPr="00B92107">
        <w:rPr>
          <w:rFonts w:ascii="Times New Roman" w:hAnsi="Times New Roman"/>
          <w:sz w:val="24"/>
          <w:szCs w:val="24"/>
          <w:lang w:val="en-GB"/>
        </w:rPr>
        <w:lastRenderedPageBreak/>
        <w:t>As East African economies transform for development and meeting the development goals</w:t>
      </w:r>
      <w:r w:rsidR="004A120B">
        <w:rPr>
          <w:rFonts w:ascii="Times New Roman" w:hAnsi="Times New Roman"/>
          <w:sz w:val="24"/>
          <w:szCs w:val="24"/>
          <w:lang w:val="en-GB"/>
        </w:rPr>
        <w:t>,</w:t>
      </w:r>
      <w:r w:rsidRPr="00B92107">
        <w:rPr>
          <w:rFonts w:ascii="Times New Roman" w:hAnsi="Times New Roman"/>
          <w:sz w:val="24"/>
          <w:szCs w:val="24"/>
          <w:lang w:val="en-GB"/>
        </w:rPr>
        <w:t xml:space="preserve"> capital to invest in </w:t>
      </w:r>
      <w:r w:rsidRPr="00B92107">
        <w:rPr>
          <w:rFonts w:ascii="Times New Roman" w:hAnsi="Times New Roman"/>
          <w:sz w:val="24"/>
          <w:szCs w:val="24"/>
        </w:rPr>
        <w:t>developmental</w:t>
      </w:r>
      <w:r w:rsidRPr="00B92107">
        <w:rPr>
          <w:rFonts w:ascii="Times New Roman" w:hAnsi="Times New Roman"/>
          <w:sz w:val="24"/>
          <w:szCs w:val="24"/>
          <w:lang w:val="en-GB"/>
        </w:rPr>
        <w:t xml:space="preserve"> business venture is prime resource. According to </w:t>
      </w:r>
      <w:r w:rsidRPr="00B92107">
        <w:rPr>
          <w:rFonts w:ascii="Times New Roman" w:hAnsi="Times New Roman"/>
          <w:sz w:val="24"/>
          <w:szCs w:val="24"/>
        </w:rPr>
        <w:t xml:space="preserve">Gakeri (2011), development of viable securities markets is </w:t>
      </w:r>
      <w:r w:rsidRPr="00B92107">
        <w:rPr>
          <w:rFonts w:ascii="Times New Roman" w:hAnsi="Times New Roman"/>
          <w:sz w:val="24"/>
          <w:szCs w:val="24"/>
          <w:lang w:val="en-GB"/>
        </w:rPr>
        <w:t xml:space="preserve">among </w:t>
      </w:r>
      <w:r w:rsidRPr="00B92107">
        <w:rPr>
          <w:rFonts w:ascii="Times New Roman" w:hAnsi="Times New Roman"/>
          <w:sz w:val="24"/>
          <w:szCs w:val="24"/>
        </w:rPr>
        <w:t>the</w:t>
      </w:r>
      <w:r w:rsidRPr="00B92107">
        <w:rPr>
          <w:rFonts w:ascii="Times New Roman" w:hAnsi="Times New Roman"/>
          <w:sz w:val="24"/>
          <w:szCs w:val="24"/>
          <w:lang w:val="en-GB"/>
        </w:rPr>
        <w:t xml:space="preserve"> central components for the envisioned transformation. However, it’s one thing to set up the securities markets and another one to achieve the intended purposes. </w:t>
      </w:r>
    </w:p>
    <w:p w:rsidR="0028482C" w:rsidRPr="00B92107" w:rsidRDefault="005F72C2" w:rsidP="00E60DD6">
      <w:pPr>
        <w:pStyle w:val="Heading1"/>
        <w:spacing w:before="0" w:beforeAutospacing="0" w:after="0" w:afterAutospacing="0"/>
        <w:contextualSpacing/>
        <w:jc w:val="both"/>
        <w:rPr>
          <w:szCs w:val="24"/>
        </w:rPr>
      </w:pPr>
      <w:bookmarkStart w:id="6" w:name="_Toc392219403"/>
      <w:bookmarkStart w:id="7" w:name="_Toc412105719"/>
      <w:r w:rsidRPr="00B92107">
        <w:rPr>
          <w:szCs w:val="24"/>
          <w:lang w:val="en-US"/>
        </w:rPr>
        <w:t xml:space="preserve">2.1 </w:t>
      </w:r>
      <w:r w:rsidR="0028482C" w:rsidRPr="00B92107">
        <w:rPr>
          <w:szCs w:val="24"/>
        </w:rPr>
        <w:t>Nairobi Securities Exchange</w:t>
      </w:r>
      <w:bookmarkEnd w:id="6"/>
      <w:bookmarkEnd w:id="7"/>
    </w:p>
    <w:p w:rsidR="0028482C" w:rsidRPr="00B92107" w:rsidRDefault="0028482C" w:rsidP="003F12FE">
      <w:pPr>
        <w:pStyle w:val="ListParagraph"/>
        <w:spacing w:line="240" w:lineRule="auto"/>
        <w:ind w:left="0" w:firstLine="720"/>
        <w:jc w:val="both"/>
        <w:rPr>
          <w:rFonts w:ascii="Times New Roman" w:hAnsi="Times New Roman"/>
          <w:sz w:val="24"/>
          <w:szCs w:val="24"/>
        </w:rPr>
      </w:pPr>
      <w:r w:rsidRPr="00B92107">
        <w:rPr>
          <w:rFonts w:ascii="Times New Roman" w:hAnsi="Times New Roman"/>
          <w:sz w:val="24"/>
          <w:szCs w:val="24"/>
        </w:rPr>
        <w:t xml:space="preserve">The Nairobi Securities Exchange (NSE) was originally set up in 1953 as a regional exchange for Kenya, Tanzania (then Tanganyika), Uganda, and Zanzibar. However after these countries attained independence, the exchange became Kenya’s national exchange and stopped servicing the other countries’ markets. The NSE today operates as a limited liability company and as of December 2012, 62 companies were listed on the Nairobi Securities Exchange and total market capitalization was US$14.53 billion, up by 46.5% from the previous year (NSE annual report, 2012). The exchange has three market tiers: Main </w:t>
      </w:r>
      <w:r w:rsidR="003F12FE" w:rsidRPr="00B92107">
        <w:rPr>
          <w:rFonts w:ascii="Times New Roman" w:hAnsi="Times New Roman"/>
          <w:sz w:val="24"/>
          <w:szCs w:val="24"/>
        </w:rPr>
        <w:t>investments market segment</w:t>
      </w:r>
      <w:r w:rsidR="003F12FE">
        <w:rPr>
          <w:rFonts w:ascii="Times New Roman" w:hAnsi="Times New Roman"/>
          <w:sz w:val="24"/>
          <w:szCs w:val="24"/>
        </w:rPr>
        <w:t>, a</w:t>
      </w:r>
      <w:r w:rsidRPr="00B92107">
        <w:rPr>
          <w:rFonts w:ascii="Times New Roman" w:hAnsi="Times New Roman"/>
          <w:sz w:val="24"/>
          <w:szCs w:val="24"/>
        </w:rPr>
        <w:t xml:space="preserve">lternative </w:t>
      </w:r>
      <w:r w:rsidR="003F12FE" w:rsidRPr="00B92107">
        <w:rPr>
          <w:rFonts w:ascii="Times New Roman" w:hAnsi="Times New Roman"/>
          <w:sz w:val="24"/>
          <w:szCs w:val="24"/>
        </w:rPr>
        <w:t>investment market segment</w:t>
      </w:r>
      <w:r w:rsidRPr="00B92107">
        <w:rPr>
          <w:rFonts w:ascii="Times New Roman" w:hAnsi="Times New Roman"/>
          <w:sz w:val="24"/>
          <w:szCs w:val="24"/>
        </w:rPr>
        <w:t xml:space="preserve">, and </w:t>
      </w:r>
      <w:r w:rsidR="003F12FE" w:rsidRPr="00B92107">
        <w:rPr>
          <w:rFonts w:ascii="Times New Roman" w:hAnsi="Times New Roman"/>
          <w:sz w:val="24"/>
          <w:szCs w:val="24"/>
        </w:rPr>
        <w:t>fixed</w:t>
      </w:r>
      <w:r w:rsidRPr="00B92107">
        <w:rPr>
          <w:rFonts w:ascii="Times New Roman" w:hAnsi="Times New Roman"/>
          <w:sz w:val="24"/>
          <w:szCs w:val="24"/>
        </w:rPr>
        <w:t xml:space="preserve"> </w:t>
      </w:r>
      <w:r w:rsidR="003F12FE" w:rsidRPr="00B92107">
        <w:rPr>
          <w:rFonts w:ascii="Times New Roman" w:hAnsi="Times New Roman"/>
          <w:sz w:val="24"/>
          <w:szCs w:val="24"/>
        </w:rPr>
        <w:t>income securities</w:t>
      </w:r>
      <w:r w:rsidR="003F12FE">
        <w:rPr>
          <w:rFonts w:ascii="Times New Roman" w:hAnsi="Times New Roman"/>
          <w:sz w:val="24"/>
          <w:szCs w:val="24"/>
        </w:rPr>
        <w:t xml:space="preserve"> market segment. A derivatives s</w:t>
      </w:r>
      <w:r w:rsidRPr="00B92107">
        <w:rPr>
          <w:rFonts w:ascii="Times New Roman" w:hAnsi="Times New Roman"/>
          <w:sz w:val="24"/>
          <w:szCs w:val="24"/>
        </w:rPr>
        <w:t>egment is planned at a later date. Plans</w:t>
      </w:r>
      <w:r w:rsidR="003F12FE">
        <w:rPr>
          <w:rFonts w:ascii="Times New Roman" w:hAnsi="Times New Roman"/>
          <w:sz w:val="24"/>
          <w:szCs w:val="24"/>
        </w:rPr>
        <w:t xml:space="preserve"> are also </w:t>
      </w:r>
      <w:r w:rsidR="003F12FE" w:rsidRPr="00B92107">
        <w:rPr>
          <w:rFonts w:ascii="Times New Roman" w:hAnsi="Times New Roman"/>
          <w:sz w:val="24"/>
          <w:szCs w:val="24"/>
        </w:rPr>
        <w:t>underway</w:t>
      </w:r>
      <w:r w:rsidRPr="00B92107">
        <w:rPr>
          <w:rFonts w:ascii="Times New Roman" w:hAnsi="Times New Roman"/>
          <w:sz w:val="24"/>
          <w:szCs w:val="24"/>
        </w:rPr>
        <w:t xml:space="preserve"> for an over the-counter market.</w:t>
      </w:r>
    </w:p>
    <w:p w:rsidR="0028482C" w:rsidRPr="00B92107" w:rsidRDefault="0028482C" w:rsidP="00AD577E">
      <w:pPr>
        <w:pStyle w:val="ListParagraph"/>
        <w:spacing w:line="240" w:lineRule="auto"/>
        <w:ind w:left="0" w:firstLine="720"/>
        <w:jc w:val="both"/>
        <w:rPr>
          <w:rFonts w:ascii="Times New Roman" w:hAnsi="Times New Roman"/>
          <w:sz w:val="24"/>
          <w:szCs w:val="24"/>
        </w:rPr>
      </w:pPr>
      <w:r w:rsidRPr="00B92107">
        <w:rPr>
          <w:rFonts w:ascii="Times New Roman" w:hAnsi="Times New Roman"/>
          <w:sz w:val="24"/>
          <w:szCs w:val="24"/>
          <w:lang w:val="en-GB"/>
        </w:rPr>
        <w:t xml:space="preserve">According to </w:t>
      </w:r>
      <w:r w:rsidRPr="00B92107">
        <w:rPr>
          <w:rFonts w:ascii="Times New Roman" w:hAnsi="Times New Roman"/>
          <w:bCs/>
          <w:sz w:val="24"/>
          <w:szCs w:val="24"/>
          <w:lang w:val="en-GB"/>
        </w:rPr>
        <w:t>Gakeri (2011),</w:t>
      </w:r>
      <w:r w:rsidRPr="00B92107">
        <w:rPr>
          <w:rFonts w:ascii="Times New Roman" w:hAnsi="Times New Roman"/>
          <w:b/>
          <w:bCs/>
          <w:sz w:val="24"/>
          <w:szCs w:val="24"/>
          <w:lang w:val="en-GB"/>
        </w:rPr>
        <w:t xml:space="preserve"> t</w:t>
      </w:r>
      <w:r w:rsidRPr="00B92107">
        <w:rPr>
          <w:rFonts w:ascii="Times New Roman" w:hAnsi="Times New Roman"/>
          <w:sz w:val="24"/>
          <w:szCs w:val="24"/>
          <w:lang w:val="en-GB"/>
        </w:rPr>
        <w:t>he legal framework governing</w:t>
      </w:r>
      <w:r w:rsidRPr="00B92107">
        <w:rPr>
          <w:rFonts w:ascii="Times New Roman" w:hAnsi="Times New Roman"/>
          <w:sz w:val="24"/>
          <w:szCs w:val="24"/>
        </w:rPr>
        <w:t xml:space="preserve"> Kenya’s securities markets replicates that of the United Kingdom and South East Asia markets. It consists of numerous Acts of parliament delegated legislation, guidelines and rules promulgated by the legislature, Capital Markets Authority (CMA), Nairobi Stock Exchange (NSE) and the Central Depository and Settlements Corporation. The legal frame work according to Gakeri (2011) that has been transforming originated from the 1907 transplantation of the UK framework to Kenya, through several developments. Prior to the establishment of the </w:t>
      </w:r>
      <w:r w:rsidR="003F12FE" w:rsidRPr="00B92107">
        <w:rPr>
          <w:rFonts w:ascii="Times New Roman" w:hAnsi="Times New Roman"/>
          <w:sz w:val="24"/>
          <w:szCs w:val="24"/>
        </w:rPr>
        <w:t xml:space="preserve">capital issues committee </w:t>
      </w:r>
      <w:r w:rsidRPr="00B92107">
        <w:rPr>
          <w:rFonts w:ascii="Times New Roman" w:hAnsi="Times New Roman"/>
          <w:sz w:val="24"/>
          <w:szCs w:val="24"/>
        </w:rPr>
        <w:t>in 1990, the securities exchange in Kenya operated privately.</w:t>
      </w:r>
    </w:p>
    <w:p w:rsidR="0028482C" w:rsidRPr="00B92107" w:rsidRDefault="0028482C" w:rsidP="00AD577E">
      <w:pPr>
        <w:pStyle w:val="ListParagraph"/>
        <w:spacing w:line="240" w:lineRule="auto"/>
        <w:ind w:left="0" w:firstLine="720"/>
        <w:jc w:val="both"/>
        <w:rPr>
          <w:rFonts w:ascii="Times New Roman" w:hAnsi="Times New Roman"/>
          <w:sz w:val="24"/>
          <w:szCs w:val="24"/>
        </w:rPr>
      </w:pPr>
      <w:r w:rsidRPr="00B92107">
        <w:rPr>
          <w:rFonts w:ascii="Times New Roman" w:hAnsi="Times New Roman"/>
          <w:sz w:val="24"/>
          <w:szCs w:val="24"/>
        </w:rPr>
        <w:t xml:space="preserve">Liberalization of stock markets in developing countries has been advocated for as a way of improving their performance and financing investment through foreign capital (Nyang`oro, </w:t>
      </w:r>
      <w:r w:rsidRPr="00B92107">
        <w:rPr>
          <w:rFonts w:ascii="Times New Roman" w:hAnsi="Times New Roman"/>
          <w:iCs/>
          <w:sz w:val="24"/>
          <w:szCs w:val="24"/>
        </w:rPr>
        <w:t xml:space="preserve">2013). </w:t>
      </w:r>
    </w:p>
    <w:p w:rsidR="0028482C" w:rsidRPr="00B92107" w:rsidRDefault="0028482C" w:rsidP="00E60DD6">
      <w:pPr>
        <w:pStyle w:val="ListParagraph"/>
        <w:spacing w:line="240" w:lineRule="auto"/>
        <w:ind w:left="0"/>
        <w:jc w:val="both"/>
        <w:rPr>
          <w:rFonts w:ascii="Times New Roman" w:hAnsi="Times New Roman"/>
          <w:sz w:val="24"/>
          <w:szCs w:val="24"/>
        </w:rPr>
      </w:pPr>
      <w:r w:rsidRPr="00B92107">
        <w:rPr>
          <w:rFonts w:ascii="Times New Roman" w:hAnsi="Times New Roman"/>
          <w:sz w:val="24"/>
          <w:szCs w:val="24"/>
        </w:rPr>
        <w:t xml:space="preserve">The Nairobi exchange currently uses a floor-based open-outcry system to trade both equities and fixed-income securities. Settlement of trades is executed on a T+5 basis. The exchange plans to replace its manual trading system with an electronic trading system and has got a central depository system (CDS) in place and had 16 of the 17 participants connected to the Broker Back Office (BBO) platforms as of December 2012. </w:t>
      </w:r>
    </w:p>
    <w:p w:rsidR="0028482C" w:rsidRPr="00B92107" w:rsidRDefault="0028482C" w:rsidP="00AD577E">
      <w:pPr>
        <w:pStyle w:val="ListParagraph"/>
        <w:spacing w:line="240" w:lineRule="auto"/>
        <w:ind w:left="0" w:firstLine="720"/>
        <w:jc w:val="both"/>
        <w:rPr>
          <w:rFonts w:ascii="Times New Roman" w:hAnsi="Times New Roman"/>
          <w:sz w:val="24"/>
          <w:szCs w:val="24"/>
        </w:rPr>
      </w:pPr>
      <w:r w:rsidRPr="00B92107">
        <w:rPr>
          <w:rFonts w:ascii="Times New Roman" w:hAnsi="Times New Roman"/>
          <w:sz w:val="24"/>
          <w:szCs w:val="24"/>
        </w:rPr>
        <w:t xml:space="preserve">The Nairobi securities exchange, the Capital Markets Authority of Kenya, the Association of Kenya Stockbrokers, the CMA </w:t>
      </w:r>
      <w:r w:rsidR="003F12FE" w:rsidRPr="00B92107">
        <w:rPr>
          <w:rFonts w:ascii="Times New Roman" w:hAnsi="Times New Roman"/>
          <w:sz w:val="24"/>
          <w:szCs w:val="24"/>
        </w:rPr>
        <w:t xml:space="preserve">investor compensation fund </w:t>
      </w:r>
      <w:r w:rsidRPr="00B92107">
        <w:rPr>
          <w:rFonts w:ascii="Times New Roman" w:hAnsi="Times New Roman"/>
          <w:sz w:val="24"/>
          <w:szCs w:val="24"/>
        </w:rPr>
        <w:t>and nine institutional investors joined together as investors in the new Central Depository and Settlement Corporation (CDSC), which is the legal entity that owns the CDS. At a later phase, the exchanges in Tanzania and Uganda will be linked to the Nairobi exchange’s technology platform and the two exchanges are slated to each hold 2.5% stakes in the CDSC. The new CDS system, in conjunction with electronic trading, is expected to shorten the registration process, boost market liquidity and trading activity, and reduce market risk on all three EAC member exchanges.</w:t>
      </w:r>
    </w:p>
    <w:p w:rsidR="0028482C" w:rsidRPr="00B92107" w:rsidRDefault="0028482C" w:rsidP="00AD577E">
      <w:pPr>
        <w:pStyle w:val="ListParagraph"/>
        <w:spacing w:line="240" w:lineRule="auto"/>
        <w:ind w:left="0" w:firstLine="720"/>
        <w:jc w:val="both"/>
        <w:rPr>
          <w:rFonts w:ascii="Times New Roman" w:hAnsi="Times New Roman"/>
          <w:sz w:val="24"/>
          <w:szCs w:val="24"/>
        </w:rPr>
      </w:pPr>
      <w:r w:rsidRPr="00B92107">
        <w:rPr>
          <w:rFonts w:ascii="Times New Roman" w:hAnsi="Times New Roman"/>
          <w:sz w:val="24"/>
          <w:szCs w:val="24"/>
        </w:rPr>
        <w:t xml:space="preserve">Shortly after the establishment of the East African Community in 1996, the Nairobi exchange and the EAC arranged for signature of a memorandum of understanding among the three East African countries’ </w:t>
      </w:r>
      <w:r w:rsidR="003F12FE">
        <w:rPr>
          <w:rFonts w:ascii="Times New Roman" w:hAnsi="Times New Roman"/>
          <w:sz w:val="24"/>
          <w:szCs w:val="24"/>
        </w:rPr>
        <w:t xml:space="preserve">securities </w:t>
      </w:r>
      <w:r w:rsidRPr="00B92107">
        <w:rPr>
          <w:rFonts w:ascii="Times New Roman" w:hAnsi="Times New Roman"/>
          <w:sz w:val="24"/>
          <w:szCs w:val="24"/>
        </w:rPr>
        <w:t xml:space="preserve">exchanges to promote harmonization of capital market policies and regulatory frameworks, development of capital markets, and mutual cooperation and assistance among the </w:t>
      </w:r>
      <w:r w:rsidR="003F12FE">
        <w:rPr>
          <w:rFonts w:ascii="Times New Roman" w:hAnsi="Times New Roman"/>
          <w:sz w:val="24"/>
          <w:szCs w:val="24"/>
        </w:rPr>
        <w:t>countries’ financial markets;</w:t>
      </w:r>
      <w:r w:rsidRPr="00B92107">
        <w:rPr>
          <w:rFonts w:ascii="Times New Roman" w:hAnsi="Times New Roman"/>
          <w:sz w:val="24"/>
          <w:szCs w:val="24"/>
        </w:rPr>
        <w:t xml:space="preserve"> have since then put up draft resolutions for the operationalization of various harmonious aspects on the East African exchanges (Masafumi, 2012).</w:t>
      </w:r>
    </w:p>
    <w:p w:rsidR="003F12FE" w:rsidRDefault="0028482C" w:rsidP="003F12FE">
      <w:pPr>
        <w:pStyle w:val="ListParagraph"/>
        <w:spacing w:line="240" w:lineRule="auto"/>
        <w:ind w:left="0" w:firstLine="720"/>
        <w:jc w:val="both"/>
        <w:rPr>
          <w:rFonts w:ascii="Times New Roman" w:hAnsi="Times New Roman"/>
          <w:sz w:val="24"/>
          <w:szCs w:val="24"/>
        </w:rPr>
      </w:pPr>
      <w:r w:rsidRPr="00B92107">
        <w:rPr>
          <w:rFonts w:ascii="Times New Roman" w:hAnsi="Times New Roman"/>
          <w:sz w:val="24"/>
          <w:szCs w:val="24"/>
        </w:rPr>
        <w:t>In general, foreign investors are limited to holding a maximum aggregate</w:t>
      </w:r>
      <w:r w:rsidR="003F12FE">
        <w:rPr>
          <w:rFonts w:ascii="Times New Roman" w:hAnsi="Times New Roman"/>
          <w:sz w:val="24"/>
          <w:szCs w:val="24"/>
        </w:rPr>
        <w:t xml:space="preserve"> seventy five</w:t>
      </w:r>
      <w:r w:rsidRPr="00B92107">
        <w:rPr>
          <w:rFonts w:ascii="Times New Roman" w:hAnsi="Times New Roman"/>
          <w:sz w:val="24"/>
          <w:szCs w:val="24"/>
        </w:rPr>
        <w:t xml:space="preserve"> percent of the shares issued by any one Kenyan company listed on the Nairobi</w:t>
      </w:r>
      <w:r w:rsidR="003F12FE">
        <w:rPr>
          <w:rFonts w:ascii="Times New Roman" w:hAnsi="Times New Roman"/>
          <w:sz w:val="24"/>
          <w:szCs w:val="24"/>
        </w:rPr>
        <w:t xml:space="preserve"> securities</w:t>
      </w:r>
      <w:r w:rsidRPr="00B92107">
        <w:rPr>
          <w:rFonts w:ascii="Times New Roman" w:hAnsi="Times New Roman"/>
          <w:sz w:val="24"/>
          <w:szCs w:val="24"/>
        </w:rPr>
        <w:t xml:space="preserve"> exchange. </w:t>
      </w:r>
      <w:r w:rsidRPr="00B92107">
        <w:rPr>
          <w:rFonts w:ascii="Times New Roman" w:hAnsi="Times New Roman"/>
          <w:sz w:val="24"/>
          <w:szCs w:val="24"/>
        </w:rPr>
        <w:lastRenderedPageBreak/>
        <w:t>This limit may be exceeded, however, in the case of an initial public offering where shares reserved for local investors are not fully subscribed; in this case, with the approval of the Capital Markets Authority, the issuer may allocate those remaining shares to East Afric</w:t>
      </w:r>
      <w:r w:rsidR="003F12FE">
        <w:rPr>
          <w:rFonts w:ascii="Times New Roman" w:hAnsi="Times New Roman"/>
          <w:sz w:val="24"/>
          <w:szCs w:val="24"/>
        </w:rPr>
        <w:t xml:space="preserve">an and other foreign investors. </w:t>
      </w:r>
      <w:r w:rsidRPr="00B92107">
        <w:rPr>
          <w:rFonts w:ascii="Times New Roman" w:hAnsi="Times New Roman"/>
          <w:b/>
          <w:sz w:val="24"/>
          <w:szCs w:val="24"/>
        </w:rPr>
        <w:t xml:space="preserve"> </w:t>
      </w:r>
      <w:r w:rsidRPr="00B92107">
        <w:rPr>
          <w:rFonts w:ascii="Times New Roman" w:hAnsi="Times New Roman"/>
          <w:sz w:val="24"/>
          <w:szCs w:val="24"/>
          <w:lang w:val="en-GB"/>
        </w:rPr>
        <w:t>Participation of foreign investors in the Nairobi securities exchange (</w:t>
      </w:r>
      <w:r w:rsidRPr="00B92107">
        <w:rPr>
          <w:rFonts w:ascii="Times New Roman" w:hAnsi="Times New Roman"/>
          <w:sz w:val="24"/>
          <w:szCs w:val="24"/>
        </w:rPr>
        <w:t>NSE</w:t>
      </w:r>
      <w:r w:rsidRPr="00B92107">
        <w:rPr>
          <w:rFonts w:ascii="Times New Roman" w:hAnsi="Times New Roman"/>
          <w:sz w:val="24"/>
          <w:szCs w:val="24"/>
          <w:lang w:val="en-GB"/>
        </w:rPr>
        <w:t xml:space="preserve">) can be traced back to 1954 when trade in shares was confined to the resident European community.  The presence and dominance of foreign investors in the market declined after independence when the country adopted the Kenyanization policy, however, </w:t>
      </w:r>
      <w:r w:rsidRPr="00B92107">
        <w:rPr>
          <w:rFonts w:ascii="Times New Roman" w:hAnsi="Times New Roman"/>
          <w:sz w:val="24"/>
          <w:szCs w:val="24"/>
        </w:rPr>
        <w:t>protection</w:t>
      </w:r>
      <w:r w:rsidRPr="00B92107">
        <w:rPr>
          <w:rFonts w:ascii="Times New Roman" w:hAnsi="Times New Roman"/>
          <w:sz w:val="24"/>
          <w:szCs w:val="24"/>
          <w:lang w:val="en-GB"/>
        </w:rPr>
        <w:t xml:space="preserve"> of foreign investor interest was still given </w:t>
      </w:r>
      <w:r w:rsidRPr="00B92107">
        <w:rPr>
          <w:rFonts w:ascii="Times New Roman" w:hAnsi="Times New Roman"/>
          <w:sz w:val="24"/>
          <w:szCs w:val="24"/>
        </w:rPr>
        <w:t>prominence</w:t>
      </w:r>
      <w:r w:rsidRPr="00B92107">
        <w:rPr>
          <w:rFonts w:ascii="Times New Roman" w:hAnsi="Times New Roman"/>
          <w:sz w:val="24"/>
          <w:szCs w:val="24"/>
          <w:lang w:val="en-GB"/>
        </w:rPr>
        <w:t xml:space="preserve"> and thus the </w:t>
      </w:r>
      <w:r w:rsidR="003F12FE" w:rsidRPr="00B92107">
        <w:rPr>
          <w:rFonts w:ascii="Times New Roman" w:hAnsi="Times New Roman"/>
          <w:sz w:val="24"/>
          <w:szCs w:val="24"/>
          <w:lang w:val="en-GB"/>
        </w:rPr>
        <w:t>foreign investment protection act (</w:t>
      </w:r>
      <w:r w:rsidR="003F12FE">
        <w:rPr>
          <w:rFonts w:ascii="Times New Roman" w:hAnsi="Times New Roman"/>
          <w:sz w:val="24"/>
          <w:szCs w:val="24"/>
          <w:lang w:val="en-GB"/>
        </w:rPr>
        <w:t>1964) was passed.  The a</w:t>
      </w:r>
      <w:r w:rsidRPr="00B92107">
        <w:rPr>
          <w:rFonts w:ascii="Times New Roman" w:hAnsi="Times New Roman"/>
          <w:sz w:val="24"/>
          <w:szCs w:val="24"/>
          <w:lang w:val="en-GB"/>
        </w:rPr>
        <w:t>ct focused on foreign direct investors and allowed for repatriation of earnings and capital by foreign firms (</w:t>
      </w:r>
      <w:r w:rsidRPr="00B92107">
        <w:rPr>
          <w:rFonts w:ascii="Times New Roman" w:hAnsi="Times New Roman"/>
          <w:sz w:val="24"/>
          <w:szCs w:val="24"/>
        </w:rPr>
        <w:t>Nyang`oro, 2013)</w:t>
      </w:r>
      <w:r w:rsidRPr="00B92107">
        <w:rPr>
          <w:rFonts w:ascii="Times New Roman" w:hAnsi="Times New Roman"/>
          <w:sz w:val="24"/>
          <w:szCs w:val="24"/>
          <w:lang w:val="en-GB"/>
        </w:rPr>
        <w:t>. When the NSE was liberalised and opened to foreigners, the trade picked up; overall, the total foreign turnover increased over time from a low of Kshs.695 million in 1996 to the highest of Kshs.78,765 million by the end of 2011 (</w:t>
      </w:r>
      <w:r w:rsidRPr="00B92107">
        <w:rPr>
          <w:rFonts w:ascii="Times New Roman" w:hAnsi="Times New Roman"/>
          <w:sz w:val="24"/>
          <w:szCs w:val="24"/>
        </w:rPr>
        <w:t>Nyang`oro, 2013)</w:t>
      </w:r>
      <w:r w:rsidRPr="00B92107">
        <w:rPr>
          <w:rFonts w:ascii="Times New Roman" w:hAnsi="Times New Roman"/>
          <w:sz w:val="24"/>
          <w:szCs w:val="24"/>
          <w:lang w:val="en-GB"/>
        </w:rPr>
        <w:t xml:space="preserve">.   </w:t>
      </w:r>
    </w:p>
    <w:p w:rsidR="0028482C" w:rsidRPr="00B92107" w:rsidRDefault="0028482C" w:rsidP="003F12FE">
      <w:pPr>
        <w:pStyle w:val="ListParagraph"/>
        <w:spacing w:line="240" w:lineRule="auto"/>
        <w:ind w:left="0" w:firstLine="720"/>
        <w:jc w:val="both"/>
        <w:rPr>
          <w:rFonts w:ascii="Times New Roman" w:hAnsi="Times New Roman"/>
          <w:sz w:val="24"/>
          <w:szCs w:val="24"/>
        </w:rPr>
      </w:pPr>
      <w:r w:rsidRPr="00B92107">
        <w:rPr>
          <w:rFonts w:ascii="Times New Roman" w:hAnsi="Times New Roman"/>
          <w:sz w:val="24"/>
          <w:szCs w:val="24"/>
        </w:rPr>
        <w:t xml:space="preserve"> In November 2004 the central depository system was introduced thus </w:t>
      </w:r>
      <w:r w:rsidRPr="00B92107">
        <w:rPr>
          <w:rFonts w:ascii="Times New Roman" w:hAnsi="Times New Roman"/>
          <w:sz w:val="24"/>
          <w:szCs w:val="24"/>
          <w:lang w:val="en-GB"/>
        </w:rPr>
        <w:t>automating</w:t>
      </w:r>
      <w:r w:rsidRPr="00B92107">
        <w:rPr>
          <w:rFonts w:ascii="Times New Roman" w:hAnsi="Times New Roman"/>
          <w:sz w:val="24"/>
          <w:szCs w:val="24"/>
        </w:rPr>
        <w:t xml:space="preserve"> settlement of transactions at NSE to achieve T+5. The NSE trading hours increased from 2 to 3</w:t>
      </w:r>
      <w:r w:rsidRPr="00B92107">
        <w:rPr>
          <w:rFonts w:ascii="Times New Roman" w:hAnsi="Times New Roman"/>
          <w:sz w:val="24"/>
          <w:szCs w:val="24"/>
        </w:rPr>
        <w:fldChar w:fldCharType="begin"/>
      </w:r>
      <w:r w:rsidRPr="00B92107">
        <w:rPr>
          <w:rFonts w:ascii="Times New Roman" w:hAnsi="Times New Roman"/>
          <w:sz w:val="24"/>
          <w:szCs w:val="24"/>
        </w:rPr>
        <w:instrText xml:space="preserve"> XE "</w:instrText>
      </w:r>
      <w:r w:rsidRPr="00B92107">
        <w:rPr>
          <w:rFonts w:ascii="Times New Roman" w:hAnsi="Times New Roman"/>
          <w:noProof/>
          <w:sz w:val="24"/>
          <w:szCs w:val="24"/>
        </w:rPr>
        <w:instrText>3</w:instrText>
      </w:r>
      <w:r w:rsidRPr="00B92107">
        <w:rPr>
          <w:rFonts w:ascii="Times New Roman" w:hAnsi="Times New Roman"/>
          <w:sz w:val="24"/>
          <w:szCs w:val="24"/>
        </w:rPr>
        <w:instrText xml:space="preserve">" </w:instrText>
      </w:r>
      <w:r w:rsidRPr="00B92107">
        <w:rPr>
          <w:rFonts w:ascii="Times New Roman" w:hAnsi="Times New Roman"/>
          <w:sz w:val="24"/>
          <w:szCs w:val="24"/>
        </w:rPr>
        <w:fldChar w:fldCharType="end"/>
      </w:r>
      <w:r w:rsidRPr="00B92107">
        <w:rPr>
          <w:rFonts w:ascii="Times New Roman" w:hAnsi="Times New Roman"/>
          <w:sz w:val="24"/>
          <w:szCs w:val="24"/>
        </w:rPr>
        <w:t xml:space="preserve"> hours (10.00 am - 1.00 pm) and subsequently increased to 5 hours (10.00a.m – 3.00p.m). The new system offers and has led to greater transparency in the placement of bids and offers improvement in market surveillance. Transmission is almost real time and trading information relating to index movements, price and volume movements of traded securities is released on a timely basis (Kithinji &amp; Ngugi, 2009).</w:t>
      </w:r>
    </w:p>
    <w:p w:rsidR="005F72C2" w:rsidRPr="00B92107" w:rsidRDefault="005F72C2" w:rsidP="00E60DD6">
      <w:pPr>
        <w:pStyle w:val="Heading1"/>
        <w:spacing w:before="0" w:beforeAutospacing="0" w:after="0" w:afterAutospacing="0"/>
        <w:contextualSpacing/>
        <w:jc w:val="both"/>
        <w:rPr>
          <w:szCs w:val="24"/>
        </w:rPr>
      </w:pPr>
      <w:bookmarkStart w:id="8" w:name="_Toc392219404"/>
      <w:bookmarkStart w:id="9" w:name="_Toc412105720"/>
      <w:r w:rsidRPr="00B92107">
        <w:rPr>
          <w:szCs w:val="24"/>
          <w:lang w:val="en-US"/>
        </w:rPr>
        <w:t xml:space="preserve">2.2 </w:t>
      </w:r>
      <w:r w:rsidR="0028482C" w:rsidRPr="00B92107">
        <w:rPr>
          <w:szCs w:val="24"/>
        </w:rPr>
        <w:t>Uganda Securities Exchange</w:t>
      </w:r>
      <w:bookmarkEnd w:id="8"/>
      <w:bookmarkEnd w:id="9"/>
    </w:p>
    <w:p w:rsidR="0028482C" w:rsidRPr="00B92107" w:rsidRDefault="0028482C" w:rsidP="006009F5">
      <w:pPr>
        <w:pStyle w:val="ListParagraph"/>
        <w:spacing w:after="0" w:line="240" w:lineRule="auto"/>
        <w:ind w:left="0" w:firstLine="720"/>
        <w:jc w:val="both"/>
        <w:rPr>
          <w:rFonts w:ascii="Times New Roman" w:hAnsi="Times New Roman"/>
          <w:sz w:val="24"/>
          <w:szCs w:val="24"/>
        </w:rPr>
      </w:pPr>
      <w:r w:rsidRPr="00B92107">
        <w:rPr>
          <w:rFonts w:ascii="Times New Roman" w:hAnsi="Times New Roman"/>
          <w:sz w:val="24"/>
          <w:szCs w:val="24"/>
        </w:rPr>
        <w:t>The Capital Markets Authority acting under its powers provided for in the Capital Markets Authority Act of (1996), passed into law the capital markets</w:t>
      </w:r>
      <w:r w:rsidR="006009F5">
        <w:rPr>
          <w:rFonts w:ascii="Times New Roman" w:hAnsi="Times New Roman"/>
          <w:sz w:val="24"/>
          <w:szCs w:val="24"/>
        </w:rPr>
        <w:t xml:space="preserve">, </w:t>
      </w:r>
      <w:r w:rsidRPr="00B92107">
        <w:rPr>
          <w:rFonts w:ascii="Times New Roman" w:hAnsi="Times New Roman"/>
          <w:sz w:val="24"/>
          <w:szCs w:val="24"/>
        </w:rPr>
        <w:t>e</w:t>
      </w:r>
      <w:r w:rsidR="006009F5">
        <w:rPr>
          <w:rFonts w:ascii="Times New Roman" w:hAnsi="Times New Roman"/>
          <w:sz w:val="24"/>
          <w:szCs w:val="24"/>
        </w:rPr>
        <w:t>stablishment of stock exchanges</w:t>
      </w:r>
      <w:r w:rsidRPr="00B92107">
        <w:rPr>
          <w:rFonts w:ascii="Times New Roman" w:hAnsi="Times New Roman"/>
          <w:sz w:val="24"/>
          <w:szCs w:val="24"/>
        </w:rPr>
        <w:t xml:space="preserve"> regulations in December 1996. The regulations provide guidance on the requirements for establishment of a stock exchange. Following the passing of these regulations, the Uganda securities exchange (USE) began operating in 1998 with the East African Development Bank’s listing of a bond that matured in December 2001. The exchange has been trading equities since 2000. Total market capitalization as of December 2010 was US$5.11 billion (USE annual report, 2010). As of September 2013, seventeen companies were listed on the Uganda exchange. Since early 2004, 2, 3</w:t>
      </w:r>
      <w:r w:rsidRPr="00B92107">
        <w:rPr>
          <w:rFonts w:ascii="Times New Roman" w:hAnsi="Times New Roman"/>
          <w:sz w:val="24"/>
          <w:szCs w:val="24"/>
        </w:rPr>
        <w:fldChar w:fldCharType="begin"/>
      </w:r>
      <w:r w:rsidRPr="00B92107">
        <w:rPr>
          <w:rFonts w:ascii="Times New Roman" w:hAnsi="Times New Roman"/>
          <w:sz w:val="24"/>
          <w:szCs w:val="24"/>
        </w:rPr>
        <w:instrText xml:space="preserve"> XE "</w:instrText>
      </w:r>
      <w:r w:rsidRPr="00B92107">
        <w:rPr>
          <w:rFonts w:ascii="Times New Roman" w:hAnsi="Times New Roman"/>
          <w:noProof/>
          <w:sz w:val="24"/>
          <w:szCs w:val="24"/>
        </w:rPr>
        <w:instrText>3</w:instrText>
      </w:r>
      <w:r w:rsidRPr="00B92107">
        <w:rPr>
          <w:rFonts w:ascii="Times New Roman" w:hAnsi="Times New Roman"/>
          <w:sz w:val="24"/>
          <w:szCs w:val="24"/>
        </w:rPr>
        <w:instrText xml:space="preserve">" </w:instrText>
      </w:r>
      <w:r w:rsidRPr="00B92107">
        <w:rPr>
          <w:rFonts w:ascii="Times New Roman" w:hAnsi="Times New Roman"/>
          <w:sz w:val="24"/>
          <w:szCs w:val="24"/>
        </w:rPr>
        <w:fldChar w:fldCharType="end"/>
      </w:r>
      <w:r w:rsidRPr="00B92107">
        <w:rPr>
          <w:rFonts w:ascii="Times New Roman" w:hAnsi="Times New Roman"/>
          <w:sz w:val="24"/>
          <w:szCs w:val="24"/>
        </w:rPr>
        <w:t>, 5, and 10 year government bonds have been listed on the USE. There is one corporate bond, a twenty-year bond issued by Kenya Commercial Bank, Ltd (Uganda Securities Exchange Annual report, 2012).</w:t>
      </w:r>
    </w:p>
    <w:p w:rsidR="0028482C" w:rsidRPr="00B92107" w:rsidRDefault="0028482C" w:rsidP="00AD577E">
      <w:pPr>
        <w:pStyle w:val="ListParagraph"/>
        <w:spacing w:before="240" w:line="240" w:lineRule="auto"/>
        <w:ind w:left="0" w:firstLine="720"/>
        <w:jc w:val="both"/>
        <w:rPr>
          <w:rFonts w:ascii="Times New Roman" w:hAnsi="Times New Roman"/>
          <w:sz w:val="24"/>
          <w:szCs w:val="24"/>
        </w:rPr>
      </w:pPr>
      <w:r w:rsidRPr="00B92107">
        <w:rPr>
          <w:rFonts w:ascii="Times New Roman" w:hAnsi="Times New Roman"/>
          <w:sz w:val="24"/>
          <w:szCs w:val="24"/>
        </w:rPr>
        <w:t>The exchange has three segments: fixed income securities market, major investment market segment (for large companies), and alternative investment market segment (for smaller companies). Trading is currently executed via an open outcry system and trades are settled on a T+5 basis. The Uganda securities exchange has harmonized listing, trading, and settlement rules and procedures with those of the Nairobi securities exchanges and the three East African exchanges plan to set up an East African central depository system and electronic trading system. Foreign investors in shares traded on the Uganda exchange are not subject to special restrictions as is the case with the NSE and DSE.</w:t>
      </w:r>
    </w:p>
    <w:p w:rsidR="0028482C" w:rsidRPr="00B92107" w:rsidRDefault="0028482C" w:rsidP="00AD577E">
      <w:pPr>
        <w:pStyle w:val="ListParagraph"/>
        <w:spacing w:line="240" w:lineRule="auto"/>
        <w:ind w:left="0" w:firstLine="720"/>
        <w:jc w:val="both"/>
        <w:rPr>
          <w:rFonts w:ascii="Times New Roman" w:eastAsia="Times New Roman" w:hAnsi="Times New Roman"/>
          <w:sz w:val="24"/>
          <w:szCs w:val="24"/>
          <w:lang w:eastAsia="en-ZA"/>
        </w:rPr>
      </w:pPr>
      <w:r w:rsidRPr="00B92107">
        <w:rPr>
          <w:rFonts w:ascii="Times New Roman" w:hAnsi="Times New Roman"/>
          <w:sz w:val="24"/>
          <w:szCs w:val="24"/>
        </w:rPr>
        <w:t>There are several statutes that regulate the operations of the Uganda Stock Exchange. The regulatory compliance of the USE is primarily monitored by the Uganda Capital Markets Authority, powers given to the body by the Capital Markets Statute of (1996). The regulations often recommended to parliament for deliberation and eventual adoption so far include; t</w:t>
      </w:r>
      <w:r w:rsidRPr="00B92107">
        <w:rPr>
          <w:rFonts w:ascii="Times New Roman" w:eastAsia="Times New Roman" w:hAnsi="Times New Roman"/>
          <w:sz w:val="24"/>
          <w:szCs w:val="24"/>
          <w:lang w:eastAsia="en-ZA"/>
        </w:rPr>
        <w:t xml:space="preserve">he Capital Markets (Establishment of Stock Exchanges) Regulations, (1996), the Interim Stock Trading Facility Rules, (1996), the Capital Markets (Licensing) (Amendment ) Regulations, (2003), the </w:t>
      </w:r>
      <w:r w:rsidRPr="00B92107">
        <w:rPr>
          <w:rFonts w:ascii="Times New Roman" w:hAnsi="Times New Roman"/>
          <w:sz w:val="24"/>
          <w:szCs w:val="24"/>
        </w:rPr>
        <w:t>Capital</w:t>
      </w:r>
      <w:r w:rsidRPr="00B92107">
        <w:rPr>
          <w:rFonts w:ascii="Times New Roman" w:eastAsia="Times New Roman" w:hAnsi="Times New Roman"/>
          <w:sz w:val="24"/>
          <w:szCs w:val="24"/>
          <w:lang w:eastAsia="en-ZA"/>
        </w:rPr>
        <w:t xml:space="preserve"> Markets (Cross Border Introductions)(Amendment) Regulations (2006), the Capital Markets (Cross Border Introductions) Regulations (2004), the Collective Investment Schemes Act, </w:t>
      </w:r>
      <w:r w:rsidRPr="00B92107">
        <w:rPr>
          <w:rFonts w:ascii="Times New Roman" w:eastAsia="Times New Roman" w:hAnsi="Times New Roman"/>
          <w:sz w:val="24"/>
          <w:szCs w:val="24"/>
          <w:lang w:eastAsia="en-ZA"/>
        </w:rPr>
        <w:lastRenderedPageBreak/>
        <w:t>(2003)</w:t>
      </w:r>
      <w:r w:rsidRPr="00B92107">
        <w:rPr>
          <w:rFonts w:ascii="Times New Roman" w:hAnsi="Times New Roman"/>
          <w:sz w:val="24"/>
          <w:szCs w:val="24"/>
        </w:rPr>
        <w:t>, t</w:t>
      </w:r>
      <w:r w:rsidRPr="00B92107">
        <w:rPr>
          <w:rFonts w:ascii="Times New Roman" w:eastAsia="Times New Roman" w:hAnsi="Times New Roman"/>
          <w:sz w:val="24"/>
          <w:szCs w:val="24"/>
          <w:lang w:eastAsia="en-ZA"/>
        </w:rPr>
        <w:t xml:space="preserve">he Collective Investment Schemes (Financial &amp; Accounting) Regulations, (2003), </w:t>
      </w:r>
      <w:r w:rsidRPr="00B92107">
        <w:rPr>
          <w:rFonts w:ascii="Times New Roman" w:hAnsi="Times New Roman"/>
          <w:sz w:val="24"/>
          <w:szCs w:val="24"/>
        </w:rPr>
        <w:t>t</w:t>
      </w:r>
      <w:r w:rsidRPr="00B92107">
        <w:rPr>
          <w:rFonts w:ascii="Times New Roman" w:eastAsia="Times New Roman" w:hAnsi="Times New Roman"/>
          <w:sz w:val="24"/>
          <w:szCs w:val="24"/>
          <w:lang w:eastAsia="en-ZA"/>
        </w:rPr>
        <w:t xml:space="preserve">he Collective Investment Schemes (Open Ended Investment Companies) Regulations, (2003), the Collective Investment Schemes (Unit Trusts) Regulations, (2003) and the Collective Investment Schemes (Licensing) Regulations (2003) among other amendments. </w:t>
      </w:r>
    </w:p>
    <w:p w:rsidR="0028482C" w:rsidRPr="00534898" w:rsidRDefault="0028482C" w:rsidP="00534898">
      <w:pPr>
        <w:pStyle w:val="ListParagraph"/>
        <w:spacing w:after="0" w:line="240" w:lineRule="auto"/>
        <w:ind w:left="0" w:firstLine="720"/>
        <w:jc w:val="both"/>
        <w:rPr>
          <w:rFonts w:ascii="Times New Roman" w:hAnsi="Times New Roman"/>
          <w:sz w:val="24"/>
          <w:szCs w:val="24"/>
          <w:lang w:val="en-ZA"/>
        </w:rPr>
      </w:pPr>
      <w:r w:rsidRPr="00B92107">
        <w:rPr>
          <w:rFonts w:ascii="Times New Roman" w:eastAsia="Times New Roman" w:hAnsi="Times New Roman"/>
          <w:sz w:val="24"/>
          <w:szCs w:val="24"/>
          <w:lang w:eastAsia="en-ZA"/>
        </w:rPr>
        <w:t>According to the Capital Markets Regulations, (199</w:t>
      </w:r>
      <w:r w:rsidR="00534898">
        <w:rPr>
          <w:rFonts w:ascii="Times New Roman" w:eastAsia="Times New Roman" w:hAnsi="Times New Roman"/>
          <w:sz w:val="24"/>
          <w:szCs w:val="24"/>
          <w:lang w:eastAsia="en-ZA"/>
        </w:rPr>
        <w:t xml:space="preserve">6), the USE is mandated to </w:t>
      </w:r>
      <w:r w:rsidRPr="00B92107">
        <w:rPr>
          <w:rFonts w:ascii="Times New Roman" w:eastAsia="Times New Roman" w:hAnsi="Times New Roman"/>
          <w:sz w:val="24"/>
          <w:szCs w:val="24"/>
          <w:lang w:eastAsia="en-ZA"/>
        </w:rPr>
        <w:t>engage solely in the business of operating a stock exchange</w:t>
      </w:r>
      <w:r w:rsidR="00534898">
        <w:rPr>
          <w:rFonts w:ascii="Times New Roman" w:eastAsia="Times New Roman" w:hAnsi="Times New Roman"/>
          <w:sz w:val="24"/>
          <w:szCs w:val="24"/>
          <w:lang w:eastAsia="en-ZA"/>
        </w:rPr>
        <w:t>.</w:t>
      </w:r>
      <w:r w:rsidR="00534898">
        <w:rPr>
          <w:rFonts w:ascii="Times New Roman" w:hAnsi="Times New Roman"/>
          <w:sz w:val="24"/>
          <w:szCs w:val="24"/>
          <w:lang w:val="en-ZA"/>
        </w:rPr>
        <w:t xml:space="preserve"> </w:t>
      </w:r>
      <w:r w:rsidRPr="00B92107">
        <w:rPr>
          <w:rFonts w:ascii="Times New Roman" w:hAnsi="Times New Roman"/>
          <w:sz w:val="24"/>
          <w:szCs w:val="24"/>
          <w:lang w:val="en-ZA"/>
        </w:rPr>
        <w:t xml:space="preserve">The Capital Markets Authority ensures transparency of the stock exchange by obtaining detailed information before registering a stock exchange and continuously being appraised about changes </w:t>
      </w:r>
      <w:r w:rsidR="00534898">
        <w:rPr>
          <w:rFonts w:ascii="Times New Roman" w:hAnsi="Times New Roman"/>
          <w:sz w:val="24"/>
          <w:szCs w:val="24"/>
          <w:lang w:val="en-ZA"/>
        </w:rPr>
        <w:t>in its operations.</w:t>
      </w:r>
    </w:p>
    <w:p w:rsidR="0028482C" w:rsidRPr="00B92107" w:rsidRDefault="0028482C" w:rsidP="00534898">
      <w:pPr>
        <w:pStyle w:val="ListParagraph"/>
        <w:spacing w:before="240" w:line="240" w:lineRule="auto"/>
        <w:ind w:left="0" w:firstLine="720"/>
        <w:jc w:val="both"/>
        <w:rPr>
          <w:rFonts w:ascii="Times New Roman" w:hAnsi="Times New Roman"/>
          <w:sz w:val="24"/>
          <w:szCs w:val="24"/>
        </w:rPr>
      </w:pPr>
      <w:r w:rsidRPr="00B92107">
        <w:rPr>
          <w:rFonts w:ascii="Times New Roman" w:hAnsi="Times New Roman"/>
          <w:sz w:val="24"/>
          <w:szCs w:val="24"/>
        </w:rPr>
        <w:t>The Uganda securities exchange signed a memorandum of understanding with the East African Development bank under which the two institutions aim to set up a US$50 million venture capital fund to help smaller companies that meet certain corporate governance criteria raise funds ou</w:t>
      </w:r>
      <w:r w:rsidR="00534898">
        <w:rPr>
          <w:rFonts w:ascii="Times New Roman" w:hAnsi="Times New Roman"/>
          <w:sz w:val="24"/>
          <w:szCs w:val="24"/>
        </w:rPr>
        <w:t xml:space="preserve">tside the traditional exchange. </w:t>
      </w:r>
      <w:r w:rsidRPr="00B92107">
        <w:rPr>
          <w:rFonts w:ascii="Times New Roman" w:hAnsi="Times New Roman"/>
          <w:sz w:val="24"/>
          <w:szCs w:val="24"/>
        </w:rPr>
        <w:t>Mutual funds/collective investment vehicles have recently begun operating in Uganda, following passage of the Collective Investment Schemes Act 2003.</w:t>
      </w:r>
    </w:p>
    <w:p w:rsidR="0028482C" w:rsidRPr="00B92107" w:rsidRDefault="005F72C2" w:rsidP="00E60DD6">
      <w:pPr>
        <w:pStyle w:val="Heading1"/>
        <w:spacing w:before="0" w:beforeAutospacing="0" w:after="0" w:afterAutospacing="0"/>
        <w:contextualSpacing/>
        <w:jc w:val="both"/>
        <w:rPr>
          <w:szCs w:val="24"/>
        </w:rPr>
      </w:pPr>
      <w:bookmarkStart w:id="10" w:name="_Toc392219405"/>
      <w:bookmarkStart w:id="11" w:name="_Toc412105721"/>
      <w:r w:rsidRPr="00B92107">
        <w:rPr>
          <w:szCs w:val="24"/>
          <w:lang w:val="en-US"/>
        </w:rPr>
        <w:t xml:space="preserve">2.3 </w:t>
      </w:r>
      <w:r w:rsidR="0028482C" w:rsidRPr="00B92107">
        <w:rPr>
          <w:szCs w:val="24"/>
        </w:rPr>
        <w:fldChar w:fldCharType="begin"/>
      </w:r>
      <w:r w:rsidR="0028482C" w:rsidRPr="00B92107">
        <w:rPr>
          <w:szCs w:val="24"/>
        </w:rPr>
        <w:instrText xml:space="preserve"> XE "</w:instrText>
      </w:r>
      <w:r w:rsidR="0028482C" w:rsidRPr="00B92107">
        <w:rPr>
          <w:noProof/>
          <w:szCs w:val="24"/>
        </w:rPr>
        <w:instrText>3</w:instrText>
      </w:r>
      <w:r w:rsidR="0028482C" w:rsidRPr="00B92107">
        <w:rPr>
          <w:szCs w:val="24"/>
        </w:rPr>
        <w:instrText xml:space="preserve">" </w:instrText>
      </w:r>
      <w:r w:rsidR="0028482C" w:rsidRPr="00B92107">
        <w:rPr>
          <w:szCs w:val="24"/>
        </w:rPr>
        <w:fldChar w:fldCharType="end"/>
      </w:r>
      <w:r w:rsidR="0028482C" w:rsidRPr="00B92107">
        <w:rPr>
          <w:szCs w:val="24"/>
        </w:rPr>
        <w:t>Dar es Sala</w:t>
      </w:r>
      <w:r w:rsidR="00120DC6">
        <w:rPr>
          <w:szCs w:val="24"/>
          <w:lang w:val="en-US"/>
        </w:rPr>
        <w:t>a</w:t>
      </w:r>
      <w:r w:rsidR="0028482C" w:rsidRPr="00B92107">
        <w:rPr>
          <w:szCs w:val="24"/>
        </w:rPr>
        <w:t>m Securities Exchange</w:t>
      </w:r>
      <w:bookmarkEnd w:id="10"/>
      <w:bookmarkEnd w:id="11"/>
    </w:p>
    <w:p w:rsidR="0028482C" w:rsidRPr="00B92107" w:rsidRDefault="0028482C" w:rsidP="009078AF">
      <w:pPr>
        <w:pStyle w:val="ListParagraph"/>
        <w:spacing w:line="240" w:lineRule="auto"/>
        <w:ind w:left="0"/>
        <w:jc w:val="both"/>
        <w:rPr>
          <w:rFonts w:ascii="Times New Roman" w:hAnsi="Times New Roman"/>
          <w:sz w:val="24"/>
          <w:szCs w:val="24"/>
        </w:rPr>
      </w:pPr>
      <w:r w:rsidRPr="00B92107">
        <w:rPr>
          <w:rFonts w:ascii="Times New Roman" w:hAnsi="Times New Roman"/>
          <w:sz w:val="24"/>
          <w:szCs w:val="24"/>
        </w:rPr>
        <w:t>The Dar es Salaam securities exchanges (DSE) was set up in 1998. Trading is open outcry and settlement is on an electronic T+5 basis for equities and T+3</w:t>
      </w:r>
      <w:r w:rsidRPr="00B92107">
        <w:rPr>
          <w:rFonts w:ascii="Times New Roman" w:hAnsi="Times New Roman"/>
          <w:sz w:val="24"/>
          <w:szCs w:val="24"/>
        </w:rPr>
        <w:fldChar w:fldCharType="begin"/>
      </w:r>
      <w:r w:rsidRPr="00B92107">
        <w:rPr>
          <w:rFonts w:ascii="Times New Roman" w:hAnsi="Times New Roman"/>
          <w:sz w:val="24"/>
          <w:szCs w:val="24"/>
        </w:rPr>
        <w:instrText xml:space="preserve"> XE "</w:instrText>
      </w:r>
      <w:r w:rsidRPr="00B92107">
        <w:rPr>
          <w:rFonts w:ascii="Times New Roman" w:hAnsi="Times New Roman"/>
          <w:noProof/>
          <w:sz w:val="24"/>
          <w:szCs w:val="24"/>
        </w:rPr>
        <w:instrText>3</w:instrText>
      </w:r>
      <w:r w:rsidRPr="00B92107">
        <w:rPr>
          <w:rFonts w:ascii="Times New Roman" w:hAnsi="Times New Roman"/>
          <w:sz w:val="24"/>
          <w:szCs w:val="24"/>
        </w:rPr>
        <w:instrText xml:space="preserve">" </w:instrText>
      </w:r>
      <w:r w:rsidRPr="00B92107">
        <w:rPr>
          <w:rFonts w:ascii="Times New Roman" w:hAnsi="Times New Roman"/>
          <w:sz w:val="24"/>
          <w:szCs w:val="24"/>
        </w:rPr>
        <w:fldChar w:fldCharType="end"/>
      </w:r>
      <w:r w:rsidRPr="00B92107">
        <w:rPr>
          <w:rFonts w:ascii="Times New Roman" w:hAnsi="Times New Roman"/>
          <w:sz w:val="24"/>
          <w:szCs w:val="24"/>
        </w:rPr>
        <w:t xml:space="preserve"> for bonds. As of February 2012, total market capitalization of the DSE was just over US$8 billion (DSE annual report, 2012). DSE plans to adopt the automated trading, clearing, settlement, and depository systems being developed by Kenya for the EAC region and this should go some way toward improving the Tanzanian exchange’s market infrastructure and should help to increase liquidity. As of September 2013, there were thirteen equity listings on the exchange</w:t>
      </w:r>
      <w:r w:rsidR="009078AF">
        <w:rPr>
          <w:rFonts w:ascii="Times New Roman" w:hAnsi="Times New Roman"/>
          <w:sz w:val="24"/>
          <w:szCs w:val="24"/>
        </w:rPr>
        <w:t>.</w:t>
      </w:r>
      <w:r w:rsidRPr="00B92107">
        <w:rPr>
          <w:rFonts w:ascii="Times New Roman" w:hAnsi="Times New Roman"/>
          <w:sz w:val="24"/>
          <w:szCs w:val="24"/>
        </w:rPr>
        <w:t xml:space="preserve"> </w:t>
      </w:r>
    </w:p>
    <w:p w:rsidR="0028482C" w:rsidRPr="00B92107" w:rsidRDefault="0028482C" w:rsidP="009078AF">
      <w:pPr>
        <w:pStyle w:val="ListParagraph"/>
        <w:spacing w:line="240" w:lineRule="auto"/>
        <w:ind w:left="0" w:firstLine="720"/>
        <w:jc w:val="both"/>
        <w:rPr>
          <w:rFonts w:ascii="Times New Roman" w:hAnsi="Times New Roman"/>
          <w:sz w:val="24"/>
          <w:szCs w:val="24"/>
        </w:rPr>
      </w:pPr>
      <w:r w:rsidRPr="00B92107">
        <w:rPr>
          <w:rFonts w:ascii="Times New Roman" w:hAnsi="Times New Roman"/>
          <w:sz w:val="24"/>
          <w:szCs w:val="24"/>
        </w:rPr>
        <w:t>In May 2003, the DSE liberalized its restrictions on cross listings to allow cross listings by companies based in EAC partners Kenya and Uganda. Kenya Airways was the first firm to cross list on the DSE (in December 2004). Tanzania’s tiny bond market is currently dominated by government issues. The Tanzanian government introduced two-year bonds in 1997 and then five- and seven-year bonds in 2002, in moves to lengthen the maturity profile of government debt. Two- and five-year bonds were first listed on the DSE in 2002, although only Tanzanian residents are eligible to invest in these instruments. As of early 2005, other than the Tanzanian government’s bond listings, “corporate” bonds, issued by the East African development bank and BIDCO, were listed on the DSE.</w:t>
      </w:r>
    </w:p>
    <w:p w:rsidR="0028482C" w:rsidRPr="00B92107" w:rsidRDefault="0028482C" w:rsidP="00536EB1">
      <w:pPr>
        <w:pStyle w:val="ListParagraph"/>
        <w:spacing w:line="240" w:lineRule="auto"/>
        <w:ind w:left="0" w:firstLine="720"/>
        <w:jc w:val="both"/>
        <w:rPr>
          <w:rFonts w:ascii="Times New Roman" w:hAnsi="Times New Roman"/>
          <w:sz w:val="24"/>
          <w:szCs w:val="24"/>
        </w:rPr>
      </w:pPr>
      <w:r w:rsidRPr="00B92107">
        <w:rPr>
          <w:rFonts w:ascii="Times New Roman" w:hAnsi="Times New Roman"/>
          <w:sz w:val="24"/>
          <w:szCs w:val="24"/>
        </w:rPr>
        <w:t>Until recently, foreign investment in securities issued and traded on the DSE was not permitted by law; the government opened up the securities exchanges to foreign investors in May 2003. Under the Foreign Exchange (Listed Securities) Regulations (2002), foreign investors, with the exception of licensed banks and financial institutions, are permitted to invest in government securities. Foreign investors are able to hold a maximum of 60 percent of the total number of issued securities of any single issuer; this ceiling reportedly is slated to rise at a later stage to 70 percent. The 60 percent ceiling could be exceeded in the event Tanzanians do not invest in some portion of the remaining share of securities issued as a public offer, with prior written approval of the Capital Markets and Securities Authority (CMSA). In the latter event, residents of Kenya and Uganda will be given priority. Securities purchased by an individual foreign investor or two or more investors jointly will not be able to exceed 1 percent of the total number of issued securities of any single issuer; corresponding limits on single or joint share purchases by foreign institutional investors will be 5 percent (Masafumi, 2012).</w:t>
      </w:r>
    </w:p>
    <w:p w:rsidR="0028482C" w:rsidRPr="00B92107" w:rsidRDefault="0028482C" w:rsidP="00536EB1">
      <w:pPr>
        <w:pStyle w:val="ListParagraph"/>
        <w:spacing w:line="240" w:lineRule="auto"/>
        <w:ind w:left="0" w:firstLine="720"/>
        <w:jc w:val="both"/>
        <w:rPr>
          <w:rFonts w:ascii="Times New Roman" w:hAnsi="Times New Roman"/>
          <w:sz w:val="24"/>
          <w:szCs w:val="24"/>
        </w:rPr>
      </w:pPr>
      <w:r w:rsidRPr="00B92107">
        <w:rPr>
          <w:rFonts w:ascii="Times New Roman" w:hAnsi="Times New Roman"/>
          <w:sz w:val="24"/>
          <w:szCs w:val="24"/>
        </w:rPr>
        <w:t xml:space="preserve">The exchange is also preparing reforms that would encourage wider share ownership in general (e.g., through collective investment vehicles) and reduce listing costs. </w:t>
      </w:r>
    </w:p>
    <w:p w:rsidR="0028482C" w:rsidRPr="00B92107" w:rsidRDefault="0028482C" w:rsidP="00E60DD6">
      <w:pPr>
        <w:pStyle w:val="ListParagraph"/>
        <w:spacing w:line="240" w:lineRule="auto"/>
        <w:ind w:left="0"/>
        <w:jc w:val="both"/>
        <w:rPr>
          <w:rFonts w:ascii="Times New Roman" w:hAnsi="Times New Roman"/>
          <w:sz w:val="24"/>
          <w:szCs w:val="24"/>
        </w:rPr>
      </w:pPr>
      <w:r w:rsidRPr="00B92107">
        <w:rPr>
          <w:rFonts w:ascii="Times New Roman" w:hAnsi="Times New Roman"/>
          <w:sz w:val="24"/>
          <w:szCs w:val="24"/>
        </w:rPr>
        <w:t xml:space="preserve">Pursuant to the provisions of the Capital Markets and Securities Act, 1994 the DSE has established a Fidelity Fund Account to be used to compensate investors who suffer financial loss arising from </w:t>
      </w:r>
      <w:r w:rsidRPr="00B92107">
        <w:rPr>
          <w:rFonts w:ascii="Times New Roman" w:hAnsi="Times New Roman"/>
          <w:sz w:val="24"/>
          <w:szCs w:val="24"/>
        </w:rPr>
        <w:lastRenderedPageBreak/>
        <w:t>fraud and misappropriation of funds by Licensed Dealing Members (LDMs). The Fund is maintained by the DSE. The fund can also be used to compensate investors who suffer losses as a result of Licensed Dealing Members’ (LDMs) negligence (Shivji, 2010).</w:t>
      </w:r>
    </w:p>
    <w:p w:rsidR="0028482C" w:rsidRPr="00B92107" w:rsidRDefault="0028482C" w:rsidP="00AF6569">
      <w:pPr>
        <w:pStyle w:val="ListParagraph"/>
        <w:spacing w:line="240" w:lineRule="auto"/>
        <w:ind w:left="0" w:firstLine="720"/>
        <w:jc w:val="both"/>
        <w:rPr>
          <w:rFonts w:ascii="Times New Roman" w:hAnsi="Times New Roman"/>
          <w:sz w:val="24"/>
          <w:szCs w:val="24"/>
        </w:rPr>
      </w:pPr>
      <w:r w:rsidRPr="00B92107">
        <w:rPr>
          <w:rFonts w:ascii="Times New Roman" w:hAnsi="Times New Roman"/>
          <w:sz w:val="24"/>
          <w:szCs w:val="24"/>
        </w:rPr>
        <w:t>The stock Exchange facilitates trade in listed shares of business entities, corporate bonds and acts as a secondary market for the trade in Government bonds. The performance of the DSE has been more sluggish compared to the NSE or USE (Shivji, 2010). Listed companies include ToL Gases Limited, Tanzania Breweries Limited, Tanzania Tea Packers Limited, Tanzania Cigarette Company Limited, Tanzania Cement Company, Swissport Tanzania Limited, Tanzania Portland Cement Company Limited, National Investment Company Limited, Dar Es Salaam Community Bank, National Microfinance Bank PLC, Kenya Airways Limited, East African Breweries Limited, Jubilee Holdings Limited and Kenya Commercial B</w:t>
      </w:r>
      <w:r w:rsidR="00536EB1" w:rsidRPr="00B92107">
        <w:rPr>
          <w:rFonts w:ascii="Times New Roman" w:hAnsi="Times New Roman"/>
          <w:sz w:val="24"/>
          <w:szCs w:val="24"/>
        </w:rPr>
        <w:t>ank Limited among others</w:t>
      </w:r>
      <w:r w:rsidRPr="00B92107">
        <w:rPr>
          <w:rFonts w:ascii="Times New Roman" w:hAnsi="Times New Roman"/>
          <w:sz w:val="24"/>
          <w:szCs w:val="24"/>
        </w:rPr>
        <w:t>.</w:t>
      </w:r>
    </w:p>
    <w:p w:rsidR="00CC4D84" w:rsidRPr="00B92107" w:rsidRDefault="005F72C2" w:rsidP="00E60DD6">
      <w:pPr>
        <w:pStyle w:val="Heading1"/>
        <w:spacing w:after="0" w:afterAutospacing="0"/>
        <w:contextualSpacing/>
        <w:rPr>
          <w:szCs w:val="24"/>
        </w:rPr>
      </w:pPr>
      <w:bookmarkStart w:id="12" w:name="_Toc392219406"/>
      <w:bookmarkStart w:id="13" w:name="_Toc412105722"/>
      <w:r w:rsidRPr="00B92107">
        <w:rPr>
          <w:szCs w:val="24"/>
          <w:lang w:val="en-US"/>
        </w:rPr>
        <w:t xml:space="preserve">3. </w:t>
      </w:r>
      <w:r w:rsidR="0028482C" w:rsidRPr="00B92107">
        <w:rPr>
          <w:szCs w:val="24"/>
        </w:rPr>
        <w:t xml:space="preserve">The </w:t>
      </w:r>
      <w:r w:rsidR="0030428F" w:rsidRPr="00B92107">
        <w:rPr>
          <w:szCs w:val="24"/>
        </w:rPr>
        <w:t xml:space="preserve">Determinants </w:t>
      </w:r>
      <w:r w:rsidR="0030428F" w:rsidRPr="00B92107">
        <w:rPr>
          <w:szCs w:val="24"/>
          <w:lang w:val="en-US"/>
        </w:rPr>
        <w:t>of</w:t>
      </w:r>
      <w:r w:rsidRPr="00B92107">
        <w:rPr>
          <w:szCs w:val="24"/>
          <w:lang w:val="en-US"/>
        </w:rPr>
        <w:t xml:space="preserve"> </w:t>
      </w:r>
      <w:r w:rsidR="0030428F" w:rsidRPr="00B92107">
        <w:rPr>
          <w:szCs w:val="24"/>
        </w:rPr>
        <w:t>the Performance</w:t>
      </w:r>
      <w:r w:rsidR="0028482C" w:rsidRPr="00B92107">
        <w:rPr>
          <w:szCs w:val="24"/>
        </w:rPr>
        <w:t xml:space="preserve"> of Securities Exchange</w:t>
      </w:r>
      <w:bookmarkEnd w:id="12"/>
      <w:bookmarkEnd w:id="13"/>
      <w:r w:rsidR="00CC4D84">
        <w:rPr>
          <w:szCs w:val="24"/>
        </w:rPr>
        <w:t>s</w:t>
      </w:r>
    </w:p>
    <w:p w:rsidR="0028482C" w:rsidRPr="00B92107" w:rsidRDefault="0028482C" w:rsidP="006009F5">
      <w:pPr>
        <w:pStyle w:val="ListParagraph"/>
        <w:spacing w:after="0" w:line="240" w:lineRule="auto"/>
        <w:ind w:left="0" w:firstLine="720"/>
        <w:jc w:val="both"/>
        <w:rPr>
          <w:rFonts w:ascii="Times New Roman" w:hAnsi="Times New Roman"/>
          <w:sz w:val="24"/>
          <w:szCs w:val="24"/>
        </w:rPr>
      </w:pPr>
      <w:r w:rsidRPr="00B92107">
        <w:rPr>
          <w:rFonts w:ascii="Times New Roman" w:hAnsi="Times New Roman"/>
          <w:sz w:val="24"/>
          <w:szCs w:val="24"/>
        </w:rPr>
        <w:t>According to the Capital Market Authority (of Uganda) handbook, the performance of the capital market depends of the following; the value of shares is determined by demand and supply during trading thus if there are more buyers than sellers, the price of the shares will tend to rise, and the reverse happens if sellers are more than buyers in other words, the price falls. It further emphasizes that performance of a company will depend on a variety of factors, including the type of industry, the performance of the economy, and whether the company is affected by external factors such as world prices. The handbook also stresses the non-market factor; government policy regarding interest rates whereby high interest on deposits may encourage the holding of savings in banks as opposed to investment on the Exchange.</w:t>
      </w:r>
    </w:p>
    <w:p w:rsidR="0028482C" w:rsidRPr="00B92107" w:rsidRDefault="00536EB1" w:rsidP="00E60DD6">
      <w:pPr>
        <w:pStyle w:val="ListParagraph"/>
        <w:tabs>
          <w:tab w:val="left" w:pos="567"/>
        </w:tabs>
        <w:spacing w:before="240" w:line="240" w:lineRule="auto"/>
        <w:ind w:left="0"/>
        <w:jc w:val="both"/>
        <w:rPr>
          <w:rFonts w:ascii="Times New Roman" w:hAnsi="Times New Roman"/>
          <w:sz w:val="24"/>
          <w:szCs w:val="24"/>
        </w:rPr>
      </w:pPr>
      <w:r w:rsidRPr="00B92107">
        <w:rPr>
          <w:rFonts w:ascii="Times New Roman" w:hAnsi="Times New Roman"/>
          <w:sz w:val="24"/>
          <w:szCs w:val="24"/>
        </w:rPr>
        <w:tab/>
      </w:r>
      <w:r w:rsidR="0028482C" w:rsidRPr="00B92107">
        <w:rPr>
          <w:rFonts w:ascii="Times New Roman" w:hAnsi="Times New Roman"/>
          <w:sz w:val="24"/>
          <w:szCs w:val="24"/>
        </w:rPr>
        <w:t xml:space="preserve">Fernandez (1999) stresses liquidity as being the lifeblood of financial markets adding that it’s adequate provision is critical for the smooth operation of an economy. And its sudden erosion in even a single market segment or in an individual instrument can stimulate disruptions that are transmitted through increasingly interdependent and interconnected financial markets worldwide. </w:t>
      </w:r>
    </w:p>
    <w:p w:rsidR="0028482C" w:rsidRPr="00B92107" w:rsidRDefault="00536EB1" w:rsidP="00E60DD6">
      <w:pPr>
        <w:pStyle w:val="ListParagraph"/>
        <w:tabs>
          <w:tab w:val="left" w:pos="567"/>
        </w:tabs>
        <w:spacing w:line="240" w:lineRule="auto"/>
        <w:ind w:left="0"/>
        <w:jc w:val="both"/>
        <w:rPr>
          <w:rFonts w:ascii="Times New Roman" w:hAnsi="Times New Roman"/>
          <w:sz w:val="24"/>
          <w:szCs w:val="24"/>
        </w:rPr>
      </w:pPr>
      <w:r w:rsidRPr="00B92107">
        <w:rPr>
          <w:rFonts w:ascii="Times New Roman" w:hAnsi="Times New Roman"/>
          <w:sz w:val="24"/>
          <w:szCs w:val="24"/>
        </w:rPr>
        <w:tab/>
      </w:r>
      <w:r w:rsidR="0028482C" w:rsidRPr="00B92107">
        <w:rPr>
          <w:rFonts w:ascii="Times New Roman" w:hAnsi="Times New Roman"/>
          <w:sz w:val="24"/>
          <w:szCs w:val="24"/>
        </w:rPr>
        <w:t>Despite its importance, problems in measuring and monitoring liquidity risk persist. Fleming (2000) asserts that one measure of liquidity is the bid-ask spread, or the difference between quoted bid and offer prices. Fleming further says that market liquidity is important, as hedgers must be able to buy and sell large volumes with minimum cost.</w:t>
      </w:r>
    </w:p>
    <w:p w:rsidR="0028482C" w:rsidRPr="00B92107" w:rsidRDefault="0028482C" w:rsidP="00536EB1">
      <w:pPr>
        <w:pStyle w:val="ListParagraph"/>
        <w:spacing w:line="240" w:lineRule="auto"/>
        <w:ind w:left="0" w:firstLine="720"/>
        <w:jc w:val="both"/>
        <w:rPr>
          <w:rFonts w:ascii="Times New Roman" w:hAnsi="Times New Roman"/>
          <w:sz w:val="24"/>
          <w:szCs w:val="24"/>
        </w:rPr>
      </w:pPr>
      <w:r w:rsidRPr="00B92107">
        <w:rPr>
          <w:rFonts w:ascii="Times New Roman" w:hAnsi="Times New Roman"/>
          <w:sz w:val="24"/>
          <w:szCs w:val="24"/>
        </w:rPr>
        <w:t xml:space="preserve">Liquidity is not a one-dimensional variable, but may be looked at from different points of view, such as time, tightness, depth, or resiliency (Wyss, 2004). He further defines Time as the ability to execute a transaction immediately at the prevailing price. The waiting time between subsequent trades or the inverse, the numbers of trades per unit time are measures for trading time. Tightness: The ability to buy and to sell an asset at about the same price at the same time. Tightness shows in the clearest way the cost associated with transacting or the cost of immediacy.  Measures for tightness are the different versions of the spread.  Depth: The ability to buy or to sell a certain amount of an asset without influence on the quoted price.  On the contrary, Khan (2005) stresses turnover as being one of the proxies used to measure liquidity of an exchange. A sign of illiquidity is an adverse market impact for the investor when trading. Market depth can be measured, aside from the depth itself, by the order ratio, the trading volume or the flow ratio. Resiliency: The ability to buy or to sell a certain amount of an asset with little influence on the quoted price. </w:t>
      </w:r>
    </w:p>
    <w:p w:rsidR="0028482C" w:rsidRPr="00B92107" w:rsidRDefault="0028482C" w:rsidP="00AF6569">
      <w:pPr>
        <w:pStyle w:val="ListParagraph"/>
        <w:spacing w:line="240" w:lineRule="auto"/>
        <w:ind w:left="0" w:firstLine="720"/>
        <w:jc w:val="both"/>
        <w:rPr>
          <w:rFonts w:ascii="Times New Roman" w:hAnsi="Times New Roman"/>
          <w:sz w:val="24"/>
          <w:szCs w:val="24"/>
        </w:rPr>
      </w:pPr>
      <w:r w:rsidRPr="00B92107">
        <w:rPr>
          <w:rFonts w:ascii="Times New Roman" w:hAnsi="Times New Roman"/>
          <w:sz w:val="24"/>
          <w:szCs w:val="24"/>
        </w:rPr>
        <w:t>According to</w:t>
      </w:r>
      <w:r w:rsidR="009078AF">
        <w:rPr>
          <w:rFonts w:ascii="Times New Roman" w:hAnsi="Times New Roman"/>
          <w:sz w:val="24"/>
          <w:szCs w:val="24"/>
        </w:rPr>
        <w:t xml:space="preserve"> Shivji (2010), extant literature argues </w:t>
      </w:r>
      <w:r w:rsidRPr="00B92107">
        <w:rPr>
          <w:rFonts w:ascii="Times New Roman" w:hAnsi="Times New Roman"/>
          <w:sz w:val="24"/>
          <w:szCs w:val="24"/>
        </w:rPr>
        <w:t>that the main obstacles to efficient financial markets in African countries include: Inadequate regulatory framework, a banking sector that fails to exercise its role of intermediation, underdeveloped capital markets and a lack of innovative financial instruments. This presentation however</w:t>
      </w:r>
      <w:r w:rsidR="009078AF">
        <w:rPr>
          <w:rFonts w:ascii="Times New Roman" w:hAnsi="Times New Roman"/>
          <w:sz w:val="24"/>
          <w:szCs w:val="24"/>
        </w:rPr>
        <w:t>,</w:t>
      </w:r>
      <w:r w:rsidRPr="00B92107">
        <w:rPr>
          <w:rFonts w:ascii="Times New Roman" w:hAnsi="Times New Roman"/>
          <w:sz w:val="24"/>
          <w:szCs w:val="24"/>
        </w:rPr>
        <w:t xml:space="preserve"> fell short of highlighting the </w:t>
      </w:r>
      <w:r w:rsidRPr="00B92107">
        <w:rPr>
          <w:rFonts w:ascii="Times New Roman" w:hAnsi="Times New Roman"/>
          <w:sz w:val="24"/>
          <w:szCs w:val="24"/>
        </w:rPr>
        <w:lastRenderedPageBreak/>
        <w:t>differences between the different East African Exchanges that has resulted into the differences in performance in spite of the highlighted commonalities in terms of structural challenges.</w:t>
      </w:r>
    </w:p>
    <w:p w:rsidR="00BE1B94" w:rsidRPr="00B92107" w:rsidRDefault="005F72C2" w:rsidP="00E60DD6">
      <w:pPr>
        <w:pStyle w:val="Heading1"/>
        <w:spacing w:after="0" w:afterAutospacing="0"/>
        <w:contextualSpacing/>
        <w:rPr>
          <w:szCs w:val="24"/>
        </w:rPr>
      </w:pPr>
      <w:bookmarkStart w:id="14" w:name="_Toc412105723"/>
      <w:r w:rsidRPr="00B92107">
        <w:rPr>
          <w:szCs w:val="24"/>
          <w:lang w:val="en-US"/>
        </w:rPr>
        <w:t xml:space="preserve">3.1 </w:t>
      </w:r>
      <w:r w:rsidR="0028482C" w:rsidRPr="00B92107">
        <w:rPr>
          <w:szCs w:val="24"/>
        </w:rPr>
        <w:fldChar w:fldCharType="begin"/>
      </w:r>
      <w:r w:rsidR="0028482C" w:rsidRPr="00B92107">
        <w:rPr>
          <w:szCs w:val="24"/>
        </w:rPr>
        <w:instrText xml:space="preserve"> XE "</w:instrText>
      </w:r>
      <w:r w:rsidR="0028482C" w:rsidRPr="00B92107">
        <w:rPr>
          <w:noProof/>
          <w:szCs w:val="24"/>
        </w:rPr>
        <w:instrText>3</w:instrText>
      </w:r>
      <w:r w:rsidR="0028482C" w:rsidRPr="00B92107">
        <w:rPr>
          <w:szCs w:val="24"/>
        </w:rPr>
        <w:instrText xml:space="preserve">" </w:instrText>
      </w:r>
      <w:r w:rsidR="0028482C" w:rsidRPr="00B92107">
        <w:rPr>
          <w:szCs w:val="24"/>
        </w:rPr>
        <w:fldChar w:fldCharType="end"/>
      </w:r>
      <w:r w:rsidR="0028482C" w:rsidRPr="00B92107">
        <w:rPr>
          <w:szCs w:val="24"/>
        </w:rPr>
        <w:t>The Influence of Trade Volume on the Performance of Securities Exchange</w:t>
      </w:r>
      <w:bookmarkEnd w:id="14"/>
    </w:p>
    <w:p w:rsidR="0028482C" w:rsidRPr="000F39EF" w:rsidRDefault="0028482C" w:rsidP="006009F5">
      <w:pPr>
        <w:pStyle w:val="Heading1"/>
        <w:spacing w:after="0" w:afterAutospacing="0"/>
        <w:ind w:firstLine="720"/>
        <w:contextualSpacing/>
        <w:jc w:val="both"/>
        <w:rPr>
          <w:b w:val="0"/>
          <w:szCs w:val="24"/>
        </w:rPr>
      </w:pPr>
      <w:r w:rsidRPr="000F39EF">
        <w:rPr>
          <w:b w:val="0"/>
          <w:szCs w:val="24"/>
        </w:rPr>
        <w:t xml:space="preserve">Trade volume also known as the total number of shares traded in lay terms is one of the key indicator determinants of stock exchange performance (Kumar, 2008). According to Chandrapala (2011), studies on volume-price relation trace back to the 1950s. In one of these early studies, Granger and Morgenstern (1963) based their study on New York Stock Exchange (NYSE) composite index from 1939-1961 and found no relation between absolute value of daily price changes and daily volume, a finding that has been disputed by subsequent studies. </w:t>
      </w:r>
    </w:p>
    <w:p w:rsidR="0028482C" w:rsidRPr="00B92107" w:rsidRDefault="0028482C" w:rsidP="008A2023">
      <w:pPr>
        <w:pStyle w:val="ListParagraph"/>
        <w:spacing w:line="240" w:lineRule="auto"/>
        <w:ind w:left="0" w:firstLine="720"/>
        <w:jc w:val="both"/>
        <w:rPr>
          <w:rFonts w:ascii="Times New Roman" w:hAnsi="Times New Roman"/>
          <w:sz w:val="24"/>
          <w:szCs w:val="24"/>
        </w:rPr>
      </w:pPr>
      <w:r w:rsidRPr="00B92107">
        <w:rPr>
          <w:rFonts w:ascii="Times New Roman" w:hAnsi="Times New Roman"/>
          <w:sz w:val="24"/>
          <w:szCs w:val="24"/>
        </w:rPr>
        <w:t>Osborne (1959) as quoted by Chandrapala, (2011), shows a theoretical relation between volume and price. He asserts that majority of studies reveal a positive correlation between the absolute value of daily price changes and daily volume for both market indices and individual stocks. His study however based only on Asian and European markets. Similar studies like Ying (1966); Corouch (1970); Haris (1986); and Chandrapala (2011), give similar findings while others like Chen, Firth and Rui (2001); Lee and Rui (2002); Pisedtasalasai and Gunasekarage (2007); and Khan and Rizwan (2008) find that much as there exists a relationship between stock returns and trading volume, the relationship is a lagged one. These studies however were conducted on the American, European and Asian securities exchanges which are at a higher level of development and stability compared to the East African securities exchanges and may have had different findings if they were conducted on the East African securities exchanges.</w:t>
      </w:r>
    </w:p>
    <w:p w:rsidR="0028482C" w:rsidRPr="00B92107" w:rsidRDefault="0028482C" w:rsidP="008A2023">
      <w:pPr>
        <w:pStyle w:val="ListParagraph"/>
        <w:spacing w:line="240" w:lineRule="auto"/>
        <w:ind w:left="0" w:firstLine="720"/>
        <w:jc w:val="both"/>
        <w:rPr>
          <w:rFonts w:ascii="Times New Roman" w:hAnsi="Times New Roman"/>
          <w:sz w:val="24"/>
          <w:szCs w:val="24"/>
        </w:rPr>
      </w:pPr>
      <w:r w:rsidRPr="00B92107">
        <w:rPr>
          <w:rFonts w:ascii="Times New Roman" w:hAnsi="Times New Roman"/>
          <w:sz w:val="24"/>
          <w:szCs w:val="24"/>
        </w:rPr>
        <w:t>In his study of key performance indicators for stock performance, Kumar (2008) found that behavioral factors largely influenced investor decisions which subsequently impacted stock trading volume. He however did not show how trade volume influenced the performance of securities exchange in terms of profitability of trade and cost of equity from the perspective of the stock holder investor and not the company whose stocks are traded.</w:t>
      </w:r>
    </w:p>
    <w:p w:rsidR="0028482C" w:rsidRPr="00B92107" w:rsidRDefault="005F72C2" w:rsidP="00E60DD6">
      <w:pPr>
        <w:pStyle w:val="Heading1"/>
        <w:spacing w:after="0" w:afterAutospacing="0"/>
        <w:contextualSpacing/>
        <w:rPr>
          <w:szCs w:val="24"/>
        </w:rPr>
      </w:pPr>
      <w:bookmarkStart w:id="15" w:name="_Toc412105724"/>
      <w:r w:rsidRPr="00B92107">
        <w:rPr>
          <w:szCs w:val="24"/>
          <w:lang w:val="en-US"/>
        </w:rPr>
        <w:t>3.2</w:t>
      </w:r>
      <w:r w:rsidR="0028482C" w:rsidRPr="00B92107">
        <w:rPr>
          <w:szCs w:val="24"/>
        </w:rPr>
        <w:t xml:space="preserve"> The Influence of Share Price on the Performance of Securities Exchange</w:t>
      </w:r>
      <w:bookmarkEnd w:id="15"/>
    </w:p>
    <w:p w:rsidR="0028482C" w:rsidRPr="00B92107" w:rsidRDefault="0028482C" w:rsidP="006009F5">
      <w:pPr>
        <w:pStyle w:val="ListParagraph"/>
        <w:spacing w:after="0" w:line="240" w:lineRule="auto"/>
        <w:ind w:left="0" w:firstLine="720"/>
        <w:jc w:val="both"/>
        <w:rPr>
          <w:rFonts w:ascii="Times New Roman" w:hAnsi="Times New Roman"/>
          <w:sz w:val="24"/>
          <w:szCs w:val="24"/>
        </w:rPr>
      </w:pPr>
      <w:r w:rsidRPr="00B92107">
        <w:rPr>
          <w:rFonts w:ascii="Times New Roman" w:hAnsi="Times New Roman"/>
          <w:sz w:val="24"/>
          <w:szCs w:val="24"/>
        </w:rPr>
        <w:t>Applying the present value model to the equity markets, the price of a share in theory reflects the sum of current and expected dividends discounted by an appropriate discount factor. Dividends are usually paid out as a fraction of firms’ profits which in turn should be positively related to overall demand. Therefore, holding the discount factor constant, higher stock prices are likely to reflect positive expectations of future profitability performance, as seen through the eyes of stock holders and investors.</w:t>
      </w:r>
    </w:p>
    <w:p w:rsidR="0028482C" w:rsidRPr="00B92107" w:rsidRDefault="0028482C" w:rsidP="008A2023">
      <w:pPr>
        <w:pStyle w:val="ListParagraph"/>
        <w:spacing w:before="240" w:line="240" w:lineRule="auto"/>
        <w:ind w:left="0" w:firstLine="720"/>
        <w:jc w:val="both"/>
        <w:rPr>
          <w:rFonts w:ascii="Times New Roman" w:hAnsi="Times New Roman"/>
          <w:sz w:val="24"/>
          <w:szCs w:val="24"/>
        </w:rPr>
      </w:pPr>
      <w:r w:rsidRPr="00B92107">
        <w:rPr>
          <w:rFonts w:ascii="Times New Roman" w:hAnsi="Times New Roman"/>
          <w:sz w:val="24"/>
          <w:szCs w:val="24"/>
        </w:rPr>
        <w:t>On the other hand, Davis (2010); and Magnus, Antonello, Gabe and Moreno (2011) assert that higher stoc</w:t>
      </w:r>
      <w:r w:rsidR="00A845ED">
        <w:rPr>
          <w:rFonts w:ascii="Times New Roman" w:hAnsi="Times New Roman"/>
          <w:sz w:val="24"/>
          <w:szCs w:val="24"/>
        </w:rPr>
        <w:t>k prices can lower the cost of c</w:t>
      </w:r>
      <w:r w:rsidRPr="00B92107">
        <w:rPr>
          <w:rFonts w:ascii="Times New Roman" w:hAnsi="Times New Roman"/>
          <w:sz w:val="24"/>
          <w:szCs w:val="24"/>
        </w:rPr>
        <w:t>apital for investments. In that firms with higher stock prices can obtain cheap capital by issuance of new stocks, a financing channel which can be explored especially when other financing sources available may be constrained. Much as this is true if in the context of the company issuing the stocks, it may not be the same for an investor who buys the stocks of the given company hopping to profit on capital gains (absolute stock price changes) when he or she sales at a later date when the price of the stocks appreciate.</w:t>
      </w:r>
    </w:p>
    <w:p w:rsidR="0028482C" w:rsidRPr="00B92107" w:rsidRDefault="0028482C" w:rsidP="008A2023">
      <w:pPr>
        <w:pStyle w:val="ListParagraph"/>
        <w:spacing w:line="240" w:lineRule="auto"/>
        <w:ind w:left="0" w:firstLine="720"/>
        <w:jc w:val="both"/>
        <w:rPr>
          <w:rFonts w:ascii="Times New Roman" w:hAnsi="Times New Roman"/>
          <w:sz w:val="24"/>
          <w:szCs w:val="24"/>
        </w:rPr>
      </w:pPr>
      <w:r w:rsidRPr="00B92107">
        <w:rPr>
          <w:rFonts w:ascii="Times New Roman" w:hAnsi="Times New Roman"/>
          <w:sz w:val="24"/>
          <w:szCs w:val="24"/>
        </w:rPr>
        <w:t xml:space="preserve">A US study by Hatzius, Hooper, Mishkin, Schoenholtz, and Watson (2010) shows the total stock market index as the best predictor among five single financial variables. They however conducted their study and made their conclusions based on more developed European and American securities exchanges and so these findings may differ for the under developed African securities exchanges. </w:t>
      </w:r>
    </w:p>
    <w:p w:rsidR="0028482C" w:rsidRPr="00B92107" w:rsidRDefault="0028482C" w:rsidP="000F39EF">
      <w:pPr>
        <w:pStyle w:val="ListParagraph"/>
        <w:spacing w:line="240" w:lineRule="auto"/>
        <w:ind w:left="0" w:firstLine="720"/>
        <w:jc w:val="both"/>
        <w:rPr>
          <w:rFonts w:ascii="Times New Roman" w:hAnsi="Times New Roman"/>
          <w:sz w:val="24"/>
          <w:szCs w:val="24"/>
        </w:rPr>
      </w:pPr>
      <w:r w:rsidRPr="00B92107">
        <w:rPr>
          <w:rFonts w:ascii="Times New Roman" w:hAnsi="Times New Roman"/>
          <w:sz w:val="24"/>
          <w:szCs w:val="24"/>
        </w:rPr>
        <w:lastRenderedPageBreak/>
        <w:t xml:space="preserve">Similarly Stock and Watson (2003) found from their literature review and empirical analysis that stock prices predict output growth in some sectors of countries during some periods implying the same may not hold for others. This is in line with Binswanger (2001) who argues that the performance predictive power of stock prices has declined from the mid-1980s and onwards for a number of G7 countries. Magnus et al (2011) attribute this loss of predictive content to extended periods of stock market overvaluations, as stock prices can sometimes rise beyond (or even fall below) their fundamental or intrinsic value if they are temporarily driven by non-fundamental </w:t>
      </w:r>
      <w:r w:rsidR="00124CBE" w:rsidRPr="00B92107">
        <w:rPr>
          <w:rFonts w:ascii="Times New Roman" w:hAnsi="Times New Roman"/>
          <w:sz w:val="24"/>
          <w:szCs w:val="24"/>
        </w:rPr>
        <w:t>factors. These</w:t>
      </w:r>
      <w:r w:rsidRPr="00B92107">
        <w:rPr>
          <w:rFonts w:ascii="Times New Roman" w:hAnsi="Times New Roman"/>
          <w:sz w:val="24"/>
          <w:szCs w:val="24"/>
        </w:rPr>
        <w:t xml:space="preserve"> studies however, were conducted on a different context of European, Asian and American securities exchanges which are by far more developed in comparison to the East African securities exchanges</w:t>
      </w:r>
    </w:p>
    <w:p w:rsidR="0028482C" w:rsidRPr="00B92107" w:rsidRDefault="005F72C2" w:rsidP="00E60DD6">
      <w:pPr>
        <w:pStyle w:val="Heading1"/>
        <w:spacing w:after="0" w:afterAutospacing="0"/>
        <w:contextualSpacing/>
        <w:rPr>
          <w:szCs w:val="24"/>
        </w:rPr>
      </w:pPr>
      <w:r w:rsidRPr="00B92107">
        <w:rPr>
          <w:szCs w:val="24"/>
        </w:rPr>
        <w:t>4. Summary of Arguments</w:t>
      </w:r>
    </w:p>
    <w:p w:rsidR="008A2023" w:rsidRPr="00B92107" w:rsidRDefault="0028482C" w:rsidP="000F39EF">
      <w:pPr>
        <w:pStyle w:val="ListParagraph"/>
        <w:spacing w:after="0" w:line="240" w:lineRule="auto"/>
        <w:ind w:left="0"/>
        <w:jc w:val="both"/>
        <w:rPr>
          <w:rStyle w:val="Emphasis"/>
          <w:rFonts w:ascii="Times New Roman" w:hAnsi="Times New Roman"/>
          <w:i w:val="0"/>
          <w:sz w:val="24"/>
          <w:szCs w:val="24"/>
        </w:rPr>
      </w:pPr>
      <w:r w:rsidRPr="00B92107">
        <w:rPr>
          <w:rStyle w:val="Emphasis"/>
          <w:rFonts w:ascii="Times New Roman" w:hAnsi="Times New Roman"/>
          <w:i w:val="0"/>
          <w:sz w:val="24"/>
          <w:szCs w:val="24"/>
        </w:rPr>
        <w:t xml:space="preserve"> </w:t>
      </w:r>
      <w:r w:rsidR="0043181B">
        <w:rPr>
          <w:rStyle w:val="Emphasis"/>
          <w:rFonts w:ascii="Times New Roman" w:hAnsi="Times New Roman"/>
          <w:i w:val="0"/>
          <w:sz w:val="24"/>
          <w:szCs w:val="24"/>
        </w:rPr>
        <w:tab/>
      </w:r>
      <w:r w:rsidR="000F39EF">
        <w:rPr>
          <w:rFonts w:ascii="Times New Roman" w:hAnsi="Times New Roman"/>
          <w:iCs/>
          <w:sz w:val="24"/>
          <w:szCs w:val="24"/>
        </w:rPr>
        <w:t>T</w:t>
      </w:r>
      <w:r w:rsidRPr="00B92107">
        <w:rPr>
          <w:rFonts w:ascii="Times New Roman" w:hAnsi="Times New Roman"/>
          <w:iCs/>
          <w:sz w:val="24"/>
          <w:szCs w:val="24"/>
        </w:rPr>
        <w:t>he</w:t>
      </w:r>
      <w:r w:rsidR="000F39EF">
        <w:rPr>
          <w:rFonts w:ascii="Times New Roman" w:hAnsi="Times New Roman"/>
          <w:iCs/>
          <w:sz w:val="24"/>
          <w:szCs w:val="24"/>
        </w:rPr>
        <w:t xml:space="preserve"> extant</w:t>
      </w:r>
      <w:r w:rsidRPr="00B92107">
        <w:rPr>
          <w:rStyle w:val="Emphasis"/>
          <w:rFonts w:ascii="Times New Roman" w:hAnsi="Times New Roman"/>
          <w:i w:val="0"/>
          <w:sz w:val="24"/>
          <w:szCs w:val="24"/>
        </w:rPr>
        <w:t xml:space="preserve"> literature reviewed mostly  concentrated on a rather blanket analysis of the factors underlying the performance of the East Africa</w:t>
      </w:r>
      <w:r w:rsidR="000F39EF">
        <w:rPr>
          <w:rStyle w:val="Emphasis"/>
          <w:rFonts w:ascii="Times New Roman" w:hAnsi="Times New Roman"/>
          <w:i w:val="0"/>
          <w:sz w:val="24"/>
          <w:szCs w:val="24"/>
        </w:rPr>
        <w:t xml:space="preserve">n Exchanges while other scholars </w:t>
      </w:r>
      <w:r w:rsidRPr="00B92107">
        <w:rPr>
          <w:rStyle w:val="Emphasis"/>
          <w:rFonts w:ascii="Times New Roman" w:hAnsi="Times New Roman"/>
          <w:i w:val="0"/>
          <w:sz w:val="24"/>
          <w:szCs w:val="24"/>
        </w:rPr>
        <w:t>concentra</w:t>
      </w:r>
      <w:r w:rsidR="000F39EF">
        <w:rPr>
          <w:rStyle w:val="Emphasis"/>
          <w:rFonts w:ascii="Times New Roman" w:hAnsi="Times New Roman"/>
          <w:i w:val="0"/>
          <w:sz w:val="24"/>
          <w:szCs w:val="24"/>
        </w:rPr>
        <w:t>ted on individual e</w:t>
      </w:r>
      <w:r w:rsidRPr="00B92107">
        <w:rPr>
          <w:rStyle w:val="Emphasis"/>
          <w:rFonts w:ascii="Times New Roman" w:hAnsi="Times New Roman"/>
          <w:i w:val="0"/>
          <w:sz w:val="24"/>
          <w:szCs w:val="24"/>
        </w:rPr>
        <w:t>xchanges only referring to the</w:t>
      </w:r>
      <w:r w:rsidR="000F39EF">
        <w:rPr>
          <w:rStyle w:val="Emphasis"/>
          <w:rFonts w:ascii="Times New Roman" w:hAnsi="Times New Roman"/>
          <w:i w:val="0"/>
          <w:sz w:val="24"/>
          <w:szCs w:val="24"/>
        </w:rPr>
        <w:t xml:space="preserve"> other East African or African e</w:t>
      </w:r>
      <w:r w:rsidRPr="00B92107">
        <w:rPr>
          <w:rStyle w:val="Emphasis"/>
          <w:rFonts w:ascii="Times New Roman" w:hAnsi="Times New Roman"/>
          <w:i w:val="0"/>
          <w:sz w:val="24"/>
          <w:szCs w:val="24"/>
        </w:rPr>
        <w:t>xchanges as part of their literature review. The studies did not inform on aspects like the profitability of trade and there exist differences in the computation of the cost of equity.</w:t>
      </w:r>
      <w:r w:rsidR="00FD4F86" w:rsidRPr="00B92107">
        <w:rPr>
          <w:rStyle w:val="Emphasis"/>
          <w:rFonts w:ascii="Times New Roman" w:hAnsi="Times New Roman"/>
          <w:i w:val="0"/>
          <w:sz w:val="24"/>
          <w:szCs w:val="24"/>
        </w:rPr>
        <w:t xml:space="preserve"> </w:t>
      </w:r>
      <w:r w:rsidRPr="00B92107">
        <w:rPr>
          <w:rStyle w:val="Emphasis"/>
          <w:rFonts w:ascii="Times New Roman" w:hAnsi="Times New Roman"/>
          <w:i w:val="0"/>
          <w:sz w:val="24"/>
          <w:szCs w:val="24"/>
        </w:rPr>
        <w:t>The literature also reveals that the predictive power of performance variables on stock performance varies over time and may also vary from one stock exchange to another (</w:t>
      </w:r>
      <w:r w:rsidRPr="00B92107">
        <w:rPr>
          <w:rFonts w:ascii="Times New Roman" w:hAnsi="Times New Roman"/>
          <w:sz w:val="24"/>
          <w:szCs w:val="24"/>
        </w:rPr>
        <w:t xml:space="preserve">Binswanger, 2001; Stock and Watson, 2003) </w:t>
      </w:r>
      <w:r w:rsidRPr="00B92107">
        <w:rPr>
          <w:rStyle w:val="Emphasis"/>
          <w:rFonts w:ascii="Times New Roman" w:hAnsi="Times New Roman"/>
          <w:i w:val="0"/>
          <w:sz w:val="24"/>
          <w:szCs w:val="24"/>
        </w:rPr>
        <w:t>and thus there is a need to test this predictive power on a stock exchange than assume findings from one follow for the other as well.</w:t>
      </w:r>
    </w:p>
    <w:p w:rsidR="0028482C" w:rsidRPr="00B92107" w:rsidRDefault="0028482C" w:rsidP="008A2023">
      <w:pPr>
        <w:pStyle w:val="ListParagraph"/>
        <w:spacing w:after="0" w:line="240" w:lineRule="auto"/>
        <w:ind w:left="0" w:firstLine="720"/>
        <w:jc w:val="both"/>
        <w:rPr>
          <w:rStyle w:val="Emphasis"/>
          <w:rFonts w:ascii="Times New Roman" w:hAnsi="Times New Roman"/>
          <w:i w:val="0"/>
          <w:sz w:val="24"/>
          <w:szCs w:val="24"/>
        </w:rPr>
      </w:pPr>
      <w:r w:rsidRPr="00B92107">
        <w:rPr>
          <w:rStyle w:val="Emphasis"/>
          <w:rFonts w:ascii="Times New Roman" w:hAnsi="Times New Roman"/>
          <w:i w:val="0"/>
          <w:sz w:val="24"/>
          <w:szCs w:val="24"/>
        </w:rPr>
        <w:t>There exist two schools of thought as regarding the relationship between trade volume and performance of securities exchanges one suggesting that trade volume influences the performance of securities exchanges and the other suggesting that this only holds for well-developed stock markets and that under developed markets may not necessarily show the same relationship</w:t>
      </w:r>
      <w:r w:rsidRPr="00B92107">
        <w:rPr>
          <w:rFonts w:ascii="Times New Roman" w:hAnsi="Times New Roman"/>
          <w:sz w:val="24"/>
          <w:szCs w:val="24"/>
        </w:rPr>
        <w:t xml:space="preserve"> (Granger and Morgenstern, 1963; Khan and Rizwan, 2008; Chandrapala, 2011)</w:t>
      </w:r>
      <w:r w:rsidRPr="00B92107">
        <w:rPr>
          <w:rStyle w:val="Emphasis"/>
          <w:rFonts w:ascii="Times New Roman" w:hAnsi="Times New Roman"/>
          <w:i w:val="0"/>
          <w:sz w:val="24"/>
          <w:szCs w:val="24"/>
        </w:rPr>
        <w:t>.</w:t>
      </w:r>
    </w:p>
    <w:p w:rsidR="008A2023" w:rsidRPr="00B92107" w:rsidRDefault="000F39EF" w:rsidP="005F72C2">
      <w:pPr>
        <w:shd w:val="clear" w:color="auto" w:fill="FFFFFF"/>
        <w:spacing w:line="240" w:lineRule="auto"/>
        <w:contextualSpacing/>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More so</w:t>
      </w:r>
      <w:r w:rsidR="0028482C" w:rsidRPr="00B92107">
        <w:rPr>
          <w:rStyle w:val="Emphasis"/>
          <w:rFonts w:ascii="Times New Roman" w:hAnsi="Times New Roman" w:cs="Times New Roman"/>
          <w:i w:val="0"/>
          <w:sz w:val="24"/>
          <w:szCs w:val="24"/>
        </w:rPr>
        <w:t>, the few comparative studies focused on broad comparisons often attempting to answer the question of why East African exchanges do not perform as well as other best of the class exchanges in Africa or the world.</w:t>
      </w:r>
    </w:p>
    <w:p w:rsidR="005F72C2" w:rsidRPr="00B92107" w:rsidRDefault="0028482C" w:rsidP="008A2023">
      <w:pPr>
        <w:shd w:val="clear" w:color="auto" w:fill="FFFFFF"/>
        <w:spacing w:line="240" w:lineRule="auto"/>
        <w:ind w:firstLine="720"/>
        <w:contextualSpacing/>
        <w:jc w:val="both"/>
        <w:rPr>
          <w:rStyle w:val="Emphasis"/>
          <w:rFonts w:ascii="Times New Roman" w:hAnsi="Times New Roman" w:cs="Times New Roman"/>
          <w:i w:val="0"/>
          <w:sz w:val="24"/>
          <w:szCs w:val="24"/>
        </w:rPr>
      </w:pPr>
      <w:r w:rsidRPr="00B92107">
        <w:rPr>
          <w:rStyle w:val="Emphasis"/>
          <w:rFonts w:ascii="Times New Roman" w:hAnsi="Times New Roman" w:cs="Times New Roman"/>
          <w:i w:val="0"/>
          <w:sz w:val="24"/>
          <w:szCs w:val="24"/>
        </w:rPr>
        <w:t>There</w:t>
      </w:r>
      <w:r w:rsidR="000F39EF">
        <w:rPr>
          <w:rStyle w:val="Emphasis"/>
          <w:rFonts w:ascii="Times New Roman" w:hAnsi="Times New Roman" w:cs="Times New Roman"/>
          <w:i w:val="0"/>
          <w:sz w:val="24"/>
          <w:szCs w:val="24"/>
        </w:rPr>
        <w:t>fore, based on the above arguments</w:t>
      </w:r>
      <w:r w:rsidRPr="00B92107">
        <w:rPr>
          <w:rStyle w:val="Emphasis"/>
          <w:rFonts w:ascii="Times New Roman" w:hAnsi="Times New Roman" w:cs="Times New Roman"/>
          <w:i w:val="0"/>
          <w:sz w:val="24"/>
          <w:szCs w:val="24"/>
        </w:rPr>
        <w:t>, there exists</w:t>
      </w:r>
      <w:r w:rsidR="000F39EF">
        <w:rPr>
          <w:rStyle w:val="Emphasis"/>
          <w:rFonts w:ascii="Times New Roman" w:hAnsi="Times New Roman" w:cs="Times New Roman"/>
          <w:i w:val="0"/>
          <w:sz w:val="24"/>
          <w:szCs w:val="24"/>
        </w:rPr>
        <w:t xml:space="preserve"> no evidence to demonstrate </w:t>
      </w:r>
      <w:r w:rsidRPr="00B92107">
        <w:rPr>
          <w:rStyle w:val="Emphasis"/>
          <w:rFonts w:ascii="Times New Roman" w:hAnsi="Times New Roman" w:cs="Times New Roman"/>
          <w:i w:val="0"/>
          <w:sz w:val="24"/>
          <w:szCs w:val="24"/>
        </w:rPr>
        <w:t>exactly how trade volume and stock price index influence the performance of the East African Exchanges</w:t>
      </w:r>
      <w:r w:rsidR="000F39EF">
        <w:rPr>
          <w:rStyle w:val="Emphasis"/>
          <w:rFonts w:ascii="Times New Roman" w:hAnsi="Times New Roman" w:cs="Times New Roman"/>
          <w:i w:val="0"/>
          <w:sz w:val="24"/>
          <w:szCs w:val="24"/>
        </w:rPr>
        <w:t xml:space="preserve">. And whether, </w:t>
      </w:r>
      <w:r w:rsidRPr="00B92107">
        <w:rPr>
          <w:rStyle w:val="Emphasis"/>
          <w:rFonts w:ascii="Times New Roman" w:hAnsi="Times New Roman" w:cs="Times New Roman"/>
          <w:i w:val="0"/>
          <w:sz w:val="24"/>
          <w:szCs w:val="24"/>
        </w:rPr>
        <w:t>this influence differs from</w:t>
      </w:r>
      <w:r w:rsidR="000F39EF">
        <w:rPr>
          <w:rStyle w:val="Emphasis"/>
          <w:rFonts w:ascii="Times New Roman" w:hAnsi="Times New Roman" w:cs="Times New Roman"/>
          <w:i w:val="0"/>
          <w:sz w:val="24"/>
          <w:szCs w:val="24"/>
        </w:rPr>
        <w:t xml:space="preserve"> one East African Exchange market</w:t>
      </w:r>
      <w:r w:rsidRPr="00B92107">
        <w:rPr>
          <w:rStyle w:val="Emphasis"/>
          <w:rFonts w:ascii="Times New Roman" w:hAnsi="Times New Roman" w:cs="Times New Roman"/>
          <w:i w:val="0"/>
          <w:sz w:val="24"/>
          <w:szCs w:val="24"/>
        </w:rPr>
        <w:t xml:space="preserve"> to another and the factors underlying such differences</w:t>
      </w:r>
      <w:r w:rsidR="000F39EF">
        <w:rPr>
          <w:rStyle w:val="Emphasis"/>
          <w:rFonts w:ascii="Times New Roman" w:hAnsi="Times New Roman" w:cs="Times New Roman"/>
          <w:i w:val="0"/>
          <w:sz w:val="24"/>
          <w:szCs w:val="24"/>
        </w:rPr>
        <w:t>.</w:t>
      </w:r>
      <w:r w:rsidRPr="00B92107">
        <w:rPr>
          <w:rStyle w:val="Emphasis"/>
          <w:rFonts w:ascii="Times New Roman" w:hAnsi="Times New Roman" w:cs="Times New Roman"/>
          <w:i w:val="0"/>
          <w:sz w:val="24"/>
          <w:szCs w:val="24"/>
        </w:rPr>
        <w:t xml:space="preserve"> </w:t>
      </w:r>
      <w:r w:rsidR="000F39EF" w:rsidRPr="00B92107">
        <w:rPr>
          <w:rStyle w:val="Emphasis"/>
          <w:rFonts w:ascii="Times New Roman" w:hAnsi="Times New Roman" w:cs="Times New Roman"/>
          <w:i w:val="0"/>
          <w:sz w:val="24"/>
          <w:szCs w:val="24"/>
        </w:rPr>
        <w:t>Most</w:t>
      </w:r>
      <w:r w:rsidRPr="00B92107">
        <w:rPr>
          <w:rStyle w:val="Emphasis"/>
          <w:rFonts w:ascii="Times New Roman" w:hAnsi="Times New Roman" w:cs="Times New Roman"/>
          <w:i w:val="0"/>
          <w:sz w:val="24"/>
          <w:szCs w:val="24"/>
        </w:rPr>
        <w:t xml:space="preserve"> importantly, looking at this variables from the perspective of the stock</w:t>
      </w:r>
      <w:r w:rsidR="000F39EF">
        <w:rPr>
          <w:rStyle w:val="Emphasis"/>
          <w:rFonts w:ascii="Times New Roman" w:hAnsi="Times New Roman" w:cs="Times New Roman"/>
          <w:i w:val="0"/>
          <w:sz w:val="24"/>
          <w:szCs w:val="24"/>
        </w:rPr>
        <w:t xml:space="preserve"> holder investor. Such evidence</w:t>
      </w:r>
      <w:r w:rsidRPr="00B92107">
        <w:rPr>
          <w:rStyle w:val="Emphasis"/>
          <w:rFonts w:ascii="Times New Roman" w:hAnsi="Times New Roman" w:cs="Times New Roman"/>
          <w:i w:val="0"/>
          <w:sz w:val="24"/>
          <w:szCs w:val="24"/>
        </w:rPr>
        <w:t xml:space="preserve"> could also esta</w:t>
      </w:r>
      <w:r w:rsidR="00C1135D">
        <w:rPr>
          <w:rStyle w:val="Emphasis"/>
          <w:rFonts w:ascii="Times New Roman" w:hAnsi="Times New Roman" w:cs="Times New Roman"/>
          <w:i w:val="0"/>
          <w:sz w:val="24"/>
          <w:szCs w:val="24"/>
        </w:rPr>
        <w:t>blish whether the East African e</w:t>
      </w:r>
      <w:r w:rsidRPr="00B92107">
        <w:rPr>
          <w:rStyle w:val="Emphasis"/>
          <w:rFonts w:ascii="Times New Roman" w:hAnsi="Times New Roman" w:cs="Times New Roman"/>
          <w:i w:val="0"/>
          <w:sz w:val="24"/>
          <w:szCs w:val="24"/>
        </w:rPr>
        <w:t>xchanges</w:t>
      </w:r>
      <w:r w:rsidR="000F39EF">
        <w:rPr>
          <w:rStyle w:val="Emphasis"/>
          <w:rFonts w:ascii="Times New Roman" w:hAnsi="Times New Roman" w:cs="Times New Roman"/>
          <w:i w:val="0"/>
          <w:sz w:val="24"/>
          <w:szCs w:val="24"/>
        </w:rPr>
        <w:t xml:space="preserve"> markets</w:t>
      </w:r>
      <w:r w:rsidRPr="00B92107">
        <w:rPr>
          <w:rStyle w:val="Emphasis"/>
          <w:rFonts w:ascii="Times New Roman" w:hAnsi="Times New Roman" w:cs="Times New Roman"/>
          <w:i w:val="0"/>
          <w:sz w:val="24"/>
          <w:szCs w:val="24"/>
        </w:rPr>
        <w:t xml:space="preserve"> respond homogeneously to the various factors or are there imperfections in some rather than others. </w:t>
      </w:r>
      <w:bookmarkStart w:id="16" w:name="_Toc412105729"/>
    </w:p>
    <w:p w:rsidR="005F72C2" w:rsidRPr="00B92107" w:rsidRDefault="005F72C2" w:rsidP="005F72C2">
      <w:pPr>
        <w:shd w:val="clear" w:color="auto" w:fill="FFFFFF"/>
        <w:spacing w:line="240" w:lineRule="auto"/>
        <w:contextualSpacing/>
        <w:jc w:val="both"/>
        <w:rPr>
          <w:rStyle w:val="Emphasis"/>
          <w:rFonts w:ascii="Times New Roman" w:hAnsi="Times New Roman" w:cs="Times New Roman"/>
          <w:i w:val="0"/>
          <w:sz w:val="24"/>
          <w:szCs w:val="24"/>
        </w:rPr>
      </w:pPr>
    </w:p>
    <w:p w:rsidR="000F39EF" w:rsidRDefault="005F72C2" w:rsidP="000F39EF">
      <w:pPr>
        <w:shd w:val="clear" w:color="auto" w:fill="FFFFFF"/>
        <w:spacing w:line="240" w:lineRule="auto"/>
        <w:contextualSpacing/>
        <w:jc w:val="both"/>
        <w:rPr>
          <w:rFonts w:ascii="Times New Roman" w:hAnsi="Times New Roman" w:cs="Times New Roman"/>
          <w:b/>
          <w:sz w:val="24"/>
          <w:szCs w:val="24"/>
        </w:rPr>
      </w:pPr>
      <w:r w:rsidRPr="00B92107">
        <w:rPr>
          <w:rStyle w:val="Emphasis"/>
          <w:rFonts w:ascii="Times New Roman" w:hAnsi="Times New Roman" w:cs="Times New Roman"/>
          <w:b/>
          <w:i w:val="0"/>
          <w:sz w:val="24"/>
          <w:szCs w:val="24"/>
        </w:rPr>
        <w:t xml:space="preserve">5. </w:t>
      </w:r>
      <w:r w:rsidRPr="00B92107">
        <w:rPr>
          <w:rFonts w:ascii="Times New Roman" w:hAnsi="Times New Roman" w:cs="Times New Roman"/>
          <w:b/>
          <w:sz w:val="24"/>
          <w:szCs w:val="24"/>
        </w:rPr>
        <w:t>Methodology</w:t>
      </w:r>
      <w:bookmarkEnd w:id="16"/>
    </w:p>
    <w:p w:rsidR="000F39EF" w:rsidRDefault="00A845ED" w:rsidP="0043181B">
      <w:pPr>
        <w:shd w:val="clear" w:color="auto" w:fill="FFFFFF"/>
        <w:spacing w:line="240" w:lineRule="auto"/>
        <w:ind w:firstLine="720"/>
        <w:contextualSpacing/>
        <w:jc w:val="both"/>
        <w:rPr>
          <w:rFonts w:ascii="Times New Roman" w:hAnsi="Times New Roman"/>
          <w:sz w:val="24"/>
          <w:szCs w:val="24"/>
        </w:rPr>
      </w:pPr>
      <w:r>
        <w:rPr>
          <w:rFonts w:ascii="Times New Roman" w:hAnsi="Times New Roman"/>
          <w:sz w:val="24"/>
          <w:szCs w:val="24"/>
        </w:rPr>
        <w:t>The study uses</w:t>
      </w:r>
      <w:r w:rsidR="004778AD" w:rsidRPr="00B92107">
        <w:rPr>
          <w:rFonts w:ascii="Times New Roman" w:hAnsi="Times New Roman"/>
          <w:sz w:val="24"/>
          <w:szCs w:val="24"/>
        </w:rPr>
        <w:t xml:space="preserve"> </w:t>
      </w:r>
      <w:r w:rsidR="008C7C75">
        <w:rPr>
          <w:rFonts w:ascii="Times New Roman" w:hAnsi="Times New Roman"/>
          <w:sz w:val="24"/>
          <w:szCs w:val="24"/>
        </w:rPr>
        <w:t>a quantitative approach</w:t>
      </w:r>
      <w:r w:rsidR="00937DA4" w:rsidRPr="00B92107">
        <w:rPr>
          <w:rFonts w:ascii="Times New Roman" w:hAnsi="Times New Roman"/>
          <w:sz w:val="24"/>
          <w:szCs w:val="24"/>
        </w:rPr>
        <w:t>.</w:t>
      </w:r>
      <w:r w:rsidR="008C7C75">
        <w:rPr>
          <w:rFonts w:ascii="Times New Roman" w:hAnsi="Times New Roman"/>
          <w:sz w:val="24"/>
          <w:szCs w:val="24"/>
        </w:rPr>
        <w:t xml:space="preserve"> This approach is used based on the existing related studies.</w:t>
      </w:r>
      <w:r w:rsidR="00937DA4" w:rsidRPr="00B92107">
        <w:rPr>
          <w:rFonts w:ascii="Times New Roman" w:hAnsi="Times New Roman"/>
          <w:sz w:val="24"/>
          <w:szCs w:val="24"/>
        </w:rPr>
        <w:t xml:space="preserve"> For example</w:t>
      </w:r>
      <w:r w:rsidR="008C7C75">
        <w:rPr>
          <w:rFonts w:ascii="Times New Roman" w:hAnsi="Times New Roman"/>
          <w:sz w:val="24"/>
          <w:szCs w:val="24"/>
        </w:rPr>
        <w:t>,</w:t>
      </w:r>
      <w:r w:rsidR="004778AD" w:rsidRPr="00B92107">
        <w:rPr>
          <w:rFonts w:ascii="Times New Roman" w:hAnsi="Times New Roman"/>
          <w:sz w:val="24"/>
          <w:szCs w:val="24"/>
        </w:rPr>
        <w:t xml:space="preserve"> Mlambo and Biekpe (2007)</w:t>
      </w:r>
      <w:r w:rsidR="00937DA4" w:rsidRPr="00B92107">
        <w:rPr>
          <w:rFonts w:ascii="Times New Roman" w:hAnsi="Times New Roman"/>
          <w:sz w:val="24"/>
          <w:szCs w:val="24"/>
        </w:rPr>
        <w:t xml:space="preserve"> examined</w:t>
      </w:r>
      <w:r w:rsidR="004778AD" w:rsidRPr="00B92107">
        <w:rPr>
          <w:rFonts w:ascii="Times New Roman" w:hAnsi="Times New Roman"/>
          <w:sz w:val="24"/>
          <w:szCs w:val="24"/>
        </w:rPr>
        <w:t xml:space="preserve"> stock market efficiency</w:t>
      </w:r>
      <w:r w:rsidR="008C7C75">
        <w:rPr>
          <w:rFonts w:ascii="Times New Roman" w:hAnsi="Times New Roman"/>
          <w:sz w:val="24"/>
          <w:szCs w:val="24"/>
        </w:rPr>
        <w:t xml:space="preserve"> and </w:t>
      </w:r>
      <w:r w:rsidR="004778AD" w:rsidRPr="00B92107">
        <w:rPr>
          <w:rFonts w:ascii="Times New Roman" w:hAnsi="Times New Roman"/>
          <w:sz w:val="24"/>
          <w:szCs w:val="24"/>
        </w:rPr>
        <w:t>Yartey (2008)</w:t>
      </w:r>
      <w:r w:rsidR="00937DA4" w:rsidRPr="00B92107">
        <w:rPr>
          <w:rFonts w:ascii="Times New Roman" w:hAnsi="Times New Roman"/>
          <w:sz w:val="24"/>
          <w:szCs w:val="24"/>
        </w:rPr>
        <w:t xml:space="preserve"> using similar approaches examined </w:t>
      </w:r>
      <w:r w:rsidR="004778AD" w:rsidRPr="00B92107">
        <w:rPr>
          <w:rFonts w:ascii="Times New Roman" w:hAnsi="Times New Roman"/>
          <w:sz w:val="24"/>
          <w:szCs w:val="24"/>
        </w:rPr>
        <w:t>t</w:t>
      </w:r>
      <w:r w:rsidR="008C7C75">
        <w:rPr>
          <w:rFonts w:ascii="Times New Roman" w:hAnsi="Times New Roman"/>
          <w:sz w:val="24"/>
          <w:szCs w:val="24"/>
        </w:rPr>
        <w:t>he determinants of stock market.</w:t>
      </w:r>
    </w:p>
    <w:p w:rsidR="000F39EF" w:rsidRDefault="003F76F8" w:rsidP="000F39EF">
      <w:pPr>
        <w:shd w:val="clear" w:color="auto" w:fill="FFFFFF"/>
        <w:spacing w:line="240" w:lineRule="auto"/>
        <w:ind w:firstLine="720"/>
        <w:contextualSpacing/>
        <w:jc w:val="both"/>
        <w:rPr>
          <w:rFonts w:ascii="Times New Roman" w:hAnsi="Times New Roman"/>
          <w:sz w:val="24"/>
          <w:szCs w:val="24"/>
        </w:rPr>
      </w:pPr>
      <w:r>
        <w:rPr>
          <w:rFonts w:ascii="Times New Roman" w:hAnsi="Times New Roman"/>
          <w:sz w:val="24"/>
          <w:szCs w:val="24"/>
        </w:rPr>
        <w:t>We use a pooled crossectional data set</w:t>
      </w:r>
      <w:r w:rsidR="00583291">
        <w:rPr>
          <w:rFonts w:ascii="Times New Roman" w:hAnsi="Times New Roman"/>
          <w:sz w:val="24"/>
          <w:szCs w:val="24"/>
        </w:rPr>
        <w:t xml:space="preserve"> using</w:t>
      </w:r>
      <w:r w:rsidRPr="003F76F8">
        <w:rPr>
          <w:rFonts w:ascii="Times New Roman" w:hAnsi="Times New Roman"/>
          <w:sz w:val="24"/>
          <w:szCs w:val="24"/>
        </w:rPr>
        <w:t xml:space="preserve"> </w:t>
      </w:r>
      <w:r w:rsidR="00583291">
        <w:rPr>
          <w:rFonts w:ascii="Times New Roman" w:hAnsi="Times New Roman"/>
          <w:sz w:val="24"/>
          <w:szCs w:val="24"/>
        </w:rPr>
        <w:t>empirical data</w:t>
      </w:r>
      <w:r w:rsidRPr="00B92107">
        <w:rPr>
          <w:rFonts w:ascii="Times New Roman" w:hAnsi="Times New Roman"/>
          <w:sz w:val="24"/>
          <w:szCs w:val="24"/>
        </w:rPr>
        <w:t xml:space="preserve"> published by the securities exchanges in East Africa</w:t>
      </w:r>
      <w:r>
        <w:rPr>
          <w:rFonts w:ascii="Times New Roman" w:hAnsi="Times New Roman"/>
          <w:sz w:val="24"/>
          <w:szCs w:val="24"/>
        </w:rPr>
        <w:t xml:space="preserve"> in </w:t>
      </w:r>
      <w:r w:rsidR="004778AD" w:rsidRPr="00B92107">
        <w:rPr>
          <w:rFonts w:ascii="Times New Roman" w:hAnsi="Times New Roman"/>
          <w:sz w:val="24"/>
          <w:szCs w:val="24"/>
        </w:rPr>
        <w:t>analysis</w:t>
      </w:r>
      <w:r>
        <w:rPr>
          <w:rFonts w:ascii="Times New Roman" w:hAnsi="Times New Roman"/>
          <w:sz w:val="24"/>
          <w:szCs w:val="24"/>
        </w:rPr>
        <w:t xml:space="preserve"> for the period 2011 upto 2013</w:t>
      </w:r>
      <w:r w:rsidR="00771299" w:rsidRPr="00B92107">
        <w:rPr>
          <w:rFonts w:ascii="Times New Roman" w:hAnsi="Times New Roman"/>
          <w:sz w:val="24"/>
          <w:szCs w:val="24"/>
        </w:rPr>
        <w:t xml:space="preserve">. </w:t>
      </w:r>
      <w:r w:rsidRPr="00B92107">
        <w:rPr>
          <w:rFonts w:ascii="Times New Roman" w:hAnsi="Times New Roman"/>
          <w:sz w:val="24"/>
          <w:szCs w:val="24"/>
        </w:rPr>
        <w:t>The</w:t>
      </w:r>
      <w:r w:rsidR="004778AD" w:rsidRPr="00B92107">
        <w:rPr>
          <w:rFonts w:ascii="Times New Roman" w:hAnsi="Times New Roman"/>
          <w:sz w:val="24"/>
          <w:szCs w:val="24"/>
        </w:rPr>
        <w:t xml:space="preserve"> firms listed on the stock exchanges of the 3</w:t>
      </w:r>
      <w:r w:rsidR="004778AD" w:rsidRPr="00B92107">
        <w:rPr>
          <w:rFonts w:ascii="Times New Roman" w:hAnsi="Times New Roman"/>
          <w:sz w:val="24"/>
          <w:szCs w:val="24"/>
        </w:rPr>
        <w:fldChar w:fldCharType="begin"/>
      </w:r>
      <w:r w:rsidR="004778AD" w:rsidRPr="00B92107">
        <w:rPr>
          <w:rFonts w:ascii="Times New Roman" w:hAnsi="Times New Roman"/>
          <w:sz w:val="24"/>
          <w:szCs w:val="24"/>
        </w:rPr>
        <w:instrText xml:space="preserve"> XE "</w:instrText>
      </w:r>
      <w:r w:rsidR="004778AD" w:rsidRPr="00B92107">
        <w:rPr>
          <w:rFonts w:ascii="Times New Roman" w:hAnsi="Times New Roman"/>
          <w:noProof/>
          <w:sz w:val="24"/>
          <w:szCs w:val="24"/>
        </w:rPr>
        <w:instrText>3</w:instrText>
      </w:r>
      <w:r w:rsidR="004778AD" w:rsidRPr="00B92107">
        <w:rPr>
          <w:rFonts w:ascii="Times New Roman" w:hAnsi="Times New Roman"/>
          <w:sz w:val="24"/>
          <w:szCs w:val="24"/>
        </w:rPr>
        <w:instrText xml:space="preserve">" </w:instrText>
      </w:r>
      <w:r w:rsidR="004778AD" w:rsidRPr="00B92107">
        <w:rPr>
          <w:rFonts w:ascii="Times New Roman" w:hAnsi="Times New Roman"/>
          <w:sz w:val="24"/>
          <w:szCs w:val="24"/>
        </w:rPr>
        <w:fldChar w:fldCharType="end"/>
      </w:r>
      <w:r w:rsidR="004778AD" w:rsidRPr="00B92107">
        <w:rPr>
          <w:rFonts w:ascii="Times New Roman" w:hAnsi="Times New Roman"/>
          <w:sz w:val="24"/>
          <w:szCs w:val="24"/>
        </w:rPr>
        <w:t xml:space="preserve"> East African Countries of Uganda (18), Kenya (63) and Tanzania (13)</w:t>
      </w:r>
      <w:r w:rsidR="00B92107" w:rsidRPr="00B92107">
        <w:rPr>
          <w:rFonts w:ascii="Times New Roman" w:hAnsi="Times New Roman"/>
          <w:sz w:val="24"/>
          <w:szCs w:val="24"/>
        </w:rPr>
        <w:t>.</w:t>
      </w:r>
      <w:bookmarkStart w:id="17" w:name="_Toc412105737"/>
    </w:p>
    <w:p w:rsidR="00D6469C" w:rsidRPr="00583291" w:rsidRDefault="00583291" w:rsidP="00583291">
      <w:pPr>
        <w:shd w:val="clear" w:color="auto" w:fill="FFFFFF"/>
        <w:spacing w:line="240" w:lineRule="auto"/>
        <w:ind w:firstLine="720"/>
        <w:contextualSpacing/>
        <w:jc w:val="both"/>
        <w:rPr>
          <w:rFonts w:ascii="Times New Roman" w:hAnsi="Times New Roman" w:cs="Times New Roman"/>
          <w:b/>
          <w:sz w:val="24"/>
          <w:szCs w:val="24"/>
        </w:rPr>
      </w:pPr>
      <w:r>
        <w:rPr>
          <w:rFonts w:ascii="Times New Roman" w:eastAsia="Batang" w:hAnsi="Times New Roman" w:cs="Times New Roman"/>
          <w:sz w:val="24"/>
          <w:szCs w:val="24"/>
        </w:rPr>
        <w:t>Profitability of trade (Px</w:t>
      </w:r>
      <w:r w:rsidR="00D6469C" w:rsidRPr="000F39EF">
        <w:rPr>
          <w:rFonts w:ascii="Times New Roman" w:eastAsia="Batang" w:hAnsi="Times New Roman" w:cs="Times New Roman"/>
          <w:sz w:val="24"/>
          <w:szCs w:val="24"/>
        </w:rPr>
        <w:t>) was computed as the price index at the last day of trading in the current year (t) minus the price index at the closing of trade of the most immediate previous year (t-1), similar</w:t>
      </w:r>
      <w:r>
        <w:rPr>
          <w:rFonts w:ascii="Times New Roman" w:eastAsia="Batang" w:hAnsi="Times New Roman" w:cs="Times New Roman"/>
          <w:sz w:val="24"/>
          <w:szCs w:val="24"/>
        </w:rPr>
        <w:t>ly, the cost of equity (Cx</w:t>
      </w:r>
      <w:r w:rsidR="00D6469C" w:rsidRPr="000F39EF">
        <w:rPr>
          <w:rFonts w:ascii="Times New Roman" w:eastAsia="Batang" w:hAnsi="Times New Roman" w:cs="Times New Roman"/>
          <w:sz w:val="24"/>
          <w:szCs w:val="24"/>
        </w:rPr>
        <w:t xml:space="preserve">) was computed as the number of shares traded during the </w:t>
      </w:r>
      <w:r w:rsidR="00D6469C" w:rsidRPr="000F39EF">
        <w:rPr>
          <w:rFonts w:ascii="Times New Roman" w:eastAsia="Batang" w:hAnsi="Times New Roman" w:cs="Times New Roman"/>
          <w:sz w:val="24"/>
          <w:szCs w:val="24"/>
        </w:rPr>
        <w:lastRenderedPageBreak/>
        <w:t xml:space="preserve">year (trade volume) multiplied by the price index at the last day of trade of the most immediate previous year (t-1). This was </w:t>
      </w:r>
      <w:r w:rsidR="00CC4D84">
        <w:rPr>
          <w:rFonts w:ascii="Times New Roman" w:eastAsia="Batang" w:hAnsi="Times New Roman" w:cs="Times New Roman"/>
          <w:sz w:val="24"/>
          <w:szCs w:val="24"/>
        </w:rPr>
        <w:t>based on the assumption that investor</w:t>
      </w:r>
      <w:r w:rsidR="00D6469C" w:rsidRPr="000F39EF">
        <w:rPr>
          <w:rFonts w:ascii="Times New Roman" w:eastAsia="Batang" w:hAnsi="Times New Roman" w:cs="Times New Roman"/>
          <w:sz w:val="24"/>
          <w:szCs w:val="24"/>
        </w:rPr>
        <w:t xml:space="preserve"> would buy shares at the beginning of the year and sale them off at the end of the year to lock in a profit of gain in capital from the absolute </w:t>
      </w:r>
      <w:r w:rsidR="00D6469C" w:rsidRPr="000F39EF">
        <w:rPr>
          <w:rFonts w:ascii="Times New Roman" w:eastAsia="Batang" w:hAnsi="Times New Roman" w:cs="Times New Roman"/>
          <w:sz w:val="24"/>
          <w:szCs w:val="24"/>
          <w:shd w:val="clear" w:color="auto" w:fill="FFFFFF"/>
        </w:rPr>
        <w:t>price movement.</w:t>
      </w:r>
      <w:bookmarkEnd w:id="17"/>
      <w:r>
        <w:rPr>
          <w:rFonts w:ascii="Times New Roman" w:eastAsia="Batang" w:hAnsi="Times New Roman" w:cs="Times New Roman"/>
          <w:sz w:val="24"/>
          <w:szCs w:val="24"/>
        </w:rPr>
        <w:t xml:space="preserve"> </w:t>
      </w:r>
    </w:p>
    <w:p w:rsidR="004778AD" w:rsidRPr="00B92107" w:rsidRDefault="0038032E" w:rsidP="00D6469C">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This study analyzes</w:t>
      </w:r>
      <w:r w:rsidR="004778AD" w:rsidRPr="00B92107">
        <w:rPr>
          <w:rFonts w:ascii="Times New Roman" w:hAnsi="Times New Roman"/>
          <w:sz w:val="24"/>
          <w:szCs w:val="24"/>
        </w:rPr>
        <w:t xml:space="preserve"> the relationship between the performance of stock exchanges in East Africa and the factors underlying such performance. The model will underscore the direct relationship between the various performance parameters and the drivers of performance. </w:t>
      </w:r>
    </w:p>
    <w:p w:rsidR="002A70DD" w:rsidRDefault="004778AD" w:rsidP="0038032E">
      <w:pPr>
        <w:pStyle w:val="ListParagraph"/>
        <w:spacing w:before="240" w:after="0" w:line="240" w:lineRule="auto"/>
        <w:ind w:left="0" w:firstLine="720"/>
        <w:jc w:val="both"/>
        <w:rPr>
          <w:b/>
          <w:bCs/>
          <w:szCs w:val="24"/>
        </w:rPr>
      </w:pPr>
      <w:r w:rsidRPr="00B92107">
        <w:rPr>
          <w:rFonts w:ascii="Times New Roman" w:hAnsi="Times New Roman"/>
          <w:sz w:val="24"/>
          <w:szCs w:val="24"/>
        </w:rPr>
        <w:t xml:space="preserve">The study builds on the </w:t>
      </w:r>
      <w:r w:rsidR="00D6469C" w:rsidRPr="00B92107">
        <w:rPr>
          <w:rFonts w:ascii="Times New Roman" w:hAnsi="Times New Roman"/>
          <w:bCs/>
          <w:sz w:val="24"/>
          <w:szCs w:val="24"/>
          <w:lang w:val="en-GB" w:eastAsia="en-GB"/>
        </w:rPr>
        <w:t xml:space="preserve">Calderon-Rossell </w:t>
      </w:r>
      <w:r w:rsidRPr="00B92107">
        <w:rPr>
          <w:rFonts w:ascii="Times New Roman" w:hAnsi="Times New Roman"/>
          <w:bCs/>
          <w:sz w:val="24"/>
          <w:szCs w:val="24"/>
          <w:lang w:val="en-GB" w:eastAsia="en-GB"/>
        </w:rPr>
        <w:t>(1991)</w:t>
      </w:r>
      <w:r w:rsidR="00D6469C" w:rsidRPr="00B92107">
        <w:rPr>
          <w:rFonts w:ascii="Times New Roman" w:hAnsi="Times New Roman"/>
          <w:bCs/>
          <w:sz w:val="24"/>
          <w:szCs w:val="24"/>
          <w:lang w:val="en-GB" w:eastAsia="en-GB"/>
        </w:rPr>
        <w:t xml:space="preserve"> model</w:t>
      </w:r>
      <w:r w:rsidRPr="00B92107">
        <w:rPr>
          <w:rFonts w:ascii="Times New Roman" w:hAnsi="Times New Roman"/>
          <w:b/>
          <w:bCs/>
          <w:sz w:val="24"/>
          <w:szCs w:val="24"/>
          <w:lang w:val="en-GB" w:eastAsia="en-GB"/>
        </w:rPr>
        <w:t xml:space="preserve"> </w:t>
      </w:r>
      <w:r w:rsidRPr="00B92107">
        <w:rPr>
          <w:rFonts w:ascii="Times New Roman" w:hAnsi="Times New Roman"/>
          <w:bCs/>
          <w:sz w:val="24"/>
          <w:szCs w:val="24"/>
          <w:lang w:val="en-GB" w:eastAsia="en-GB"/>
        </w:rPr>
        <w:t xml:space="preserve">which expressed a structural relationship between market development and two independent variables </w:t>
      </w:r>
      <w:r w:rsidRPr="008B0CC5">
        <w:rPr>
          <w:rFonts w:ascii="Times New Roman" w:hAnsi="Times New Roman"/>
          <w:bCs/>
          <w:sz w:val="24"/>
          <w:szCs w:val="24"/>
          <w:lang w:val="en-GB" w:eastAsia="en-GB"/>
        </w:rPr>
        <w:t>i.e.</w:t>
      </w:r>
      <w:r w:rsidRPr="00B92107">
        <w:rPr>
          <w:rFonts w:ascii="Times New Roman" w:hAnsi="Times New Roman"/>
          <w:b/>
          <w:bCs/>
          <w:sz w:val="24"/>
          <w:szCs w:val="24"/>
          <w:lang w:val="en-GB" w:eastAsia="en-GB"/>
        </w:rPr>
        <w:t xml:space="preserve"> </w:t>
      </w:r>
      <w:r w:rsidRPr="00B92107">
        <w:rPr>
          <w:rFonts w:ascii="Times New Roman" w:hAnsi="Times New Roman"/>
          <w:sz w:val="24"/>
          <w:szCs w:val="24"/>
          <w:lang w:val="en-GB" w:eastAsia="en-GB"/>
        </w:rPr>
        <w:t>model economic growth and stock market liquidity (</w:t>
      </w:r>
      <w:r w:rsidRPr="00B92107">
        <w:rPr>
          <w:rFonts w:ascii="Times New Roman" w:hAnsi="Times New Roman"/>
          <w:bCs/>
          <w:sz w:val="24"/>
          <w:szCs w:val="24"/>
          <w:lang w:val="en-GB" w:eastAsia="en-GB"/>
        </w:rPr>
        <w:t>Yartey, 2008</w:t>
      </w:r>
      <w:r w:rsidRPr="00B92107">
        <w:rPr>
          <w:rFonts w:ascii="Times New Roman" w:hAnsi="Times New Roman"/>
          <w:sz w:val="24"/>
          <w:szCs w:val="24"/>
          <w:lang w:val="en-GB" w:eastAsia="en-GB"/>
        </w:rPr>
        <w:t xml:space="preserve">). Yartey (2008) used this model to establish the </w:t>
      </w:r>
      <w:r w:rsidRPr="00B92107">
        <w:rPr>
          <w:rFonts w:ascii="Times New Roman" w:hAnsi="Times New Roman"/>
          <w:bCs/>
          <w:iCs/>
          <w:sz w:val="24"/>
          <w:szCs w:val="24"/>
        </w:rPr>
        <w:t>d</w:t>
      </w:r>
      <w:r w:rsidR="00D6469C" w:rsidRPr="00B92107">
        <w:rPr>
          <w:rFonts w:ascii="Times New Roman" w:hAnsi="Times New Roman"/>
          <w:bCs/>
          <w:iCs/>
          <w:sz w:val="24"/>
          <w:szCs w:val="24"/>
        </w:rPr>
        <w:t>eterminants of stock market development in emerging e</w:t>
      </w:r>
      <w:r w:rsidR="00144730">
        <w:rPr>
          <w:rFonts w:ascii="Times New Roman" w:hAnsi="Times New Roman"/>
          <w:bCs/>
          <w:iCs/>
          <w:sz w:val="24"/>
          <w:szCs w:val="24"/>
        </w:rPr>
        <w:t xml:space="preserve">conomies in South Africa. </w:t>
      </w:r>
      <w:r w:rsidR="00144730" w:rsidRPr="00B92107">
        <w:rPr>
          <w:rFonts w:ascii="Times New Roman" w:hAnsi="Times New Roman"/>
          <w:bCs/>
          <w:iCs/>
          <w:sz w:val="24"/>
          <w:szCs w:val="24"/>
        </w:rPr>
        <w:t>While</w:t>
      </w:r>
      <w:r w:rsidRPr="00B92107">
        <w:rPr>
          <w:rFonts w:ascii="Times New Roman" w:hAnsi="Times New Roman"/>
          <w:bCs/>
          <w:iCs/>
          <w:sz w:val="24"/>
          <w:szCs w:val="24"/>
        </w:rPr>
        <w:t xml:space="preserve"> Bawa &amp; Yaroson (2013) used the model to study stock market development and corruption. </w:t>
      </w:r>
      <w:bookmarkStart w:id="18" w:name="_Toc412105746"/>
    </w:p>
    <w:p w:rsidR="002A70DD" w:rsidRDefault="002A70DD" w:rsidP="00CB22EF">
      <w:pPr>
        <w:pStyle w:val="Heading1"/>
        <w:spacing w:before="0" w:beforeAutospacing="0" w:after="0" w:afterAutospacing="0"/>
        <w:contextualSpacing/>
        <w:rPr>
          <w:rFonts w:eastAsia="Calibri"/>
          <w:b w:val="0"/>
          <w:bCs w:val="0"/>
          <w:kern w:val="0"/>
          <w:szCs w:val="24"/>
          <w:lang w:val="en-US" w:eastAsia="en-US"/>
        </w:rPr>
      </w:pPr>
    </w:p>
    <w:p w:rsidR="002A70DD" w:rsidRDefault="002A70DD" w:rsidP="00CB22EF">
      <w:pPr>
        <w:pStyle w:val="Heading1"/>
        <w:spacing w:before="0" w:beforeAutospacing="0" w:after="0" w:afterAutospacing="0"/>
        <w:contextualSpacing/>
        <w:rPr>
          <w:rFonts w:eastAsia="Calibri"/>
          <w:b w:val="0"/>
          <w:bCs w:val="0"/>
          <w:kern w:val="0"/>
          <w:szCs w:val="24"/>
          <w:lang w:val="en-US" w:eastAsia="en-US"/>
        </w:rPr>
      </w:pPr>
    </w:p>
    <w:p w:rsidR="004778AD" w:rsidRPr="00B92107" w:rsidRDefault="00CB22EF" w:rsidP="00CB22EF">
      <w:pPr>
        <w:pStyle w:val="Heading1"/>
        <w:spacing w:before="0" w:beforeAutospacing="0" w:after="0" w:afterAutospacing="0"/>
        <w:contextualSpacing/>
        <w:rPr>
          <w:szCs w:val="24"/>
          <w:lang w:val="en-US"/>
        </w:rPr>
      </w:pPr>
      <w:r w:rsidRPr="00B92107">
        <w:rPr>
          <w:rFonts w:eastAsia="Calibri"/>
          <w:b w:val="0"/>
          <w:bCs w:val="0"/>
          <w:kern w:val="0"/>
          <w:szCs w:val="24"/>
          <w:lang w:val="en-US" w:eastAsia="en-US"/>
        </w:rPr>
        <w:t xml:space="preserve">4. </w:t>
      </w:r>
      <w:bookmarkStart w:id="19" w:name="_Toc412105747"/>
      <w:bookmarkEnd w:id="18"/>
      <w:r w:rsidRPr="00B92107">
        <w:rPr>
          <w:szCs w:val="24"/>
          <w:lang w:val="en-US"/>
        </w:rPr>
        <w:t>Findings</w:t>
      </w:r>
      <w:bookmarkEnd w:id="19"/>
      <w:r w:rsidR="004778AD" w:rsidRPr="00B92107">
        <w:rPr>
          <w:szCs w:val="24"/>
        </w:rPr>
        <w:t xml:space="preserve"> </w:t>
      </w:r>
    </w:p>
    <w:p w:rsidR="004778AD" w:rsidRPr="00B92107" w:rsidRDefault="004778AD" w:rsidP="00E42D8E">
      <w:pPr>
        <w:pStyle w:val="Heading1"/>
        <w:spacing w:after="0" w:afterAutospacing="0"/>
        <w:contextualSpacing/>
        <w:rPr>
          <w:szCs w:val="24"/>
          <w:lang w:val="en-US"/>
        </w:rPr>
        <w:sectPr w:rsidR="004778AD" w:rsidRPr="00B92107" w:rsidSect="004778AD">
          <w:footerReference w:type="default" r:id="rId8"/>
          <w:pgSz w:w="12240" w:h="15840"/>
          <w:pgMar w:top="1350" w:right="1440" w:bottom="900" w:left="1440" w:header="720" w:footer="720" w:gutter="0"/>
          <w:pgNumType w:start="1"/>
          <w:cols w:space="720"/>
          <w:docGrid w:linePitch="360"/>
        </w:sectPr>
      </w:pPr>
    </w:p>
    <w:p w:rsidR="004778AD" w:rsidRPr="00B92107" w:rsidRDefault="004778AD" w:rsidP="00004B31">
      <w:pPr>
        <w:pStyle w:val="Heading1"/>
        <w:spacing w:after="0" w:afterAutospacing="0"/>
        <w:contextualSpacing/>
        <w:rPr>
          <w:szCs w:val="24"/>
          <w:lang w:val="en-US"/>
        </w:rPr>
      </w:pPr>
      <w:bookmarkStart w:id="20" w:name="_Toc412105752"/>
      <w:r w:rsidRPr="00B92107">
        <w:rPr>
          <w:szCs w:val="24"/>
        </w:rPr>
        <w:lastRenderedPageBreak/>
        <w:t>4.</w:t>
      </w:r>
      <w:r w:rsidR="002A70DD">
        <w:rPr>
          <w:szCs w:val="24"/>
          <w:lang w:val="en-US"/>
        </w:rPr>
        <w:t>1 E</w:t>
      </w:r>
      <w:r w:rsidR="002A70DD" w:rsidRPr="00B92107">
        <w:rPr>
          <w:szCs w:val="24"/>
          <w:lang w:val="en-US"/>
        </w:rPr>
        <w:t xml:space="preserve">xamination of the </w:t>
      </w:r>
      <w:r w:rsidR="002A70DD" w:rsidRPr="00B92107">
        <w:rPr>
          <w:szCs w:val="24"/>
        </w:rPr>
        <w:t xml:space="preserve">performance of securities exchanges </w:t>
      </w:r>
      <w:r w:rsidR="002A70DD">
        <w:rPr>
          <w:szCs w:val="24"/>
          <w:lang w:val="en-US"/>
        </w:rPr>
        <w:t>in E</w:t>
      </w:r>
      <w:r w:rsidR="002A70DD">
        <w:rPr>
          <w:szCs w:val="24"/>
        </w:rPr>
        <w:t>ast A</w:t>
      </w:r>
      <w:r w:rsidR="002A70DD" w:rsidRPr="00B92107">
        <w:rPr>
          <w:szCs w:val="24"/>
        </w:rPr>
        <w:t>frica</w:t>
      </w:r>
      <w:bookmarkEnd w:id="20"/>
      <w:r w:rsidR="002A70DD" w:rsidRPr="00B92107">
        <w:rPr>
          <w:szCs w:val="24"/>
        </w:rPr>
        <w:t xml:space="preserve"> </w:t>
      </w:r>
    </w:p>
    <w:p w:rsidR="004778AD" w:rsidRPr="00B92107" w:rsidRDefault="004778AD" w:rsidP="00004B31">
      <w:pPr>
        <w:spacing w:line="240" w:lineRule="auto"/>
        <w:contextualSpacing/>
        <w:jc w:val="both"/>
        <w:rPr>
          <w:rFonts w:ascii="Times New Roman" w:hAnsi="Times New Roman" w:cs="Times New Roman"/>
          <w:sz w:val="24"/>
          <w:szCs w:val="24"/>
        </w:rPr>
      </w:pPr>
      <w:bookmarkStart w:id="21" w:name="_Toc19995692"/>
      <w:bookmarkStart w:id="22" w:name="_Toc19996127"/>
      <w:bookmarkStart w:id="23" w:name="_Toc471370272"/>
      <w:bookmarkStart w:id="24" w:name="_Toc471371977"/>
      <w:bookmarkStart w:id="25" w:name="_Toc10442086"/>
      <w:bookmarkStart w:id="26" w:name="_Toc408859460"/>
      <w:bookmarkStart w:id="27" w:name="_Toc410893863"/>
      <w:bookmarkStart w:id="28" w:name="_Toc411691095"/>
      <w:bookmarkStart w:id="29" w:name="_Toc412098528"/>
      <w:r w:rsidRPr="00B92107">
        <w:rPr>
          <w:rFonts w:ascii="Times New Roman" w:hAnsi="Times New Roman" w:cs="Times New Roman"/>
          <w:sz w:val="24"/>
          <w:szCs w:val="24"/>
        </w:rPr>
        <w:t>This section looks at a comparison of how the East African</w:t>
      </w:r>
      <w:r w:rsidR="008B0CC5">
        <w:rPr>
          <w:rFonts w:ascii="Times New Roman" w:hAnsi="Times New Roman" w:cs="Times New Roman"/>
          <w:sz w:val="24"/>
          <w:szCs w:val="24"/>
        </w:rPr>
        <w:t xml:space="preserve"> securities exchanges have performed</w:t>
      </w:r>
      <w:r w:rsidRPr="00B92107">
        <w:rPr>
          <w:rFonts w:ascii="Times New Roman" w:hAnsi="Times New Roman" w:cs="Times New Roman"/>
          <w:sz w:val="24"/>
          <w:szCs w:val="24"/>
        </w:rPr>
        <w:t xml:space="preserve"> based on the underlying independent variables used i</w:t>
      </w:r>
      <w:r w:rsidR="008B0CC5">
        <w:rPr>
          <w:rFonts w:ascii="Times New Roman" w:hAnsi="Times New Roman" w:cs="Times New Roman"/>
          <w:sz w:val="24"/>
          <w:szCs w:val="24"/>
        </w:rPr>
        <w:t xml:space="preserve">n the study, </w:t>
      </w:r>
      <w:r w:rsidRPr="00B92107">
        <w:rPr>
          <w:rFonts w:ascii="Times New Roman" w:hAnsi="Times New Roman" w:cs="Times New Roman"/>
          <w:sz w:val="24"/>
          <w:szCs w:val="24"/>
        </w:rPr>
        <w:t>over the period 2006 – 2013.</w:t>
      </w:r>
      <w:bookmarkEnd w:id="21"/>
      <w:bookmarkEnd w:id="22"/>
      <w:bookmarkEnd w:id="23"/>
      <w:bookmarkEnd w:id="24"/>
      <w:bookmarkEnd w:id="25"/>
      <w:bookmarkEnd w:id="26"/>
      <w:bookmarkEnd w:id="27"/>
      <w:bookmarkEnd w:id="28"/>
      <w:bookmarkEnd w:id="29"/>
      <w:r w:rsidRPr="00B92107">
        <w:rPr>
          <w:rFonts w:ascii="Times New Roman" w:hAnsi="Times New Roman" w:cs="Times New Roman"/>
          <w:sz w:val="24"/>
          <w:szCs w:val="24"/>
        </w:rPr>
        <w:t xml:space="preserve"> </w:t>
      </w:r>
      <w:r w:rsidRPr="00B92107">
        <w:rPr>
          <w:rFonts w:ascii="Times New Roman" w:hAnsi="Times New Roman" w:cs="Times New Roman"/>
          <w:sz w:val="24"/>
          <w:szCs w:val="24"/>
        </w:rPr>
        <w:tab/>
      </w:r>
    </w:p>
    <w:p w:rsidR="004778AD" w:rsidRPr="002A70DD" w:rsidRDefault="002A70DD" w:rsidP="00004B31">
      <w:pPr>
        <w:pStyle w:val="Caption"/>
        <w:spacing w:line="240" w:lineRule="auto"/>
        <w:contextualSpacing/>
        <w:rPr>
          <w:rFonts w:ascii="Times New Roman" w:hAnsi="Times New Roman"/>
          <w:b w:val="0"/>
          <w:sz w:val="24"/>
          <w:szCs w:val="24"/>
        </w:rPr>
      </w:pPr>
      <w:bookmarkStart w:id="30" w:name="_Toc411691389"/>
      <w:r w:rsidRPr="002A70DD">
        <w:rPr>
          <w:rFonts w:ascii="Times New Roman" w:hAnsi="Times New Roman"/>
          <w:b w:val="0"/>
          <w:sz w:val="24"/>
          <w:szCs w:val="24"/>
        </w:rPr>
        <w:t>Table 3</w:t>
      </w:r>
      <w:r w:rsidR="004778AD" w:rsidRPr="002A70DD">
        <w:rPr>
          <w:rFonts w:ascii="Times New Roman" w:hAnsi="Times New Roman"/>
          <w:b w:val="0"/>
          <w:sz w:val="24"/>
          <w:szCs w:val="24"/>
        </w:rPr>
        <w:t>: Comparative Descriptive Statistics on Determinants of Performance on the DSE and USE</w:t>
      </w:r>
      <w:bookmarkEnd w:id="30"/>
    </w:p>
    <w:tbl>
      <w:tblPr>
        <w:tblW w:w="5000" w:type="pct"/>
        <w:tblLayout w:type="fixed"/>
        <w:tblLook w:val="04A0" w:firstRow="1" w:lastRow="0" w:firstColumn="1" w:lastColumn="0" w:noHBand="0" w:noVBand="1"/>
      </w:tblPr>
      <w:tblGrid>
        <w:gridCol w:w="1346"/>
        <w:gridCol w:w="1502"/>
        <w:gridCol w:w="1468"/>
        <w:gridCol w:w="832"/>
        <w:gridCol w:w="1327"/>
        <w:gridCol w:w="1505"/>
        <w:gridCol w:w="1150"/>
        <w:gridCol w:w="1239"/>
        <w:gridCol w:w="1414"/>
        <w:gridCol w:w="1257"/>
      </w:tblGrid>
      <w:tr w:rsidR="004778AD" w:rsidRPr="00B92107" w:rsidTr="003C0B3B">
        <w:trPr>
          <w:trHeight w:val="300"/>
        </w:trPr>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78AD" w:rsidRPr="002A70DD" w:rsidRDefault="004778AD" w:rsidP="00004B31">
            <w:pPr>
              <w:spacing w:after="0" w:line="240" w:lineRule="auto"/>
              <w:contextualSpacing/>
              <w:jc w:val="both"/>
              <w:rPr>
                <w:rFonts w:ascii="Times New Roman" w:eastAsia="Times New Roman" w:hAnsi="Times New Roman" w:cs="Times New Roman"/>
                <w:b/>
                <w:bCs/>
                <w:sz w:val="24"/>
                <w:szCs w:val="24"/>
              </w:rPr>
            </w:pPr>
            <w:r w:rsidRPr="002A70DD">
              <w:rPr>
                <w:rFonts w:ascii="Times New Roman" w:eastAsia="Times New Roman" w:hAnsi="Times New Roman" w:cs="Times New Roman"/>
                <w:b/>
                <w:bCs/>
                <w:sz w:val="24"/>
                <w:szCs w:val="24"/>
              </w:rPr>
              <w:t> </w:t>
            </w:r>
          </w:p>
        </w:tc>
        <w:tc>
          <w:tcPr>
            <w:tcW w:w="1458" w:type="pct"/>
            <w:gridSpan w:val="3"/>
            <w:tcBorders>
              <w:top w:val="single" w:sz="4" w:space="0" w:color="auto"/>
              <w:left w:val="nil"/>
              <w:bottom w:val="single" w:sz="4" w:space="0" w:color="auto"/>
              <w:right w:val="single" w:sz="4" w:space="0" w:color="auto"/>
            </w:tcBorders>
            <w:shd w:val="clear" w:color="auto" w:fill="auto"/>
            <w:noWrap/>
            <w:vAlign w:val="bottom"/>
            <w:hideMark/>
          </w:tcPr>
          <w:p w:rsidR="004778AD" w:rsidRPr="002A70DD" w:rsidRDefault="004778AD" w:rsidP="00004B31">
            <w:pPr>
              <w:spacing w:after="0" w:line="240" w:lineRule="auto"/>
              <w:contextualSpacing/>
              <w:jc w:val="both"/>
              <w:rPr>
                <w:rFonts w:ascii="Times New Roman" w:eastAsia="Times New Roman" w:hAnsi="Times New Roman" w:cs="Times New Roman"/>
                <w:bCs/>
                <w:sz w:val="24"/>
                <w:szCs w:val="24"/>
              </w:rPr>
            </w:pPr>
            <w:r w:rsidRPr="002A70DD">
              <w:rPr>
                <w:rFonts w:ascii="Times New Roman" w:eastAsia="Times New Roman" w:hAnsi="Times New Roman" w:cs="Times New Roman"/>
                <w:bCs/>
                <w:sz w:val="24"/>
                <w:szCs w:val="24"/>
              </w:rPr>
              <w:t>NSE</w:t>
            </w:r>
          </w:p>
        </w:tc>
        <w:tc>
          <w:tcPr>
            <w:tcW w:w="1527" w:type="pct"/>
            <w:gridSpan w:val="3"/>
            <w:tcBorders>
              <w:top w:val="single" w:sz="4" w:space="0" w:color="auto"/>
              <w:left w:val="nil"/>
              <w:bottom w:val="single" w:sz="4" w:space="0" w:color="auto"/>
              <w:right w:val="single" w:sz="4" w:space="0" w:color="auto"/>
            </w:tcBorders>
            <w:shd w:val="clear" w:color="auto" w:fill="auto"/>
            <w:noWrap/>
            <w:vAlign w:val="bottom"/>
            <w:hideMark/>
          </w:tcPr>
          <w:p w:rsidR="004778AD" w:rsidRPr="002A70DD" w:rsidRDefault="004778AD" w:rsidP="00004B31">
            <w:pPr>
              <w:spacing w:after="0" w:line="240" w:lineRule="auto"/>
              <w:contextualSpacing/>
              <w:jc w:val="both"/>
              <w:rPr>
                <w:rFonts w:ascii="Times New Roman" w:eastAsia="Times New Roman" w:hAnsi="Times New Roman" w:cs="Times New Roman"/>
                <w:bCs/>
                <w:sz w:val="24"/>
                <w:szCs w:val="24"/>
              </w:rPr>
            </w:pPr>
            <w:r w:rsidRPr="002A70DD">
              <w:rPr>
                <w:rFonts w:ascii="Times New Roman" w:eastAsia="Times New Roman" w:hAnsi="Times New Roman" w:cs="Times New Roman"/>
                <w:bCs/>
                <w:sz w:val="24"/>
                <w:szCs w:val="24"/>
              </w:rPr>
              <w:t>USE</w:t>
            </w:r>
          </w:p>
        </w:tc>
        <w:tc>
          <w:tcPr>
            <w:tcW w:w="1499" w:type="pct"/>
            <w:gridSpan w:val="3"/>
            <w:tcBorders>
              <w:top w:val="single" w:sz="4" w:space="0" w:color="auto"/>
              <w:left w:val="nil"/>
              <w:bottom w:val="single" w:sz="4" w:space="0" w:color="auto"/>
              <w:right w:val="single" w:sz="4" w:space="0" w:color="auto"/>
            </w:tcBorders>
            <w:shd w:val="clear" w:color="auto" w:fill="auto"/>
            <w:noWrap/>
            <w:vAlign w:val="bottom"/>
            <w:hideMark/>
          </w:tcPr>
          <w:p w:rsidR="004778AD" w:rsidRPr="002A70DD" w:rsidRDefault="004778AD" w:rsidP="00004B31">
            <w:pPr>
              <w:spacing w:after="0" w:line="240" w:lineRule="auto"/>
              <w:contextualSpacing/>
              <w:jc w:val="both"/>
              <w:rPr>
                <w:rFonts w:ascii="Times New Roman" w:eastAsia="Times New Roman" w:hAnsi="Times New Roman" w:cs="Times New Roman"/>
                <w:bCs/>
                <w:sz w:val="24"/>
                <w:szCs w:val="24"/>
              </w:rPr>
            </w:pPr>
            <w:r w:rsidRPr="002A70DD">
              <w:rPr>
                <w:rFonts w:ascii="Times New Roman" w:eastAsia="Times New Roman" w:hAnsi="Times New Roman" w:cs="Times New Roman"/>
                <w:bCs/>
                <w:sz w:val="24"/>
                <w:szCs w:val="24"/>
              </w:rPr>
              <w:t>DSE</w:t>
            </w:r>
          </w:p>
        </w:tc>
      </w:tr>
      <w:tr w:rsidR="004778AD" w:rsidRPr="00B92107" w:rsidTr="00C1135D">
        <w:trPr>
          <w:trHeight w:val="300"/>
        </w:trPr>
        <w:tc>
          <w:tcPr>
            <w:tcW w:w="516" w:type="pct"/>
            <w:tcBorders>
              <w:top w:val="nil"/>
              <w:left w:val="single" w:sz="4" w:space="0" w:color="auto"/>
              <w:bottom w:val="single" w:sz="4" w:space="0" w:color="auto"/>
              <w:right w:val="single" w:sz="4" w:space="0" w:color="auto"/>
            </w:tcBorders>
            <w:shd w:val="clear" w:color="auto" w:fill="auto"/>
            <w:noWrap/>
            <w:vAlign w:val="bottom"/>
            <w:hideMark/>
          </w:tcPr>
          <w:p w:rsidR="004778AD" w:rsidRPr="002A70DD" w:rsidRDefault="004778AD" w:rsidP="00004B31">
            <w:pPr>
              <w:spacing w:after="0" w:line="240" w:lineRule="auto"/>
              <w:contextualSpacing/>
              <w:jc w:val="both"/>
              <w:rPr>
                <w:rFonts w:ascii="Times New Roman" w:eastAsia="Times New Roman" w:hAnsi="Times New Roman" w:cs="Times New Roman"/>
                <w:bCs/>
                <w:sz w:val="16"/>
                <w:szCs w:val="16"/>
              </w:rPr>
            </w:pPr>
            <w:r w:rsidRPr="002A70DD">
              <w:rPr>
                <w:rFonts w:ascii="Times New Roman" w:eastAsia="Times New Roman" w:hAnsi="Times New Roman" w:cs="Times New Roman"/>
                <w:bCs/>
                <w:sz w:val="16"/>
                <w:szCs w:val="16"/>
              </w:rPr>
              <w:t> </w:t>
            </w:r>
          </w:p>
        </w:tc>
        <w:tc>
          <w:tcPr>
            <w:tcW w:w="576" w:type="pct"/>
            <w:tcBorders>
              <w:top w:val="nil"/>
              <w:left w:val="nil"/>
              <w:bottom w:val="single" w:sz="4" w:space="0" w:color="auto"/>
              <w:right w:val="single" w:sz="4" w:space="0" w:color="auto"/>
            </w:tcBorders>
            <w:shd w:val="clear" w:color="auto" w:fill="auto"/>
            <w:noWrap/>
            <w:vAlign w:val="bottom"/>
            <w:hideMark/>
          </w:tcPr>
          <w:p w:rsidR="004778AD" w:rsidRPr="002A70DD" w:rsidRDefault="00C1135D" w:rsidP="00004B31">
            <w:pPr>
              <w:spacing w:after="0" w:line="240" w:lineRule="auto"/>
              <w:contextualSpacing/>
              <w:jc w:val="both"/>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                      </w:t>
            </w:r>
            <w:r w:rsidR="004778AD" w:rsidRPr="002A70DD">
              <w:rPr>
                <w:rFonts w:ascii="Times New Roman" w:eastAsia="Times New Roman" w:hAnsi="Times New Roman" w:cs="Times New Roman"/>
                <w:bCs/>
                <w:sz w:val="16"/>
                <w:szCs w:val="16"/>
              </w:rPr>
              <w:t>2006</w:t>
            </w:r>
          </w:p>
        </w:tc>
        <w:tc>
          <w:tcPr>
            <w:tcW w:w="563" w:type="pct"/>
            <w:tcBorders>
              <w:top w:val="nil"/>
              <w:left w:val="nil"/>
              <w:bottom w:val="single" w:sz="4" w:space="0" w:color="auto"/>
              <w:right w:val="single" w:sz="4" w:space="0" w:color="auto"/>
            </w:tcBorders>
            <w:shd w:val="clear" w:color="auto" w:fill="auto"/>
            <w:noWrap/>
            <w:vAlign w:val="bottom"/>
            <w:hideMark/>
          </w:tcPr>
          <w:p w:rsidR="004778AD" w:rsidRPr="002A70DD" w:rsidRDefault="00C1135D" w:rsidP="00004B31">
            <w:pPr>
              <w:spacing w:after="0" w:line="240" w:lineRule="auto"/>
              <w:contextualSpacing/>
              <w:jc w:val="both"/>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                        </w:t>
            </w:r>
            <w:r w:rsidR="004778AD" w:rsidRPr="002A70DD">
              <w:rPr>
                <w:rFonts w:ascii="Times New Roman" w:eastAsia="Times New Roman" w:hAnsi="Times New Roman" w:cs="Times New Roman"/>
                <w:bCs/>
                <w:sz w:val="16"/>
                <w:szCs w:val="16"/>
              </w:rPr>
              <w:t>2013</w:t>
            </w:r>
          </w:p>
        </w:tc>
        <w:tc>
          <w:tcPr>
            <w:tcW w:w="319" w:type="pct"/>
            <w:tcBorders>
              <w:top w:val="nil"/>
              <w:left w:val="nil"/>
              <w:bottom w:val="single" w:sz="4" w:space="0" w:color="auto"/>
              <w:right w:val="single" w:sz="4" w:space="0" w:color="auto"/>
            </w:tcBorders>
            <w:shd w:val="clear" w:color="auto" w:fill="auto"/>
            <w:noWrap/>
            <w:vAlign w:val="bottom"/>
            <w:hideMark/>
          </w:tcPr>
          <w:p w:rsidR="004778AD" w:rsidRPr="002A70DD" w:rsidRDefault="004778AD" w:rsidP="00004B31">
            <w:pPr>
              <w:spacing w:after="0" w:line="240" w:lineRule="auto"/>
              <w:contextualSpacing/>
              <w:jc w:val="both"/>
              <w:rPr>
                <w:rFonts w:ascii="Times New Roman" w:eastAsia="Times New Roman" w:hAnsi="Times New Roman" w:cs="Times New Roman"/>
                <w:bCs/>
                <w:sz w:val="16"/>
                <w:szCs w:val="16"/>
              </w:rPr>
            </w:pPr>
            <w:r w:rsidRPr="002A70DD">
              <w:rPr>
                <w:rFonts w:ascii="Times New Roman" w:eastAsia="Times New Roman" w:hAnsi="Times New Roman" w:cs="Times New Roman"/>
                <w:bCs/>
                <w:sz w:val="16"/>
                <w:szCs w:val="16"/>
              </w:rPr>
              <w:t>Increase (%)</w:t>
            </w:r>
          </w:p>
        </w:tc>
        <w:tc>
          <w:tcPr>
            <w:tcW w:w="509" w:type="pct"/>
            <w:tcBorders>
              <w:top w:val="nil"/>
              <w:left w:val="nil"/>
              <w:bottom w:val="single" w:sz="4" w:space="0" w:color="auto"/>
              <w:right w:val="single" w:sz="4" w:space="0" w:color="auto"/>
            </w:tcBorders>
            <w:shd w:val="clear" w:color="auto" w:fill="auto"/>
            <w:noWrap/>
            <w:vAlign w:val="bottom"/>
            <w:hideMark/>
          </w:tcPr>
          <w:p w:rsidR="004778AD" w:rsidRPr="002A70DD" w:rsidRDefault="004778AD" w:rsidP="00004B31">
            <w:pPr>
              <w:spacing w:after="0" w:line="240" w:lineRule="auto"/>
              <w:contextualSpacing/>
              <w:jc w:val="both"/>
              <w:rPr>
                <w:rFonts w:ascii="Times New Roman" w:eastAsia="Times New Roman" w:hAnsi="Times New Roman" w:cs="Times New Roman"/>
                <w:bCs/>
                <w:sz w:val="16"/>
                <w:szCs w:val="16"/>
              </w:rPr>
            </w:pPr>
            <w:r w:rsidRPr="002A70DD">
              <w:rPr>
                <w:rFonts w:ascii="Times New Roman" w:eastAsia="Times New Roman" w:hAnsi="Times New Roman" w:cs="Times New Roman"/>
                <w:bCs/>
                <w:sz w:val="16"/>
                <w:szCs w:val="16"/>
              </w:rPr>
              <w:t>2006</w:t>
            </w:r>
          </w:p>
        </w:tc>
        <w:tc>
          <w:tcPr>
            <w:tcW w:w="577" w:type="pct"/>
            <w:tcBorders>
              <w:top w:val="nil"/>
              <w:left w:val="nil"/>
              <w:bottom w:val="single" w:sz="4" w:space="0" w:color="auto"/>
              <w:right w:val="single" w:sz="4" w:space="0" w:color="auto"/>
            </w:tcBorders>
            <w:shd w:val="clear" w:color="auto" w:fill="auto"/>
            <w:noWrap/>
            <w:vAlign w:val="bottom"/>
            <w:hideMark/>
          </w:tcPr>
          <w:p w:rsidR="004778AD" w:rsidRPr="002A70DD" w:rsidRDefault="004778AD" w:rsidP="00004B31">
            <w:pPr>
              <w:spacing w:after="0" w:line="240" w:lineRule="auto"/>
              <w:contextualSpacing/>
              <w:jc w:val="both"/>
              <w:rPr>
                <w:rFonts w:ascii="Times New Roman" w:eastAsia="Times New Roman" w:hAnsi="Times New Roman" w:cs="Times New Roman"/>
                <w:bCs/>
                <w:sz w:val="16"/>
                <w:szCs w:val="16"/>
              </w:rPr>
            </w:pPr>
            <w:r w:rsidRPr="002A70DD">
              <w:rPr>
                <w:rFonts w:ascii="Times New Roman" w:eastAsia="Times New Roman" w:hAnsi="Times New Roman" w:cs="Times New Roman"/>
                <w:bCs/>
                <w:sz w:val="16"/>
                <w:szCs w:val="16"/>
              </w:rPr>
              <w:t>2013</w:t>
            </w:r>
          </w:p>
        </w:tc>
        <w:tc>
          <w:tcPr>
            <w:tcW w:w="441" w:type="pct"/>
            <w:tcBorders>
              <w:top w:val="nil"/>
              <w:left w:val="nil"/>
              <w:bottom w:val="single" w:sz="4" w:space="0" w:color="auto"/>
              <w:right w:val="single" w:sz="4" w:space="0" w:color="auto"/>
            </w:tcBorders>
            <w:shd w:val="clear" w:color="auto" w:fill="auto"/>
            <w:noWrap/>
            <w:vAlign w:val="bottom"/>
            <w:hideMark/>
          </w:tcPr>
          <w:p w:rsidR="004778AD" w:rsidRPr="002A70DD" w:rsidRDefault="004778AD" w:rsidP="00004B31">
            <w:pPr>
              <w:spacing w:after="0" w:line="240" w:lineRule="auto"/>
              <w:contextualSpacing/>
              <w:jc w:val="both"/>
              <w:rPr>
                <w:rFonts w:ascii="Times New Roman" w:eastAsia="Times New Roman" w:hAnsi="Times New Roman" w:cs="Times New Roman"/>
                <w:bCs/>
                <w:sz w:val="16"/>
                <w:szCs w:val="16"/>
              </w:rPr>
            </w:pPr>
            <w:r w:rsidRPr="002A70DD">
              <w:rPr>
                <w:rFonts w:ascii="Times New Roman" w:eastAsia="Times New Roman" w:hAnsi="Times New Roman" w:cs="Times New Roman"/>
                <w:bCs/>
                <w:sz w:val="16"/>
                <w:szCs w:val="16"/>
              </w:rPr>
              <w:t>Increase (%)</w:t>
            </w:r>
          </w:p>
        </w:tc>
        <w:tc>
          <w:tcPr>
            <w:tcW w:w="475" w:type="pct"/>
            <w:tcBorders>
              <w:top w:val="nil"/>
              <w:left w:val="nil"/>
              <w:bottom w:val="single" w:sz="4" w:space="0" w:color="auto"/>
              <w:right w:val="single" w:sz="4" w:space="0" w:color="auto"/>
            </w:tcBorders>
            <w:shd w:val="clear" w:color="auto" w:fill="auto"/>
            <w:noWrap/>
            <w:vAlign w:val="bottom"/>
            <w:hideMark/>
          </w:tcPr>
          <w:p w:rsidR="004778AD" w:rsidRPr="002A70DD" w:rsidRDefault="004778AD" w:rsidP="00004B31">
            <w:pPr>
              <w:spacing w:after="0" w:line="240" w:lineRule="auto"/>
              <w:contextualSpacing/>
              <w:jc w:val="both"/>
              <w:rPr>
                <w:rFonts w:ascii="Times New Roman" w:eastAsia="Times New Roman" w:hAnsi="Times New Roman" w:cs="Times New Roman"/>
                <w:bCs/>
                <w:sz w:val="16"/>
                <w:szCs w:val="16"/>
              </w:rPr>
            </w:pPr>
            <w:r w:rsidRPr="002A70DD">
              <w:rPr>
                <w:rFonts w:ascii="Times New Roman" w:eastAsia="Times New Roman" w:hAnsi="Times New Roman" w:cs="Times New Roman"/>
                <w:bCs/>
                <w:sz w:val="16"/>
                <w:szCs w:val="16"/>
              </w:rPr>
              <w:t>2006</w:t>
            </w:r>
          </w:p>
        </w:tc>
        <w:tc>
          <w:tcPr>
            <w:tcW w:w="542" w:type="pct"/>
            <w:tcBorders>
              <w:top w:val="nil"/>
              <w:left w:val="nil"/>
              <w:bottom w:val="single" w:sz="4" w:space="0" w:color="auto"/>
              <w:right w:val="single" w:sz="4" w:space="0" w:color="auto"/>
            </w:tcBorders>
            <w:shd w:val="clear" w:color="auto" w:fill="auto"/>
            <w:noWrap/>
            <w:vAlign w:val="bottom"/>
            <w:hideMark/>
          </w:tcPr>
          <w:p w:rsidR="004778AD" w:rsidRPr="002A70DD" w:rsidRDefault="004778AD" w:rsidP="00004B31">
            <w:pPr>
              <w:spacing w:after="0" w:line="240" w:lineRule="auto"/>
              <w:contextualSpacing/>
              <w:jc w:val="both"/>
              <w:rPr>
                <w:rFonts w:ascii="Times New Roman" w:eastAsia="Times New Roman" w:hAnsi="Times New Roman" w:cs="Times New Roman"/>
                <w:bCs/>
                <w:sz w:val="16"/>
                <w:szCs w:val="16"/>
              </w:rPr>
            </w:pPr>
            <w:r w:rsidRPr="002A70DD">
              <w:rPr>
                <w:rFonts w:ascii="Times New Roman" w:eastAsia="Times New Roman" w:hAnsi="Times New Roman" w:cs="Times New Roman"/>
                <w:bCs/>
                <w:sz w:val="16"/>
                <w:szCs w:val="16"/>
              </w:rPr>
              <w:t>2013</w:t>
            </w:r>
          </w:p>
        </w:tc>
        <w:tc>
          <w:tcPr>
            <w:tcW w:w="482" w:type="pct"/>
            <w:tcBorders>
              <w:top w:val="nil"/>
              <w:left w:val="nil"/>
              <w:bottom w:val="single" w:sz="4" w:space="0" w:color="auto"/>
              <w:right w:val="single" w:sz="4" w:space="0" w:color="auto"/>
            </w:tcBorders>
            <w:shd w:val="clear" w:color="auto" w:fill="auto"/>
            <w:noWrap/>
            <w:vAlign w:val="bottom"/>
            <w:hideMark/>
          </w:tcPr>
          <w:p w:rsidR="004778AD" w:rsidRPr="002A70DD" w:rsidRDefault="004778AD" w:rsidP="00004B31">
            <w:pPr>
              <w:spacing w:after="0" w:line="240" w:lineRule="auto"/>
              <w:contextualSpacing/>
              <w:jc w:val="both"/>
              <w:rPr>
                <w:rFonts w:ascii="Times New Roman" w:eastAsia="Times New Roman" w:hAnsi="Times New Roman" w:cs="Times New Roman"/>
                <w:bCs/>
                <w:sz w:val="16"/>
                <w:szCs w:val="16"/>
              </w:rPr>
            </w:pPr>
            <w:r w:rsidRPr="002A70DD">
              <w:rPr>
                <w:rFonts w:ascii="Times New Roman" w:eastAsia="Times New Roman" w:hAnsi="Times New Roman" w:cs="Times New Roman"/>
                <w:bCs/>
                <w:sz w:val="16"/>
                <w:szCs w:val="16"/>
              </w:rPr>
              <w:t>Increase (%)</w:t>
            </w:r>
          </w:p>
        </w:tc>
      </w:tr>
      <w:tr w:rsidR="004778AD" w:rsidRPr="00B92107" w:rsidTr="00C1135D">
        <w:trPr>
          <w:trHeight w:val="300"/>
        </w:trPr>
        <w:tc>
          <w:tcPr>
            <w:tcW w:w="516" w:type="pct"/>
            <w:tcBorders>
              <w:top w:val="nil"/>
              <w:left w:val="single" w:sz="4" w:space="0" w:color="auto"/>
              <w:bottom w:val="single" w:sz="4" w:space="0" w:color="auto"/>
              <w:right w:val="single" w:sz="4" w:space="0" w:color="auto"/>
            </w:tcBorders>
            <w:shd w:val="clear" w:color="auto" w:fill="auto"/>
            <w:noWrap/>
            <w:vAlign w:val="bottom"/>
            <w:hideMark/>
          </w:tcPr>
          <w:p w:rsidR="004778AD" w:rsidRPr="002A70DD" w:rsidRDefault="003C0B3B" w:rsidP="00004B31">
            <w:pPr>
              <w:spacing w:after="0" w:line="240" w:lineRule="auto"/>
              <w:contextualSpacing/>
              <w:jc w:val="both"/>
              <w:rPr>
                <w:rFonts w:ascii="Times New Roman" w:eastAsia="Times New Roman" w:hAnsi="Times New Roman" w:cs="Times New Roman"/>
                <w:bCs/>
                <w:sz w:val="16"/>
                <w:szCs w:val="16"/>
              </w:rPr>
            </w:pPr>
            <w:r w:rsidRPr="002A70DD">
              <w:rPr>
                <w:rFonts w:ascii="Times New Roman" w:eastAsia="Times New Roman" w:hAnsi="Times New Roman" w:cs="Times New Roman"/>
                <w:bCs/>
                <w:sz w:val="16"/>
                <w:szCs w:val="16"/>
              </w:rPr>
              <w:t>b</w:t>
            </w:r>
          </w:p>
        </w:tc>
        <w:tc>
          <w:tcPr>
            <w:tcW w:w="576" w:type="pct"/>
            <w:tcBorders>
              <w:top w:val="nil"/>
              <w:left w:val="nil"/>
              <w:bottom w:val="single" w:sz="4" w:space="0" w:color="auto"/>
              <w:right w:val="single" w:sz="4" w:space="0" w:color="auto"/>
            </w:tcBorders>
            <w:shd w:val="clear" w:color="000000" w:fill="FFFF00"/>
            <w:noWrap/>
            <w:vAlign w:val="bottom"/>
            <w:hideMark/>
          </w:tcPr>
          <w:p w:rsidR="004778AD" w:rsidRPr="002A70DD" w:rsidRDefault="004778AD" w:rsidP="00004B31">
            <w:pPr>
              <w:spacing w:after="0" w:line="240" w:lineRule="auto"/>
              <w:contextualSpacing/>
              <w:jc w:val="both"/>
              <w:rPr>
                <w:rFonts w:ascii="Times New Roman" w:eastAsia="Times New Roman" w:hAnsi="Times New Roman" w:cs="Times New Roman"/>
                <w:sz w:val="16"/>
                <w:szCs w:val="16"/>
              </w:rPr>
            </w:pPr>
            <w:r w:rsidRPr="009228A5">
              <w:rPr>
                <w:rFonts w:ascii="Times New Roman" w:eastAsia="Times New Roman" w:hAnsi="Times New Roman" w:cs="Times New Roman"/>
                <w:sz w:val="16"/>
                <w:szCs w:val="16"/>
              </w:rPr>
              <w:t xml:space="preserve">                       93 </w:t>
            </w:r>
          </w:p>
        </w:tc>
        <w:tc>
          <w:tcPr>
            <w:tcW w:w="563" w:type="pct"/>
            <w:tcBorders>
              <w:top w:val="nil"/>
              <w:left w:val="nil"/>
              <w:bottom w:val="single" w:sz="4" w:space="0" w:color="auto"/>
              <w:right w:val="single" w:sz="4" w:space="0" w:color="auto"/>
            </w:tcBorders>
            <w:shd w:val="clear" w:color="auto" w:fill="auto"/>
            <w:noWrap/>
            <w:vAlign w:val="bottom"/>
            <w:hideMark/>
          </w:tcPr>
          <w:p w:rsidR="004778AD" w:rsidRPr="002A70DD" w:rsidRDefault="004778AD" w:rsidP="00004B31">
            <w:pPr>
              <w:spacing w:after="0" w:line="240" w:lineRule="auto"/>
              <w:contextualSpacing/>
              <w:jc w:val="both"/>
              <w:rPr>
                <w:rFonts w:ascii="Times New Roman" w:eastAsia="Times New Roman" w:hAnsi="Times New Roman" w:cs="Times New Roman"/>
                <w:sz w:val="16"/>
                <w:szCs w:val="16"/>
              </w:rPr>
            </w:pPr>
            <w:r w:rsidRPr="002A70DD">
              <w:rPr>
                <w:rFonts w:ascii="Times New Roman" w:eastAsia="Times New Roman" w:hAnsi="Times New Roman" w:cs="Times New Roman"/>
                <w:sz w:val="16"/>
                <w:szCs w:val="16"/>
              </w:rPr>
              <w:t xml:space="preserve">                       137 </w:t>
            </w:r>
          </w:p>
        </w:tc>
        <w:tc>
          <w:tcPr>
            <w:tcW w:w="319" w:type="pct"/>
            <w:tcBorders>
              <w:top w:val="nil"/>
              <w:left w:val="nil"/>
              <w:bottom w:val="single" w:sz="4" w:space="0" w:color="auto"/>
              <w:right w:val="single" w:sz="4" w:space="0" w:color="auto"/>
            </w:tcBorders>
            <w:shd w:val="clear" w:color="auto" w:fill="auto"/>
            <w:noWrap/>
            <w:vAlign w:val="bottom"/>
            <w:hideMark/>
          </w:tcPr>
          <w:p w:rsidR="004778AD" w:rsidRPr="002A70DD" w:rsidRDefault="004778AD" w:rsidP="00004B31">
            <w:pPr>
              <w:spacing w:after="0" w:line="240" w:lineRule="auto"/>
              <w:contextualSpacing/>
              <w:jc w:val="both"/>
              <w:rPr>
                <w:rFonts w:ascii="Times New Roman" w:eastAsia="Times New Roman" w:hAnsi="Times New Roman" w:cs="Times New Roman"/>
                <w:sz w:val="16"/>
                <w:szCs w:val="16"/>
              </w:rPr>
            </w:pPr>
            <w:r w:rsidRPr="002A70DD">
              <w:rPr>
                <w:rFonts w:ascii="Times New Roman" w:eastAsia="Times New Roman" w:hAnsi="Times New Roman" w:cs="Times New Roman"/>
                <w:sz w:val="16"/>
                <w:szCs w:val="16"/>
              </w:rPr>
              <w:t>47%</w:t>
            </w:r>
          </w:p>
        </w:tc>
        <w:tc>
          <w:tcPr>
            <w:tcW w:w="509" w:type="pct"/>
            <w:tcBorders>
              <w:top w:val="nil"/>
              <w:left w:val="nil"/>
              <w:bottom w:val="single" w:sz="4" w:space="0" w:color="auto"/>
              <w:right w:val="single" w:sz="4" w:space="0" w:color="auto"/>
            </w:tcBorders>
            <w:shd w:val="clear" w:color="auto" w:fill="auto"/>
            <w:noWrap/>
            <w:vAlign w:val="bottom"/>
            <w:hideMark/>
          </w:tcPr>
          <w:p w:rsidR="004778AD" w:rsidRPr="002A70DD" w:rsidRDefault="004778AD" w:rsidP="00004B31">
            <w:pPr>
              <w:spacing w:after="0" w:line="240" w:lineRule="auto"/>
              <w:contextualSpacing/>
              <w:jc w:val="both"/>
              <w:rPr>
                <w:rFonts w:ascii="Times New Roman" w:eastAsia="Times New Roman" w:hAnsi="Times New Roman" w:cs="Times New Roman"/>
                <w:sz w:val="16"/>
                <w:szCs w:val="16"/>
              </w:rPr>
            </w:pPr>
            <w:r w:rsidRPr="002A70DD">
              <w:rPr>
                <w:rFonts w:ascii="Times New Roman" w:eastAsia="Times New Roman" w:hAnsi="Times New Roman" w:cs="Times New Roman"/>
                <w:sz w:val="16"/>
                <w:szCs w:val="16"/>
              </w:rPr>
              <w:t xml:space="preserve">                   400 </w:t>
            </w:r>
          </w:p>
        </w:tc>
        <w:tc>
          <w:tcPr>
            <w:tcW w:w="577" w:type="pct"/>
            <w:tcBorders>
              <w:top w:val="nil"/>
              <w:left w:val="nil"/>
              <w:bottom w:val="single" w:sz="4" w:space="0" w:color="auto"/>
              <w:right w:val="single" w:sz="4" w:space="0" w:color="auto"/>
            </w:tcBorders>
            <w:shd w:val="clear" w:color="auto" w:fill="auto"/>
            <w:noWrap/>
            <w:vAlign w:val="bottom"/>
            <w:hideMark/>
          </w:tcPr>
          <w:p w:rsidR="004778AD" w:rsidRPr="002A70DD" w:rsidRDefault="004778AD" w:rsidP="00004B31">
            <w:pPr>
              <w:spacing w:after="0" w:line="240" w:lineRule="auto"/>
              <w:contextualSpacing/>
              <w:jc w:val="both"/>
              <w:rPr>
                <w:rFonts w:ascii="Times New Roman" w:eastAsia="Times New Roman" w:hAnsi="Times New Roman" w:cs="Times New Roman"/>
                <w:sz w:val="16"/>
                <w:szCs w:val="16"/>
              </w:rPr>
            </w:pPr>
            <w:r w:rsidRPr="002A70DD">
              <w:rPr>
                <w:rFonts w:ascii="Times New Roman" w:eastAsia="Times New Roman" w:hAnsi="Times New Roman" w:cs="Times New Roman"/>
                <w:sz w:val="16"/>
                <w:szCs w:val="16"/>
              </w:rPr>
              <w:t xml:space="preserve">                    1,504 </w:t>
            </w:r>
          </w:p>
        </w:tc>
        <w:tc>
          <w:tcPr>
            <w:tcW w:w="441" w:type="pct"/>
            <w:tcBorders>
              <w:top w:val="nil"/>
              <w:left w:val="nil"/>
              <w:bottom w:val="single" w:sz="4" w:space="0" w:color="auto"/>
              <w:right w:val="single" w:sz="4" w:space="0" w:color="auto"/>
            </w:tcBorders>
            <w:shd w:val="clear" w:color="auto" w:fill="auto"/>
            <w:noWrap/>
            <w:vAlign w:val="bottom"/>
            <w:hideMark/>
          </w:tcPr>
          <w:p w:rsidR="004778AD" w:rsidRPr="002A70DD" w:rsidRDefault="004778AD" w:rsidP="00004B31">
            <w:pPr>
              <w:spacing w:after="0" w:line="240" w:lineRule="auto"/>
              <w:contextualSpacing/>
              <w:jc w:val="both"/>
              <w:rPr>
                <w:rFonts w:ascii="Times New Roman" w:eastAsia="Times New Roman" w:hAnsi="Times New Roman" w:cs="Times New Roman"/>
                <w:sz w:val="16"/>
                <w:szCs w:val="16"/>
              </w:rPr>
            </w:pPr>
            <w:r w:rsidRPr="002A70DD">
              <w:rPr>
                <w:rFonts w:ascii="Times New Roman" w:eastAsia="Times New Roman" w:hAnsi="Times New Roman" w:cs="Times New Roman"/>
                <w:sz w:val="16"/>
                <w:szCs w:val="16"/>
              </w:rPr>
              <w:t>276%</w:t>
            </w:r>
          </w:p>
        </w:tc>
        <w:tc>
          <w:tcPr>
            <w:tcW w:w="475" w:type="pct"/>
            <w:tcBorders>
              <w:top w:val="nil"/>
              <w:left w:val="nil"/>
              <w:bottom w:val="single" w:sz="4" w:space="0" w:color="auto"/>
              <w:right w:val="single" w:sz="4" w:space="0" w:color="auto"/>
            </w:tcBorders>
            <w:shd w:val="clear" w:color="auto" w:fill="auto"/>
            <w:noWrap/>
            <w:vAlign w:val="bottom"/>
            <w:hideMark/>
          </w:tcPr>
          <w:p w:rsidR="004778AD" w:rsidRPr="002A70DD" w:rsidRDefault="004778AD" w:rsidP="00004B31">
            <w:pPr>
              <w:spacing w:after="0" w:line="240" w:lineRule="auto"/>
              <w:contextualSpacing/>
              <w:jc w:val="both"/>
              <w:rPr>
                <w:rFonts w:ascii="Times New Roman" w:eastAsia="Times New Roman" w:hAnsi="Times New Roman" w:cs="Times New Roman"/>
                <w:sz w:val="16"/>
                <w:szCs w:val="16"/>
              </w:rPr>
            </w:pPr>
            <w:r w:rsidRPr="002A70DD">
              <w:rPr>
                <w:rFonts w:ascii="Times New Roman" w:eastAsia="Times New Roman" w:hAnsi="Times New Roman" w:cs="Times New Roman"/>
                <w:sz w:val="16"/>
                <w:szCs w:val="16"/>
              </w:rPr>
              <w:t xml:space="preserve">                1,000 </w:t>
            </w:r>
          </w:p>
        </w:tc>
        <w:tc>
          <w:tcPr>
            <w:tcW w:w="542" w:type="pct"/>
            <w:tcBorders>
              <w:top w:val="nil"/>
              <w:left w:val="nil"/>
              <w:bottom w:val="single" w:sz="4" w:space="0" w:color="auto"/>
              <w:right w:val="single" w:sz="4" w:space="0" w:color="auto"/>
            </w:tcBorders>
            <w:shd w:val="clear" w:color="auto" w:fill="auto"/>
            <w:noWrap/>
            <w:vAlign w:val="bottom"/>
            <w:hideMark/>
          </w:tcPr>
          <w:p w:rsidR="004778AD" w:rsidRPr="002A70DD" w:rsidRDefault="004778AD" w:rsidP="00004B31">
            <w:pPr>
              <w:spacing w:after="0" w:line="240" w:lineRule="auto"/>
              <w:contextualSpacing/>
              <w:jc w:val="both"/>
              <w:rPr>
                <w:rFonts w:ascii="Times New Roman" w:eastAsia="Times New Roman" w:hAnsi="Times New Roman" w:cs="Times New Roman"/>
                <w:sz w:val="16"/>
                <w:szCs w:val="16"/>
              </w:rPr>
            </w:pPr>
            <w:r w:rsidRPr="002A70DD">
              <w:rPr>
                <w:rFonts w:ascii="Times New Roman" w:eastAsia="Times New Roman" w:hAnsi="Times New Roman" w:cs="Times New Roman"/>
                <w:sz w:val="16"/>
                <w:szCs w:val="16"/>
              </w:rPr>
              <w:t xml:space="preserve">                    1,867 </w:t>
            </w:r>
          </w:p>
        </w:tc>
        <w:tc>
          <w:tcPr>
            <w:tcW w:w="482" w:type="pct"/>
            <w:tcBorders>
              <w:top w:val="nil"/>
              <w:left w:val="nil"/>
              <w:bottom w:val="single" w:sz="4" w:space="0" w:color="auto"/>
              <w:right w:val="single" w:sz="4" w:space="0" w:color="auto"/>
            </w:tcBorders>
            <w:shd w:val="clear" w:color="auto" w:fill="auto"/>
            <w:noWrap/>
            <w:vAlign w:val="bottom"/>
            <w:hideMark/>
          </w:tcPr>
          <w:p w:rsidR="004778AD" w:rsidRPr="002A70DD" w:rsidRDefault="004778AD" w:rsidP="00004B31">
            <w:pPr>
              <w:spacing w:after="0" w:line="240" w:lineRule="auto"/>
              <w:contextualSpacing/>
              <w:jc w:val="both"/>
              <w:rPr>
                <w:rFonts w:ascii="Times New Roman" w:eastAsia="Times New Roman" w:hAnsi="Times New Roman" w:cs="Times New Roman"/>
                <w:sz w:val="16"/>
                <w:szCs w:val="16"/>
              </w:rPr>
            </w:pPr>
            <w:r w:rsidRPr="002A70DD">
              <w:rPr>
                <w:rFonts w:ascii="Times New Roman" w:eastAsia="Times New Roman" w:hAnsi="Times New Roman" w:cs="Times New Roman"/>
                <w:sz w:val="16"/>
                <w:szCs w:val="16"/>
              </w:rPr>
              <w:t>87%</w:t>
            </w:r>
          </w:p>
        </w:tc>
      </w:tr>
      <w:tr w:rsidR="004778AD" w:rsidRPr="00B92107" w:rsidTr="00C1135D">
        <w:trPr>
          <w:trHeight w:val="269"/>
        </w:trPr>
        <w:tc>
          <w:tcPr>
            <w:tcW w:w="516" w:type="pct"/>
            <w:tcBorders>
              <w:top w:val="nil"/>
              <w:left w:val="single" w:sz="4" w:space="0" w:color="auto"/>
              <w:bottom w:val="single" w:sz="4" w:space="0" w:color="auto"/>
              <w:right w:val="single" w:sz="4" w:space="0" w:color="auto"/>
            </w:tcBorders>
            <w:shd w:val="clear" w:color="auto" w:fill="auto"/>
            <w:noWrap/>
            <w:vAlign w:val="bottom"/>
            <w:hideMark/>
          </w:tcPr>
          <w:p w:rsidR="004778AD" w:rsidRPr="002A70DD" w:rsidRDefault="004778AD" w:rsidP="00004B31">
            <w:pPr>
              <w:spacing w:after="0" w:line="240" w:lineRule="auto"/>
              <w:contextualSpacing/>
              <w:jc w:val="both"/>
              <w:rPr>
                <w:rFonts w:ascii="Times New Roman" w:eastAsia="Times New Roman" w:hAnsi="Times New Roman" w:cs="Times New Roman"/>
                <w:bCs/>
                <w:sz w:val="16"/>
                <w:szCs w:val="16"/>
              </w:rPr>
            </w:pPr>
            <w:r w:rsidRPr="002A70DD">
              <w:rPr>
                <w:rFonts w:ascii="Times New Roman" w:eastAsia="Times New Roman" w:hAnsi="Times New Roman" w:cs="Times New Roman"/>
                <w:bCs/>
                <w:sz w:val="16"/>
                <w:szCs w:val="16"/>
              </w:rPr>
              <w:t>Number of transactions</w:t>
            </w:r>
          </w:p>
        </w:tc>
        <w:tc>
          <w:tcPr>
            <w:tcW w:w="576" w:type="pct"/>
            <w:tcBorders>
              <w:top w:val="nil"/>
              <w:left w:val="nil"/>
              <w:bottom w:val="single" w:sz="4" w:space="0" w:color="auto"/>
              <w:right w:val="single" w:sz="4" w:space="0" w:color="auto"/>
            </w:tcBorders>
            <w:shd w:val="clear" w:color="auto" w:fill="auto"/>
            <w:noWrap/>
            <w:vAlign w:val="bottom"/>
            <w:hideMark/>
          </w:tcPr>
          <w:p w:rsidR="004778AD" w:rsidRPr="002A70DD" w:rsidRDefault="004778AD" w:rsidP="00004B31">
            <w:pPr>
              <w:spacing w:after="0" w:line="240" w:lineRule="auto"/>
              <w:contextualSpacing/>
              <w:jc w:val="both"/>
              <w:rPr>
                <w:rFonts w:ascii="Times New Roman" w:eastAsia="Times New Roman" w:hAnsi="Times New Roman" w:cs="Times New Roman"/>
                <w:sz w:val="16"/>
                <w:szCs w:val="16"/>
              </w:rPr>
            </w:pPr>
            <w:r w:rsidRPr="002A70DD">
              <w:rPr>
                <w:rFonts w:ascii="Times New Roman" w:eastAsia="Times New Roman" w:hAnsi="Times New Roman" w:cs="Times New Roman"/>
                <w:sz w:val="16"/>
                <w:szCs w:val="16"/>
              </w:rPr>
              <w:t xml:space="preserve">              598,301 </w:t>
            </w:r>
          </w:p>
        </w:tc>
        <w:tc>
          <w:tcPr>
            <w:tcW w:w="563" w:type="pct"/>
            <w:tcBorders>
              <w:top w:val="nil"/>
              <w:left w:val="nil"/>
              <w:bottom w:val="single" w:sz="4" w:space="0" w:color="auto"/>
              <w:right w:val="single" w:sz="4" w:space="0" w:color="auto"/>
            </w:tcBorders>
            <w:shd w:val="clear" w:color="auto" w:fill="auto"/>
            <w:noWrap/>
            <w:vAlign w:val="bottom"/>
            <w:hideMark/>
          </w:tcPr>
          <w:p w:rsidR="004778AD" w:rsidRPr="002A70DD" w:rsidRDefault="004778AD" w:rsidP="00004B31">
            <w:pPr>
              <w:spacing w:after="0" w:line="240" w:lineRule="auto"/>
              <w:contextualSpacing/>
              <w:jc w:val="both"/>
              <w:rPr>
                <w:rFonts w:ascii="Times New Roman" w:eastAsia="Times New Roman" w:hAnsi="Times New Roman" w:cs="Times New Roman"/>
                <w:sz w:val="16"/>
                <w:szCs w:val="16"/>
              </w:rPr>
            </w:pPr>
            <w:r w:rsidRPr="002A70DD">
              <w:rPr>
                <w:rFonts w:ascii="Times New Roman" w:eastAsia="Times New Roman" w:hAnsi="Times New Roman" w:cs="Times New Roman"/>
                <w:sz w:val="16"/>
                <w:szCs w:val="16"/>
              </w:rPr>
              <w:t xml:space="preserve">                426,372 </w:t>
            </w:r>
          </w:p>
        </w:tc>
        <w:tc>
          <w:tcPr>
            <w:tcW w:w="319" w:type="pct"/>
            <w:tcBorders>
              <w:top w:val="nil"/>
              <w:left w:val="nil"/>
              <w:bottom w:val="single" w:sz="4" w:space="0" w:color="auto"/>
              <w:right w:val="single" w:sz="4" w:space="0" w:color="auto"/>
            </w:tcBorders>
            <w:shd w:val="clear" w:color="auto" w:fill="auto"/>
            <w:noWrap/>
            <w:vAlign w:val="bottom"/>
            <w:hideMark/>
          </w:tcPr>
          <w:p w:rsidR="004778AD" w:rsidRPr="002A70DD" w:rsidRDefault="004778AD" w:rsidP="00004B31">
            <w:pPr>
              <w:spacing w:after="0" w:line="240" w:lineRule="auto"/>
              <w:contextualSpacing/>
              <w:jc w:val="both"/>
              <w:rPr>
                <w:rFonts w:ascii="Times New Roman" w:eastAsia="Times New Roman" w:hAnsi="Times New Roman" w:cs="Times New Roman"/>
                <w:sz w:val="16"/>
                <w:szCs w:val="16"/>
              </w:rPr>
            </w:pPr>
            <w:r w:rsidRPr="002A70DD">
              <w:rPr>
                <w:rFonts w:ascii="Times New Roman" w:eastAsia="Times New Roman" w:hAnsi="Times New Roman" w:cs="Times New Roman"/>
                <w:sz w:val="16"/>
                <w:szCs w:val="16"/>
              </w:rPr>
              <w:t>-29%</w:t>
            </w:r>
          </w:p>
        </w:tc>
        <w:tc>
          <w:tcPr>
            <w:tcW w:w="509" w:type="pct"/>
            <w:tcBorders>
              <w:top w:val="nil"/>
              <w:left w:val="nil"/>
              <w:bottom w:val="single" w:sz="4" w:space="0" w:color="auto"/>
              <w:right w:val="single" w:sz="4" w:space="0" w:color="auto"/>
            </w:tcBorders>
            <w:shd w:val="clear" w:color="auto" w:fill="auto"/>
            <w:noWrap/>
            <w:vAlign w:val="bottom"/>
            <w:hideMark/>
          </w:tcPr>
          <w:p w:rsidR="004778AD" w:rsidRPr="002A70DD" w:rsidRDefault="004778AD" w:rsidP="00004B31">
            <w:pPr>
              <w:spacing w:after="0" w:line="240" w:lineRule="auto"/>
              <w:contextualSpacing/>
              <w:jc w:val="both"/>
              <w:rPr>
                <w:rFonts w:ascii="Times New Roman" w:eastAsia="Times New Roman" w:hAnsi="Times New Roman" w:cs="Times New Roman"/>
                <w:sz w:val="16"/>
                <w:szCs w:val="16"/>
              </w:rPr>
            </w:pPr>
            <w:r w:rsidRPr="002A70DD">
              <w:rPr>
                <w:rFonts w:ascii="Times New Roman" w:eastAsia="Times New Roman" w:hAnsi="Times New Roman" w:cs="Times New Roman"/>
                <w:sz w:val="16"/>
                <w:szCs w:val="16"/>
              </w:rPr>
              <w:t xml:space="preserve">                1,037 </w:t>
            </w:r>
          </w:p>
        </w:tc>
        <w:tc>
          <w:tcPr>
            <w:tcW w:w="577" w:type="pct"/>
            <w:tcBorders>
              <w:top w:val="nil"/>
              <w:left w:val="nil"/>
              <w:bottom w:val="single" w:sz="4" w:space="0" w:color="auto"/>
              <w:right w:val="single" w:sz="4" w:space="0" w:color="auto"/>
            </w:tcBorders>
            <w:shd w:val="clear" w:color="auto" w:fill="auto"/>
            <w:noWrap/>
            <w:vAlign w:val="bottom"/>
            <w:hideMark/>
          </w:tcPr>
          <w:p w:rsidR="004778AD" w:rsidRPr="002A70DD" w:rsidRDefault="004778AD" w:rsidP="00004B31">
            <w:pPr>
              <w:spacing w:after="0" w:line="240" w:lineRule="auto"/>
              <w:contextualSpacing/>
              <w:jc w:val="both"/>
              <w:rPr>
                <w:rFonts w:ascii="Times New Roman" w:eastAsia="Times New Roman" w:hAnsi="Times New Roman" w:cs="Times New Roman"/>
                <w:sz w:val="16"/>
                <w:szCs w:val="16"/>
              </w:rPr>
            </w:pPr>
            <w:r w:rsidRPr="002A70DD">
              <w:rPr>
                <w:rFonts w:ascii="Times New Roman" w:eastAsia="Times New Roman" w:hAnsi="Times New Roman" w:cs="Times New Roman"/>
                <w:sz w:val="16"/>
                <w:szCs w:val="16"/>
              </w:rPr>
              <w:t xml:space="preserve">                    4,538 </w:t>
            </w:r>
          </w:p>
        </w:tc>
        <w:tc>
          <w:tcPr>
            <w:tcW w:w="441" w:type="pct"/>
            <w:tcBorders>
              <w:top w:val="nil"/>
              <w:left w:val="nil"/>
              <w:bottom w:val="single" w:sz="4" w:space="0" w:color="auto"/>
              <w:right w:val="single" w:sz="4" w:space="0" w:color="auto"/>
            </w:tcBorders>
            <w:shd w:val="clear" w:color="auto" w:fill="auto"/>
            <w:noWrap/>
            <w:vAlign w:val="bottom"/>
            <w:hideMark/>
          </w:tcPr>
          <w:p w:rsidR="004778AD" w:rsidRPr="002A70DD" w:rsidRDefault="004778AD" w:rsidP="00004B31">
            <w:pPr>
              <w:spacing w:after="0" w:line="240" w:lineRule="auto"/>
              <w:contextualSpacing/>
              <w:jc w:val="both"/>
              <w:rPr>
                <w:rFonts w:ascii="Times New Roman" w:eastAsia="Times New Roman" w:hAnsi="Times New Roman" w:cs="Times New Roman"/>
                <w:sz w:val="16"/>
                <w:szCs w:val="16"/>
              </w:rPr>
            </w:pPr>
            <w:r w:rsidRPr="002A70DD">
              <w:rPr>
                <w:rFonts w:ascii="Times New Roman" w:eastAsia="Times New Roman" w:hAnsi="Times New Roman" w:cs="Times New Roman"/>
                <w:sz w:val="16"/>
                <w:szCs w:val="16"/>
              </w:rPr>
              <w:t>338%</w:t>
            </w:r>
          </w:p>
        </w:tc>
        <w:tc>
          <w:tcPr>
            <w:tcW w:w="475" w:type="pct"/>
            <w:tcBorders>
              <w:top w:val="nil"/>
              <w:left w:val="nil"/>
              <w:bottom w:val="single" w:sz="4" w:space="0" w:color="auto"/>
              <w:right w:val="single" w:sz="4" w:space="0" w:color="auto"/>
            </w:tcBorders>
            <w:shd w:val="clear" w:color="auto" w:fill="auto"/>
            <w:noWrap/>
            <w:vAlign w:val="bottom"/>
            <w:hideMark/>
          </w:tcPr>
          <w:p w:rsidR="004778AD" w:rsidRPr="002A70DD" w:rsidRDefault="004778AD" w:rsidP="00004B31">
            <w:pPr>
              <w:spacing w:after="0" w:line="240" w:lineRule="auto"/>
              <w:contextualSpacing/>
              <w:jc w:val="both"/>
              <w:rPr>
                <w:rFonts w:ascii="Times New Roman" w:eastAsia="Times New Roman" w:hAnsi="Times New Roman" w:cs="Times New Roman"/>
                <w:sz w:val="16"/>
                <w:szCs w:val="16"/>
              </w:rPr>
            </w:pPr>
            <w:r w:rsidRPr="002A70DD">
              <w:rPr>
                <w:rFonts w:ascii="Times New Roman" w:eastAsia="Times New Roman" w:hAnsi="Times New Roman" w:cs="Times New Roman"/>
                <w:sz w:val="16"/>
                <w:szCs w:val="16"/>
              </w:rPr>
              <w:t xml:space="preserve">                1,423 </w:t>
            </w:r>
          </w:p>
        </w:tc>
        <w:tc>
          <w:tcPr>
            <w:tcW w:w="542" w:type="pct"/>
            <w:tcBorders>
              <w:top w:val="nil"/>
              <w:left w:val="nil"/>
              <w:bottom w:val="single" w:sz="4" w:space="0" w:color="auto"/>
              <w:right w:val="single" w:sz="4" w:space="0" w:color="auto"/>
            </w:tcBorders>
            <w:shd w:val="clear" w:color="auto" w:fill="auto"/>
            <w:noWrap/>
            <w:vAlign w:val="bottom"/>
            <w:hideMark/>
          </w:tcPr>
          <w:p w:rsidR="004778AD" w:rsidRPr="002A70DD" w:rsidRDefault="004778AD" w:rsidP="00004B31">
            <w:pPr>
              <w:spacing w:after="0" w:line="240" w:lineRule="auto"/>
              <w:contextualSpacing/>
              <w:jc w:val="both"/>
              <w:rPr>
                <w:rFonts w:ascii="Times New Roman" w:eastAsia="Times New Roman" w:hAnsi="Times New Roman" w:cs="Times New Roman"/>
                <w:sz w:val="16"/>
                <w:szCs w:val="16"/>
              </w:rPr>
            </w:pPr>
            <w:r w:rsidRPr="002A70DD">
              <w:rPr>
                <w:rFonts w:ascii="Times New Roman" w:eastAsia="Times New Roman" w:hAnsi="Times New Roman" w:cs="Times New Roman"/>
                <w:sz w:val="16"/>
                <w:szCs w:val="16"/>
              </w:rPr>
              <w:t xml:space="preserve">                  12,673 </w:t>
            </w:r>
          </w:p>
        </w:tc>
        <w:tc>
          <w:tcPr>
            <w:tcW w:w="482" w:type="pct"/>
            <w:tcBorders>
              <w:top w:val="nil"/>
              <w:left w:val="nil"/>
              <w:bottom w:val="single" w:sz="4" w:space="0" w:color="auto"/>
              <w:right w:val="single" w:sz="4" w:space="0" w:color="auto"/>
            </w:tcBorders>
            <w:shd w:val="clear" w:color="auto" w:fill="auto"/>
            <w:noWrap/>
            <w:vAlign w:val="bottom"/>
            <w:hideMark/>
          </w:tcPr>
          <w:p w:rsidR="004778AD" w:rsidRPr="002A70DD" w:rsidRDefault="004778AD" w:rsidP="00004B31">
            <w:pPr>
              <w:spacing w:after="0" w:line="240" w:lineRule="auto"/>
              <w:contextualSpacing/>
              <w:jc w:val="both"/>
              <w:rPr>
                <w:rFonts w:ascii="Times New Roman" w:eastAsia="Times New Roman" w:hAnsi="Times New Roman" w:cs="Times New Roman"/>
                <w:sz w:val="16"/>
                <w:szCs w:val="16"/>
              </w:rPr>
            </w:pPr>
            <w:r w:rsidRPr="002A70DD">
              <w:rPr>
                <w:rFonts w:ascii="Times New Roman" w:eastAsia="Times New Roman" w:hAnsi="Times New Roman" w:cs="Times New Roman"/>
                <w:sz w:val="16"/>
                <w:szCs w:val="16"/>
              </w:rPr>
              <w:t>791%</w:t>
            </w:r>
          </w:p>
        </w:tc>
      </w:tr>
      <w:tr w:rsidR="004778AD" w:rsidRPr="00B92107" w:rsidTr="00C1135D">
        <w:trPr>
          <w:trHeight w:val="300"/>
        </w:trPr>
        <w:tc>
          <w:tcPr>
            <w:tcW w:w="516" w:type="pct"/>
            <w:tcBorders>
              <w:top w:val="nil"/>
              <w:left w:val="single" w:sz="4" w:space="0" w:color="auto"/>
              <w:bottom w:val="single" w:sz="4" w:space="0" w:color="auto"/>
              <w:right w:val="single" w:sz="4" w:space="0" w:color="auto"/>
            </w:tcBorders>
            <w:shd w:val="clear" w:color="auto" w:fill="auto"/>
            <w:noWrap/>
            <w:vAlign w:val="bottom"/>
            <w:hideMark/>
          </w:tcPr>
          <w:p w:rsidR="004778AD" w:rsidRPr="002A70DD" w:rsidRDefault="00C1135D" w:rsidP="00004B31">
            <w:pPr>
              <w:spacing w:after="0" w:line="240" w:lineRule="auto"/>
              <w:contextualSpacing/>
              <w:jc w:val="both"/>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Trade v</w:t>
            </w:r>
            <w:r w:rsidR="004778AD" w:rsidRPr="002A70DD">
              <w:rPr>
                <w:rFonts w:ascii="Times New Roman" w:eastAsia="Times New Roman" w:hAnsi="Times New Roman" w:cs="Times New Roman"/>
                <w:bCs/>
                <w:sz w:val="16"/>
                <w:szCs w:val="16"/>
              </w:rPr>
              <w:t>olume</w:t>
            </w:r>
          </w:p>
        </w:tc>
        <w:tc>
          <w:tcPr>
            <w:tcW w:w="576" w:type="pct"/>
            <w:tcBorders>
              <w:top w:val="nil"/>
              <w:left w:val="nil"/>
              <w:bottom w:val="single" w:sz="4" w:space="0" w:color="auto"/>
              <w:right w:val="single" w:sz="4" w:space="0" w:color="auto"/>
            </w:tcBorders>
            <w:shd w:val="clear" w:color="auto" w:fill="auto"/>
            <w:noWrap/>
            <w:vAlign w:val="bottom"/>
            <w:hideMark/>
          </w:tcPr>
          <w:p w:rsidR="004778AD" w:rsidRPr="002A70DD" w:rsidRDefault="004778AD" w:rsidP="00004B31">
            <w:pPr>
              <w:spacing w:after="0" w:line="240" w:lineRule="auto"/>
              <w:contextualSpacing/>
              <w:jc w:val="both"/>
              <w:rPr>
                <w:rFonts w:ascii="Times New Roman" w:eastAsia="Times New Roman" w:hAnsi="Times New Roman" w:cs="Times New Roman"/>
                <w:sz w:val="16"/>
                <w:szCs w:val="16"/>
              </w:rPr>
            </w:pPr>
            <w:r w:rsidRPr="002A70DD">
              <w:rPr>
                <w:rFonts w:ascii="Times New Roman" w:eastAsia="Times New Roman" w:hAnsi="Times New Roman" w:cs="Times New Roman"/>
                <w:sz w:val="16"/>
                <w:szCs w:val="16"/>
              </w:rPr>
              <w:t xml:space="preserve">    1,454,667,044 </w:t>
            </w:r>
          </w:p>
        </w:tc>
        <w:tc>
          <w:tcPr>
            <w:tcW w:w="563" w:type="pct"/>
            <w:tcBorders>
              <w:top w:val="nil"/>
              <w:left w:val="nil"/>
              <w:bottom w:val="single" w:sz="4" w:space="0" w:color="auto"/>
              <w:right w:val="single" w:sz="4" w:space="0" w:color="auto"/>
            </w:tcBorders>
            <w:shd w:val="clear" w:color="auto" w:fill="auto"/>
            <w:noWrap/>
            <w:vAlign w:val="bottom"/>
            <w:hideMark/>
          </w:tcPr>
          <w:p w:rsidR="004778AD" w:rsidRPr="002A70DD" w:rsidRDefault="004778AD" w:rsidP="00004B31">
            <w:pPr>
              <w:spacing w:after="0" w:line="240" w:lineRule="auto"/>
              <w:contextualSpacing/>
              <w:jc w:val="both"/>
              <w:rPr>
                <w:rFonts w:ascii="Times New Roman" w:eastAsia="Times New Roman" w:hAnsi="Times New Roman" w:cs="Times New Roman"/>
                <w:sz w:val="16"/>
                <w:szCs w:val="16"/>
              </w:rPr>
            </w:pPr>
            <w:r w:rsidRPr="002A70DD">
              <w:rPr>
                <w:rFonts w:ascii="Times New Roman" w:eastAsia="Times New Roman" w:hAnsi="Times New Roman" w:cs="Times New Roman"/>
                <w:sz w:val="16"/>
                <w:szCs w:val="16"/>
              </w:rPr>
              <w:t xml:space="preserve">      7,665,919,336 </w:t>
            </w:r>
          </w:p>
        </w:tc>
        <w:tc>
          <w:tcPr>
            <w:tcW w:w="319" w:type="pct"/>
            <w:tcBorders>
              <w:top w:val="nil"/>
              <w:left w:val="nil"/>
              <w:bottom w:val="single" w:sz="4" w:space="0" w:color="auto"/>
              <w:right w:val="single" w:sz="4" w:space="0" w:color="auto"/>
            </w:tcBorders>
            <w:shd w:val="clear" w:color="auto" w:fill="auto"/>
            <w:noWrap/>
            <w:vAlign w:val="bottom"/>
            <w:hideMark/>
          </w:tcPr>
          <w:p w:rsidR="004778AD" w:rsidRPr="002A70DD" w:rsidRDefault="004778AD" w:rsidP="00004B31">
            <w:pPr>
              <w:spacing w:after="0" w:line="240" w:lineRule="auto"/>
              <w:contextualSpacing/>
              <w:jc w:val="both"/>
              <w:rPr>
                <w:rFonts w:ascii="Times New Roman" w:eastAsia="Times New Roman" w:hAnsi="Times New Roman" w:cs="Times New Roman"/>
                <w:sz w:val="16"/>
                <w:szCs w:val="16"/>
              </w:rPr>
            </w:pPr>
            <w:r w:rsidRPr="002A70DD">
              <w:rPr>
                <w:rFonts w:ascii="Times New Roman" w:eastAsia="Times New Roman" w:hAnsi="Times New Roman" w:cs="Times New Roman"/>
                <w:sz w:val="16"/>
                <w:szCs w:val="16"/>
              </w:rPr>
              <w:t>427%</w:t>
            </w:r>
          </w:p>
        </w:tc>
        <w:tc>
          <w:tcPr>
            <w:tcW w:w="509" w:type="pct"/>
            <w:tcBorders>
              <w:top w:val="nil"/>
              <w:left w:val="nil"/>
              <w:bottom w:val="single" w:sz="4" w:space="0" w:color="auto"/>
              <w:right w:val="single" w:sz="4" w:space="0" w:color="auto"/>
            </w:tcBorders>
            <w:shd w:val="clear" w:color="auto" w:fill="auto"/>
            <w:noWrap/>
            <w:vAlign w:val="bottom"/>
            <w:hideMark/>
          </w:tcPr>
          <w:p w:rsidR="004778AD" w:rsidRPr="002A70DD" w:rsidRDefault="004778AD" w:rsidP="00004B31">
            <w:pPr>
              <w:spacing w:after="0" w:line="240" w:lineRule="auto"/>
              <w:contextualSpacing/>
              <w:jc w:val="both"/>
              <w:rPr>
                <w:rFonts w:ascii="Times New Roman" w:eastAsia="Times New Roman" w:hAnsi="Times New Roman" w:cs="Times New Roman"/>
                <w:sz w:val="16"/>
                <w:szCs w:val="16"/>
              </w:rPr>
            </w:pPr>
            <w:r w:rsidRPr="002A70DD">
              <w:rPr>
                <w:rFonts w:ascii="Times New Roman" w:eastAsia="Times New Roman" w:hAnsi="Times New Roman" w:cs="Times New Roman"/>
                <w:sz w:val="16"/>
                <w:szCs w:val="16"/>
              </w:rPr>
              <w:t xml:space="preserve">       11,058,994 </w:t>
            </w:r>
          </w:p>
        </w:tc>
        <w:tc>
          <w:tcPr>
            <w:tcW w:w="577" w:type="pct"/>
            <w:tcBorders>
              <w:top w:val="nil"/>
              <w:left w:val="nil"/>
              <w:bottom w:val="single" w:sz="4" w:space="0" w:color="auto"/>
              <w:right w:val="single" w:sz="4" w:space="0" w:color="auto"/>
            </w:tcBorders>
            <w:shd w:val="clear" w:color="auto" w:fill="auto"/>
            <w:noWrap/>
            <w:vAlign w:val="bottom"/>
            <w:hideMark/>
          </w:tcPr>
          <w:p w:rsidR="004778AD" w:rsidRPr="002A70DD" w:rsidRDefault="004778AD" w:rsidP="00004B31">
            <w:pPr>
              <w:spacing w:after="0" w:line="240" w:lineRule="auto"/>
              <w:contextualSpacing/>
              <w:jc w:val="both"/>
              <w:rPr>
                <w:rFonts w:ascii="Times New Roman" w:eastAsia="Times New Roman" w:hAnsi="Times New Roman" w:cs="Times New Roman"/>
                <w:sz w:val="16"/>
                <w:szCs w:val="16"/>
              </w:rPr>
            </w:pPr>
            <w:r w:rsidRPr="002A70DD">
              <w:rPr>
                <w:rFonts w:ascii="Times New Roman" w:eastAsia="Times New Roman" w:hAnsi="Times New Roman" w:cs="Times New Roman"/>
                <w:sz w:val="16"/>
                <w:szCs w:val="16"/>
              </w:rPr>
              <w:t xml:space="preserve">      1,133,813,156 </w:t>
            </w:r>
          </w:p>
        </w:tc>
        <w:tc>
          <w:tcPr>
            <w:tcW w:w="441" w:type="pct"/>
            <w:tcBorders>
              <w:top w:val="nil"/>
              <w:left w:val="nil"/>
              <w:bottom w:val="single" w:sz="4" w:space="0" w:color="auto"/>
              <w:right w:val="single" w:sz="4" w:space="0" w:color="auto"/>
            </w:tcBorders>
            <w:shd w:val="clear" w:color="auto" w:fill="auto"/>
            <w:noWrap/>
            <w:vAlign w:val="bottom"/>
            <w:hideMark/>
          </w:tcPr>
          <w:p w:rsidR="004778AD" w:rsidRPr="002A70DD" w:rsidRDefault="004778AD" w:rsidP="00004B31">
            <w:pPr>
              <w:spacing w:after="0" w:line="240" w:lineRule="auto"/>
              <w:contextualSpacing/>
              <w:jc w:val="both"/>
              <w:rPr>
                <w:rFonts w:ascii="Times New Roman" w:eastAsia="Times New Roman" w:hAnsi="Times New Roman" w:cs="Times New Roman"/>
                <w:sz w:val="16"/>
                <w:szCs w:val="16"/>
              </w:rPr>
            </w:pPr>
            <w:r w:rsidRPr="002A70DD">
              <w:rPr>
                <w:rFonts w:ascii="Times New Roman" w:eastAsia="Times New Roman" w:hAnsi="Times New Roman" w:cs="Times New Roman"/>
                <w:sz w:val="16"/>
                <w:szCs w:val="16"/>
              </w:rPr>
              <w:t>10152%</w:t>
            </w:r>
          </w:p>
        </w:tc>
        <w:tc>
          <w:tcPr>
            <w:tcW w:w="475" w:type="pct"/>
            <w:tcBorders>
              <w:top w:val="nil"/>
              <w:left w:val="nil"/>
              <w:bottom w:val="single" w:sz="4" w:space="0" w:color="auto"/>
              <w:right w:val="single" w:sz="4" w:space="0" w:color="auto"/>
            </w:tcBorders>
            <w:shd w:val="clear" w:color="auto" w:fill="auto"/>
            <w:noWrap/>
            <w:vAlign w:val="bottom"/>
            <w:hideMark/>
          </w:tcPr>
          <w:p w:rsidR="004778AD" w:rsidRPr="002A70DD" w:rsidRDefault="004778AD" w:rsidP="00004B31">
            <w:pPr>
              <w:spacing w:after="0" w:line="240" w:lineRule="auto"/>
              <w:contextualSpacing/>
              <w:jc w:val="both"/>
              <w:rPr>
                <w:rFonts w:ascii="Times New Roman" w:eastAsia="Times New Roman" w:hAnsi="Times New Roman" w:cs="Times New Roman"/>
                <w:sz w:val="16"/>
                <w:szCs w:val="16"/>
              </w:rPr>
            </w:pPr>
            <w:r w:rsidRPr="002A70DD">
              <w:rPr>
                <w:rFonts w:ascii="Times New Roman" w:eastAsia="Times New Roman" w:hAnsi="Times New Roman" w:cs="Times New Roman"/>
                <w:sz w:val="16"/>
                <w:szCs w:val="16"/>
              </w:rPr>
              <w:t xml:space="preserve">         3</w:t>
            </w:r>
            <w:r w:rsidRPr="002A70DD">
              <w:rPr>
                <w:rFonts w:ascii="Times New Roman" w:eastAsia="Times New Roman" w:hAnsi="Times New Roman" w:cs="Times New Roman"/>
                <w:sz w:val="16"/>
                <w:szCs w:val="16"/>
              </w:rPr>
              <w:fldChar w:fldCharType="begin"/>
            </w:r>
            <w:r w:rsidRPr="002A70DD">
              <w:rPr>
                <w:rFonts w:ascii="Times New Roman" w:hAnsi="Times New Roman" w:cs="Times New Roman"/>
                <w:sz w:val="16"/>
                <w:szCs w:val="16"/>
              </w:rPr>
              <w:instrText xml:space="preserve"> XE "</w:instrText>
            </w:r>
            <w:r w:rsidRPr="002A70DD">
              <w:rPr>
                <w:rFonts w:ascii="Times New Roman" w:hAnsi="Times New Roman" w:cs="Times New Roman"/>
                <w:noProof/>
                <w:sz w:val="16"/>
                <w:szCs w:val="16"/>
              </w:rPr>
              <w:instrText>3</w:instrText>
            </w:r>
            <w:r w:rsidRPr="002A70DD">
              <w:rPr>
                <w:rFonts w:ascii="Times New Roman" w:hAnsi="Times New Roman" w:cs="Times New Roman"/>
                <w:sz w:val="16"/>
                <w:szCs w:val="16"/>
              </w:rPr>
              <w:instrText xml:space="preserve">" </w:instrText>
            </w:r>
            <w:r w:rsidRPr="002A70DD">
              <w:rPr>
                <w:rFonts w:ascii="Times New Roman" w:eastAsia="Times New Roman" w:hAnsi="Times New Roman" w:cs="Times New Roman"/>
                <w:sz w:val="16"/>
                <w:szCs w:val="16"/>
              </w:rPr>
              <w:fldChar w:fldCharType="end"/>
            </w:r>
            <w:r w:rsidRPr="002A70DD">
              <w:rPr>
                <w:rFonts w:ascii="Times New Roman" w:eastAsia="Times New Roman" w:hAnsi="Times New Roman" w:cs="Times New Roman"/>
                <w:sz w:val="16"/>
                <w:szCs w:val="16"/>
              </w:rPr>
              <w:t xml:space="preserve">,869,297 </w:t>
            </w:r>
          </w:p>
        </w:tc>
        <w:tc>
          <w:tcPr>
            <w:tcW w:w="542" w:type="pct"/>
            <w:tcBorders>
              <w:top w:val="nil"/>
              <w:left w:val="nil"/>
              <w:bottom w:val="single" w:sz="4" w:space="0" w:color="auto"/>
              <w:right w:val="single" w:sz="4" w:space="0" w:color="auto"/>
            </w:tcBorders>
            <w:shd w:val="clear" w:color="auto" w:fill="auto"/>
            <w:noWrap/>
            <w:vAlign w:val="bottom"/>
            <w:hideMark/>
          </w:tcPr>
          <w:p w:rsidR="004778AD" w:rsidRPr="002A70DD" w:rsidRDefault="004778AD" w:rsidP="00004B31">
            <w:pPr>
              <w:spacing w:after="0" w:line="240" w:lineRule="auto"/>
              <w:contextualSpacing/>
              <w:jc w:val="both"/>
              <w:rPr>
                <w:rFonts w:ascii="Times New Roman" w:eastAsia="Times New Roman" w:hAnsi="Times New Roman" w:cs="Times New Roman"/>
                <w:sz w:val="16"/>
                <w:szCs w:val="16"/>
              </w:rPr>
            </w:pPr>
            <w:r w:rsidRPr="002A70DD">
              <w:rPr>
                <w:rFonts w:ascii="Times New Roman" w:eastAsia="Times New Roman" w:hAnsi="Times New Roman" w:cs="Times New Roman"/>
                <w:sz w:val="16"/>
                <w:szCs w:val="16"/>
              </w:rPr>
              <w:t xml:space="preserve">         243,537,149 </w:t>
            </w:r>
          </w:p>
        </w:tc>
        <w:tc>
          <w:tcPr>
            <w:tcW w:w="482" w:type="pct"/>
            <w:tcBorders>
              <w:top w:val="nil"/>
              <w:left w:val="nil"/>
              <w:bottom w:val="single" w:sz="4" w:space="0" w:color="auto"/>
              <w:right w:val="single" w:sz="4" w:space="0" w:color="auto"/>
            </w:tcBorders>
            <w:shd w:val="clear" w:color="auto" w:fill="auto"/>
            <w:noWrap/>
            <w:vAlign w:val="bottom"/>
            <w:hideMark/>
          </w:tcPr>
          <w:p w:rsidR="004778AD" w:rsidRPr="002A70DD" w:rsidRDefault="004778AD" w:rsidP="00004B31">
            <w:pPr>
              <w:spacing w:after="0" w:line="240" w:lineRule="auto"/>
              <w:contextualSpacing/>
              <w:jc w:val="both"/>
              <w:rPr>
                <w:rFonts w:ascii="Times New Roman" w:eastAsia="Times New Roman" w:hAnsi="Times New Roman" w:cs="Times New Roman"/>
                <w:sz w:val="16"/>
                <w:szCs w:val="16"/>
              </w:rPr>
            </w:pPr>
            <w:r w:rsidRPr="002A70DD">
              <w:rPr>
                <w:rFonts w:ascii="Times New Roman" w:eastAsia="Times New Roman" w:hAnsi="Times New Roman" w:cs="Times New Roman"/>
                <w:sz w:val="16"/>
                <w:szCs w:val="16"/>
              </w:rPr>
              <w:t>6194%</w:t>
            </w:r>
          </w:p>
        </w:tc>
      </w:tr>
      <w:tr w:rsidR="004778AD" w:rsidRPr="00B92107" w:rsidTr="00C1135D">
        <w:trPr>
          <w:trHeight w:val="300"/>
        </w:trPr>
        <w:tc>
          <w:tcPr>
            <w:tcW w:w="516" w:type="pct"/>
            <w:tcBorders>
              <w:top w:val="nil"/>
              <w:left w:val="single" w:sz="4" w:space="0" w:color="auto"/>
              <w:bottom w:val="single" w:sz="4" w:space="0" w:color="auto"/>
              <w:right w:val="single" w:sz="4" w:space="0" w:color="auto"/>
            </w:tcBorders>
            <w:shd w:val="clear" w:color="auto" w:fill="auto"/>
            <w:noWrap/>
            <w:vAlign w:val="bottom"/>
            <w:hideMark/>
          </w:tcPr>
          <w:p w:rsidR="004778AD" w:rsidRPr="002A70DD" w:rsidRDefault="004778AD" w:rsidP="00004B31">
            <w:pPr>
              <w:spacing w:after="0" w:line="240" w:lineRule="auto"/>
              <w:contextualSpacing/>
              <w:jc w:val="both"/>
              <w:rPr>
                <w:rFonts w:ascii="Times New Roman" w:eastAsia="Times New Roman" w:hAnsi="Times New Roman" w:cs="Times New Roman"/>
                <w:bCs/>
                <w:sz w:val="16"/>
                <w:szCs w:val="16"/>
              </w:rPr>
            </w:pPr>
            <w:r w:rsidRPr="002A70DD">
              <w:rPr>
                <w:rFonts w:ascii="Times New Roman" w:eastAsia="Times New Roman" w:hAnsi="Times New Roman" w:cs="Times New Roman"/>
                <w:bCs/>
                <w:sz w:val="16"/>
                <w:szCs w:val="16"/>
              </w:rPr>
              <w:t>Turnover</w:t>
            </w:r>
          </w:p>
        </w:tc>
        <w:tc>
          <w:tcPr>
            <w:tcW w:w="576" w:type="pct"/>
            <w:tcBorders>
              <w:top w:val="nil"/>
              <w:left w:val="nil"/>
              <w:bottom w:val="single" w:sz="4" w:space="0" w:color="auto"/>
              <w:right w:val="single" w:sz="4" w:space="0" w:color="auto"/>
            </w:tcBorders>
            <w:shd w:val="clear" w:color="auto" w:fill="auto"/>
            <w:noWrap/>
            <w:vAlign w:val="bottom"/>
            <w:hideMark/>
          </w:tcPr>
          <w:p w:rsidR="004778AD" w:rsidRPr="002A70DD" w:rsidRDefault="004778AD" w:rsidP="00004B31">
            <w:pPr>
              <w:spacing w:after="0" w:line="240" w:lineRule="auto"/>
              <w:contextualSpacing/>
              <w:jc w:val="both"/>
              <w:rPr>
                <w:rFonts w:ascii="Times New Roman" w:eastAsia="Times New Roman" w:hAnsi="Times New Roman" w:cs="Times New Roman"/>
                <w:sz w:val="16"/>
                <w:szCs w:val="16"/>
              </w:rPr>
            </w:pPr>
            <w:r w:rsidRPr="002A70DD">
              <w:rPr>
                <w:rFonts w:ascii="Times New Roman" w:eastAsia="Times New Roman" w:hAnsi="Times New Roman" w:cs="Times New Roman"/>
                <w:sz w:val="16"/>
                <w:szCs w:val="16"/>
              </w:rPr>
              <w:t xml:space="preserve">  94,953,053,257 </w:t>
            </w:r>
          </w:p>
        </w:tc>
        <w:tc>
          <w:tcPr>
            <w:tcW w:w="563" w:type="pct"/>
            <w:tcBorders>
              <w:top w:val="nil"/>
              <w:left w:val="nil"/>
              <w:bottom w:val="single" w:sz="4" w:space="0" w:color="auto"/>
              <w:right w:val="single" w:sz="4" w:space="0" w:color="auto"/>
            </w:tcBorders>
            <w:shd w:val="clear" w:color="auto" w:fill="auto"/>
            <w:noWrap/>
            <w:vAlign w:val="bottom"/>
            <w:hideMark/>
          </w:tcPr>
          <w:p w:rsidR="004778AD" w:rsidRPr="002A70DD" w:rsidRDefault="004778AD" w:rsidP="00004B31">
            <w:pPr>
              <w:spacing w:after="0" w:line="240" w:lineRule="auto"/>
              <w:contextualSpacing/>
              <w:jc w:val="both"/>
              <w:rPr>
                <w:rFonts w:ascii="Times New Roman" w:eastAsia="Times New Roman" w:hAnsi="Times New Roman" w:cs="Times New Roman"/>
                <w:sz w:val="16"/>
                <w:szCs w:val="16"/>
              </w:rPr>
            </w:pPr>
            <w:r w:rsidRPr="002A70DD">
              <w:rPr>
                <w:rFonts w:ascii="Times New Roman" w:eastAsia="Times New Roman" w:hAnsi="Times New Roman" w:cs="Times New Roman"/>
                <w:sz w:val="16"/>
                <w:szCs w:val="16"/>
              </w:rPr>
              <w:t xml:space="preserve">  155,748,852,810 </w:t>
            </w:r>
          </w:p>
        </w:tc>
        <w:tc>
          <w:tcPr>
            <w:tcW w:w="319" w:type="pct"/>
            <w:tcBorders>
              <w:top w:val="nil"/>
              <w:left w:val="nil"/>
              <w:bottom w:val="single" w:sz="4" w:space="0" w:color="auto"/>
              <w:right w:val="single" w:sz="4" w:space="0" w:color="auto"/>
            </w:tcBorders>
            <w:shd w:val="clear" w:color="auto" w:fill="auto"/>
            <w:noWrap/>
            <w:vAlign w:val="bottom"/>
            <w:hideMark/>
          </w:tcPr>
          <w:p w:rsidR="004778AD" w:rsidRPr="002A70DD" w:rsidRDefault="004778AD" w:rsidP="00004B31">
            <w:pPr>
              <w:spacing w:after="0" w:line="240" w:lineRule="auto"/>
              <w:contextualSpacing/>
              <w:jc w:val="both"/>
              <w:rPr>
                <w:rFonts w:ascii="Times New Roman" w:eastAsia="Times New Roman" w:hAnsi="Times New Roman" w:cs="Times New Roman"/>
                <w:sz w:val="16"/>
                <w:szCs w:val="16"/>
              </w:rPr>
            </w:pPr>
            <w:r w:rsidRPr="002A70DD">
              <w:rPr>
                <w:rFonts w:ascii="Times New Roman" w:eastAsia="Times New Roman" w:hAnsi="Times New Roman" w:cs="Times New Roman"/>
                <w:sz w:val="16"/>
                <w:szCs w:val="16"/>
              </w:rPr>
              <w:t>64%</w:t>
            </w:r>
          </w:p>
        </w:tc>
        <w:tc>
          <w:tcPr>
            <w:tcW w:w="509" w:type="pct"/>
            <w:tcBorders>
              <w:top w:val="nil"/>
              <w:left w:val="nil"/>
              <w:bottom w:val="single" w:sz="4" w:space="0" w:color="auto"/>
              <w:right w:val="single" w:sz="4" w:space="0" w:color="auto"/>
            </w:tcBorders>
            <w:shd w:val="clear" w:color="auto" w:fill="auto"/>
            <w:noWrap/>
            <w:vAlign w:val="bottom"/>
            <w:hideMark/>
          </w:tcPr>
          <w:p w:rsidR="004778AD" w:rsidRPr="002A70DD" w:rsidRDefault="004778AD" w:rsidP="00004B31">
            <w:pPr>
              <w:spacing w:after="0" w:line="240" w:lineRule="auto"/>
              <w:contextualSpacing/>
              <w:jc w:val="both"/>
              <w:rPr>
                <w:rFonts w:ascii="Times New Roman" w:eastAsia="Times New Roman" w:hAnsi="Times New Roman" w:cs="Times New Roman"/>
                <w:sz w:val="16"/>
                <w:szCs w:val="16"/>
              </w:rPr>
            </w:pPr>
            <w:r w:rsidRPr="002A70DD">
              <w:rPr>
                <w:rFonts w:ascii="Times New Roman" w:eastAsia="Times New Roman" w:hAnsi="Times New Roman" w:cs="Times New Roman"/>
                <w:sz w:val="16"/>
                <w:szCs w:val="16"/>
              </w:rPr>
              <w:t xml:space="preserve">  7,746,818,840 </w:t>
            </w:r>
          </w:p>
        </w:tc>
        <w:tc>
          <w:tcPr>
            <w:tcW w:w="577" w:type="pct"/>
            <w:tcBorders>
              <w:top w:val="nil"/>
              <w:left w:val="nil"/>
              <w:bottom w:val="single" w:sz="4" w:space="0" w:color="auto"/>
              <w:right w:val="single" w:sz="4" w:space="0" w:color="auto"/>
            </w:tcBorders>
            <w:shd w:val="clear" w:color="auto" w:fill="auto"/>
            <w:noWrap/>
            <w:vAlign w:val="bottom"/>
            <w:hideMark/>
          </w:tcPr>
          <w:p w:rsidR="004778AD" w:rsidRPr="002A70DD" w:rsidRDefault="004778AD" w:rsidP="00004B31">
            <w:pPr>
              <w:spacing w:after="0" w:line="240" w:lineRule="auto"/>
              <w:contextualSpacing/>
              <w:jc w:val="both"/>
              <w:rPr>
                <w:rFonts w:ascii="Times New Roman" w:eastAsia="Times New Roman" w:hAnsi="Times New Roman" w:cs="Times New Roman"/>
                <w:sz w:val="16"/>
                <w:szCs w:val="16"/>
              </w:rPr>
            </w:pPr>
            <w:r w:rsidRPr="002A70DD">
              <w:rPr>
                <w:rFonts w:ascii="Times New Roman" w:eastAsia="Times New Roman" w:hAnsi="Times New Roman" w:cs="Times New Roman"/>
                <w:sz w:val="16"/>
                <w:szCs w:val="16"/>
              </w:rPr>
              <w:t xml:space="preserve">  197,777,970,520 </w:t>
            </w:r>
          </w:p>
        </w:tc>
        <w:tc>
          <w:tcPr>
            <w:tcW w:w="441" w:type="pct"/>
            <w:tcBorders>
              <w:top w:val="nil"/>
              <w:left w:val="nil"/>
              <w:bottom w:val="single" w:sz="4" w:space="0" w:color="auto"/>
              <w:right w:val="single" w:sz="4" w:space="0" w:color="auto"/>
            </w:tcBorders>
            <w:shd w:val="clear" w:color="auto" w:fill="auto"/>
            <w:noWrap/>
            <w:vAlign w:val="bottom"/>
            <w:hideMark/>
          </w:tcPr>
          <w:p w:rsidR="004778AD" w:rsidRPr="002A70DD" w:rsidRDefault="004778AD" w:rsidP="00004B31">
            <w:pPr>
              <w:spacing w:after="0" w:line="240" w:lineRule="auto"/>
              <w:contextualSpacing/>
              <w:jc w:val="both"/>
              <w:rPr>
                <w:rFonts w:ascii="Times New Roman" w:eastAsia="Times New Roman" w:hAnsi="Times New Roman" w:cs="Times New Roman"/>
                <w:sz w:val="16"/>
                <w:szCs w:val="16"/>
              </w:rPr>
            </w:pPr>
            <w:r w:rsidRPr="002A70DD">
              <w:rPr>
                <w:rFonts w:ascii="Times New Roman" w:eastAsia="Times New Roman" w:hAnsi="Times New Roman" w:cs="Times New Roman"/>
                <w:sz w:val="16"/>
                <w:szCs w:val="16"/>
              </w:rPr>
              <w:t>2453%</w:t>
            </w:r>
          </w:p>
        </w:tc>
        <w:tc>
          <w:tcPr>
            <w:tcW w:w="475" w:type="pct"/>
            <w:tcBorders>
              <w:top w:val="nil"/>
              <w:left w:val="nil"/>
              <w:bottom w:val="single" w:sz="4" w:space="0" w:color="auto"/>
              <w:right w:val="single" w:sz="4" w:space="0" w:color="auto"/>
            </w:tcBorders>
            <w:shd w:val="clear" w:color="auto" w:fill="auto"/>
            <w:noWrap/>
            <w:vAlign w:val="bottom"/>
            <w:hideMark/>
          </w:tcPr>
          <w:p w:rsidR="004778AD" w:rsidRPr="002A70DD" w:rsidRDefault="004778AD" w:rsidP="00004B31">
            <w:pPr>
              <w:spacing w:after="0" w:line="240" w:lineRule="auto"/>
              <w:contextualSpacing/>
              <w:jc w:val="both"/>
              <w:rPr>
                <w:rFonts w:ascii="Times New Roman" w:eastAsia="Times New Roman" w:hAnsi="Times New Roman" w:cs="Times New Roman"/>
                <w:sz w:val="16"/>
                <w:szCs w:val="16"/>
              </w:rPr>
            </w:pPr>
            <w:r w:rsidRPr="002A70DD">
              <w:rPr>
                <w:rFonts w:ascii="Times New Roman" w:eastAsia="Times New Roman" w:hAnsi="Times New Roman" w:cs="Times New Roman"/>
                <w:sz w:val="16"/>
                <w:szCs w:val="16"/>
              </w:rPr>
              <w:t xml:space="preserve">  2,679,378,290 </w:t>
            </w:r>
          </w:p>
        </w:tc>
        <w:tc>
          <w:tcPr>
            <w:tcW w:w="542" w:type="pct"/>
            <w:tcBorders>
              <w:top w:val="nil"/>
              <w:left w:val="nil"/>
              <w:bottom w:val="single" w:sz="4" w:space="0" w:color="auto"/>
              <w:right w:val="single" w:sz="4" w:space="0" w:color="auto"/>
            </w:tcBorders>
            <w:shd w:val="clear" w:color="auto" w:fill="auto"/>
            <w:noWrap/>
            <w:vAlign w:val="bottom"/>
            <w:hideMark/>
          </w:tcPr>
          <w:p w:rsidR="004778AD" w:rsidRPr="002A70DD" w:rsidRDefault="004778AD" w:rsidP="00004B31">
            <w:pPr>
              <w:spacing w:after="0" w:line="240" w:lineRule="auto"/>
              <w:contextualSpacing/>
              <w:jc w:val="both"/>
              <w:rPr>
                <w:rFonts w:ascii="Times New Roman" w:eastAsia="Times New Roman" w:hAnsi="Times New Roman" w:cs="Times New Roman"/>
                <w:sz w:val="16"/>
                <w:szCs w:val="16"/>
              </w:rPr>
            </w:pPr>
            <w:r w:rsidRPr="002A70DD">
              <w:rPr>
                <w:rFonts w:ascii="Times New Roman" w:eastAsia="Times New Roman" w:hAnsi="Times New Roman" w:cs="Times New Roman"/>
                <w:sz w:val="16"/>
                <w:szCs w:val="16"/>
              </w:rPr>
              <w:t xml:space="preserve">  252,389,529,158 </w:t>
            </w:r>
          </w:p>
        </w:tc>
        <w:tc>
          <w:tcPr>
            <w:tcW w:w="482" w:type="pct"/>
            <w:tcBorders>
              <w:top w:val="nil"/>
              <w:left w:val="nil"/>
              <w:bottom w:val="single" w:sz="4" w:space="0" w:color="auto"/>
              <w:right w:val="single" w:sz="4" w:space="0" w:color="auto"/>
            </w:tcBorders>
            <w:shd w:val="clear" w:color="auto" w:fill="auto"/>
            <w:noWrap/>
            <w:vAlign w:val="bottom"/>
            <w:hideMark/>
          </w:tcPr>
          <w:p w:rsidR="004778AD" w:rsidRPr="002A70DD" w:rsidRDefault="004778AD" w:rsidP="00004B31">
            <w:pPr>
              <w:spacing w:after="0" w:line="240" w:lineRule="auto"/>
              <w:contextualSpacing/>
              <w:jc w:val="both"/>
              <w:rPr>
                <w:rFonts w:ascii="Times New Roman" w:eastAsia="Times New Roman" w:hAnsi="Times New Roman" w:cs="Times New Roman"/>
                <w:sz w:val="16"/>
                <w:szCs w:val="16"/>
              </w:rPr>
            </w:pPr>
            <w:r w:rsidRPr="002A70DD">
              <w:rPr>
                <w:rFonts w:ascii="Times New Roman" w:eastAsia="Times New Roman" w:hAnsi="Times New Roman" w:cs="Times New Roman"/>
                <w:sz w:val="16"/>
                <w:szCs w:val="16"/>
              </w:rPr>
              <w:t>9320%</w:t>
            </w:r>
          </w:p>
        </w:tc>
      </w:tr>
      <w:tr w:rsidR="004778AD" w:rsidRPr="003C0B3B" w:rsidTr="004778AD">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78AD" w:rsidRPr="003C0B3B" w:rsidRDefault="004778AD" w:rsidP="00144730">
            <w:pPr>
              <w:spacing w:after="0" w:line="240" w:lineRule="auto"/>
              <w:contextualSpacing/>
              <w:jc w:val="both"/>
              <w:rPr>
                <w:rFonts w:ascii="Times New Roman" w:eastAsia="Times New Roman" w:hAnsi="Times New Roman" w:cs="Times New Roman"/>
                <w:color w:val="000000"/>
                <w:sz w:val="20"/>
                <w:szCs w:val="20"/>
              </w:rPr>
            </w:pPr>
            <w:r w:rsidRPr="003C0B3B">
              <w:rPr>
                <w:rFonts w:ascii="Times New Roman" w:eastAsia="Times New Roman" w:hAnsi="Times New Roman" w:cs="Times New Roman"/>
                <w:bCs/>
                <w:color w:val="000000"/>
                <w:sz w:val="20"/>
                <w:szCs w:val="20"/>
              </w:rPr>
              <w:t>KEY: b</w:t>
            </w:r>
            <w:r w:rsidR="00C1135D">
              <w:rPr>
                <w:rFonts w:ascii="Times New Roman" w:eastAsia="Times New Roman" w:hAnsi="Times New Roman" w:cs="Times New Roman"/>
                <w:color w:val="000000"/>
                <w:sz w:val="20"/>
                <w:szCs w:val="20"/>
              </w:rPr>
              <w:t>= All Share price i</w:t>
            </w:r>
            <w:r w:rsidRPr="003C0B3B">
              <w:rPr>
                <w:rFonts w:ascii="Times New Roman" w:eastAsia="Times New Roman" w:hAnsi="Times New Roman" w:cs="Times New Roman"/>
                <w:color w:val="000000"/>
                <w:sz w:val="20"/>
                <w:szCs w:val="20"/>
              </w:rPr>
              <w:t xml:space="preserve">ndex, </w:t>
            </w:r>
            <w:r w:rsidRPr="003C0B3B">
              <w:rPr>
                <w:rFonts w:ascii="Times New Roman" w:eastAsia="Times New Roman" w:hAnsi="Times New Roman" w:cs="Times New Roman"/>
                <w:bCs/>
                <w:color w:val="000000"/>
                <w:sz w:val="20"/>
                <w:szCs w:val="20"/>
              </w:rPr>
              <w:t>NSE</w:t>
            </w:r>
            <w:r w:rsidRPr="003C0B3B">
              <w:rPr>
                <w:rFonts w:ascii="Times New Roman" w:eastAsia="Times New Roman" w:hAnsi="Times New Roman" w:cs="Times New Roman"/>
                <w:color w:val="000000"/>
                <w:sz w:val="20"/>
                <w:szCs w:val="20"/>
              </w:rPr>
              <w:t xml:space="preserve">= Nairobi Securities Exchange, </w:t>
            </w:r>
            <w:r w:rsidRPr="003C0B3B">
              <w:rPr>
                <w:rFonts w:ascii="Times New Roman" w:eastAsia="Times New Roman" w:hAnsi="Times New Roman" w:cs="Times New Roman"/>
                <w:bCs/>
                <w:color w:val="000000"/>
                <w:sz w:val="20"/>
                <w:szCs w:val="20"/>
              </w:rPr>
              <w:t>USE</w:t>
            </w:r>
            <w:r w:rsidRPr="003C0B3B">
              <w:rPr>
                <w:rFonts w:ascii="Times New Roman" w:eastAsia="Times New Roman" w:hAnsi="Times New Roman" w:cs="Times New Roman"/>
                <w:color w:val="000000"/>
                <w:sz w:val="20"/>
                <w:szCs w:val="20"/>
              </w:rPr>
              <w:t xml:space="preserve">= Uganda securities Exchange, </w:t>
            </w:r>
            <w:r w:rsidRPr="003C0B3B">
              <w:rPr>
                <w:rFonts w:ascii="Times New Roman" w:eastAsia="Times New Roman" w:hAnsi="Times New Roman" w:cs="Times New Roman"/>
                <w:bCs/>
                <w:color w:val="000000"/>
                <w:sz w:val="20"/>
                <w:szCs w:val="20"/>
              </w:rPr>
              <w:t>DSE</w:t>
            </w:r>
            <w:r w:rsidRPr="003C0B3B">
              <w:rPr>
                <w:rFonts w:ascii="Times New Roman" w:eastAsia="Times New Roman" w:hAnsi="Times New Roman" w:cs="Times New Roman"/>
                <w:color w:val="000000"/>
                <w:sz w:val="20"/>
                <w:szCs w:val="20"/>
              </w:rPr>
              <w:t xml:space="preserve">= Dar es Salaam Securities Exchange </w:t>
            </w:r>
          </w:p>
        </w:tc>
      </w:tr>
    </w:tbl>
    <w:p w:rsidR="00301762" w:rsidRPr="003C0B3B" w:rsidRDefault="00301762" w:rsidP="00004B31">
      <w:pPr>
        <w:spacing w:before="240" w:line="240" w:lineRule="auto"/>
        <w:contextualSpacing/>
        <w:jc w:val="both"/>
        <w:rPr>
          <w:rFonts w:ascii="Times New Roman" w:hAnsi="Times New Roman" w:cs="Times New Roman"/>
          <w:sz w:val="20"/>
          <w:szCs w:val="20"/>
        </w:rPr>
      </w:pPr>
      <w:bookmarkStart w:id="31" w:name="_Toc19995693"/>
      <w:bookmarkStart w:id="32" w:name="_Toc19996128"/>
      <w:bookmarkStart w:id="33" w:name="_Toc471370273"/>
      <w:bookmarkStart w:id="34" w:name="_Toc471371978"/>
      <w:bookmarkStart w:id="35" w:name="_Toc10442087"/>
      <w:bookmarkStart w:id="36" w:name="_Toc408859461"/>
      <w:bookmarkStart w:id="37" w:name="_Toc410893864"/>
      <w:bookmarkStart w:id="38" w:name="_Toc411691096"/>
      <w:bookmarkStart w:id="39" w:name="_Toc412098529"/>
    </w:p>
    <w:p w:rsidR="004778AD" w:rsidRPr="00B92107" w:rsidRDefault="004778AD" w:rsidP="00004B31">
      <w:pPr>
        <w:spacing w:before="240" w:line="240" w:lineRule="auto"/>
        <w:contextualSpacing/>
        <w:jc w:val="both"/>
        <w:rPr>
          <w:rFonts w:ascii="Times New Roman" w:hAnsi="Times New Roman" w:cs="Times New Roman"/>
          <w:sz w:val="24"/>
          <w:szCs w:val="24"/>
        </w:rPr>
        <w:sectPr w:rsidR="004778AD" w:rsidRPr="00B92107" w:rsidSect="004778AD">
          <w:pgSz w:w="15840" w:h="12240" w:orient="landscape"/>
          <w:pgMar w:top="1440" w:right="1350" w:bottom="1440" w:left="1440" w:header="720" w:footer="720" w:gutter="0"/>
          <w:cols w:space="720"/>
          <w:docGrid w:linePitch="360"/>
        </w:sectPr>
      </w:pPr>
      <w:r w:rsidRPr="00B92107">
        <w:rPr>
          <w:rFonts w:ascii="Times New Roman" w:hAnsi="Times New Roman" w:cs="Times New Roman"/>
          <w:sz w:val="24"/>
          <w:szCs w:val="24"/>
        </w:rPr>
        <w:t>The all share price index for the USE has seen the greatest growth of 276% between 2006 and 2013 compared to the DSE with 87% and the NSE trailing at 47%. Since the all share price index is an average which reflects the share prices of all underlying composite stocks, its fair enough to conclude that value of stocks on the USE have tremendously grown and appreciated during the period under</w:t>
      </w:r>
      <w:bookmarkEnd w:id="31"/>
      <w:bookmarkEnd w:id="32"/>
      <w:r w:rsidRPr="00B92107">
        <w:rPr>
          <w:rFonts w:ascii="Times New Roman" w:hAnsi="Times New Roman" w:cs="Times New Roman"/>
          <w:sz w:val="24"/>
          <w:szCs w:val="24"/>
        </w:rPr>
        <w:t xml:space="preserve"> </w:t>
      </w:r>
      <w:bookmarkStart w:id="40" w:name="_Toc19995694"/>
      <w:bookmarkStart w:id="41" w:name="_Toc19996129"/>
      <w:r w:rsidRPr="00B92107">
        <w:rPr>
          <w:rFonts w:ascii="Times New Roman" w:hAnsi="Times New Roman" w:cs="Times New Roman"/>
          <w:sz w:val="24"/>
          <w:szCs w:val="24"/>
        </w:rPr>
        <w:t>review, it follows that investors on the USE have better prospects of capital gains on the values of their shares over those in the DSE and NSE in that order.</w:t>
      </w:r>
      <w:bookmarkEnd w:id="33"/>
      <w:bookmarkEnd w:id="34"/>
      <w:bookmarkEnd w:id="35"/>
      <w:bookmarkEnd w:id="36"/>
      <w:bookmarkEnd w:id="37"/>
      <w:bookmarkEnd w:id="38"/>
      <w:bookmarkEnd w:id="39"/>
      <w:bookmarkEnd w:id="40"/>
      <w:bookmarkEnd w:id="41"/>
      <w:r w:rsidRPr="00B92107">
        <w:rPr>
          <w:rFonts w:ascii="Times New Roman" w:hAnsi="Times New Roman" w:cs="Times New Roman"/>
          <w:sz w:val="24"/>
          <w:szCs w:val="24"/>
        </w:rPr>
        <w:t xml:space="preserve"> </w:t>
      </w:r>
    </w:p>
    <w:p w:rsidR="0030428F" w:rsidRPr="00B92107" w:rsidRDefault="0030428F" w:rsidP="00004B31">
      <w:pPr>
        <w:spacing w:line="240" w:lineRule="auto"/>
        <w:contextualSpacing/>
        <w:jc w:val="both"/>
        <w:rPr>
          <w:rFonts w:ascii="Times New Roman" w:hAnsi="Times New Roman" w:cs="Times New Roman"/>
          <w:sz w:val="24"/>
          <w:szCs w:val="24"/>
        </w:rPr>
      </w:pPr>
    </w:p>
    <w:p w:rsidR="004778AD" w:rsidRPr="00B92107" w:rsidRDefault="004778AD" w:rsidP="00004B31">
      <w:pPr>
        <w:spacing w:line="240" w:lineRule="auto"/>
        <w:contextualSpacing/>
        <w:jc w:val="both"/>
        <w:rPr>
          <w:rFonts w:ascii="Times New Roman" w:hAnsi="Times New Roman" w:cs="Times New Roman"/>
          <w:sz w:val="24"/>
          <w:szCs w:val="24"/>
        </w:rPr>
      </w:pPr>
      <w:bookmarkStart w:id="42" w:name="_Toc19995697"/>
      <w:bookmarkStart w:id="43" w:name="_Toc19996132"/>
      <w:bookmarkStart w:id="44" w:name="_Toc471370276"/>
      <w:bookmarkStart w:id="45" w:name="_Toc471371981"/>
      <w:bookmarkStart w:id="46" w:name="_Toc10442090"/>
      <w:bookmarkStart w:id="47" w:name="_Toc408859464"/>
      <w:bookmarkStart w:id="48" w:name="_Toc410893867"/>
      <w:bookmarkStart w:id="49" w:name="_Toc411691098"/>
      <w:bookmarkStart w:id="50" w:name="_Toc412098531"/>
      <w:r w:rsidRPr="00B92107">
        <w:rPr>
          <w:rFonts w:ascii="Times New Roman" w:hAnsi="Times New Roman" w:cs="Times New Roman"/>
          <w:sz w:val="24"/>
          <w:szCs w:val="24"/>
        </w:rPr>
        <w:t>the DSE showed the highest growth in terms</w:t>
      </w:r>
      <w:r w:rsidR="002A70DD">
        <w:rPr>
          <w:rFonts w:ascii="Times New Roman" w:hAnsi="Times New Roman" w:cs="Times New Roman"/>
          <w:sz w:val="24"/>
          <w:szCs w:val="24"/>
        </w:rPr>
        <w:t xml:space="preserve"> of transactions or trades per d</w:t>
      </w:r>
      <w:r w:rsidRPr="00B92107">
        <w:rPr>
          <w:rFonts w:ascii="Times New Roman" w:hAnsi="Times New Roman" w:cs="Times New Roman"/>
          <w:sz w:val="24"/>
          <w:szCs w:val="24"/>
        </w:rPr>
        <w:t>ay closed on the exchange in the period 2006 – 2013. The DSE registered a 791% growth compared to the USE’s 398% and the NSE again showing a reduction of 28% in the same period. This could however be due to the fact that the USE and DSE have both had more new companies listed on their exchanges than the NSE has had thus the higher growth as the secondary markets of the respective exchanges are often dormant and only active a few months after the issue of an IPO. The negative growth in the NSE could also signal existence of investors who buy stocks to keep and not for resale in the near future however, this assertion needs to be viewed hand in hand with the trade volumes, as one may have few transactions closed but with each having high volumes while the other has many transactions but with small magnitudes in volume.</w:t>
      </w:r>
      <w:bookmarkEnd w:id="42"/>
      <w:bookmarkEnd w:id="43"/>
      <w:bookmarkEnd w:id="44"/>
      <w:bookmarkEnd w:id="45"/>
      <w:bookmarkEnd w:id="46"/>
      <w:bookmarkEnd w:id="47"/>
      <w:bookmarkEnd w:id="48"/>
      <w:bookmarkEnd w:id="49"/>
      <w:bookmarkEnd w:id="50"/>
    </w:p>
    <w:p w:rsidR="0030428F" w:rsidRPr="00B92107" w:rsidRDefault="0030428F" w:rsidP="00004B31">
      <w:pPr>
        <w:spacing w:line="240" w:lineRule="auto"/>
        <w:contextualSpacing/>
        <w:jc w:val="both"/>
        <w:rPr>
          <w:rFonts w:ascii="Times New Roman" w:hAnsi="Times New Roman" w:cs="Times New Roman"/>
          <w:sz w:val="24"/>
          <w:szCs w:val="24"/>
        </w:rPr>
      </w:pPr>
    </w:p>
    <w:p w:rsidR="004778AD" w:rsidRPr="00B92107" w:rsidRDefault="004778AD" w:rsidP="00004B31">
      <w:pPr>
        <w:spacing w:line="240" w:lineRule="auto"/>
        <w:contextualSpacing/>
        <w:jc w:val="both"/>
        <w:rPr>
          <w:rFonts w:ascii="Times New Roman" w:hAnsi="Times New Roman" w:cs="Times New Roman"/>
          <w:sz w:val="24"/>
          <w:szCs w:val="24"/>
        </w:rPr>
      </w:pPr>
      <w:bookmarkStart w:id="51" w:name="_Toc19995698"/>
      <w:bookmarkStart w:id="52" w:name="_Toc19996133"/>
      <w:bookmarkStart w:id="53" w:name="_Toc471370277"/>
      <w:bookmarkStart w:id="54" w:name="_Toc471371982"/>
      <w:bookmarkStart w:id="55" w:name="_Toc10442091"/>
      <w:bookmarkStart w:id="56" w:name="_Toc408859465"/>
      <w:bookmarkStart w:id="57" w:name="_Toc410893868"/>
      <w:bookmarkStart w:id="58" w:name="_Toc411691099"/>
      <w:bookmarkStart w:id="59" w:name="_Toc412098532"/>
      <w:r w:rsidRPr="00B92107">
        <w:rPr>
          <w:rFonts w:ascii="Times New Roman" w:hAnsi="Times New Roman" w:cs="Times New Roman"/>
          <w:sz w:val="24"/>
          <w:szCs w:val="24"/>
        </w:rPr>
        <w:t>On the contrary, the USE again had the highest growth in trade volume of 10,152%, followed by the DSE with 6,194% and the NSE trailing with 427% in the period 2006 – 2013. This suggests that liquidity on the USE has tremendously increased over the period followed by the DSE and NSE in that order; this is in line with Fleming, (2000), and Khan, (2005) definitions of liquidity.</w:t>
      </w:r>
      <w:bookmarkEnd w:id="51"/>
      <w:bookmarkEnd w:id="52"/>
      <w:bookmarkEnd w:id="53"/>
      <w:bookmarkEnd w:id="54"/>
      <w:r w:rsidRPr="00B92107">
        <w:rPr>
          <w:rFonts w:ascii="Times New Roman" w:hAnsi="Times New Roman" w:cs="Times New Roman"/>
          <w:sz w:val="24"/>
          <w:szCs w:val="24"/>
        </w:rPr>
        <w:t xml:space="preserve"> They measure liquidity by the volume of transactions on the market.</w:t>
      </w:r>
      <w:bookmarkEnd w:id="55"/>
      <w:bookmarkEnd w:id="56"/>
      <w:bookmarkEnd w:id="57"/>
      <w:bookmarkEnd w:id="58"/>
      <w:bookmarkEnd w:id="59"/>
    </w:p>
    <w:p w:rsidR="0030428F" w:rsidRPr="00B92107" w:rsidRDefault="0030428F" w:rsidP="00004B31">
      <w:pPr>
        <w:spacing w:line="240" w:lineRule="auto"/>
        <w:contextualSpacing/>
        <w:jc w:val="both"/>
        <w:rPr>
          <w:rFonts w:ascii="Times New Roman" w:hAnsi="Times New Roman" w:cs="Times New Roman"/>
          <w:sz w:val="24"/>
          <w:szCs w:val="24"/>
        </w:rPr>
      </w:pPr>
    </w:p>
    <w:p w:rsidR="004778AD" w:rsidRPr="00B92107" w:rsidRDefault="004778AD" w:rsidP="00004B31">
      <w:pPr>
        <w:spacing w:line="240" w:lineRule="auto"/>
        <w:contextualSpacing/>
        <w:jc w:val="both"/>
        <w:rPr>
          <w:rFonts w:ascii="Times New Roman" w:hAnsi="Times New Roman" w:cs="Times New Roman"/>
          <w:sz w:val="24"/>
          <w:szCs w:val="24"/>
        </w:rPr>
      </w:pPr>
      <w:bookmarkStart w:id="60" w:name="_Toc19995699"/>
      <w:bookmarkStart w:id="61" w:name="_Toc19996134"/>
      <w:bookmarkStart w:id="62" w:name="_Toc471370278"/>
      <w:bookmarkStart w:id="63" w:name="_Toc471371983"/>
      <w:bookmarkStart w:id="64" w:name="_Toc10442092"/>
      <w:bookmarkStart w:id="65" w:name="_Toc408859466"/>
      <w:bookmarkStart w:id="66" w:name="_Toc410893869"/>
      <w:bookmarkStart w:id="67" w:name="_Toc411691100"/>
      <w:bookmarkStart w:id="68" w:name="_Toc412098533"/>
      <w:r w:rsidRPr="00B92107">
        <w:rPr>
          <w:rFonts w:ascii="Times New Roman" w:hAnsi="Times New Roman" w:cs="Times New Roman"/>
          <w:sz w:val="24"/>
          <w:szCs w:val="24"/>
        </w:rPr>
        <w:t>Besides the above, the DSE also registered the highest growth in turnover (9,320%) over the period 2006 - 2013, and like other statistics have shown, this performance was followed by that of the USE with 2,453%, and then the NSE with a paltry 64%. The turnover by definition is a product of the shares traded and the prices at which the various trades occurred, this therefore makes it a secondary indicator.</w:t>
      </w:r>
      <w:bookmarkEnd w:id="60"/>
      <w:bookmarkEnd w:id="61"/>
      <w:bookmarkEnd w:id="62"/>
      <w:bookmarkEnd w:id="63"/>
      <w:bookmarkEnd w:id="64"/>
      <w:bookmarkEnd w:id="65"/>
      <w:bookmarkEnd w:id="66"/>
      <w:bookmarkEnd w:id="67"/>
      <w:bookmarkEnd w:id="68"/>
    </w:p>
    <w:p w:rsidR="0030428F" w:rsidRPr="00B92107" w:rsidRDefault="0030428F" w:rsidP="00004B31">
      <w:pPr>
        <w:spacing w:line="240" w:lineRule="auto"/>
        <w:contextualSpacing/>
        <w:jc w:val="both"/>
        <w:rPr>
          <w:rFonts w:ascii="Times New Roman" w:hAnsi="Times New Roman" w:cs="Times New Roman"/>
          <w:sz w:val="24"/>
          <w:szCs w:val="24"/>
        </w:rPr>
      </w:pPr>
    </w:p>
    <w:p w:rsidR="004778AD" w:rsidRPr="00B92107" w:rsidRDefault="009228A5" w:rsidP="008A2023">
      <w:pPr>
        <w:spacing w:before="240" w:after="0" w:line="240" w:lineRule="auto"/>
        <w:contextualSpacing/>
        <w:jc w:val="both"/>
        <w:rPr>
          <w:rFonts w:ascii="Times New Roman" w:hAnsi="Times New Roman" w:cs="Times New Roman"/>
          <w:b/>
          <w:sz w:val="24"/>
          <w:szCs w:val="24"/>
        </w:rPr>
      </w:pPr>
      <w:bookmarkStart w:id="69" w:name="_Toc412105763"/>
      <w:r>
        <w:rPr>
          <w:rFonts w:ascii="Times New Roman" w:hAnsi="Times New Roman" w:cs="Times New Roman"/>
          <w:b/>
          <w:sz w:val="24"/>
          <w:szCs w:val="24"/>
        </w:rPr>
        <w:t>4.2 Relationship</w:t>
      </w:r>
      <w:r w:rsidR="0068302A" w:rsidRPr="00B92107">
        <w:rPr>
          <w:rFonts w:ascii="Times New Roman" w:hAnsi="Times New Roman" w:cs="Times New Roman"/>
          <w:b/>
          <w:sz w:val="24"/>
          <w:szCs w:val="24"/>
        </w:rPr>
        <w:t xml:space="preserve"> between trade volume, price index and profitability of trade </w:t>
      </w:r>
      <w:r w:rsidR="0068302A">
        <w:rPr>
          <w:rFonts w:ascii="Times New Roman" w:hAnsi="Times New Roman" w:cs="Times New Roman"/>
          <w:b/>
          <w:sz w:val="24"/>
          <w:szCs w:val="24"/>
        </w:rPr>
        <w:t>on the</w:t>
      </w:r>
      <w:r w:rsidR="00144730">
        <w:rPr>
          <w:rFonts w:ascii="Times New Roman" w:hAnsi="Times New Roman" w:cs="Times New Roman"/>
          <w:b/>
          <w:sz w:val="24"/>
          <w:szCs w:val="24"/>
        </w:rPr>
        <w:t xml:space="preserve"> </w:t>
      </w:r>
      <w:r w:rsidR="0038032E">
        <w:rPr>
          <w:rFonts w:ascii="Times New Roman" w:hAnsi="Times New Roman" w:cs="Times New Roman"/>
          <w:b/>
          <w:sz w:val="24"/>
          <w:szCs w:val="24"/>
        </w:rPr>
        <w:t>Nairobi</w:t>
      </w:r>
      <w:r w:rsidR="0068302A">
        <w:rPr>
          <w:rFonts w:ascii="Times New Roman" w:hAnsi="Times New Roman" w:cs="Times New Roman"/>
          <w:b/>
          <w:sz w:val="24"/>
          <w:szCs w:val="24"/>
        </w:rPr>
        <w:t xml:space="preserve"> securities exchanges </w:t>
      </w:r>
      <w:bookmarkEnd w:id="69"/>
    </w:p>
    <w:p w:rsidR="004778AD" w:rsidRPr="00B92107" w:rsidRDefault="004778AD" w:rsidP="00004B31">
      <w:pPr>
        <w:pStyle w:val="Caption"/>
        <w:spacing w:after="0" w:line="240" w:lineRule="auto"/>
        <w:contextualSpacing/>
        <w:jc w:val="both"/>
        <w:rPr>
          <w:rFonts w:ascii="Times New Roman" w:hAnsi="Times New Roman"/>
          <w:b w:val="0"/>
          <w:sz w:val="24"/>
          <w:szCs w:val="24"/>
        </w:rPr>
      </w:pPr>
      <w:r w:rsidRPr="00B92107">
        <w:rPr>
          <w:rFonts w:ascii="Times New Roman" w:hAnsi="Times New Roman"/>
          <w:b w:val="0"/>
          <w:sz w:val="24"/>
          <w:szCs w:val="24"/>
        </w:rPr>
        <w:t>This section looks at the first aspect, how trade volume and price index influence the profitability of trade across the three exchange houses.</w:t>
      </w:r>
    </w:p>
    <w:p w:rsidR="00AF6569" w:rsidRDefault="00AF6569" w:rsidP="00004B31">
      <w:pPr>
        <w:spacing w:after="0" w:line="240" w:lineRule="auto"/>
        <w:contextualSpacing/>
        <w:jc w:val="both"/>
        <w:rPr>
          <w:rFonts w:ascii="Times New Roman" w:hAnsi="Times New Roman" w:cs="Times New Roman"/>
          <w:sz w:val="24"/>
          <w:szCs w:val="24"/>
        </w:rPr>
      </w:pPr>
    </w:p>
    <w:p w:rsidR="004778AD" w:rsidRPr="00B92107" w:rsidRDefault="00124CBE" w:rsidP="00004B31">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Tabl</w:t>
      </w:r>
      <w:r w:rsidR="00144730">
        <w:rPr>
          <w:rFonts w:ascii="Times New Roman" w:hAnsi="Times New Roman" w:cs="Times New Roman"/>
          <w:sz w:val="24"/>
          <w:szCs w:val="24"/>
        </w:rPr>
        <w:t>e 3</w:t>
      </w:r>
      <w:r>
        <w:rPr>
          <w:rFonts w:ascii="Times New Roman" w:hAnsi="Times New Roman" w:cs="Times New Roman"/>
          <w:sz w:val="24"/>
          <w:szCs w:val="24"/>
        </w:rPr>
        <w:t>:</w:t>
      </w:r>
      <w:r w:rsidRPr="00B92107">
        <w:rPr>
          <w:rFonts w:ascii="Times New Roman" w:hAnsi="Times New Roman" w:cs="Times New Roman"/>
          <w:sz w:val="24"/>
          <w:szCs w:val="24"/>
        </w:rPr>
        <w:t xml:space="preserve"> The</w:t>
      </w:r>
      <w:r w:rsidR="004778AD" w:rsidRPr="00B92107">
        <w:rPr>
          <w:rFonts w:ascii="Times New Roman" w:hAnsi="Times New Roman" w:cs="Times New Roman"/>
          <w:sz w:val="24"/>
          <w:szCs w:val="24"/>
        </w:rPr>
        <w:t xml:space="preserve"> model used to test the relationship is: </w:t>
      </w:r>
      <w:r w:rsidR="004778AD" w:rsidRPr="00B92107">
        <w:rPr>
          <w:rFonts w:ascii="Times New Roman" w:hAnsi="Times New Roman" w:cs="Times New Roman"/>
          <w:b/>
          <w:sz w:val="24"/>
          <w:szCs w:val="24"/>
        </w:rPr>
        <w:t>Pox = α</w:t>
      </w:r>
      <w:r w:rsidR="004778AD" w:rsidRPr="00B92107">
        <w:rPr>
          <w:rFonts w:ascii="Times New Roman" w:hAnsi="Times New Roman" w:cs="Times New Roman"/>
          <w:b/>
          <w:sz w:val="24"/>
          <w:szCs w:val="24"/>
          <w:vertAlign w:val="subscript"/>
        </w:rPr>
        <w:t>0</w:t>
      </w:r>
      <w:r w:rsidR="004778AD" w:rsidRPr="00B92107">
        <w:rPr>
          <w:rFonts w:ascii="Times New Roman" w:hAnsi="Times New Roman" w:cs="Times New Roman"/>
          <w:b/>
          <w:sz w:val="24"/>
          <w:szCs w:val="24"/>
        </w:rPr>
        <w:t xml:space="preserve"> + α</w:t>
      </w:r>
      <w:r w:rsidR="004778AD" w:rsidRPr="00B92107">
        <w:rPr>
          <w:rFonts w:ascii="Times New Roman" w:hAnsi="Times New Roman" w:cs="Times New Roman"/>
          <w:b/>
          <w:sz w:val="24"/>
          <w:szCs w:val="24"/>
          <w:vertAlign w:val="subscript"/>
        </w:rPr>
        <w:t>1</w:t>
      </w:r>
      <w:r w:rsidR="0038032E">
        <w:rPr>
          <w:rFonts w:ascii="Times New Roman" w:hAnsi="Times New Roman" w:cs="Times New Roman"/>
          <w:b/>
          <w:sz w:val="24"/>
          <w:szCs w:val="24"/>
        </w:rPr>
        <w:t xml:space="preserve"> Trade volume</w:t>
      </w:r>
      <w:r w:rsidR="004778AD" w:rsidRPr="00B92107">
        <w:rPr>
          <w:rFonts w:ascii="Times New Roman" w:hAnsi="Times New Roman" w:cs="Times New Roman"/>
          <w:b/>
          <w:sz w:val="24"/>
          <w:szCs w:val="24"/>
        </w:rPr>
        <w:t>+ α</w:t>
      </w:r>
      <w:r w:rsidR="004778AD" w:rsidRPr="00B92107">
        <w:rPr>
          <w:rFonts w:ascii="Times New Roman" w:hAnsi="Times New Roman" w:cs="Times New Roman"/>
          <w:b/>
          <w:sz w:val="24"/>
          <w:szCs w:val="24"/>
          <w:vertAlign w:val="subscript"/>
        </w:rPr>
        <w:t>2</w:t>
      </w:r>
      <w:r w:rsidR="0038032E">
        <w:rPr>
          <w:rFonts w:ascii="Times New Roman" w:hAnsi="Times New Roman" w:cs="Times New Roman"/>
          <w:b/>
          <w:sz w:val="24"/>
          <w:szCs w:val="24"/>
        </w:rPr>
        <w:t xml:space="preserve"> Price index</w:t>
      </w:r>
    </w:p>
    <w:tbl>
      <w:tblPr>
        <w:tblW w:w="9483" w:type="dxa"/>
        <w:tblInd w:w="93" w:type="dxa"/>
        <w:tblLook w:val="04A0" w:firstRow="1" w:lastRow="0" w:firstColumn="1" w:lastColumn="0" w:noHBand="0" w:noVBand="1"/>
      </w:tblPr>
      <w:tblGrid>
        <w:gridCol w:w="2355"/>
        <w:gridCol w:w="2160"/>
        <w:gridCol w:w="1188"/>
        <w:gridCol w:w="1890"/>
        <w:gridCol w:w="1890"/>
      </w:tblGrid>
      <w:tr w:rsidR="004778AD" w:rsidRPr="00B92107" w:rsidTr="004778AD">
        <w:trPr>
          <w:trHeight w:val="300"/>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78AD" w:rsidRPr="0068302A" w:rsidRDefault="004778AD" w:rsidP="00004B31">
            <w:pPr>
              <w:spacing w:after="0" w:line="240" w:lineRule="auto"/>
              <w:contextualSpacing/>
              <w:jc w:val="both"/>
              <w:rPr>
                <w:rFonts w:ascii="Times New Roman" w:eastAsia="Times New Roman" w:hAnsi="Times New Roman" w:cs="Times New Roman"/>
                <w:color w:val="000000"/>
                <w:sz w:val="24"/>
                <w:szCs w:val="24"/>
              </w:rPr>
            </w:pPr>
            <w:r w:rsidRPr="0068302A">
              <w:rPr>
                <w:rFonts w:ascii="Times New Roman" w:eastAsia="Times New Roman" w:hAnsi="Times New Roman" w:cs="Times New Roman"/>
                <w:color w:val="000000"/>
                <w:sz w:val="24"/>
                <w:szCs w:val="24"/>
              </w:rPr>
              <w:t>Variable</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4778AD" w:rsidRPr="0068302A" w:rsidRDefault="004778AD" w:rsidP="00004B31">
            <w:pPr>
              <w:spacing w:after="0" w:line="240" w:lineRule="auto"/>
              <w:contextualSpacing/>
              <w:jc w:val="both"/>
              <w:rPr>
                <w:rFonts w:ascii="Times New Roman" w:eastAsia="Times New Roman" w:hAnsi="Times New Roman" w:cs="Times New Roman"/>
                <w:color w:val="000000"/>
                <w:sz w:val="24"/>
                <w:szCs w:val="24"/>
              </w:rPr>
            </w:pPr>
            <w:r w:rsidRPr="0068302A">
              <w:rPr>
                <w:rFonts w:ascii="Times New Roman" w:eastAsia="Times New Roman" w:hAnsi="Times New Roman" w:cs="Times New Roman"/>
                <w:color w:val="000000"/>
                <w:sz w:val="24"/>
                <w:szCs w:val="24"/>
              </w:rPr>
              <w:t>Coefficient</w:t>
            </w:r>
          </w:p>
        </w:tc>
        <w:tc>
          <w:tcPr>
            <w:tcW w:w="1188" w:type="dxa"/>
            <w:tcBorders>
              <w:top w:val="single" w:sz="4" w:space="0" w:color="auto"/>
              <w:left w:val="nil"/>
              <w:bottom w:val="single" w:sz="4" w:space="0" w:color="auto"/>
              <w:right w:val="single" w:sz="4" w:space="0" w:color="auto"/>
            </w:tcBorders>
          </w:tcPr>
          <w:p w:rsidR="004778AD" w:rsidRPr="0068302A" w:rsidRDefault="004778AD" w:rsidP="00004B31">
            <w:pPr>
              <w:spacing w:after="0" w:line="240" w:lineRule="auto"/>
              <w:contextualSpacing/>
              <w:jc w:val="both"/>
              <w:rPr>
                <w:rFonts w:ascii="Times New Roman" w:eastAsia="Times New Roman" w:hAnsi="Times New Roman" w:cs="Times New Roman"/>
                <w:color w:val="000000"/>
                <w:sz w:val="24"/>
                <w:szCs w:val="24"/>
              </w:rPr>
            </w:pPr>
            <w:r w:rsidRPr="0068302A">
              <w:rPr>
                <w:rFonts w:ascii="Times New Roman" w:eastAsia="Times New Roman" w:hAnsi="Times New Roman" w:cs="Times New Roman"/>
                <w:color w:val="000000"/>
                <w:sz w:val="24"/>
                <w:szCs w:val="24"/>
              </w:rPr>
              <w:t>T-statistic</w:t>
            </w:r>
          </w:p>
        </w:tc>
        <w:tc>
          <w:tcPr>
            <w:tcW w:w="1890" w:type="dxa"/>
            <w:tcBorders>
              <w:top w:val="single" w:sz="4" w:space="0" w:color="auto"/>
              <w:left w:val="single" w:sz="4" w:space="0" w:color="auto"/>
              <w:bottom w:val="single" w:sz="4" w:space="0" w:color="auto"/>
              <w:right w:val="single" w:sz="4" w:space="0" w:color="auto"/>
            </w:tcBorders>
          </w:tcPr>
          <w:p w:rsidR="004778AD" w:rsidRPr="0068302A" w:rsidRDefault="004778AD" w:rsidP="00004B31">
            <w:pPr>
              <w:spacing w:after="0" w:line="240" w:lineRule="auto"/>
              <w:contextualSpacing/>
              <w:jc w:val="both"/>
              <w:rPr>
                <w:rFonts w:ascii="Times New Roman" w:eastAsia="Times New Roman" w:hAnsi="Times New Roman" w:cs="Times New Roman"/>
                <w:color w:val="000000"/>
                <w:sz w:val="24"/>
                <w:szCs w:val="24"/>
              </w:rPr>
            </w:pPr>
            <w:r w:rsidRPr="0068302A">
              <w:rPr>
                <w:rFonts w:ascii="Times New Roman" w:eastAsia="Times New Roman" w:hAnsi="Times New Roman" w:cs="Times New Roman"/>
                <w:color w:val="000000"/>
                <w:sz w:val="24"/>
                <w:szCs w:val="24"/>
              </w:rPr>
              <w:t>Standard Error</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4778AD" w:rsidRPr="0068302A" w:rsidRDefault="004778AD" w:rsidP="00004B31">
            <w:pPr>
              <w:spacing w:after="0" w:line="240" w:lineRule="auto"/>
              <w:contextualSpacing/>
              <w:jc w:val="both"/>
              <w:rPr>
                <w:rFonts w:ascii="Times New Roman" w:eastAsia="Times New Roman" w:hAnsi="Times New Roman" w:cs="Times New Roman"/>
                <w:color w:val="000000"/>
                <w:sz w:val="24"/>
                <w:szCs w:val="24"/>
              </w:rPr>
            </w:pPr>
            <w:r w:rsidRPr="0068302A">
              <w:rPr>
                <w:rFonts w:ascii="Times New Roman" w:eastAsia="Times New Roman" w:hAnsi="Times New Roman" w:cs="Times New Roman"/>
                <w:color w:val="000000"/>
                <w:sz w:val="24"/>
                <w:szCs w:val="24"/>
              </w:rPr>
              <w:t>P-Value</w:t>
            </w:r>
          </w:p>
        </w:tc>
      </w:tr>
      <w:tr w:rsidR="004778AD" w:rsidRPr="00B92107" w:rsidTr="004778AD">
        <w:trPr>
          <w:trHeight w:val="300"/>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rsidR="004778AD" w:rsidRPr="00B92107" w:rsidRDefault="004778AD" w:rsidP="00004B31">
            <w:pPr>
              <w:spacing w:after="0" w:line="240" w:lineRule="auto"/>
              <w:contextualSpacing/>
              <w:jc w:val="both"/>
              <w:rPr>
                <w:rFonts w:ascii="Times New Roman" w:eastAsia="Times New Roman" w:hAnsi="Times New Roman" w:cs="Times New Roman"/>
                <w:color w:val="000000"/>
                <w:sz w:val="24"/>
                <w:szCs w:val="24"/>
              </w:rPr>
            </w:pPr>
            <w:r w:rsidRPr="00B92107">
              <w:rPr>
                <w:rFonts w:ascii="Times New Roman" w:eastAsia="Times New Roman" w:hAnsi="Times New Roman" w:cs="Times New Roman"/>
                <w:color w:val="000000"/>
                <w:sz w:val="24"/>
                <w:szCs w:val="24"/>
              </w:rPr>
              <w:t>Trade Volume</w:t>
            </w:r>
          </w:p>
        </w:tc>
        <w:tc>
          <w:tcPr>
            <w:tcW w:w="2160" w:type="dxa"/>
            <w:tcBorders>
              <w:top w:val="nil"/>
              <w:left w:val="nil"/>
              <w:bottom w:val="single" w:sz="4" w:space="0" w:color="auto"/>
              <w:right w:val="single" w:sz="4" w:space="0" w:color="auto"/>
            </w:tcBorders>
            <w:shd w:val="clear" w:color="auto" w:fill="auto"/>
            <w:noWrap/>
            <w:vAlign w:val="bottom"/>
            <w:hideMark/>
          </w:tcPr>
          <w:p w:rsidR="004778AD" w:rsidRPr="00B92107" w:rsidRDefault="004778AD" w:rsidP="00004B31">
            <w:pPr>
              <w:spacing w:after="0" w:line="240" w:lineRule="auto"/>
              <w:contextualSpacing/>
              <w:jc w:val="both"/>
              <w:rPr>
                <w:rFonts w:ascii="Times New Roman" w:eastAsia="Times New Roman" w:hAnsi="Times New Roman" w:cs="Times New Roman"/>
                <w:color w:val="000000"/>
                <w:sz w:val="24"/>
                <w:szCs w:val="24"/>
                <w:vertAlign w:val="superscript"/>
              </w:rPr>
            </w:pPr>
            <w:r w:rsidRPr="00B92107">
              <w:rPr>
                <w:rFonts w:ascii="Times New Roman" w:eastAsia="Times New Roman" w:hAnsi="Times New Roman" w:cs="Times New Roman"/>
                <w:color w:val="000000"/>
                <w:sz w:val="24"/>
                <w:szCs w:val="24"/>
              </w:rPr>
              <w:t xml:space="preserve"> -1.50E</w:t>
            </w:r>
            <w:r w:rsidRPr="00B92107">
              <w:rPr>
                <w:rFonts w:ascii="Times New Roman" w:eastAsia="Times New Roman" w:hAnsi="Times New Roman" w:cs="Times New Roman"/>
                <w:color w:val="000000"/>
                <w:sz w:val="24"/>
                <w:szCs w:val="24"/>
                <w:vertAlign w:val="superscript"/>
              </w:rPr>
              <w:t>-08</w:t>
            </w:r>
          </w:p>
        </w:tc>
        <w:tc>
          <w:tcPr>
            <w:tcW w:w="1188" w:type="dxa"/>
            <w:tcBorders>
              <w:top w:val="single" w:sz="4" w:space="0" w:color="auto"/>
              <w:left w:val="nil"/>
              <w:bottom w:val="single" w:sz="4" w:space="0" w:color="auto"/>
              <w:right w:val="single" w:sz="4" w:space="0" w:color="auto"/>
            </w:tcBorders>
          </w:tcPr>
          <w:p w:rsidR="004778AD" w:rsidRPr="00B92107" w:rsidRDefault="004778AD" w:rsidP="00004B31">
            <w:pPr>
              <w:spacing w:after="0" w:line="240" w:lineRule="auto"/>
              <w:contextualSpacing/>
              <w:jc w:val="both"/>
              <w:rPr>
                <w:rFonts w:ascii="Times New Roman" w:eastAsia="Times New Roman" w:hAnsi="Times New Roman" w:cs="Times New Roman"/>
                <w:color w:val="000000"/>
                <w:sz w:val="24"/>
                <w:szCs w:val="24"/>
                <w:vertAlign w:val="superscript"/>
              </w:rPr>
            </w:pPr>
            <w:r w:rsidRPr="00B92107">
              <w:rPr>
                <w:rFonts w:ascii="Times New Roman" w:eastAsia="Times New Roman" w:hAnsi="Times New Roman" w:cs="Times New Roman"/>
                <w:color w:val="000000"/>
                <w:sz w:val="24"/>
                <w:szCs w:val="24"/>
              </w:rPr>
              <w:t>-3</w:t>
            </w:r>
            <w:r w:rsidRPr="00B92107">
              <w:rPr>
                <w:rFonts w:ascii="Times New Roman" w:eastAsia="Times New Roman" w:hAnsi="Times New Roman" w:cs="Times New Roman"/>
                <w:color w:val="000000"/>
                <w:sz w:val="24"/>
                <w:szCs w:val="24"/>
              </w:rPr>
              <w:fldChar w:fldCharType="begin"/>
            </w:r>
            <w:r w:rsidRPr="00B92107">
              <w:rPr>
                <w:rFonts w:ascii="Times New Roman" w:hAnsi="Times New Roman" w:cs="Times New Roman"/>
                <w:sz w:val="24"/>
                <w:szCs w:val="24"/>
              </w:rPr>
              <w:instrText xml:space="preserve"> XE "</w:instrText>
            </w:r>
            <w:r w:rsidRPr="00B92107">
              <w:rPr>
                <w:rFonts w:ascii="Times New Roman" w:hAnsi="Times New Roman" w:cs="Times New Roman"/>
                <w:noProof/>
                <w:sz w:val="24"/>
                <w:szCs w:val="24"/>
              </w:rPr>
              <w:instrText>3</w:instrText>
            </w:r>
            <w:r w:rsidRPr="00B92107">
              <w:rPr>
                <w:rFonts w:ascii="Times New Roman" w:hAnsi="Times New Roman" w:cs="Times New Roman"/>
                <w:sz w:val="24"/>
                <w:szCs w:val="24"/>
              </w:rPr>
              <w:instrText xml:space="preserve">" </w:instrText>
            </w:r>
            <w:r w:rsidRPr="00B92107">
              <w:rPr>
                <w:rFonts w:ascii="Times New Roman" w:eastAsia="Times New Roman" w:hAnsi="Times New Roman" w:cs="Times New Roman"/>
                <w:color w:val="000000"/>
                <w:sz w:val="24"/>
                <w:szCs w:val="24"/>
              </w:rPr>
              <w:fldChar w:fldCharType="end"/>
            </w:r>
            <w:r w:rsidRPr="00B92107">
              <w:rPr>
                <w:rFonts w:ascii="Times New Roman" w:eastAsia="Times New Roman" w:hAnsi="Times New Roman" w:cs="Times New Roman"/>
                <w:color w:val="000000"/>
                <w:sz w:val="24"/>
                <w:szCs w:val="24"/>
              </w:rPr>
              <w:t>.02</w:t>
            </w:r>
          </w:p>
        </w:tc>
        <w:tc>
          <w:tcPr>
            <w:tcW w:w="1890" w:type="dxa"/>
            <w:tcBorders>
              <w:top w:val="single" w:sz="4" w:space="0" w:color="auto"/>
              <w:left w:val="single" w:sz="4" w:space="0" w:color="auto"/>
              <w:bottom w:val="single" w:sz="4" w:space="0" w:color="auto"/>
              <w:right w:val="single" w:sz="4" w:space="0" w:color="auto"/>
            </w:tcBorders>
          </w:tcPr>
          <w:p w:rsidR="004778AD" w:rsidRPr="00B92107" w:rsidRDefault="004778AD" w:rsidP="00004B31">
            <w:pPr>
              <w:spacing w:after="0" w:line="240" w:lineRule="auto"/>
              <w:contextualSpacing/>
              <w:jc w:val="both"/>
              <w:rPr>
                <w:rFonts w:ascii="Times New Roman" w:eastAsia="Times New Roman" w:hAnsi="Times New Roman" w:cs="Times New Roman"/>
                <w:color w:val="000000"/>
                <w:sz w:val="24"/>
                <w:szCs w:val="24"/>
                <w:vertAlign w:val="superscript"/>
              </w:rPr>
            </w:pPr>
            <w:r w:rsidRPr="00B92107">
              <w:rPr>
                <w:rFonts w:ascii="Times New Roman" w:eastAsia="Times New Roman" w:hAnsi="Times New Roman" w:cs="Times New Roman"/>
                <w:color w:val="000000"/>
                <w:sz w:val="24"/>
                <w:szCs w:val="24"/>
              </w:rPr>
              <w:t>4.96E</w:t>
            </w:r>
            <w:r w:rsidRPr="00B92107">
              <w:rPr>
                <w:rFonts w:ascii="Times New Roman" w:eastAsia="Times New Roman" w:hAnsi="Times New Roman" w:cs="Times New Roman"/>
                <w:color w:val="000000"/>
                <w:sz w:val="24"/>
                <w:szCs w:val="24"/>
                <w:vertAlign w:val="superscript"/>
              </w:rPr>
              <w:t>-09</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4778AD" w:rsidRPr="00B92107" w:rsidRDefault="004778AD" w:rsidP="00004B31">
            <w:pPr>
              <w:spacing w:after="0" w:line="240" w:lineRule="auto"/>
              <w:contextualSpacing/>
              <w:jc w:val="both"/>
              <w:rPr>
                <w:rFonts w:ascii="Times New Roman" w:eastAsia="Times New Roman" w:hAnsi="Times New Roman" w:cs="Times New Roman"/>
                <w:color w:val="000000"/>
                <w:sz w:val="24"/>
                <w:szCs w:val="24"/>
              </w:rPr>
            </w:pPr>
            <w:r w:rsidRPr="00B92107">
              <w:rPr>
                <w:rFonts w:ascii="Times New Roman" w:eastAsia="Times New Roman" w:hAnsi="Times New Roman" w:cs="Times New Roman"/>
                <w:color w:val="000000"/>
                <w:sz w:val="24"/>
                <w:szCs w:val="24"/>
              </w:rPr>
              <w:t>0.039</w:t>
            </w:r>
          </w:p>
        </w:tc>
      </w:tr>
      <w:tr w:rsidR="004778AD" w:rsidRPr="00B92107" w:rsidTr="004778AD">
        <w:trPr>
          <w:trHeight w:val="300"/>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rsidR="004778AD" w:rsidRPr="00B92107" w:rsidRDefault="004778AD" w:rsidP="00004B31">
            <w:pPr>
              <w:spacing w:after="0" w:line="240" w:lineRule="auto"/>
              <w:contextualSpacing/>
              <w:jc w:val="both"/>
              <w:rPr>
                <w:rFonts w:ascii="Times New Roman" w:eastAsia="Times New Roman" w:hAnsi="Times New Roman" w:cs="Times New Roman"/>
                <w:color w:val="000000"/>
                <w:sz w:val="24"/>
                <w:szCs w:val="24"/>
              </w:rPr>
            </w:pPr>
            <w:r w:rsidRPr="00B92107">
              <w:rPr>
                <w:rFonts w:ascii="Times New Roman" w:eastAsia="Times New Roman" w:hAnsi="Times New Roman" w:cs="Times New Roman"/>
                <w:color w:val="000000"/>
                <w:sz w:val="24"/>
                <w:szCs w:val="24"/>
              </w:rPr>
              <w:t>Price Index</w:t>
            </w:r>
          </w:p>
        </w:tc>
        <w:tc>
          <w:tcPr>
            <w:tcW w:w="2160" w:type="dxa"/>
            <w:tcBorders>
              <w:top w:val="nil"/>
              <w:left w:val="nil"/>
              <w:bottom w:val="single" w:sz="4" w:space="0" w:color="auto"/>
              <w:right w:val="single" w:sz="4" w:space="0" w:color="auto"/>
            </w:tcBorders>
            <w:shd w:val="clear" w:color="auto" w:fill="auto"/>
            <w:noWrap/>
            <w:vAlign w:val="bottom"/>
            <w:hideMark/>
          </w:tcPr>
          <w:p w:rsidR="004778AD" w:rsidRPr="00B92107" w:rsidRDefault="004778AD" w:rsidP="00004B31">
            <w:pPr>
              <w:spacing w:after="0" w:line="240" w:lineRule="auto"/>
              <w:contextualSpacing/>
              <w:jc w:val="both"/>
              <w:rPr>
                <w:rFonts w:ascii="Times New Roman" w:eastAsia="Times New Roman" w:hAnsi="Times New Roman" w:cs="Times New Roman"/>
                <w:color w:val="000000"/>
                <w:sz w:val="24"/>
                <w:szCs w:val="24"/>
              </w:rPr>
            </w:pPr>
            <w:r w:rsidRPr="00B92107">
              <w:rPr>
                <w:rFonts w:ascii="Times New Roman" w:eastAsia="Times New Roman" w:hAnsi="Times New Roman" w:cs="Times New Roman"/>
                <w:color w:val="000000"/>
                <w:sz w:val="24"/>
                <w:szCs w:val="24"/>
              </w:rPr>
              <w:t>1.636173</w:t>
            </w:r>
          </w:p>
        </w:tc>
        <w:tc>
          <w:tcPr>
            <w:tcW w:w="1188" w:type="dxa"/>
            <w:tcBorders>
              <w:top w:val="single" w:sz="4" w:space="0" w:color="auto"/>
              <w:left w:val="nil"/>
              <w:bottom w:val="single" w:sz="4" w:space="0" w:color="auto"/>
              <w:right w:val="single" w:sz="4" w:space="0" w:color="auto"/>
            </w:tcBorders>
          </w:tcPr>
          <w:p w:rsidR="004778AD" w:rsidRPr="00B92107" w:rsidRDefault="004778AD" w:rsidP="00004B31">
            <w:pPr>
              <w:spacing w:after="0" w:line="240" w:lineRule="auto"/>
              <w:contextualSpacing/>
              <w:jc w:val="both"/>
              <w:rPr>
                <w:rFonts w:ascii="Times New Roman" w:eastAsia="Times New Roman" w:hAnsi="Times New Roman" w:cs="Times New Roman"/>
                <w:color w:val="000000"/>
                <w:sz w:val="24"/>
                <w:szCs w:val="24"/>
              </w:rPr>
            </w:pPr>
            <w:r w:rsidRPr="00B92107">
              <w:rPr>
                <w:rFonts w:ascii="Times New Roman" w:eastAsia="Times New Roman" w:hAnsi="Times New Roman" w:cs="Times New Roman"/>
                <w:color w:val="000000"/>
                <w:sz w:val="24"/>
                <w:szCs w:val="24"/>
              </w:rPr>
              <w:t>3</w:t>
            </w:r>
            <w:r w:rsidRPr="00B92107">
              <w:rPr>
                <w:rFonts w:ascii="Times New Roman" w:eastAsia="Times New Roman" w:hAnsi="Times New Roman" w:cs="Times New Roman"/>
                <w:color w:val="000000"/>
                <w:sz w:val="24"/>
                <w:szCs w:val="24"/>
              </w:rPr>
              <w:fldChar w:fldCharType="begin"/>
            </w:r>
            <w:r w:rsidRPr="00B92107">
              <w:rPr>
                <w:rFonts w:ascii="Times New Roman" w:hAnsi="Times New Roman" w:cs="Times New Roman"/>
                <w:sz w:val="24"/>
                <w:szCs w:val="24"/>
              </w:rPr>
              <w:instrText xml:space="preserve"> XE "</w:instrText>
            </w:r>
            <w:r w:rsidRPr="00B92107">
              <w:rPr>
                <w:rFonts w:ascii="Times New Roman" w:hAnsi="Times New Roman" w:cs="Times New Roman"/>
                <w:noProof/>
                <w:sz w:val="24"/>
                <w:szCs w:val="24"/>
              </w:rPr>
              <w:instrText>3</w:instrText>
            </w:r>
            <w:r w:rsidRPr="00B92107">
              <w:rPr>
                <w:rFonts w:ascii="Times New Roman" w:hAnsi="Times New Roman" w:cs="Times New Roman"/>
                <w:sz w:val="24"/>
                <w:szCs w:val="24"/>
              </w:rPr>
              <w:instrText xml:space="preserve">" </w:instrText>
            </w:r>
            <w:r w:rsidRPr="00B92107">
              <w:rPr>
                <w:rFonts w:ascii="Times New Roman" w:eastAsia="Times New Roman" w:hAnsi="Times New Roman" w:cs="Times New Roman"/>
                <w:color w:val="000000"/>
                <w:sz w:val="24"/>
                <w:szCs w:val="24"/>
              </w:rPr>
              <w:fldChar w:fldCharType="end"/>
            </w:r>
            <w:r w:rsidRPr="00B92107">
              <w:rPr>
                <w:rFonts w:ascii="Times New Roman" w:eastAsia="Times New Roman" w:hAnsi="Times New Roman" w:cs="Times New Roman"/>
                <w:color w:val="000000"/>
                <w:sz w:val="24"/>
                <w:szCs w:val="24"/>
              </w:rPr>
              <w:t>.70</w:t>
            </w:r>
          </w:p>
        </w:tc>
        <w:tc>
          <w:tcPr>
            <w:tcW w:w="1890" w:type="dxa"/>
            <w:tcBorders>
              <w:top w:val="single" w:sz="4" w:space="0" w:color="auto"/>
              <w:left w:val="single" w:sz="4" w:space="0" w:color="auto"/>
              <w:bottom w:val="single" w:sz="4" w:space="0" w:color="auto"/>
              <w:right w:val="single" w:sz="4" w:space="0" w:color="auto"/>
            </w:tcBorders>
          </w:tcPr>
          <w:p w:rsidR="004778AD" w:rsidRPr="00B92107" w:rsidRDefault="004778AD" w:rsidP="00004B31">
            <w:pPr>
              <w:spacing w:after="0" w:line="240" w:lineRule="auto"/>
              <w:contextualSpacing/>
              <w:jc w:val="both"/>
              <w:rPr>
                <w:rFonts w:ascii="Times New Roman" w:eastAsia="Times New Roman" w:hAnsi="Times New Roman" w:cs="Times New Roman"/>
                <w:color w:val="000000"/>
                <w:sz w:val="24"/>
                <w:szCs w:val="24"/>
              </w:rPr>
            </w:pPr>
            <w:r w:rsidRPr="00B92107">
              <w:rPr>
                <w:rFonts w:ascii="Times New Roman" w:eastAsia="Times New Roman" w:hAnsi="Times New Roman" w:cs="Times New Roman"/>
                <w:color w:val="000000"/>
                <w:sz w:val="24"/>
                <w:szCs w:val="24"/>
              </w:rPr>
              <w:t>0.4418354</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4778AD" w:rsidRPr="00B92107" w:rsidRDefault="004778AD" w:rsidP="00004B31">
            <w:pPr>
              <w:spacing w:after="0" w:line="240" w:lineRule="auto"/>
              <w:contextualSpacing/>
              <w:jc w:val="both"/>
              <w:rPr>
                <w:rFonts w:ascii="Times New Roman" w:eastAsia="Times New Roman" w:hAnsi="Times New Roman" w:cs="Times New Roman"/>
                <w:color w:val="000000"/>
                <w:sz w:val="24"/>
                <w:szCs w:val="24"/>
              </w:rPr>
            </w:pPr>
            <w:r w:rsidRPr="00B92107">
              <w:rPr>
                <w:rFonts w:ascii="Times New Roman" w:eastAsia="Times New Roman" w:hAnsi="Times New Roman" w:cs="Times New Roman"/>
                <w:color w:val="000000"/>
                <w:sz w:val="24"/>
                <w:szCs w:val="24"/>
              </w:rPr>
              <w:t>0.021</w:t>
            </w:r>
          </w:p>
        </w:tc>
      </w:tr>
      <w:tr w:rsidR="004778AD" w:rsidRPr="00B92107" w:rsidTr="004778AD">
        <w:trPr>
          <w:trHeight w:val="300"/>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rsidR="004778AD" w:rsidRPr="00B92107" w:rsidRDefault="004778AD" w:rsidP="00004B31">
            <w:pPr>
              <w:spacing w:after="0" w:line="240" w:lineRule="auto"/>
              <w:contextualSpacing/>
              <w:jc w:val="both"/>
              <w:rPr>
                <w:rFonts w:ascii="Times New Roman" w:eastAsia="Times New Roman" w:hAnsi="Times New Roman" w:cs="Times New Roman"/>
                <w:color w:val="000000"/>
                <w:sz w:val="24"/>
                <w:szCs w:val="24"/>
              </w:rPr>
            </w:pPr>
            <w:r w:rsidRPr="00B92107">
              <w:rPr>
                <w:rFonts w:ascii="Times New Roman" w:eastAsia="Times New Roman" w:hAnsi="Times New Roman" w:cs="Times New Roman"/>
                <w:color w:val="000000"/>
                <w:sz w:val="24"/>
                <w:szCs w:val="24"/>
              </w:rPr>
              <w:t>Constant</w:t>
            </w:r>
          </w:p>
        </w:tc>
        <w:tc>
          <w:tcPr>
            <w:tcW w:w="2160" w:type="dxa"/>
            <w:tcBorders>
              <w:top w:val="nil"/>
              <w:left w:val="nil"/>
              <w:bottom w:val="single" w:sz="4" w:space="0" w:color="auto"/>
              <w:right w:val="single" w:sz="4" w:space="0" w:color="auto"/>
            </w:tcBorders>
            <w:shd w:val="clear" w:color="auto" w:fill="auto"/>
            <w:noWrap/>
            <w:vAlign w:val="bottom"/>
            <w:hideMark/>
          </w:tcPr>
          <w:p w:rsidR="004778AD" w:rsidRPr="00B92107" w:rsidRDefault="004778AD" w:rsidP="00004B31">
            <w:pPr>
              <w:spacing w:after="0" w:line="240" w:lineRule="auto"/>
              <w:contextualSpacing/>
              <w:jc w:val="both"/>
              <w:rPr>
                <w:rFonts w:ascii="Times New Roman" w:eastAsia="Times New Roman" w:hAnsi="Times New Roman" w:cs="Times New Roman"/>
                <w:color w:val="000000"/>
                <w:sz w:val="24"/>
                <w:szCs w:val="24"/>
                <w:vertAlign w:val="superscript"/>
              </w:rPr>
            </w:pPr>
            <w:r w:rsidRPr="00B92107">
              <w:rPr>
                <w:rFonts w:ascii="Times New Roman" w:eastAsia="Times New Roman" w:hAnsi="Times New Roman" w:cs="Times New Roman"/>
                <w:color w:val="000000"/>
                <w:sz w:val="24"/>
                <w:szCs w:val="24"/>
              </w:rPr>
              <w:t>-49.41335</w:t>
            </w:r>
          </w:p>
        </w:tc>
        <w:tc>
          <w:tcPr>
            <w:tcW w:w="1188" w:type="dxa"/>
            <w:tcBorders>
              <w:top w:val="single" w:sz="4" w:space="0" w:color="auto"/>
              <w:left w:val="nil"/>
              <w:bottom w:val="single" w:sz="4" w:space="0" w:color="auto"/>
              <w:right w:val="single" w:sz="4" w:space="0" w:color="auto"/>
            </w:tcBorders>
          </w:tcPr>
          <w:p w:rsidR="004778AD" w:rsidRPr="00B92107" w:rsidRDefault="004778AD" w:rsidP="00004B31">
            <w:pPr>
              <w:spacing w:after="0" w:line="240" w:lineRule="auto"/>
              <w:contextualSpacing/>
              <w:jc w:val="both"/>
              <w:rPr>
                <w:rFonts w:ascii="Times New Roman" w:eastAsia="Times New Roman" w:hAnsi="Times New Roman" w:cs="Times New Roman"/>
                <w:color w:val="000000"/>
                <w:sz w:val="24"/>
                <w:szCs w:val="24"/>
              </w:rPr>
            </w:pPr>
            <w:r w:rsidRPr="00B92107">
              <w:rPr>
                <w:rFonts w:ascii="Times New Roman" w:eastAsia="Times New Roman" w:hAnsi="Times New Roman" w:cs="Times New Roman"/>
                <w:color w:val="000000"/>
                <w:sz w:val="24"/>
                <w:szCs w:val="24"/>
              </w:rPr>
              <w:t xml:space="preserve"> -1.31</w:t>
            </w:r>
          </w:p>
        </w:tc>
        <w:tc>
          <w:tcPr>
            <w:tcW w:w="1890" w:type="dxa"/>
            <w:tcBorders>
              <w:top w:val="single" w:sz="4" w:space="0" w:color="auto"/>
              <w:left w:val="single" w:sz="4" w:space="0" w:color="auto"/>
              <w:bottom w:val="single" w:sz="4" w:space="0" w:color="auto"/>
              <w:right w:val="single" w:sz="4" w:space="0" w:color="auto"/>
            </w:tcBorders>
          </w:tcPr>
          <w:p w:rsidR="004778AD" w:rsidRPr="00B92107" w:rsidRDefault="004778AD" w:rsidP="00004B31">
            <w:pPr>
              <w:spacing w:after="0" w:line="240" w:lineRule="auto"/>
              <w:contextualSpacing/>
              <w:jc w:val="both"/>
              <w:rPr>
                <w:rFonts w:ascii="Times New Roman" w:eastAsia="Times New Roman" w:hAnsi="Times New Roman" w:cs="Times New Roman"/>
                <w:color w:val="000000"/>
                <w:sz w:val="24"/>
                <w:szCs w:val="24"/>
                <w:vertAlign w:val="superscript"/>
              </w:rPr>
            </w:pPr>
            <w:r w:rsidRPr="00B92107">
              <w:rPr>
                <w:rFonts w:ascii="Times New Roman" w:eastAsia="Times New Roman" w:hAnsi="Times New Roman" w:cs="Times New Roman"/>
                <w:color w:val="000000"/>
                <w:sz w:val="24"/>
                <w:szCs w:val="24"/>
              </w:rPr>
              <w:t>37.59348</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4778AD" w:rsidRPr="00B92107" w:rsidRDefault="004778AD" w:rsidP="00004B31">
            <w:pPr>
              <w:spacing w:after="0" w:line="240" w:lineRule="auto"/>
              <w:contextualSpacing/>
              <w:jc w:val="both"/>
              <w:rPr>
                <w:rFonts w:ascii="Times New Roman" w:eastAsia="Times New Roman" w:hAnsi="Times New Roman" w:cs="Times New Roman"/>
                <w:color w:val="000000"/>
                <w:sz w:val="24"/>
                <w:szCs w:val="24"/>
              </w:rPr>
            </w:pPr>
            <w:r w:rsidRPr="00B92107">
              <w:rPr>
                <w:rFonts w:ascii="Times New Roman" w:eastAsia="Times New Roman" w:hAnsi="Times New Roman" w:cs="Times New Roman"/>
                <w:color w:val="000000"/>
                <w:sz w:val="24"/>
                <w:szCs w:val="24"/>
              </w:rPr>
              <w:t>0.259</w:t>
            </w:r>
          </w:p>
        </w:tc>
      </w:tr>
      <w:tr w:rsidR="004778AD" w:rsidRPr="00B92107" w:rsidTr="004778AD">
        <w:trPr>
          <w:trHeight w:val="395"/>
        </w:trPr>
        <w:tc>
          <w:tcPr>
            <w:tcW w:w="948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78AD" w:rsidRPr="00B92107" w:rsidRDefault="004778AD" w:rsidP="00004B31">
            <w:pPr>
              <w:spacing w:after="0" w:line="240" w:lineRule="auto"/>
              <w:contextualSpacing/>
              <w:jc w:val="both"/>
              <w:rPr>
                <w:rFonts w:ascii="Times New Roman" w:eastAsia="Times New Roman" w:hAnsi="Times New Roman" w:cs="Times New Roman"/>
                <w:color w:val="000000"/>
                <w:sz w:val="24"/>
                <w:szCs w:val="24"/>
                <w:vertAlign w:val="superscript"/>
              </w:rPr>
            </w:pPr>
            <w:r w:rsidRPr="00B92107">
              <w:rPr>
                <w:rFonts w:ascii="Times New Roman" w:eastAsia="Times New Roman" w:hAnsi="Times New Roman" w:cs="Times New Roman"/>
                <w:color w:val="000000"/>
                <w:sz w:val="24"/>
                <w:szCs w:val="24"/>
              </w:rPr>
              <w:t>R-squared 0.7992, F-Statistic 0.0403, Root Mean Square 22.903</w:t>
            </w:r>
          </w:p>
        </w:tc>
      </w:tr>
      <w:tr w:rsidR="004778AD" w:rsidRPr="00B92107" w:rsidTr="004778AD">
        <w:trPr>
          <w:trHeight w:val="395"/>
        </w:trPr>
        <w:tc>
          <w:tcPr>
            <w:tcW w:w="948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778AD" w:rsidRPr="004748F6" w:rsidRDefault="004778AD" w:rsidP="00004B31">
            <w:pPr>
              <w:spacing w:after="0" w:line="240" w:lineRule="auto"/>
              <w:contextualSpacing/>
              <w:jc w:val="both"/>
              <w:rPr>
                <w:rFonts w:ascii="Times New Roman" w:eastAsia="Times New Roman" w:hAnsi="Times New Roman" w:cs="Times New Roman"/>
                <w:color w:val="000000"/>
                <w:sz w:val="20"/>
                <w:szCs w:val="20"/>
              </w:rPr>
            </w:pPr>
            <w:r w:rsidRPr="004748F6">
              <w:rPr>
                <w:rFonts w:ascii="Times New Roman" w:eastAsia="Times New Roman" w:hAnsi="Times New Roman" w:cs="Times New Roman"/>
                <w:color w:val="000000"/>
                <w:sz w:val="20"/>
                <w:szCs w:val="20"/>
              </w:rPr>
              <w:t xml:space="preserve">Key: Pox= Profitability of Trade based on the All share price index, </w:t>
            </w:r>
            <w:r w:rsidRPr="004748F6">
              <w:rPr>
                <w:rFonts w:ascii="Times New Roman" w:hAnsi="Times New Roman" w:cs="Times New Roman"/>
                <w:sz w:val="20"/>
                <w:szCs w:val="20"/>
              </w:rPr>
              <w:t>α</w:t>
            </w:r>
            <w:r w:rsidRPr="004748F6">
              <w:rPr>
                <w:rFonts w:ascii="Times New Roman" w:hAnsi="Times New Roman" w:cs="Times New Roman"/>
                <w:sz w:val="20"/>
                <w:szCs w:val="20"/>
                <w:vertAlign w:val="subscript"/>
              </w:rPr>
              <w:t>0,</w:t>
            </w:r>
            <w:r w:rsidRPr="004748F6">
              <w:rPr>
                <w:rFonts w:ascii="Times New Roman" w:hAnsi="Times New Roman" w:cs="Times New Roman"/>
                <w:sz w:val="20"/>
                <w:szCs w:val="20"/>
              </w:rPr>
              <w:t xml:space="preserve"> α</w:t>
            </w:r>
            <w:r w:rsidRPr="004748F6">
              <w:rPr>
                <w:rFonts w:ascii="Times New Roman" w:hAnsi="Times New Roman" w:cs="Times New Roman"/>
                <w:sz w:val="20"/>
                <w:szCs w:val="20"/>
                <w:vertAlign w:val="subscript"/>
              </w:rPr>
              <w:t>1,</w:t>
            </w:r>
            <w:r w:rsidRPr="004748F6">
              <w:rPr>
                <w:rFonts w:ascii="Times New Roman" w:hAnsi="Times New Roman" w:cs="Times New Roman"/>
                <w:sz w:val="20"/>
                <w:szCs w:val="20"/>
              </w:rPr>
              <w:t xml:space="preserve"> α</w:t>
            </w:r>
            <w:r w:rsidRPr="004748F6">
              <w:rPr>
                <w:rFonts w:ascii="Times New Roman" w:hAnsi="Times New Roman" w:cs="Times New Roman"/>
                <w:sz w:val="20"/>
                <w:szCs w:val="20"/>
                <w:vertAlign w:val="subscript"/>
              </w:rPr>
              <w:t>2</w:t>
            </w:r>
            <w:r w:rsidRPr="004748F6">
              <w:rPr>
                <w:rFonts w:ascii="Times New Roman" w:hAnsi="Times New Roman" w:cs="Times New Roman"/>
                <w:sz w:val="20"/>
                <w:szCs w:val="20"/>
              </w:rPr>
              <w:t>= constant variables, a= Trade volume, b= All Share Price Index</w:t>
            </w:r>
          </w:p>
        </w:tc>
      </w:tr>
    </w:tbl>
    <w:p w:rsidR="007A07AA" w:rsidRDefault="002127A5" w:rsidP="002127A5">
      <w:pPr>
        <w:pStyle w:val="Caption"/>
        <w:spacing w:before="240" w:after="0" w:line="240" w:lineRule="auto"/>
        <w:contextualSpacing/>
        <w:jc w:val="both"/>
        <w:rPr>
          <w:rFonts w:ascii="Times New Roman" w:hAnsi="Times New Roman"/>
          <w:b w:val="0"/>
          <w:sz w:val="24"/>
          <w:szCs w:val="24"/>
        </w:rPr>
      </w:pPr>
      <w:r>
        <w:rPr>
          <w:rFonts w:ascii="Times New Roman" w:hAnsi="Times New Roman"/>
          <w:b w:val="0"/>
          <w:sz w:val="24"/>
          <w:szCs w:val="24"/>
        </w:rPr>
        <w:t>The results in above table confirm the argument that</w:t>
      </w:r>
      <w:r w:rsidR="004778AD" w:rsidRPr="00B92107">
        <w:rPr>
          <w:rFonts w:ascii="Times New Roman" w:hAnsi="Times New Roman"/>
          <w:b w:val="0"/>
          <w:sz w:val="24"/>
          <w:szCs w:val="24"/>
        </w:rPr>
        <w:t xml:space="preserve"> all-share price index and trade volume influence the profitability of trade on the NSE. Both independent variables trade volume and all share price index have P-values of 0.039 and 0.021 which</w:t>
      </w:r>
      <w:r>
        <w:rPr>
          <w:rFonts w:ascii="Times New Roman" w:hAnsi="Times New Roman"/>
          <w:b w:val="0"/>
          <w:sz w:val="24"/>
          <w:szCs w:val="24"/>
        </w:rPr>
        <w:t xml:space="preserve"> are significant at </w:t>
      </w:r>
      <w:r w:rsidRPr="00B92107">
        <w:rPr>
          <w:rFonts w:ascii="Times New Roman" w:hAnsi="Times New Roman"/>
          <w:b w:val="0"/>
          <w:sz w:val="24"/>
          <w:szCs w:val="24"/>
        </w:rPr>
        <w:t>95</w:t>
      </w:r>
      <w:r>
        <w:rPr>
          <w:rFonts w:ascii="Times New Roman" w:hAnsi="Times New Roman"/>
          <w:b w:val="0"/>
          <w:sz w:val="24"/>
          <w:szCs w:val="24"/>
        </w:rPr>
        <w:t>% levels. The findings also consistent with</w:t>
      </w:r>
      <w:r w:rsidR="004778AD" w:rsidRPr="00B92107">
        <w:rPr>
          <w:rFonts w:ascii="Times New Roman" w:hAnsi="Times New Roman"/>
          <w:b w:val="0"/>
          <w:sz w:val="24"/>
          <w:szCs w:val="24"/>
        </w:rPr>
        <w:t xml:space="preserve"> those of</w:t>
      </w:r>
      <w:r>
        <w:rPr>
          <w:rFonts w:ascii="Times New Roman" w:hAnsi="Times New Roman"/>
          <w:b w:val="0"/>
          <w:sz w:val="24"/>
          <w:szCs w:val="24"/>
        </w:rPr>
        <w:t xml:space="preserve"> Hatzius et al. (2010) who find</w:t>
      </w:r>
      <w:r w:rsidR="004778AD" w:rsidRPr="00B92107">
        <w:rPr>
          <w:rFonts w:ascii="Times New Roman" w:hAnsi="Times New Roman"/>
          <w:b w:val="0"/>
          <w:sz w:val="24"/>
          <w:szCs w:val="24"/>
        </w:rPr>
        <w:t xml:space="preserve"> stock price index to be a better predictor of performance. </w:t>
      </w:r>
      <w:bookmarkStart w:id="70" w:name="_Toc411691421"/>
    </w:p>
    <w:p w:rsidR="002127A5" w:rsidRPr="002127A5" w:rsidRDefault="002127A5" w:rsidP="002127A5"/>
    <w:p w:rsidR="0043181B" w:rsidRDefault="0043181B" w:rsidP="00004B31">
      <w:pPr>
        <w:pStyle w:val="Caption"/>
        <w:spacing w:before="240" w:line="240" w:lineRule="auto"/>
        <w:contextualSpacing/>
        <w:rPr>
          <w:rFonts w:ascii="Times New Roman" w:hAnsi="Times New Roman"/>
          <w:sz w:val="24"/>
          <w:szCs w:val="24"/>
        </w:rPr>
      </w:pPr>
    </w:p>
    <w:p w:rsidR="004778AD" w:rsidRPr="00B92107" w:rsidRDefault="002A1736" w:rsidP="00004B31">
      <w:pPr>
        <w:pStyle w:val="Caption"/>
        <w:spacing w:before="240" w:line="240" w:lineRule="auto"/>
        <w:contextualSpacing/>
        <w:rPr>
          <w:rFonts w:ascii="Times New Roman" w:hAnsi="Times New Roman"/>
          <w:sz w:val="24"/>
          <w:szCs w:val="24"/>
        </w:rPr>
      </w:pPr>
      <w:r>
        <w:rPr>
          <w:rFonts w:ascii="Times New Roman" w:hAnsi="Times New Roman"/>
          <w:sz w:val="24"/>
          <w:szCs w:val="24"/>
        </w:rPr>
        <w:lastRenderedPageBreak/>
        <w:t xml:space="preserve">4.6: </w:t>
      </w:r>
      <w:r w:rsidR="0068302A" w:rsidRPr="0068302A">
        <w:rPr>
          <w:rFonts w:ascii="Times New Roman" w:hAnsi="Times New Roman"/>
          <w:sz w:val="24"/>
          <w:szCs w:val="24"/>
        </w:rPr>
        <w:t>The relationship between trade volume, price index and profitability of trade based on the all share price index on the</w:t>
      </w:r>
      <w:r w:rsidR="004778AD" w:rsidRPr="00B92107">
        <w:rPr>
          <w:rFonts w:ascii="Times New Roman" w:hAnsi="Times New Roman"/>
          <w:sz w:val="24"/>
          <w:szCs w:val="24"/>
        </w:rPr>
        <w:t xml:space="preserve"> USE</w:t>
      </w:r>
      <w:bookmarkEnd w:id="70"/>
    </w:p>
    <w:p w:rsidR="004778AD" w:rsidRPr="00124CBE" w:rsidRDefault="00144730" w:rsidP="00004B3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Table 4</w:t>
      </w:r>
      <w:r w:rsidR="00124CBE">
        <w:rPr>
          <w:rFonts w:ascii="Times New Roman" w:hAnsi="Times New Roman" w:cs="Times New Roman"/>
          <w:sz w:val="24"/>
          <w:szCs w:val="24"/>
        </w:rPr>
        <w:t xml:space="preserve">: </w:t>
      </w:r>
      <w:r w:rsidR="004778AD" w:rsidRPr="00B92107">
        <w:rPr>
          <w:rFonts w:ascii="Times New Roman" w:hAnsi="Times New Roman" w:cs="Times New Roman"/>
          <w:sz w:val="24"/>
          <w:szCs w:val="24"/>
        </w:rPr>
        <w:t xml:space="preserve">The model used to test the relationship is: </w:t>
      </w:r>
      <w:r w:rsidR="004778AD" w:rsidRPr="00B92107">
        <w:rPr>
          <w:rFonts w:ascii="Times New Roman" w:hAnsi="Times New Roman" w:cs="Times New Roman"/>
          <w:b/>
          <w:sz w:val="24"/>
          <w:szCs w:val="24"/>
        </w:rPr>
        <w:t>Pox = α</w:t>
      </w:r>
      <w:r w:rsidR="004778AD" w:rsidRPr="00B92107">
        <w:rPr>
          <w:rFonts w:ascii="Times New Roman" w:hAnsi="Times New Roman" w:cs="Times New Roman"/>
          <w:b/>
          <w:sz w:val="24"/>
          <w:szCs w:val="24"/>
          <w:vertAlign w:val="subscript"/>
        </w:rPr>
        <w:t>0</w:t>
      </w:r>
      <w:r w:rsidR="004778AD" w:rsidRPr="00B92107">
        <w:rPr>
          <w:rFonts w:ascii="Times New Roman" w:hAnsi="Times New Roman" w:cs="Times New Roman"/>
          <w:b/>
          <w:sz w:val="24"/>
          <w:szCs w:val="24"/>
        </w:rPr>
        <w:t xml:space="preserve"> + α</w:t>
      </w:r>
      <w:r w:rsidR="004778AD" w:rsidRPr="00B92107">
        <w:rPr>
          <w:rFonts w:ascii="Times New Roman" w:hAnsi="Times New Roman" w:cs="Times New Roman"/>
          <w:b/>
          <w:sz w:val="24"/>
          <w:szCs w:val="24"/>
          <w:vertAlign w:val="subscript"/>
        </w:rPr>
        <w:t>1</w:t>
      </w:r>
      <w:r w:rsidR="004778AD" w:rsidRPr="00B92107">
        <w:rPr>
          <w:rFonts w:ascii="Times New Roman" w:hAnsi="Times New Roman" w:cs="Times New Roman"/>
          <w:b/>
          <w:sz w:val="24"/>
          <w:szCs w:val="24"/>
        </w:rPr>
        <w:t>a + α</w:t>
      </w:r>
      <w:r w:rsidR="004778AD" w:rsidRPr="00B92107">
        <w:rPr>
          <w:rFonts w:ascii="Times New Roman" w:hAnsi="Times New Roman" w:cs="Times New Roman"/>
          <w:b/>
          <w:sz w:val="24"/>
          <w:szCs w:val="24"/>
          <w:vertAlign w:val="subscript"/>
        </w:rPr>
        <w:t>2</w:t>
      </w:r>
      <w:r w:rsidR="004778AD" w:rsidRPr="00B92107">
        <w:rPr>
          <w:rFonts w:ascii="Times New Roman" w:hAnsi="Times New Roman" w:cs="Times New Roman"/>
          <w:b/>
          <w:sz w:val="24"/>
          <w:szCs w:val="24"/>
        </w:rPr>
        <w:t xml:space="preserve">b </w:t>
      </w:r>
    </w:p>
    <w:tbl>
      <w:tblPr>
        <w:tblW w:w="9483" w:type="dxa"/>
        <w:tblInd w:w="93" w:type="dxa"/>
        <w:tblLook w:val="04A0" w:firstRow="1" w:lastRow="0" w:firstColumn="1" w:lastColumn="0" w:noHBand="0" w:noVBand="1"/>
      </w:tblPr>
      <w:tblGrid>
        <w:gridCol w:w="2355"/>
        <w:gridCol w:w="1957"/>
        <w:gridCol w:w="1391"/>
        <w:gridCol w:w="1890"/>
        <w:gridCol w:w="1890"/>
      </w:tblGrid>
      <w:tr w:rsidR="004778AD" w:rsidRPr="00124CBE" w:rsidTr="00124CBE">
        <w:trPr>
          <w:trHeight w:val="300"/>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78AD" w:rsidRPr="00124CBE" w:rsidRDefault="004778AD" w:rsidP="00004B31">
            <w:pPr>
              <w:spacing w:after="0" w:line="240" w:lineRule="auto"/>
              <w:contextualSpacing/>
              <w:jc w:val="both"/>
              <w:rPr>
                <w:rFonts w:ascii="Times New Roman" w:eastAsia="Times New Roman" w:hAnsi="Times New Roman" w:cs="Times New Roman"/>
                <w:color w:val="000000"/>
                <w:sz w:val="24"/>
                <w:szCs w:val="24"/>
              </w:rPr>
            </w:pPr>
            <w:r w:rsidRPr="00124CBE">
              <w:rPr>
                <w:rFonts w:ascii="Times New Roman" w:eastAsia="Times New Roman" w:hAnsi="Times New Roman" w:cs="Times New Roman"/>
                <w:color w:val="000000"/>
                <w:sz w:val="24"/>
                <w:szCs w:val="24"/>
              </w:rPr>
              <w:t>Variable</w:t>
            </w:r>
          </w:p>
        </w:tc>
        <w:tc>
          <w:tcPr>
            <w:tcW w:w="1957" w:type="dxa"/>
            <w:tcBorders>
              <w:top w:val="single" w:sz="4" w:space="0" w:color="auto"/>
              <w:left w:val="nil"/>
              <w:bottom w:val="single" w:sz="4" w:space="0" w:color="auto"/>
              <w:right w:val="single" w:sz="4" w:space="0" w:color="auto"/>
            </w:tcBorders>
            <w:shd w:val="clear" w:color="auto" w:fill="auto"/>
            <w:noWrap/>
            <w:vAlign w:val="bottom"/>
            <w:hideMark/>
          </w:tcPr>
          <w:p w:rsidR="004778AD" w:rsidRPr="00124CBE" w:rsidRDefault="004778AD" w:rsidP="00004B31">
            <w:pPr>
              <w:spacing w:after="0" w:line="240" w:lineRule="auto"/>
              <w:contextualSpacing/>
              <w:jc w:val="both"/>
              <w:rPr>
                <w:rFonts w:ascii="Times New Roman" w:eastAsia="Times New Roman" w:hAnsi="Times New Roman" w:cs="Times New Roman"/>
                <w:color w:val="000000"/>
                <w:sz w:val="24"/>
                <w:szCs w:val="24"/>
              </w:rPr>
            </w:pPr>
            <w:r w:rsidRPr="00124CBE">
              <w:rPr>
                <w:rFonts w:ascii="Times New Roman" w:eastAsia="Times New Roman" w:hAnsi="Times New Roman" w:cs="Times New Roman"/>
                <w:color w:val="000000"/>
                <w:sz w:val="24"/>
                <w:szCs w:val="24"/>
              </w:rPr>
              <w:t>Coefficient</w:t>
            </w:r>
          </w:p>
        </w:tc>
        <w:tc>
          <w:tcPr>
            <w:tcW w:w="1391" w:type="dxa"/>
            <w:tcBorders>
              <w:top w:val="single" w:sz="4" w:space="0" w:color="auto"/>
              <w:left w:val="nil"/>
              <w:bottom w:val="single" w:sz="4" w:space="0" w:color="auto"/>
              <w:right w:val="single" w:sz="4" w:space="0" w:color="auto"/>
            </w:tcBorders>
          </w:tcPr>
          <w:p w:rsidR="004778AD" w:rsidRPr="00124CBE" w:rsidRDefault="004778AD" w:rsidP="00004B31">
            <w:pPr>
              <w:spacing w:after="0" w:line="240" w:lineRule="auto"/>
              <w:contextualSpacing/>
              <w:jc w:val="both"/>
              <w:rPr>
                <w:rFonts w:ascii="Times New Roman" w:eastAsia="Times New Roman" w:hAnsi="Times New Roman" w:cs="Times New Roman"/>
                <w:color w:val="000000"/>
                <w:sz w:val="24"/>
                <w:szCs w:val="24"/>
              </w:rPr>
            </w:pPr>
            <w:r w:rsidRPr="00124CBE">
              <w:rPr>
                <w:rFonts w:ascii="Times New Roman" w:eastAsia="Times New Roman" w:hAnsi="Times New Roman" w:cs="Times New Roman"/>
                <w:color w:val="000000"/>
                <w:sz w:val="24"/>
                <w:szCs w:val="24"/>
              </w:rPr>
              <w:t>T-statistic</w:t>
            </w:r>
          </w:p>
        </w:tc>
        <w:tc>
          <w:tcPr>
            <w:tcW w:w="1890" w:type="dxa"/>
            <w:tcBorders>
              <w:top w:val="single" w:sz="4" w:space="0" w:color="auto"/>
              <w:left w:val="single" w:sz="4" w:space="0" w:color="auto"/>
              <w:bottom w:val="single" w:sz="4" w:space="0" w:color="auto"/>
              <w:right w:val="single" w:sz="4" w:space="0" w:color="auto"/>
            </w:tcBorders>
          </w:tcPr>
          <w:p w:rsidR="004778AD" w:rsidRPr="00124CBE" w:rsidRDefault="004778AD" w:rsidP="00004B31">
            <w:pPr>
              <w:spacing w:after="0" w:line="240" w:lineRule="auto"/>
              <w:contextualSpacing/>
              <w:jc w:val="both"/>
              <w:rPr>
                <w:rFonts w:ascii="Times New Roman" w:eastAsia="Times New Roman" w:hAnsi="Times New Roman" w:cs="Times New Roman"/>
                <w:color w:val="000000"/>
                <w:sz w:val="24"/>
                <w:szCs w:val="24"/>
              </w:rPr>
            </w:pPr>
            <w:r w:rsidRPr="00124CBE">
              <w:rPr>
                <w:rFonts w:ascii="Times New Roman" w:eastAsia="Times New Roman" w:hAnsi="Times New Roman" w:cs="Times New Roman"/>
                <w:color w:val="000000"/>
                <w:sz w:val="24"/>
                <w:szCs w:val="24"/>
              </w:rPr>
              <w:t>Standard Error</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4778AD" w:rsidRPr="00124CBE" w:rsidRDefault="004778AD" w:rsidP="00004B31">
            <w:pPr>
              <w:spacing w:after="0" w:line="240" w:lineRule="auto"/>
              <w:contextualSpacing/>
              <w:jc w:val="both"/>
              <w:rPr>
                <w:rFonts w:ascii="Times New Roman" w:eastAsia="Times New Roman" w:hAnsi="Times New Roman" w:cs="Times New Roman"/>
                <w:color w:val="000000"/>
                <w:sz w:val="24"/>
                <w:szCs w:val="24"/>
              </w:rPr>
            </w:pPr>
            <w:r w:rsidRPr="00124CBE">
              <w:rPr>
                <w:rFonts w:ascii="Times New Roman" w:eastAsia="Times New Roman" w:hAnsi="Times New Roman" w:cs="Times New Roman"/>
                <w:color w:val="000000"/>
                <w:sz w:val="24"/>
                <w:szCs w:val="24"/>
              </w:rPr>
              <w:t>P-Value</w:t>
            </w:r>
          </w:p>
        </w:tc>
      </w:tr>
      <w:tr w:rsidR="004778AD" w:rsidRPr="00B92107" w:rsidTr="00124CBE">
        <w:trPr>
          <w:trHeight w:val="300"/>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rsidR="004778AD" w:rsidRPr="00B92107" w:rsidRDefault="004778AD" w:rsidP="00004B31">
            <w:pPr>
              <w:spacing w:after="0" w:line="240" w:lineRule="auto"/>
              <w:contextualSpacing/>
              <w:jc w:val="both"/>
              <w:rPr>
                <w:rFonts w:ascii="Times New Roman" w:eastAsia="Times New Roman" w:hAnsi="Times New Roman" w:cs="Times New Roman"/>
                <w:color w:val="000000"/>
                <w:sz w:val="24"/>
                <w:szCs w:val="24"/>
              </w:rPr>
            </w:pPr>
            <w:r w:rsidRPr="00B92107">
              <w:rPr>
                <w:rFonts w:ascii="Times New Roman" w:eastAsia="Times New Roman" w:hAnsi="Times New Roman" w:cs="Times New Roman"/>
                <w:color w:val="000000"/>
                <w:sz w:val="24"/>
                <w:szCs w:val="24"/>
              </w:rPr>
              <w:t>Trade Volume</w:t>
            </w:r>
          </w:p>
        </w:tc>
        <w:tc>
          <w:tcPr>
            <w:tcW w:w="1957" w:type="dxa"/>
            <w:tcBorders>
              <w:top w:val="nil"/>
              <w:left w:val="nil"/>
              <w:bottom w:val="single" w:sz="4" w:space="0" w:color="auto"/>
              <w:right w:val="single" w:sz="4" w:space="0" w:color="auto"/>
            </w:tcBorders>
            <w:shd w:val="clear" w:color="auto" w:fill="auto"/>
            <w:noWrap/>
            <w:vAlign w:val="bottom"/>
            <w:hideMark/>
          </w:tcPr>
          <w:p w:rsidR="004778AD" w:rsidRPr="00B92107" w:rsidRDefault="004778AD" w:rsidP="00004B31">
            <w:pPr>
              <w:spacing w:after="0" w:line="240" w:lineRule="auto"/>
              <w:contextualSpacing/>
              <w:jc w:val="both"/>
              <w:rPr>
                <w:rFonts w:ascii="Times New Roman" w:eastAsia="Times New Roman" w:hAnsi="Times New Roman" w:cs="Times New Roman"/>
                <w:color w:val="000000"/>
                <w:sz w:val="24"/>
                <w:szCs w:val="24"/>
                <w:vertAlign w:val="superscript"/>
              </w:rPr>
            </w:pPr>
            <w:r w:rsidRPr="00B92107">
              <w:rPr>
                <w:rFonts w:ascii="Times New Roman" w:eastAsia="Times New Roman" w:hAnsi="Times New Roman" w:cs="Times New Roman"/>
                <w:color w:val="000000"/>
                <w:sz w:val="24"/>
                <w:szCs w:val="24"/>
              </w:rPr>
              <w:t xml:space="preserve">  5.42E</w:t>
            </w:r>
            <w:r w:rsidRPr="00B92107">
              <w:rPr>
                <w:rFonts w:ascii="Times New Roman" w:eastAsia="Times New Roman" w:hAnsi="Times New Roman" w:cs="Times New Roman"/>
                <w:color w:val="000000"/>
                <w:sz w:val="24"/>
                <w:szCs w:val="24"/>
                <w:vertAlign w:val="superscript"/>
              </w:rPr>
              <w:t>-08</w:t>
            </w:r>
          </w:p>
        </w:tc>
        <w:tc>
          <w:tcPr>
            <w:tcW w:w="1391" w:type="dxa"/>
            <w:tcBorders>
              <w:top w:val="single" w:sz="4" w:space="0" w:color="auto"/>
              <w:left w:val="nil"/>
              <w:bottom w:val="single" w:sz="4" w:space="0" w:color="auto"/>
              <w:right w:val="single" w:sz="4" w:space="0" w:color="auto"/>
            </w:tcBorders>
          </w:tcPr>
          <w:p w:rsidR="004778AD" w:rsidRPr="00B92107" w:rsidRDefault="004778AD" w:rsidP="00004B31">
            <w:pPr>
              <w:spacing w:after="0" w:line="240" w:lineRule="auto"/>
              <w:contextualSpacing/>
              <w:jc w:val="both"/>
              <w:rPr>
                <w:rFonts w:ascii="Times New Roman" w:eastAsia="Times New Roman" w:hAnsi="Times New Roman" w:cs="Times New Roman"/>
                <w:color w:val="000000"/>
                <w:sz w:val="24"/>
                <w:szCs w:val="24"/>
                <w:vertAlign w:val="superscript"/>
              </w:rPr>
            </w:pPr>
            <w:r w:rsidRPr="00B92107">
              <w:rPr>
                <w:rFonts w:ascii="Times New Roman" w:eastAsia="Times New Roman" w:hAnsi="Times New Roman" w:cs="Times New Roman"/>
                <w:color w:val="000000"/>
                <w:sz w:val="24"/>
                <w:szCs w:val="24"/>
              </w:rPr>
              <w:t xml:space="preserve"> 0.07</w:t>
            </w:r>
          </w:p>
        </w:tc>
        <w:tc>
          <w:tcPr>
            <w:tcW w:w="1890" w:type="dxa"/>
            <w:tcBorders>
              <w:top w:val="single" w:sz="4" w:space="0" w:color="auto"/>
              <w:left w:val="single" w:sz="4" w:space="0" w:color="auto"/>
              <w:bottom w:val="single" w:sz="4" w:space="0" w:color="auto"/>
              <w:right w:val="single" w:sz="4" w:space="0" w:color="auto"/>
            </w:tcBorders>
          </w:tcPr>
          <w:p w:rsidR="004778AD" w:rsidRPr="00B92107" w:rsidRDefault="004778AD" w:rsidP="00004B31">
            <w:pPr>
              <w:spacing w:after="0" w:line="240" w:lineRule="auto"/>
              <w:contextualSpacing/>
              <w:jc w:val="both"/>
              <w:rPr>
                <w:rFonts w:ascii="Times New Roman" w:eastAsia="Times New Roman" w:hAnsi="Times New Roman" w:cs="Times New Roman"/>
                <w:color w:val="000000"/>
                <w:sz w:val="24"/>
                <w:szCs w:val="24"/>
                <w:vertAlign w:val="superscript"/>
              </w:rPr>
            </w:pPr>
            <w:r w:rsidRPr="00B92107">
              <w:rPr>
                <w:rFonts w:ascii="Times New Roman" w:eastAsia="Times New Roman" w:hAnsi="Times New Roman" w:cs="Times New Roman"/>
                <w:color w:val="000000"/>
                <w:sz w:val="24"/>
                <w:szCs w:val="24"/>
              </w:rPr>
              <w:t>7.39E</w:t>
            </w:r>
            <w:r w:rsidRPr="00B92107">
              <w:rPr>
                <w:rFonts w:ascii="Times New Roman" w:eastAsia="Times New Roman" w:hAnsi="Times New Roman" w:cs="Times New Roman"/>
                <w:color w:val="000000"/>
                <w:sz w:val="24"/>
                <w:szCs w:val="24"/>
                <w:vertAlign w:val="superscript"/>
              </w:rPr>
              <w:t>-07</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4778AD" w:rsidRPr="00B92107" w:rsidRDefault="004778AD" w:rsidP="00004B31">
            <w:pPr>
              <w:spacing w:after="0" w:line="240" w:lineRule="auto"/>
              <w:contextualSpacing/>
              <w:jc w:val="both"/>
              <w:rPr>
                <w:rFonts w:ascii="Times New Roman" w:eastAsia="Times New Roman" w:hAnsi="Times New Roman" w:cs="Times New Roman"/>
                <w:color w:val="000000"/>
                <w:sz w:val="24"/>
                <w:szCs w:val="24"/>
              </w:rPr>
            </w:pPr>
            <w:r w:rsidRPr="00B92107">
              <w:rPr>
                <w:rFonts w:ascii="Times New Roman" w:eastAsia="Times New Roman" w:hAnsi="Times New Roman" w:cs="Times New Roman"/>
                <w:color w:val="000000"/>
                <w:sz w:val="24"/>
                <w:szCs w:val="24"/>
              </w:rPr>
              <w:t>0.944</w:t>
            </w:r>
          </w:p>
        </w:tc>
      </w:tr>
      <w:tr w:rsidR="004778AD" w:rsidRPr="00B92107" w:rsidTr="00124CBE">
        <w:trPr>
          <w:trHeight w:val="300"/>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rsidR="004778AD" w:rsidRPr="00B92107" w:rsidRDefault="00144730" w:rsidP="00004B31">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share </w:t>
            </w:r>
            <w:r w:rsidR="004778AD" w:rsidRPr="00B92107">
              <w:rPr>
                <w:rFonts w:ascii="Times New Roman" w:eastAsia="Times New Roman" w:hAnsi="Times New Roman" w:cs="Times New Roman"/>
                <w:color w:val="000000"/>
                <w:sz w:val="24"/>
                <w:szCs w:val="24"/>
              </w:rPr>
              <w:t>Price Index</w:t>
            </w:r>
          </w:p>
        </w:tc>
        <w:tc>
          <w:tcPr>
            <w:tcW w:w="1957" w:type="dxa"/>
            <w:tcBorders>
              <w:top w:val="nil"/>
              <w:left w:val="nil"/>
              <w:bottom w:val="single" w:sz="4" w:space="0" w:color="auto"/>
              <w:right w:val="single" w:sz="4" w:space="0" w:color="auto"/>
            </w:tcBorders>
            <w:shd w:val="clear" w:color="auto" w:fill="auto"/>
            <w:noWrap/>
            <w:vAlign w:val="bottom"/>
            <w:hideMark/>
          </w:tcPr>
          <w:p w:rsidR="004778AD" w:rsidRPr="00B92107" w:rsidRDefault="004778AD" w:rsidP="00004B31">
            <w:pPr>
              <w:spacing w:after="0" w:line="240" w:lineRule="auto"/>
              <w:contextualSpacing/>
              <w:jc w:val="both"/>
              <w:rPr>
                <w:rFonts w:ascii="Times New Roman" w:eastAsia="Times New Roman" w:hAnsi="Times New Roman" w:cs="Times New Roman"/>
                <w:color w:val="000000"/>
                <w:sz w:val="24"/>
                <w:szCs w:val="24"/>
              </w:rPr>
            </w:pPr>
            <w:r w:rsidRPr="00B92107">
              <w:rPr>
                <w:rFonts w:ascii="Times New Roman" w:eastAsia="Times New Roman" w:hAnsi="Times New Roman" w:cs="Times New Roman"/>
                <w:color w:val="000000"/>
                <w:sz w:val="24"/>
                <w:szCs w:val="24"/>
              </w:rPr>
              <w:t>0.3670324</w:t>
            </w:r>
          </w:p>
        </w:tc>
        <w:tc>
          <w:tcPr>
            <w:tcW w:w="1391" w:type="dxa"/>
            <w:tcBorders>
              <w:top w:val="single" w:sz="4" w:space="0" w:color="auto"/>
              <w:left w:val="nil"/>
              <w:bottom w:val="single" w:sz="4" w:space="0" w:color="auto"/>
              <w:right w:val="single" w:sz="4" w:space="0" w:color="auto"/>
            </w:tcBorders>
          </w:tcPr>
          <w:p w:rsidR="004778AD" w:rsidRPr="00B92107" w:rsidRDefault="004778AD" w:rsidP="00004B31">
            <w:pPr>
              <w:spacing w:after="0" w:line="240" w:lineRule="auto"/>
              <w:contextualSpacing/>
              <w:jc w:val="both"/>
              <w:rPr>
                <w:rFonts w:ascii="Times New Roman" w:eastAsia="Times New Roman" w:hAnsi="Times New Roman" w:cs="Times New Roman"/>
                <w:color w:val="000000"/>
                <w:sz w:val="24"/>
                <w:szCs w:val="24"/>
              </w:rPr>
            </w:pPr>
            <w:r w:rsidRPr="00B92107">
              <w:rPr>
                <w:rFonts w:ascii="Times New Roman" w:eastAsia="Times New Roman" w:hAnsi="Times New Roman" w:cs="Times New Roman"/>
                <w:color w:val="000000"/>
                <w:sz w:val="24"/>
                <w:szCs w:val="24"/>
              </w:rPr>
              <w:t>0.48</w:t>
            </w:r>
          </w:p>
        </w:tc>
        <w:tc>
          <w:tcPr>
            <w:tcW w:w="1890" w:type="dxa"/>
            <w:tcBorders>
              <w:top w:val="single" w:sz="4" w:space="0" w:color="auto"/>
              <w:left w:val="single" w:sz="4" w:space="0" w:color="auto"/>
              <w:bottom w:val="single" w:sz="4" w:space="0" w:color="auto"/>
              <w:right w:val="single" w:sz="4" w:space="0" w:color="auto"/>
            </w:tcBorders>
          </w:tcPr>
          <w:p w:rsidR="004778AD" w:rsidRPr="00B92107" w:rsidRDefault="004778AD" w:rsidP="00004B31">
            <w:pPr>
              <w:spacing w:after="0" w:line="240" w:lineRule="auto"/>
              <w:contextualSpacing/>
              <w:jc w:val="both"/>
              <w:rPr>
                <w:rFonts w:ascii="Times New Roman" w:eastAsia="Times New Roman" w:hAnsi="Times New Roman" w:cs="Times New Roman"/>
                <w:color w:val="000000"/>
                <w:sz w:val="24"/>
                <w:szCs w:val="24"/>
              </w:rPr>
            </w:pPr>
            <w:r w:rsidRPr="00B92107">
              <w:rPr>
                <w:rFonts w:ascii="Times New Roman" w:eastAsia="Times New Roman" w:hAnsi="Times New Roman" w:cs="Times New Roman"/>
                <w:color w:val="000000"/>
                <w:sz w:val="24"/>
                <w:szCs w:val="24"/>
              </w:rPr>
              <w:t>0.7614009</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4778AD" w:rsidRPr="00B92107" w:rsidRDefault="004778AD" w:rsidP="00004B31">
            <w:pPr>
              <w:spacing w:after="0" w:line="240" w:lineRule="auto"/>
              <w:contextualSpacing/>
              <w:jc w:val="both"/>
              <w:rPr>
                <w:rFonts w:ascii="Times New Roman" w:eastAsia="Times New Roman" w:hAnsi="Times New Roman" w:cs="Times New Roman"/>
                <w:color w:val="000000"/>
                <w:sz w:val="24"/>
                <w:szCs w:val="24"/>
              </w:rPr>
            </w:pPr>
            <w:r w:rsidRPr="00B92107">
              <w:rPr>
                <w:rFonts w:ascii="Times New Roman" w:eastAsia="Times New Roman" w:hAnsi="Times New Roman" w:cs="Times New Roman"/>
                <w:color w:val="000000"/>
                <w:sz w:val="24"/>
                <w:szCs w:val="24"/>
              </w:rPr>
              <w:t>0.650</w:t>
            </w:r>
          </w:p>
        </w:tc>
      </w:tr>
      <w:tr w:rsidR="004778AD" w:rsidRPr="00B92107" w:rsidTr="00124CBE">
        <w:trPr>
          <w:trHeight w:val="300"/>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rsidR="004778AD" w:rsidRPr="00B92107" w:rsidRDefault="004778AD" w:rsidP="00004B31">
            <w:pPr>
              <w:spacing w:after="0" w:line="240" w:lineRule="auto"/>
              <w:contextualSpacing/>
              <w:jc w:val="both"/>
              <w:rPr>
                <w:rFonts w:ascii="Times New Roman" w:eastAsia="Times New Roman" w:hAnsi="Times New Roman" w:cs="Times New Roman"/>
                <w:color w:val="000000"/>
                <w:sz w:val="24"/>
                <w:szCs w:val="24"/>
              </w:rPr>
            </w:pPr>
            <w:r w:rsidRPr="00B92107">
              <w:rPr>
                <w:rFonts w:ascii="Times New Roman" w:eastAsia="Times New Roman" w:hAnsi="Times New Roman" w:cs="Times New Roman"/>
                <w:color w:val="000000"/>
                <w:sz w:val="24"/>
                <w:szCs w:val="24"/>
              </w:rPr>
              <w:t>Constant</w:t>
            </w:r>
          </w:p>
        </w:tc>
        <w:tc>
          <w:tcPr>
            <w:tcW w:w="1957" w:type="dxa"/>
            <w:tcBorders>
              <w:top w:val="nil"/>
              <w:left w:val="nil"/>
              <w:bottom w:val="single" w:sz="4" w:space="0" w:color="auto"/>
              <w:right w:val="single" w:sz="4" w:space="0" w:color="auto"/>
            </w:tcBorders>
            <w:shd w:val="clear" w:color="auto" w:fill="auto"/>
            <w:noWrap/>
            <w:vAlign w:val="bottom"/>
            <w:hideMark/>
          </w:tcPr>
          <w:p w:rsidR="004778AD" w:rsidRPr="00B92107" w:rsidRDefault="004778AD" w:rsidP="00004B31">
            <w:pPr>
              <w:spacing w:after="0" w:line="240" w:lineRule="auto"/>
              <w:contextualSpacing/>
              <w:jc w:val="both"/>
              <w:rPr>
                <w:rFonts w:ascii="Times New Roman" w:eastAsia="Times New Roman" w:hAnsi="Times New Roman" w:cs="Times New Roman"/>
                <w:color w:val="000000"/>
                <w:sz w:val="24"/>
                <w:szCs w:val="24"/>
                <w:vertAlign w:val="superscript"/>
              </w:rPr>
            </w:pPr>
            <w:r w:rsidRPr="00B92107">
              <w:rPr>
                <w:rFonts w:ascii="Times New Roman" w:eastAsia="Times New Roman" w:hAnsi="Times New Roman" w:cs="Times New Roman"/>
                <w:color w:val="000000"/>
                <w:sz w:val="24"/>
                <w:szCs w:val="24"/>
              </w:rPr>
              <w:t>-201.4781</w:t>
            </w:r>
          </w:p>
        </w:tc>
        <w:tc>
          <w:tcPr>
            <w:tcW w:w="1391" w:type="dxa"/>
            <w:tcBorders>
              <w:top w:val="single" w:sz="4" w:space="0" w:color="auto"/>
              <w:left w:val="nil"/>
              <w:bottom w:val="single" w:sz="4" w:space="0" w:color="auto"/>
              <w:right w:val="single" w:sz="4" w:space="0" w:color="auto"/>
            </w:tcBorders>
          </w:tcPr>
          <w:p w:rsidR="004778AD" w:rsidRPr="00B92107" w:rsidRDefault="004778AD" w:rsidP="00004B31">
            <w:pPr>
              <w:spacing w:after="0" w:line="240" w:lineRule="auto"/>
              <w:contextualSpacing/>
              <w:jc w:val="both"/>
              <w:rPr>
                <w:rFonts w:ascii="Times New Roman" w:eastAsia="Times New Roman" w:hAnsi="Times New Roman" w:cs="Times New Roman"/>
                <w:color w:val="000000"/>
                <w:sz w:val="24"/>
                <w:szCs w:val="24"/>
              </w:rPr>
            </w:pPr>
            <w:r w:rsidRPr="00B92107">
              <w:rPr>
                <w:rFonts w:ascii="Times New Roman" w:eastAsia="Times New Roman" w:hAnsi="Times New Roman" w:cs="Times New Roman"/>
                <w:color w:val="000000"/>
                <w:sz w:val="24"/>
                <w:szCs w:val="24"/>
              </w:rPr>
              <w:t xml:space="preserve"> -0.37</w:t>
            </w:r>
          </w:p>
        </w:tc>
        <w:tc>
          <w:tcPr>
            <w:tcW w:w="1890" w:type="dxa"/>
            <w:tcBorders>
              <w:top w:val="single" w:sz="4" w:space="0" w:color="auto"/>
              <w:left w:val="single" w:sz="4" w:space="0" w:color="auto"/>
              <w:bottom w:val="single" w:sz="4" w:space="0" w:color="auto"/>
              <w:right w:val="single" w:sz="4" w:space="0" w:color="auto"/>
            </w:tcBorders>
          </w:tcPr>
          <w:p w:rsidR="004778AD" w:rsidRPr="00B92107" w:rsidRDefault="004778AD" w:rsidP="00004B31">
            <w:pPr>
              <w:spacing w:after="0" w:line="240" w:lineRule="auto"/>
              <w:contextualSpacing/>
              <w:jc w:val="both"/>
              <w:rPr>
                <w:rFonts w:ascii="Times New Roman" w:eastAsia="Times New Roman" w:hAnsi="Times New Roman" w:cs="Times New Roman"/>
                <w:color w:val="000000"/>
                <w:sz w:val="24"/>
                <w:szCs w:val="24"/>
                <w:vertAlign w:val="superscript"/>
              </w:rPr>
            </w:pPr>
            <w:r w:rsidRPr="00B92107">
              <w:rPr>
                <w:rFonts w:ascii="Times New Roman" w:eastAsia="Times New Roman" w:hAnsi="Times New Roman" w:cs="Times New Roman"/>
                <w:color w:val="000000"/>
                <w:sz w:val="24"/>
                <w:szCs w:val="24"/>
              </w:rPr>
              <w:t>550.1196</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4778AD" w:rsidRPr="00B92107" w:rsidRDefault="004778AD" w:rsidP="00004B31">
            <w:pPr>
              <w:spacing w:after="0" w:line="240" w:lineRule="auto"/>
              <w:contextualSpacing/>
              <w:jc w:val="both"/>
              <w:rPr>
                <w:rFonts w:ascii="Times New Roman" w:eastAsia="Times New Roman" w:hAnsi="Times New Roman" w:cs="Times New Roman"/>
                <w:color w:val="000000"/>
                <w:sz w:val="24"/>
                <w:szCs w:val="24"/>
              </w:rPr>
            </w:pPr>
            <w:r w:rsidRPr="00B92107">
              <w:rPr>
                <w:rFonts w:ascii="Times New Roman" w:eastAsia="Times New Roman" w:hAnsi="Times New Roman" w:cs="Times New Roman"/>
                <w:color w:val="000000"/>
                <w:sz w:val="24"/>
                <w:szCs w:val="24"/>
              </w:rPr>
              <w:t>0.729</w:t>
            </w:r>
          </w:p>
        </w:tc>
      </w:tr>
      <w:tr w:rsidR="004778AD" w:rsidRPr="00B92107" w:rsidTr="004778AD">
        <w:trPr>
          <w:trHeight w:val="395"/>
        </w:trPr>
        <w:tc>
          <w:tcPr>
            <w:tcW w:w="948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78AD" w:rsidRPr="00B92107" w:rsidRDefault="004778AD" w:rsidP="00004B31">
            <w:pPr>
              <w:spacing w:after="0" w:line="240" w:lineRule="auto"/>
              <w:contextualSpacing/>
              <w:jc w:val="both"/>
              <w:rPr>
                <w:rFonts w:ascii="Times New Roman" w:eastAsia="Times New Roman" w:hAnsi="Times New Roman" w:cs="Times New Roman"/>
                <w:color w:val="000000"/>
                <w:sz w:val="24"/>
                <w:szCs w:val="24"/>
                <w:vertAlign w:val="superscript"/>
              </w:rPr>
            </w:pPr>
            <w:r w:rsidRPr="00B92107">
              <w:rPr>
                <w:rFonts w:ascii="Times New Roman" w:eastAsia="Times New Roman" w:hAnsi="Times New Roman" w:cs="Times New Roman"/>
                <w:color w:val="000000"/>
                <w:sz w:val="24"/>
                <w:szCs w:val="24"/>
              </w:rPr>
              <w:t>R-squared 0.1694, F-Statistic 0.6288, Root Mean Square 373</w:t>
            </w:r>
          </w:p>
        </w:tc>
      </w:tr>
      <w:tr w:rsidR="004778AD" w:rsidRPr="00B92107" w:rsidTr="004778AD">
        <w:trPr>
          <w:trHeight w:val="395"/>
        </w:trPr>
        <w:tc>
          <w:tcPr>
            <w:tcW w:w="948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778AD" w:rsidRPr="004748F6" w:rsidRDefault="004778AD" w:rsidP="00004B31">
            <w:pPr>
              <w:spacing w:after="0" w:line="240" w:lineRule="auto"/>
              <w:contextualSpacing/>
              <w:jc w:val="both"/>
              <w:rPr>
                <w:rFonts w:ascii="Times New Roman" w:eastAsia="Times New Roman" w:hAnsi="Times New Roman" w:cs="Times New Roman"/>
                <w:color w:val="000000"/>
                <w:sz w:val="20"/>
                <w:szCs w:val="20"/>
              </w:rPr>
            </w:pPr>
            <w:r w:rsidRPr="004748F6">
              <w:rPr>
                <w:rFonts w:ascii="Times New Roman" w:eastAsia="Times New Roman" w:hAnsi="Times New Roman" w:cs="Times New Roman"/>
                <w:color w:val="000000"/>
                <w:sz w:val="20"/>
                <w:szCs w:val="20"/>
              </w:rPr>
              <w:t>Key: Pox= Profitability of Trade base</w:t>
            </w:r>
            <w:r w:rsidR="004748F6">
              <w:rPr>
                <w:rFonts w:ascii="Times New Roman" w:eastAsia="Times New Roman" w:hAnsi="Times New Roman" w:cs="Times New Roman"/>
                <w:color w:val="000000"/>
                <w:sz w:val="20"/>
                <w:szCs w:val="20"/>
              </w:rPr>
              <w:t>d on the All share price index,</w:t>
            </w:r>
            <w:r w:rsidR="00124CBE" w:rsidRPr="004748F6">
              <w:rPr>
                <w:rFonts w:ascii="Times New Roman" w:hAnsi="Times New Roman" w:cs="Times New Roman"/>
                <w:sz w:val="20"/>
                <w:szCs w:val="20"/>
              </w:rPr>
              <w:t xml:space="preserve"> a= Trade volume, b= All Share price i</w:t>
            </w:r>
            <w:r w:rsidRPr="004748F6">
              <w:rPr>
                <w:rFonts w:ascii="Times New Roman" w:hAnsi="Times New Roman" w:cs="Times New Roman"/>
                <w:sz w:val="20"/>
                <w:szCs w:val="20"/>
              </w:rPr>
              <w:t>ndex</w:t>
            </w:r>
          </w:p>
        </w:tc>
      </w:tr>
    </w:tbl>
    <w:p w:rsidR="002127A5" w:rsidRDefault="002127A5" w:rsidP="00004B31">
      <w:pPr>
        <w:spacing w:before="240" w:line="240" w:lineRule="auto"/>
        <w:contextualSpacing/>
        <w:jc w:val="both"/>
        <w:rPr>
          <w:rFonts w:ascii="Times New Roman" w:hAnsi="Times New Roman" w:cs="Times New Roman"/>
          <w:sz w:val="24"/>
          <w:szCs w:val="24"/>
        </w:rPr>
      </w:pPr>
    </w:p>
    <w:p w:rsidR="009228A5" w:rsidRDefault="002127A5" w:rsidP="00144730">
      <w:pPr>
        <w:spacing w:before="240"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results show an</w:t>
      </w:r>
      <w:r w:rsidR="004778AD" w:rsidRPr="00B92107">
        <w:rPr>
          <w:rFonts w:ascii="Times New Roman" w:hAnsi="Times New Roman" w:cs="Times New Roman"/>
          <w:sz w:val="24"/>
          <w:szCs w:val="24"/>
        </w:rPr>
        <w:t xml:space="preserve"> insignificant influence of the all share price index and trade volume of profitability of trade. This i</w:t>
      </w:r>
      <w:r>
        <w:rPr>
          <w:rFonts w:ascii="Times New Roman" w:hAnsi="Times New Roman" w:cs="Times New Roman"/>
          <w:sz w:val="24"/>
          <w:szCs w:val="24"/>
        </w:rPr>
        <w:t xml:space="preserve">s demonstrated by </w:t>
      </w:r>
      <w:r w:rsidRPr="00B92107">
        <w:rPr>
          <w:rFonts w:ascii="Times New Roman" w:hAnsi="Times New Roman" w:cs="Times New Roman"/>
          <w:sz w:val="24"/>
          <w:szCs w:val="24"/>
        </w:rPr>
        <w:t>P</w:t>
      </w:r>
      <w:r w:rsidR="004778AD" w:rsidRPr="00B92107">
        <w:rPr>
          <w:rFonts w:ascii="Times New Roman" w:hAnsi="Times New Roman" w:cs="Times New Roman"/>
          <w:sz w:val="24"/>
          <w:szCs w:val="24"/>
        </w:rPr>
        <w:t>-values of 0.944, 0.655, and 0.6288 for trade volume, all share p</w:t>
      </w:r>
      <w:r>
        <w:rPr>
          <w:rFonts w:ascii="Times New Roman" w:hAnsi="Times New Roman" w:cs="Times New Roman"/>
          <w:sz w:val="24"/>
          <w:szCs w:val="24"/>
        </w:rPr>
        <w:t>rice index a</w:t>
      </w:r>
      <w:r w:rsidR="004778AD" w:rsidRPr="00B92107">
        <w:rPr>
          <w:rFonts w:ascii="Times New Roman" w:hAnsi="Times New Roman" w:cs="Times New Roman"/>
          <w:sz w:val="24"/>
          <w:szCs w:val="24"/>
        </w:rPr>
        <w:t xml:space="preserve"> respectively.  The R-squared value also shows that these two independent variables when combined together explain only 16.9% of the variations in profitability of trade on the US</w:t>
      </w:r>
      <w:r>
        <w:rPr>
          <w:rFonts w:ascii="Times New Roman" w:hAnsi="Times New Roman" w:cs="Times New Roman"/>
          <w:sz w:val="24"/>
          <w:szCs w:val="24"/>
        </w:rPr>
        <w:t>E. These findings inconsistent with the results obtained for the NSE.</w:t>
      </w:r>
      <w:bookmarkStart w:id="71" w:name="_Toc411691422"/>
    </w:p>
    <w:p w:rsidR="00144730" w:rsidRPr="00144730" w:rsidRDefault="00144730" w:rsidP="00144730">
      <w:pPr>
        <w:spacing w:before="240" w:line="240" w:lineRule="auto"/>
        <w:contextualSpacing/>
        <w:jc w:val="both"/>
        <w:rPr>
          <w:rFonts w:ascii="Times New Roman" w:hAnsi="Times New Roman" w:cs="Times New Roman"/>
          <w:sz w:val="24"/>
          <w:szCs w:val="24"/>
        </w:rPr>
      </w:pPr>
    </w:p>
    <w:p w:rsidR="004778AD" w:rsidRPr="00B92107" w:rsidRDefault="002A1736" w:rsidP="00004B31">
      <w:pPr>
        <w:pStyle w:val="Caption"/>
        <w:spacing w:line="240" w:lineRule="auto"/>
        <w:contextualSpacing/>
        <w:rPr>
          <w:rFonts w:ascii="Times New Roman" w:hAnsi="Times New Roman"/>
          <w:sz w:val="24"/>
          <w:szCs w:val="24"/>
        </w:rPr>
      </w:pPr>
      <w:r>
        <w:rPr>
          <w:rFonts w:ascii="Times New Roman" w:hAnsi="Times New Roman"/>
          <w:sz w:val="24"/>
          <w:szCs w:val="24"/>
        </w:rPr>
        <w:t xml:space="preserve">4.7: </w:t>
      </w:r>
      <w:r w:rsidR="0068302A" w:rsidRPr="0068302A">
        <w:rPr>
          <w:rFonts w:ascii="Times New Roman" w:hAnsi="Times New Roman"/>
          <w:sz w:val="24"/>
          <w:szCs w:val="24"/>
        </w:rPr>
        <w:t>The relationship between trade volume, price index and profitability of trade based on the all share price index on the</w:t>
      </w:r>
      <w:r w:rsidR="0068302A" w:rsidRPr="0068302A">
        <w:rPr>
          <w:rFonts w:ascii="Times New Roman" w:hAnsi="Times New Roman"/>
          <w:b w:val="0"/>
          <w:sz w:val="24"/>
          <w:szCs w:val="24"/>
        </w:rPr>
        <w:t xml:space="preserve"> </w:t>
      </w:r>
      <w:r w:rsidR="004778AD" w:rsidRPr="00B92107">
        <w:rPr>
          <w:rFonts w:ascii="Times New Roman" w:hAnsi="Times New Roman"/>
          <w:sz w:val="24"/>
          <w:szCs w:val="24"/>
        </w:rPr>
        <w:t>DSE</w:t>
      </w:r>
      <w:bookmarkEnd w:id="71"/>
    </w:p>
    <w:p w:rsidR="004778AD" w:rsidRPr="0068302A" w:rsidRDefault="00144730" w:rsidP="00004B3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Table 5</w:t>
      </w:r>
      <w:r w:rsidR="00124CBE">
        <w:rPr>
          <w:rFonts w:ascii="Times New Roman" w:hAnsi="Times New Roman" w:cs="Times New Roman"/>
          <w:sz w:val="24"/>
          <w:szCs w:val="24"/>
        </w:rPr>
        <w:t xml:space="preserve">: </w:t>
      </w:r>
      <w:r w:rsidR="004778AD" w:rsidRPr="00B92107">
        <w:rPr>
          <w:rFonts w:ascii="Times New Roman" w:hAnsi="Times New Roman" w:cs="Times New Roman"/>
          <w:sz w:val="24"/>
          <w:szCs w:val="24"/>
        </w:rPr>
        <w:t xml:space="preserve">The model used to test the relationship is: </w:t>
      </w:r>
      <w:r w:rsidR="004778AD" w:rsidRPr="00124CBE">
        <w:rPr>
          <w:rFonts w:ascii="Times New Roman" w:hAnsi="Times New Roman" w:cs="Times New Roman"/>
          <w:sz w:val="24"/>
          <w:szCs w:val="24"/>
        </w:rPr>
        <w:t>Pox = α</w:t>
      </w:r>
      <w:r w:rsidR="004778AD" w:rsidRPr="00124CBE">
        <w:rPr>
          <w:rFonts w:ascii="Times New Roman" w:hAnsi="Times New Roman" w:cs="Times New Roman"/>
          <w:sz w:val="24"/>
          <w:szCs w:val="24"/>
          <w:vertAlign w:val="subscript"/>
        </w:rPr>
        <w:t>0</w:t>
      </w:r>
      <w:r w:rsidR="004778AD" w:rsidRPr="00124CBE">
        <w:rPr>
          <w:rFonts w:ascii="Times New Roman" w:hAnsi="Times New Roman" w:cs="Times New Roman"/>
          <w:sz w:val="24"/>
          <w:szCs w:val="24"/>
        </w:rPr>
        <w:t xml:space="preserve"> + α</w:t>
      </w:r>
      <w:r w:rsidR="004778AD" w:rsidRPr="00124CBE">
        <w:rPr>
          <w:rFonts w:ascii="Times New Roman" w:hAnsi="Times New Roman" w:cs="Times New Roman"/>
          <w:sz w:val="24"/>
          <w:szCs w:val="24"/>
          <w:vertAlign w:val="subscript"/>
        </w:rPr>
        <w:t>1</w:t>
      </w:r>
      <w:r w:rsidR="004778AD" w:rsidRPr="00124CBE">
        <w:rPr>
          <w:rFonts w:ascii="Times New Roman" w:hAnsi="Times New Roman" w:cs="Times New Roman"/>
          <w:sz w:val="24"/>
          <w:szCs w:val="24"/>
        </w:rPr>
        <w:t>a + α</w:t>
      </w:r>
      <w:r w:rsidR="004778AD" w:rsidRPr="00124CBE">
        <w:rPr>
          <w:rFonts w:ascii="Times New Roman" w:hAnsi="Times New Roman" w:cs="Times New Roman"/>
          <w:sz w:val="24"/>
          <w:szCs w:val="24"/>
          <w:vertAlign w:val="subscript"/>
        </w:rPr>
        <w:t>2</w:t>
      </w:r>
      <w:r w:rsidR="004778AD" w:rsidRPr="00124CBE">
        <w:rPr>
          <w:rFonts w:ascii="Times New Roman" w:hAnsi="Times New Roman" w:cs="Times New Roman"/>
          <w:sz w:val="24"/>
          <w:szCs w:val="24"/>
        </w:rPr>
        <w:t xml:space="preserve">b </w:t>
      </w:r>
    </w:p>
    <w:tbl>
      <w:tblPr>
        <w:tblW w:w="9483" w:type="dxa"/>
        <w:tblInd w:w="93" w:type="dxa"/>
        <w:tblLook w:val="04A0" w:firstRow="1" w:lastRow="0" w:firstColumn="1" w:lastColumn="0" w:noHBand="0" w:noVBand="1"/>
      </w:tblPr>
      <w:tblGrid>
        <w:gridCol w:w="2355"/>
        <w:gridCol w:w="2160"/>
        <w:gridCol w:w="1188"/>
        <w:gridCol w:w="1890"/>
        <w:gridCol w:w="1890"/>
      </w:tblGrid>
      <w:tr w:rsidR="004778AD" w:rsidRPr="0068302A" w:rsidTr="004778AD">
        <w:trPr>
          <w:trHeight w:val="300"/>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78AD" w:rsidRPr="0068302A" w:rsidRDefault="004778AD" w:rsidP="00004B31">
            <w:pPr>
              <w:spacing w:after="0" w:line="240" w:lineRule="auto"/>
              <w:contextualSpacing/>
              <w:jc w:val="both"/>
              <w:rPr>
                <w:rFonts w:ascii="Times New Roman" w:eastAsia="Times New Roman" w:hAnsi="Times New Roman" w:cs="Times New Roman"/>
                <w:color w:val="000000"/>
                <w:sz w:val="24"/>
                <w:szCs w:val="24"/>
              </w:rPr>
            </w:pPr>
            <w:r w:rsidRPr="0068302A">
              <w:rPr>
                <w:rFonts w:ascii="Times New Roman" w:eastAsia="Times New Roman" w:hAnsi="Times New Roman" w:cs="Times New Roman"/>
                <w:color w:val="000000"/>
                <w:sz w:val="24"/>
                <w:szCs w:val="24"/>
              </w:rPr>
              <w:t>Variable</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4778AD" w:rsidRPr="0068302A" w:rsidRDefault="004778AD" w:rsidP="00004B31">
            <w:pPr>
              <w:spacing w:after="0" w:line="240" w:lineRule="auto"/>
              <w:contextualSpacing/>
              <w:jc w:val="both"/>
              <w:rPr>
                <w:rFonts w:ascii="Times New Roman" w:eastAsia="Times New Roman" w:hAnsi="Times New Roman" w:cs="Times New Roman"/>
                <w:color w:val="000000"/>
                <w:sz w:val="24"/>
                <w:szCs w:val="24"/>
              </w:rPr>
            </w:pPr>
            <w:r w:rsidRPr="0068302A">
              <w:rPr>
                <w:rFonts w:ascii="Times New Roman" w:eastAsia="Times New Roman" w:hAnsi="Times New Roman" w:cs="Times New Roman"/>
                <w:color w:val="000000"/>
                <w:sz w:val="24"/>
                <w:szCs w:val="24"/>
              </w:rPr>
              <w:t>Coefficient</w:t>
            </w:r>
          </w:p>
        </w:tc>
        <w:tc>
          <w:tcPr>
            <w:tcW w:w="1188" w:type="dxa"/>
            <w:tcBorders>
              <w:top w:val="single" w:sz="4" w:space="0" w:color="auto"/>
              <w:left w:val="nil"/>
              <w:bottom w:val="single" w:sz="4" w:space="0" w:color="auto"/>
              <w:right w:val="single" w:sz="4" w:space="0" w:color="auto"/>
            </w:tcBorders>
          </w:tcPr>
          <w:p w:rsidR="004778AD" w:rsidRPr="0068302A" w:rsidRDefault="004778AD" w:rsidP="00004B31">
            <w:pPr>
              <w:spacing w:after="0" w:line="240" w:lineRule="auto"/>
              <w:contextualSpacing/>
              <w:jc w:val="both"/>
              <w:rPr>
                <w:rFonts w:ascii="Times New Roman" w:eastAsia="Times New Roman" w:hAnsi="Times New Roman" w:cs="Times New Roman"/>
                <w:color w:val="000000"/>
                <w:sz w:val="24"/>
                <w:szCs w:val="24"/>
              </w:rPr>
            </w:pPr>
            <w:r w:rsidRPr="0068302A">
              <w:rPr>
                <w:rFonts w:ascii="Times New Roman" w:eastAsia="Times New Roman" w:hAnsi="Times New Roman" w:cs="Times New Roman"/>
                <w:color w:val="000000"/>
                <w:sz w:val="24"/>
                <w:szCs w:val="24"/>
              </w:rPr>
              <w:t>T-statistic</w:t>
            </w:r>
          </w:p>
        </w:tc>
        <w:tc>
          <w:tcPr>
            <w:tcW w:w="1890" w:type="dxa"/>
            <w:tcBorders>
              <w:top w:val="single" w:sz="4" w:space="0" w:color="auto"/>
              <w:left w:val="single" w:sz="4" w:space="0" w:color="auto"/>
              <w:bottom w:val="single" w:sz="4" w:space="0" w:color="auto"/>
              <w:right w:val="single" w:sz="4" w:space="0" w:color="auto"/>
            </w:tcBorders>
          </w:tcPr>
          <w:p w:rsidR="004778AD" w:rsidRPr="0068302A" w:rsidRDefault="004778AD" w:rsidP="00004B31">
            <w:pPr>
              <w:spacing w:after="0" w:line="240" w:lineRule="auto"/>
              <w:contextualSpacing/>
              <w:jc w:val="both"/>
              <w:rPr>
                <w:rFonts w:ascii="Times New Roman" w:eastAsia="Times New Roman" w:hAnsi="Times New Roman" w:cs="Times New Roman"/>
                <w:color w:val="000000"/>
                <w:sz w:val="24"/>
                <w:szCs w:val="24"/>
              </w:rPr>
            </w:pPr>
            <w:r w:rsidRPr="0068302A">
              <w:rPr>
                <w:rFonts w:ascii="Times New Roman" w:eastAsia="Times New Roman" w:hAnsi="Times New Roman" w:cs="Times New Roman"/>
                <w:color w:val="000000"/>
                <w:sz w:val="24"/>
                <w:szCs w:val="24"/>
              </w:rPr>
              <w:t>Standard Error</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4778AD" w:rsidRPr="0068302A" w:rsidRDefault="004778AD" w:rsidP="00004B31">
            <w:pPr>
              <w:spacing w:after="0" w:line="240" w:lineRule="auto"/>
              <w:contextualSpacing/>
              <w:jc w:val="both"/>
              <w:rPr>
                <w:rFonts w:ascii="Times New Roman" w:eastAsia="Times New Roman" w:hAnsi="Times New Roman" w:cs="Times New Roman"/>
                <w:color w:val="000000"/>
                <w:sz w:val="24"/>
                <w:szCs w:val="24"/>
              </w:rPr>
            </w:pPr>
            <w:r w:rsidRPr="0068302A">
              <w:rPr>
                <w:rFonts w:ascii="Times New Roman" w:eastAsia="Times New Roman" w:hAnsi="Times New Roman" w:cs="Times New Roman"/>
                <w:color w:val="000000"/>
                <w:sz w:val="24"/>
                <w:szCs w:val="24"/>
              </w:rPr>
              <w:t>P-Value</w:t>
            </w:r>
          </w:p>
        </w:tc>
      </w:tr>
      <w:tr w:rsidR="004778AD" w:rsidRPr="00B92107" w:rsidTr="004778AD">
        <w:trPr>
          <w:trHeight w:val="300"/>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rsidR="004778AD" w:rsidRPr="00B92107" w:rsidRDefault="004778AD" w:rsidP="00004B31">
            <w:pPr>
              <w:spacing w:after="0" w:line="240" w:lineRule="auto"/>
              <w:contextualSpacing/>
              <w:jc w:val="both"/>
              <w:rPr>
                <w:rFonts w:ascii="Times New Roman" w:eastAsia="Times New Roman" w:hAnsi="Times New Roman" w:cs="Times New Roman"/>
                <w:color w:val="000000"/>
                <w:sz w:val="24"/>
                <w:szCs w:val="24"/>
              </w:rPr>
            </w:pPr>
            <w:r w:rsidRPr="00B92107">
              <w:rPr>
                <w:rFonts w:ascii="Times New Roman" w:eastAsia="Times New Roman" w:hAnsi="Times New Roman" w:cs="Times New Roman"/>
                <w:color w:val="000000"/>
                <w:sz w:val="24"/>
                <w:szCs w:val="24"/>
              </w:rPr>
              <w:t>Trade Volume</w:t>
            </w:r>
          </w:p>
        </w:tc>
        <w:tc>
          <w:tcPr>
            <w:tcW w:w="2160" w:type="dxa"/>
            <w:tcBorders>
              <w:top w:val="nil"/>
              <w:left w:val="nil"/>
              <w:bottom w:val="single" w:sz="4" w:space="0" w:color="auto"/>
              <w:right w:val="single" w:sz="4" w:space="0" w:color="auto"/>
            </w:tcBorders>
            <w:shd w:val="clear" w:color="auto" w:fill="auto"/>
            <w:noWrap/>
            <w:vAlign w:val="bottom"/>
            <w:hideMark/>
          </w:tcPr>
          <w:p w:rsidR="004778AD" w:rsidRPr="00B92107" w:rsidRDefault="004778AD" w:rsidP="00004B31">
            <w:pPr>
              <w:spacing w:after="0" w:line="240" w:lineRule="auto"/>
              <w:contextualSpacing/>
              <w:jc w:val="both"/>
              <w:rPr>
                <w:rFonts w:ascii="Times New Roman" w:eastAsia="Times New Roman" w:hAnsi="Times New Roman" w:cs="Times New Roman"/>
                <w:color w:val="000000"/>
                <w:sz w:val="24"/>
                <w:szCs w:val="24"/>
                <w:vertAlign w:val="superscript"/>
              </w:rPr>
            </w:pPr>
            <w:r w:rsidRPr="00B92107">
              <w:rPr>
                <w:rFonts w:ascii="Times New Roman" w:eastAsia="Times New Roman" w:hAnsi="Times New Roman" w:cs="Times New Roman"/>
                <w:color w:val="000000"/>
                <w:sz w:val="24"/>
                <w:szCs w:val="24"/>
              </w:rPr>
              <w:t xml:space="preserve"> -8.39E</w:t>
            </w:r>
            <w:r w:rsidRPr="00B92107">
              <w:rPr>
                <w:rFonts w:ascii="Times New Roman" w:eastAsia="Times New Roman" w:hAnsi="Times New Roman" w:cs="Times New Roman"/>
                <w:color w:val="000000"/>
                <w:sz w:val="24"/>
                <w:szCs w:val="24"/>
                <w:vertAlign w:val="superscript"/>
              </w:rPr>
              <w:t>-07</w:t>
            </w:r>
          </w:p>
        </w:tc>
        <w:tc>
          <w:tcPr>
            <w:tcW w:w="1188" w:type="dxa"/>
            <w:tcBorders>
              <w:top w:val="single" w:sz="4" w:space="0" w:color="auto"/>
              <w:left w:val="nil"/>
              <w:bottom w:val="single" w:sz="4" w:space="0" w:color="auto"/>
              <w:right w:val="single" w:sz="4" w:space="0" w:color="auto"/>
            </w:tcBorders>
          </w:tcPr>
          <w:p w:rsidR="004778AD" w:rsidRPr="00B92107" w:rsidRDefault="004778AD" w:rsidP="00004B31">
            <w:pPr>
              <w:spacing w:after="0" w:line="240" w:lineRule="auto"/>
              <w:contextualSpacing/>
              <w:jc w:val="both"/>
              <w:rPr>
                <w:rFonts w:ascii="Times New Roman" w:eastAsia="Times New Roman" w:hAnsi="Times New Roman" w:cs="Times New Roman"/>
                <w:color w:val="000000"/>
                <w:sz w:val="24"/>
                <w:szCs w:val="24"/>
                <w:vertAlign w:val="superscript"/>
              </w:rPr>
            </w:pPr>
            <w:r w:rsidRPr="00B92107">
              <w:rPr>
                <w:rFonts w:ascii="Times New Roman" w:eastAsia="Times New Roman" w:hAnsi="Times New Roman" w:cs="Times New Roman"/>
                <w:color w:val="000000"/>
                <w:sz w:val="24"/>
                <w:szCs w:val="24"/>
              </w:rPr>
              <w:t xml:space="preserve"> -2.03</w:t>
            </w:r>
          </w:p>
        </w:tc>
        <w:tc>
          <w:tcPr>
            <w:tcW w:w="1890" w:type="dxa"/>
            <w:tcBorders>
              <w:top w:val="single" w:sz="4" w:space="0" w:color="auto"/>
              <w:left w:val="single" w:sz="4" w:space="0" w:color="auto"/>
              <w:bottom w:val="single" w:sz="4" w:space="0" w:color="auto"/>
              <w:right w:val="single" w:sz="4" w:space="0" w:color="auto"/>
            </w:tcBorders>
          </w:tcPr>
          <w:p w:rsidR="004778AD" w:rsidRPr="00B92107" w:rsidRDefault="004778AD" w:rsidP="00004B31">
            <w:pPr>
              <w:spacing w:after="0" w:line="240" w:lineRule="auto"/>
              <w:contextualSpacing/>
              <w:jc w:val="both"/>
              <w:rPr>
                <w:rFonts w:ascii="Times New Roman" w:eastAsia="Times New Roman" w:hAnsi="Times New Roman" w:cs="Times New Roman"/>
                <w:color w:val="000000"/>
                <w:sz w:val="24"/>
                <w:szCs w:val="24"/>
                <w:vertAlign w:val="superscript"/>
              </w:rPr>
            </w:pPr>
            <w:r w:rsidRPr="00B92107">
              <w:rPr>
                <w:rFonts w:ascii="Times New Roman" w:eastAsia="Times New Roman" w:hAnsi="Times New Roman" w:cs="Times New Roman"/>
                <w:color w:val="000000"/>
                <w:sz w:val="24"/>
                <w:szCs w:val="24"/>
              </w:rPr>
              <w:t>4.13E</w:t>
            </w:r>
            <w:r w:rsidRPr="00B92107">
              <w:rPr>
                <w:rFonts w:ascii="Times New Roman" w:eastAsia="Times New Roman" w:hAnsi="Times New Roman" w:cs="Times New Roman"/>
                <w:color w:val="000000"/>
                <w:sz w:val="24"/>
                <w:szCs w:val="24"/>
                <w:vertAlign w:val="superscript"/>
              </w:rPr>
              <w:t>-07</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4778AD" w:rsidRPr="00B92107" w:rsidRDefault="004778AD" w:rsidP="00004B31">
            <w:pPr>
              <w:spacing w:after="0" w:line="240" w:lineRule="auto"/>
              <w:contextualSpacing/>
              <w:jc w:val="both"/>
              <w:rPr>
                <w:rFonts w:ascii="Times New Roman" w:eastAsia="Times New Roman" w:hAnsi="Times New Roman" w:cs="Times New Roman"/>
                <w:color w:val="000000"/>
                <w:sz w:val="24"/>
                <w:szCs w:val="24"/>
              </w:rPr>
            </w:pPr>
            <w:r w:rsidRPr="00B92107">
              <w:rPr>
                <w:rFonts w:ascii="Times New Roman" w:eastAsia="Times New Roman" w:hAnsi="Times New Roman" w:cs="Times New Roman"/>
                <w:color w:val="000000"/>
                <w:sz w:val="24"/>
                <w:szCs w:val="24"/>
              </w:rPr>
              <w:t>0.098</w:t>
            </w:r>
          </w:p>
        </w:tc>
      </w:tr>
      <w:tr w:rsidR="004778AD" w:rsidRPr="00B92107" w:rsidTr="004778AD">
        <w:trPr>
          <w:trHeight w:val="300"/>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rsidR="004778AD" w:rsidRPr="00B92107" w:rsidRDefault="004778AD" w:rsidP="00004B31">
            <w:pPr>
              <w:spacing w:after="0" w:line="240" w:lineRule="auto"/>
              <w:contextualSpacing/>
              <w:jc w:val="both"/>
              <w:rPr>
                <w:rFonts w:ascii="Times New Roman" w:eastAsia="Times New Roman" w:hAnsi="Times New Roman" w:cs="Times New Roman"/>
                <w:color w:val="000000"/>
                <w:sz w:val="24"/>
                <w:szCs w:val="24"/>
              </w:rPr>
            </w:pPr>
            <w:r w:rsidRPr="00B92107">
              <w:rPr>
                <w:rFonts w:ascii="Times New Roman" w:eastAsia="Times New Roman" w:hAnsi="Times New Roman" w:cs="Times New Roman"/>
                <w:color w:val="000000"/>
                <w:sz w:val="24"/>
                <w:szCs w:val="24"/>
              </w:rPr>
              <w:t>Price Index</w:t>
            </w:r>
          </w:p>
        </w:tc>
        <w:tc>
          <w:tcPr>
            <w:tcW w:w="2160" w:type="dxa"/>
            <w:tcBorders>
              <w:top w:val="nil"/>
              <w:left w:val="nil"/>
              <w:bottom w:val="single" w:sz="4" w:space="0" w:color="auto"/>
              <w:right w:val="single" w:sz="4" w:space="0" w:color="auto"/>
            </w:tcBorders>
            <w:shd w:val="clear" w:color="auto" w:fill="auto"/>
            <w:noWrap/>
            <w:vAlign w:val="bottom"/>
            <w:hideMark/>
          </w:tcPr>
          <w:p w:rsidR="004778AD" w:rsidRPr="00B92107" w:rsidRDefault="004778AD" w:rsidP="00004B31">
            <w:pPr>
              <w:spacing w:after="0" w:line="240" w:lineRule="auto"/>
              <w:contextualSpacing/>
              <w:jc w:val="both"/>
              <w:rPr>
                <w:rFonts w:ascii="Times New Roman" w:eastAsia="Times New Roman" w:hAnsi="Times New Roman" w:cs="Times New Roman"/>
                <w:color w:val="000000"/>
                <w:sz w:val="24"/>
                <w:szCs w:val="24"/>
              </w:rPr>
            </w:pPr>
            <w:r w:rsidRPr="00B92107">
              <w:rPr>
                <w:rFonts w:ascii="Times New Roman" w:eastAsia="Times New Roman" w:hAnsi="Times New Roman" w:cs="Times New Roman"/>
                <w:color w:val="000000"/>
                <w:sz w:val="24"/>
                <w:szCs w:val="24"/>
              </w:rPr>
              <w:t>0.6323606</w:t>
            </w:r>
          </w:p>
        </w:tc>
        <w:tc>
          <w:tcPr>
            <w:tcW w:w="1188" w:type="dxa"/>
            <w:tcBorders>
              <w:top w:val="single" w:sz="4" w:space="0" w:color="auto"/>
              <w:left w:val="nil"/>
              <w:bottom w:val="single" w:sz="4" w:space="0" w:color="auto"/>
              <w:right w:val="single" w:sz="4" w:space="0" w:color="auto"/>
            </w:tcBorders>
          </w:tcPr>
          <w:p w:rsidR="004778AD" w:rsidRPr="00B92107" w:rsidRDefault="004778AD" w:rsidP="00004B31">
            <w:pPr>
              <w:spacing w:after="0" w:line="240" w:lineRule="auto"/>
              <w:contextualSpacing/>
              <w:jc w:val="both"/>
              <w:rPr>
                <w:rFonts w:ascii="Times New Roman" w:eastAsia="Times New Roman" w:hAnsi="Times New Roman" w:cs="Times New Roman"/>
                <w:color w:val="000000"/>
                <w:sz w:val="24"/>
                <w:szCs w:val="24"/>
              </w:rPr>
            </w:pPr>
            <w:r w:rsidRPr="00B92107">
              <w:rPr>
                <w:rFonts w:ascii="Times New Roman" w:eastAsia="Times New Roman" w:hAnsi="Times New Roman" w:cs="Times New Roman"/>
                <w:color w:val="000000"/>
                <w:sz w:val="24"/>
                <w:szCs w:val="24"/>
              </w:rPr>
              <w:t>5.13</w:t>
            </w:r>
          </w:p>
        </w:tc>
        <w:tc>
          <w:tcPr>
            <w:tcW w:w="1890" w:type="dxa"/>
            <w:tcBorders>
              <w:top w:val="single" w:sz="4" w:space="0" w:color="auto"/>
              <w:left w:val="single" w:sz="4" w:space="0" w:color="auto"/>
              <w:bottom w:val="single" w:sz="4" w:space="0" w:color="auto"/>
              <w:right w:val="single" w:sz="4" w:space="0" w:color="auto"/>
            </w:tcBorders>
          </w:tcPr>
          <w:p w:rsidR="004778AD" w:rsidRPr="00B92107" w:rsidRDefault="004778AD" w:rsidP="00004B31">
            <w:pPr>
              <w:spacing w:after="0" w:line="240" w:lineRule="auto"/>
              <w:contextualSpacing/>
              <w:jc w:val="both"/>
              <w:rPr>
                <w:rFonts w:ascii="Times New Roman" w:eastAsia="Times New Roman" w:hAnsi="Times New Roman" w:cs="Times New Roman"/>
                <w:color w:val="000000"/>
                <w:sz w:val="24"/>
                <w:szCs w:val="24"/>
              </w:rPr>
            </w:pPr>
            <w:r w:rsidRPr="00B92107">
              <w:rPr>
                <w:rFonts w:ascii="Times New Roman" w:eastAsia="Times New Roman" w:hAnsi="Times New Roman" w:cs="Times New Roman"/>
                <w:color w:val="000000"/>
                <w:sz w:val="24"/>
                <w:szCs w:val="24"/>
              </w:rPr>
              <w:t>0.123232</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4778AD" w:rsidRPr="00B92107" w:rsidRDefault="004778AD" w:rsidP="00004B31">
            <w:pPr>
              <w:spacing w:after="0" w:line="240" w:lineRule="auto"/>
              <w:contextualSpacing/>
              <w:jc w:val="both"/>
              <w:rPr>
                <w:rFonts w:ascii="Times New Roman" w:eastAsia="Times New Roman" w:hAnsi="Times New Roman" w:cs="Times New Roman"/>
                <w:color w:val="000000"/>
                <w:sz w:val="24"/>
                <w:szCs w:val="24"/>
              </w:rPr>
            </w:pPr>
            <w:r w:rsidRPr="00B92107">
              <w:rPr>
                <w:rFonts w:ascii="Times New Roman" w:eastAsia="Times New Roman" w:hAnsi="Times New Roman" w:cs="Times New Roman"/>
                <w:color w:val="000000"/>
                <w:sz w:val="24"/>
                <w:szCs w:val="24"/>
              </w:rPr>
              <w:t>0.004</w:t>
            </w:r>
          </w:p>
        </w:tc>
      </w:tr>
      <w:tr w:rsidR="004778AD" w:rsidRPr="00B92107" w:rsidTr="004778AD">
        <w:trPr>
          <w:trHeight w:val="300"/>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rsidR="004778AD" w:rsidRPr="00B92107" w:rsidRDefault="004778AD" w:rsidP="00004B31">
            <w:pPr>
              <w:spacing w:after="0" w:line="240" w:lineRule="auto"/>
              <w:contextualSpacing/>
              <w:jc w:val="both"/>
              <w:rPr>
                <w:rFonts w:ascii="Times New Roman" w:eastAsia="Times New Roman" w:hAnsi="Times New Roman" w:cs="Times New Roman"/>
                <w:color w:val="000000"/>
                <w:sz w:val="24"/>
                <w:szCs w:val="24"/>
              </w:rPr>
            </w:pPr>
            <w:r w:rsidRPr="00B92107">
              <w:rPr>
                <w:rFonts w:ascii="Times New Roman" w:eastAsia="Times New Roman" w:hAnsi="Times New Roman" w:cs="Times New Roman"/>
                <w:color w:val="000000"/>
                <w:sz w:val="24"/>
                <w:szCs w:val="24"/>
              </w:rPr>
              <w:t>Constant</w:t>
            </w:r>
          </w:p>
        </w:tc>
        <w:tc>
          <w:tcPr>
            <w:tcW w:w="2160" w:type="dxa"/>
            <w:tcBorders>
              <w:top w:val="nil"/>
              <w:left w:val="nil"/>
              <w:bottom w:val="single" w:sz="4" w:space="0" w:color="auto"/>
              <w:right w:val="single" w:sz="4" w:space="0" w:color="auto"/>
            </w:tcBorders>
            <w:shd w:val="clear" w:color="auto" w:fill="auto"/>
            <w:noWrap/>
            <w:vAlign w:val="bottom"/>
            <w:hideMark/>
          </w:tcPr>
          <w:p w:rsidR="004778AD" w:rsidRPr="00B92107" w:rsidRDefault="004778AD" w:rsidP="00004B31">
            <w:pPr>
              <w:spacing w:after="0" w:line="240" w:lineRule="auto"/>
              <w:contextualSpacing/>
              <w:jc w:val="both"/>
              <w:rPr>
                <w:rFonts w:ascii="Times New Roman" w:eastAsia="Times New Roman" w:hAnsi="Times New Roman" w:cs="Times New Roman"/>
                <w:color w:val="000000"/>
                <w:sz w:val="24"/>
                <w:szCs w:val="24"/>
                <w:vertAlign w:val="superscript"/>
              </w:rPr>
            </w:pPr>
            <w:r w:rsidRPr="00B92107">
              <w:rPr>
                <w:rFonts w:ascii="Times New Roman" w:eastAsia="Times New Roman" w:hAnsi="Times New Roman" w:cs="Times New Roman"/>
                <w:color w:val="000000"/>
                <w:sz w:val="24"/>
                <w:szCs w:val="24"/>
              </w:rPr>
              <w:t>-617.0802</w:t>
            </w:r>
          </w:p>
        </w:tc>
        <w:tc>
          <w:tcPr>
            <w:tcW w:w="1188" w:type="dxa"/>
            <w:tcBorders>
              <w:top w:val="single" w:sz="4" w:space="0" w:color="auto"/>
              <w:left w:val="nil"/>
              <w:bottom w:val="single" w:sz="4" w:space="0" w:color="auto"/>
              <w:right w:val="single" w:sz="4" w:space="0" w:color="auto"/>
            </w:tcBorders>
          </w:tcPr>
          <w:p w:rsidR="004778AD" w:rsidRPr="00B92107" w:rsidRDefault="004778AD" w:rsidP="00004B31">
            <w:pPr>
              <w:spacing w:after="0" w:line="240" w:lineRule="auto"/>
              <w:contextualSpacing/>
              <w:jc w:val="both"/>
              <w:rPr>
                <w:rFonts w:ascii="Times New Roman" w:eastAsia="Times New Roman" w:hAnsi="Times New Roman" w:cs="Times New Roman"/>
                <w:color w:val="000000"/>
                <w:sz w:val="24"/>
                <w:szCs w:val="24"/>
              </w:rPr>
            </w:pPr>
            <w:r w:rsidRPr="00B92107">
              <w:rPr>
                <w:rFonts w:ascii="Times New Roman" w:eastAsia="Times New Roman" w:hAnsi="Times New Roman" w:cs="Times New Roman"/>
                <w:color w:val="000000"/>
                <w:sz w:val="24"/>
                <w:szCs w:val="24"/>
              </w:rPr>
              <w:t xml:space="preserve"> -4.61</w:t>
            </w:r>
          </w:p>
        </w:tc>
        <w:tc>
          <w:tcPr>
            <w:tcW w:w="1890" w:type="dxa"/>
            <w:tcBorders>
              <w:top w:val="single" w:sz="4" w:space="0" w:color="auto"/>
              <w:left w:val="single" w:sz="4" w:space="0" w:color="auto"/>
              <w:bottom w:val="single" w:sz="4" w:space="0" w:color="auto"/>
              <w:right w:val="single" w:sz="4" w:space="0" w:color="auto"/>
            </w:tcBorders>
          </w:tcPr>
          <w:p w:rsidR="004778AD" w:rsidRPr="00B92107" w:rsidRDefault="004778AD" w:rsidP="00004B31">
            <w:pPr>
              <w:spacing w:after="0" w:line="240" w:lineRule="auto"/>
              <w:contextualSpacing/>
              <w:jc w:val="both"/>
              <w:rPr>
                <w:rFonts w:ascii="Times New Roman" w:eastAsia="Times New Roman" w:hAnsi="Times New Roman" w:cs="Times New Roman"/>
                <w:color w:val="000000"/>
                <w:sz w:val="24"/>
                <w:szCs w:val="24"/>
                <w:vertAlign w:val="superscript"/>
              </w:rPr>
            </w:pPr>
            <w:r w:rsidRPr="00B92107">
              <w:rPr>
                <w:rFonts w:ascii="Times New Roman" w:eastAsia="Times New Roman" w:hAnsi="Times New Roman" w:cs="Times New Roman"/>
                <w:color w:val="000000"/>
                <w:sz w:val="24"/>
                <w:szCs w:val="24"/>
              </w:rPr>
              <w:t>133.8927</w:t>
            </w:r>
          </w:p>
        </w:tc>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4778AD" w:rsidRPr="00B92107" w:rsidRDefault="004778AD" w:rsidP="00004B31">
            <w:pPr>
              <w:spacing w:after="0" w:line="240" w:lineRule="auto"/>
              <w:contextualSpacing/>
              <w:jc w:val="both"/>
              <w:rPr>
                <w:rFonts w:ascii="Times New Roman" w:eastAsia="Times New Roman" w:hAnsi="Times New Roman" w:cs="Times New Roman"/>
                <w:color w:val="000000"/>
                <w:sz w:val="24"/>
                <w:szCs w:val="24"/>
              </w:rPr>
            </w:pPr>
            <w:r w:rsidRPr="00B92107">
              <w:rPr>
                <w:rFonts w:ascii="Times New Roman" w:eastAsia="Times New Roman" w:hAnsi="Times New Roman" w:cs="Times New Roman"/>
                <w:color w:val="000000"/>
                <w:sz w:val="24"/>
                <w:szCs w:val="24"/>
              </w:rPr>
              <w:t>0.006</w:t>
            </w:r>
          </w:p>
        </w:tc>
      </w:tr>
      <w:tr w:rsidR="004778AD" w:rsidRPr="00B92107" w:rsidTr="004778AD">
        <w:trPr>
          <w:trHeight w:val="395"/>
        </w:trPr>
        <w:tc>
          <w:tcPr>
            <w:tcW w:w="948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78AD" w:rsidRPr="00B92107" w:rsidRDefault="004778AD" w:rsidP="00004B31">
            <w:pPr>
              <w:spacing w:after="0" w:line="240" w:lineRule="auto"/>
              <w:contextualSpacing/>
              <w:jc w:val="both"/>
              <w:rPr>
                <w:rFonts w:ascii="Times New Roman" w:eastAsia="Times New Roman" w:hAnsi="Times New Roman" w:cs="Times New Roman"/>
                <w:color w:val="000000"/>
                <w:sz w:val="24"/>
                <w:szCs w:val="24"/>
                <w:vertAlign w:val="superscript"/>
              </w:rPr>
            </w:pPr>
            <w:r w:rsidRPr="00B92107">
              <w:rPr>
                <w:rFonts w:ascii="Times New Roman" w:eastAsia="Times New Roman" w:hAnsi="Times New Roman" w:cs="Times New Roman"/>
                <w:color w:val="000000"/>
                <w:sz w:val="24"/>
                <w:szCs w:val="24"/>
              </w:rPr>
              <w:t>R-squared 0.8618, F-Statistic 0.0071, Root Mean Square 65.404</w:t>
            </w:r>
          </w:p>
        </w:tc>
      </w:tr>
      <w:tr w:rsidR="004778AD" w:rsidRPr="00B92107" w:rsidTr="004778AD">
        <w:trPr>
          <w:trHeight w:val="395"/>
        </w:trPr>
        <w:tc>
          <w:tcPr>
            <w:tcW w:w="948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778AD" w:rsidRPr="004748F6" w:rsidRDefault="004778AD" w:rsidP="00004B31">
            <w:pPr>
              <w:spacing w:after="0" w:line="240" w:lineRule="auto"/>
              <w:contextualSpacing/>
              <w:jc w:val="both"/>
              <w:rPr>
                <w:rFonts w:ascii="Times New Roman" w:eastAsia="Times New Roman" w:hAnsi="Times New Roman" w:cs="Times New Roman"/>
                <w:color w:val="000000"/>
                <w:sz w:val="20"/>
                <w:szCs w:val="20"/>
              </w:rPr>
            </w:pPr>
            <w:r w:rsidRPr="004748F6">
              <w:rPr>
                <w:rFonts w:ascii="Times New Roman" w:eastAsia="Times New Roman" w:hAnsi="Times New Roman" w:cs="Times New Roman"/>
                <w:color w:val="000000"/>
                <w:sz w:val="20"/>
                <w:szCs w:val="20"/>
              </w:rPr>
              <w:t xml:space="preserve">Key: Pox= Profitability of Trade based on the All share price index, </w:t>
            </w:r>
            <w:r w:rsidRPr="004748F6">
              <w:rPr>
                <w:rFonts w:ascii="Times New Roman" w:hAnsi="Times New Roman" w:cs="Times New Roman"/>
                <w:sz w:val="20"/>
                <w:szCs w:val="20"/>
              </w:rPr>
              <w:t>α</w:t>
            </w:r>
            <w:r w:rsidRPr="004748F6">
              <w:rPr>
                <w:rFonts w:ascii="Times New Roman" w:hAnsi="Times New Roman" w:cs="Times New Roman"/>
                <w:sz w:val="20"/>
                <w:szCs w:val="20"/>
                <w:vertAlign w:val="subscript"/>
              </w:rPr>
              <w:t>0,</w:t>
            </w:r>
            <w:r w:rsidRPr="004748F6">
              <w:rPr>
                <w:rFonts w:ascii="Times New Roman" w:hAnsi="Times New Roman" w:cs="Times New Roman"/>
                <w:sz w:val="20"/>
                <w:szCs w:val="20"/>
              </w:rPr>
              <w:t xml:space="preserve"> α</w:t>
            </w:r>
            <w:r w:rsidRPr="004748F6">
              <w:rPr>
                <w:rFonts w:ascii="Times New Roman" w:hAnsi="Times New Roman" w:cs="Times New Roman"/>
                <w:sz w:val="20"/>
                <w:szCs w:val="20"/>
                <w:vertAlign w:val="subscript"/>
              </w:rPr>
              <w:t>1,</w:t>
            </w:r>
            <w:r w:rsidRPr="004748F6">
              <w:rPr>
                <w:rFonts w:ascii="Times New Roman" w:hAnsi="Times New Roman" w:cs="Times New Roman"/>
                <w:sz w:val="20"/>
                <w:szCs w:val="20"/>
              </w:rPr>
              <w:t xml:space="preserve"> α</w:t>
            </w:r>
            <w:r w:rsidRPr="004748F6">
              <w:rPr>
                <w:rFonts w:ascii="Times New Roman" w:hAnsi="Times New Roman" w:cs="Times New Roman"/>
                <w:sz w:val="20"/>
                <w:szCs w:val="20"/>
                <w:vertAlign w:val="subscript"/>
              </w:rPr>
              <w:t>2</w:t>
            </w:r>
            <w:r w:rsidRPr="004748F6">
              <w:rPr>
                <w:rFonts w:ascii="Times New Roman" w:hAnsi="Times New Roman" w:cs="Times New Roman"/>
                <w:sz w:val="20"/>
                <w:szCs w:val="20"/>
              </w:rPr>
              <w:t>= constant vari</w:t>
            </w:r>
            <w:r w:rsidR="00124CBE" w:rsidRPr="004748F6">
              <w:rPr>
                <w:rFonts w:ascii="Times New Roman" w:hAnsi="Times New Roman" w:cs="Times New Roman"/>
                <w:sz w:val="20"/>
                <w:szCs w:val="20"/>
              </w:rPr>
              <w:t>ables, a= Trade volume, b= All s</w:t>
            </w:r>
            <w:r w:rsidRPr="004748F6">
              <w:rPr>
                <w:rFonts w:ascii="Times New Roman" w:hAnsi="Times New Roman" w:cs="Times New Roman"/>
                <w:sz w:val="20"/>
                <w:szCs w:val="20"/>
              </w:rPr>
              <w:t>hare</w:t>
            </w:r>
            <w:r w:rsidR="00124CBE" w:rsidRPr="004748F6">
              <w:rPr>
                <w:rFonts w:ascii="Times New Roman" w:hAnsi="Times New Roman" w:cs="Times New Roman"/>
                <w:sz w:val="20"/>
                <w:szCs w:val="20"/>
              </w:rPr>
              <w:t xml:space="preserve"> price i</w:t>
            </w:r>
            <w:r w:rsidRPr="004748F6">
              <w:rPr>
                <w:rFonts w:ascii="Times New Roman" w:hAnsi="Times New Roman" w:cs="Times New Roman"/>
                <w:sz w:val="20"/>
                <w:szCs w:val="20"/>
              </w:rPr>
              <w:t>ndex</w:t>
            </w:r>
          </w:p>
        </w:tc>
      </w:tr>
    </w:tbl>
    <w:p w:rsidR="002127A5" w:rsidRDefault="002127A5" w:rsidP="00004B31">
      <w:pPr>
        <w:spacing w:before="240" w:line="240" w:lineRule="auto"/>
        <w:contextualSpacing/>
        <w:jc w:val="both"/>
        <w:rPr>
          <w:rFonts w:ascii="Times New Roman" w:hAnsi="Times New Roman" w:cs="Times New Roman"/>
          <w:sz w:val="24"/>
          <w:szCs w:val="24"/>
        </w:rPr>
      </w:pPr>
    </w:p>
    <w:p w:rsidR="007A07AA" w:rsidRPr="00144730" w:rsidRDefault="004778AD" w:rsidP="00144730">
      <w:pPr>
        <w:spacing w:before="240" w:line="240" w:lineRule="auto"/>
        <w:contextualSpacing/>
        <w:jc w:val="both"/>
        <w:rPr>
          <w:rFonts w:ascii="Times New Roman" w:hAnsi="Times New Roman" w:cs="Times New Roman"/>
          <w:sz w:val="24"/>
          <w:szCs w:val="24"/>
        </w:rPr>
      </w:pPr>
      <w:r w:rsidRPr="00B92107">
        <w:rPr>
          <w:rFonts w:ascii="Times New Roman" w:hAnsi="Times New Roman" w:cs="Times New Roman"/>
          <w:sz w:val="24"/>
          <w:szCs w:val="24"/>
        </w:rPr>
        <w:t>As eviden</w:t>
      </w:r>
      <w:r w:rsidR="002127A5">
        <w:rPr>
          <w:rFonts w:ascii="Times New Roman" w:hAnsi="Times New Roman" w:cs="Times New Roman"/>
          <w:sz w:val="24"/>
          <w:szCs w:val="24"/>
        </w:rPr>
        <w:t xml:space="preserve">ced by the results </w:t>
      </w:r>
      <w:r w:rsidR="002127A5" w:rsidRPr="00B92107">
        <w:rPr>
          <w:rFonts w:ascii="Times New Roman" w:hAnsi="Times New Roman" w:cs="Times New Roman"/>
          <w:sz w:val="24"/>
          <w:szCs w:val="24"/>
        </w:rPr>
        <w:t>above</w:t>
      </w:r>
      <w:r w:rsidRPr="00B92107">
        <w:rPr>
          <w:rFonts w:ascii="Times New Roman" w:hAnsi="Times New Roman" w:cs="Times New Roman"/>
          <w:sz w:val="24"/>
          <w:szCs w:val="24"/>
        </w:rPr>
        <w:t xml:space="preserve">, both trade volume and all share price index influence the profitability of trade on the DSE though the trade volume has got a negative influence as shown by the negative coefficient of </w:t>
      </w:r>
      <w:r w:rsidRPr="00B92107">
        <w:rPr>
          <w:rFonts w:ascii="Times New Roman" w:eastAsia="Times New Roman" w:hAnsi="Times New Roman" w:cs="Times New Roman"/>
          <w:color w:val="000000"/>
          <w:sz w:val="24"/>
          <w:szCs w:val="24"/>
        </w:rPr>
        <w:t>8.39E</w:t>
      </w:r>
      <w:r w:rsidRPr="00B92107">
        <w:rPr>
          <w:rFonts w:ascii="Times New Roman" w:eastAsia="Times New Roman" w:hAnsi="Times New Roman" w:cs="Times New Roman"/>
          <w:color w:val="000000"/>
          <w:sz w:val="24"/>
          <w:szCs w:val="24"/>
          <w:vertAlign w:val="superscript"/>
        </w:rPr>
        <w:t xml:space="preserve">-07. </w:t>
      </w:r>
      <w:r w:rsidRPr="00B92107">
        <w:rPr>
          <w:rFonts w:ascii="Times New Roman" w:eastAsia="Times New Roman" w:hAnsi="Times New Roman" w:cs="Times New Roman"/>
          <w:color w:val="000000"/>
          <w:sz w:val="24"/>
          <w:szCs w:val="24"/>
        </w:rPr>
        <w:t>The two variables with P-values of 0.098 and 0.004 respectively</w:t>
      </w:r>
      <w:r w:rsidR="002127A5">
        <w:rPr>
          <w:rFonts w:ascii="Times New Roman" w:eastAsia="Times New Roman" w:hAnsi="Times New Roman" w:cs="Times New Roman"/>
          <w:color w:val="000000"/>
          <w:sz w:val="24"/>
          <w:szCs w:val="24"/>
        </w:rPr>
        <w:t xml:space="preserve"> are significant at 90% and 95% level. These findings are consistent with the arguments of </w:t>
      </w:r>
      <w:r w:rsidRPr="00B92107">
        <w:rPr>
          <w:rFonts w:ascii="Times New Roman" w:hAnsi="Times New Roman" w:cs="Times New Roman"/>
          <w:sz w:val="24"/>
          <w:szCs w:val="24"/>
        </w:rPr>
        <w:t>Hatzius et al. (2010)</w:t>
      </w:r>
      <w:r w:rsidRPr="00B92107">
        <w:rPr>
          <w:rFonts w:ascii="Times New Roman" w:hAnsi="Times New Roman" w:cs="Times New Roman"/>
          <w:b/>
          <w:sz w:val="24"/>
          <w:szCs w:val="24"/>
        </w:rPr>
        <w:t xml:space="preserve"> </w:t>
      </w:r>
      <w:r w:rsidR="002127A5">
        <w:rPr>
          <w:rFonts w:ascii="Times New Roman" w:hAnsi="Times New Roman" w:cs="Times New Roman"/>
          <w:sz w:val="24"/>
          <w:szCs w:val="24"/>
        </w:rPr>
        <w:t xml:space="preserve">who find </w:t>
      </w:r>
      <w:r w:rsidRPr="00B92107">
        <w:rPr>
          <w:rFonts w:ascii="Times New Roman" w:hAnsi="Times New Roman" w:cs="Times New Roman"/>
          <w:sz w:val="24"/>
          <w:szCs w:val="24"/>
        </w:rPr>
        <w:t xml:space="preserve">stock price index to be a </w:t>
      </w:r>
      <w:r w:rsidR="00003F72">
        <w:rPr>
          <w:rFonts w:ascii="Times New Roman" w:hAnsi="Times New Roman" w:cs="Times New Roman"/>
          <w:sz w:val="24"/>
          <w:szCs w:val="24"/>
        </w:rPr>
        <w:t>better predictor of performance</w:t>
      </w:r>
      <w:bookmarkStart w:id="72" w:name="_Toc412105769"/>
    </w:p>
    <w:bookmarkEnd w:id="72"/>
    <w:p w:rsidR="004778AD" w:rsidRPr="00B92107" w:rsidRDefault="007A07AA" w:rsidP="007A07AA">
      <w:pPr>
        <w:pStyle w:val="Heading1"/>
        <w:spacing w:before="0" w:beforeAutospacing="0" w:after="0" w:afterAutospacing="0"/>
        <w:contextualSpacing/>
        <w:rPr>
          <w:szCs w:val="24"/>
          <w:lang w:val="en-US"/>
        </w:rPr>
      </w:pPr>
      <w:r w:rsidRPr="00B92107">
        <w:rPr>
          <w:szCs w:val="24"/>
          <w:lang w:val="en-US"/>
        </w:rPr>
        <w:t xml:space="preserve">5.0 </w:t>
      </w:r>
      <w:r w:rsidR="00A17087">
        <w:rPr>
          <w:szCs w:val="24"/>
          <w:lang w:val="en-US"/>
        </w:rPr>
        <w:t>I</w:t>
      </w:r>
      <w:r w:rsidR="00A17087" w:rsidRPr="00B92107">
        <w:rPr>
          <w:szCs w:val="24"/>
          <w:lang w:val="en-US"/>
        </w:rPr>
        <w:t>mplications and conclusions of the study</w:t>
      </w:r>
    </w:p>
    <w:p w:rsidR="007A07AA" w:rsidRPr="00B92107" w:rsidRDefault="007A07AA" w:rsidP="007A07AA">
      <w:pPr>
        <w:pStyle w:val="Heading1"/>
        <w:spacing w:before="0" w:beforeAutospacing="0" w:after="0" w:afterAutospacing="0"/>
        <w:contextualSpacing/>
        <w:rPr>
          <w:szCs w:val="24"/>
          <w:lang w:val="en-US"/>
        </w:rPr>
      </w:pPr>
    </w:p>
    <w:p w:rsidR="004778AD" w:rsidRPr="00B92107" w:rsidRDefault="004778AD" w:rsidP="00004B31">
      <w:pPr>
        <w:spacing w:after="0" w:line="240" w:lineRule="auto"/>
        <w:contextualSpacing/>
        <w:jc w:val="both"/>
        <w:rPr>
          <w:rFonts w:ascii="Times New Roman" w:hAnsi="Times New Roman" w:cs="Times New Roman"/>
          <w:b/>
          <w:sz w:val="24"/>
          <w:szCs w:val="24"/>
        </w:rPr>
      </w:pPr>
      <w:r w:rsidRPr="00B92107">
        <w:rPr>
          <w:rFonts w:ascii="Times New Roman" w:hAnsi="Times New Roman" w:cs="Times New Roman"/>
          <w:b/>
          <w:sz w:val="24"/>
          <w:szCs w:val="24"/>
        </w:rPr>
        <w:t>5</w:t>
      </w:r>
      <w:r w:rsidR="0026115D" w:rsidRPr="00B92107">
        <w:rPr>
          <w:rFonts w:ascii="Times New Roman" w:hAnsi="Times New Roman" w:cs="Times New Roman"/>
          <w:b/>
          <w:sz w:val="24"/>
          <w:szCs w:val="24"/>
        </w:rPr>
        <w:t>.</w:t>
      </w:r>
      <w:r w:rsidRPr="00B92107">
        <w:rPr>
          <w:rFonts w:ascii="Times New Roman" w:hAnsi="Times New Roman" w:cs="Times New Roman"/>
          <w:b/>
          <w:sz w:val="24"/>
          <w:szCs w:val="24"/>
        </w:rPr>
        <w:t>1 Findings on whether stock trade volume influences the performance of the securities exchange</w:t>
      </w:r>
    </w:p>
    <w:p w:rsidR="0026115D" w:rsidRPr="00B92107" w:rsidRDefault="0026115D" w:rsidP="00004B31">
      <w:pPr>
        <w:spacing w:after="0" w:line="240" w:lineRule="auto"/>
        <w:contextualSpacing/>
        <w:jc w:val="both"/>
        <w:rPr>
          <w:rFonts w:ascii="Times New Roman" w:hAnsi="Times New Roman" w:cs="Times New Roman"/>
          <w:b/>
          <w:sz w:val="24"/>
          <w:szCs w:val="24"/>
        </w:rPr>
      </w:pPr>
    </w:p>
    <w:p w:rsidR="004778AD" w:rsidRPr="00B92107" w:rsidRDefault="0026115D" w:rsidP="0026115D">
      <w:pPr>
        <w:spacing w:line="240" w:lineRule="auto"/>
        <w:ind w:firstLine="720"/>
        <w:contextualSpacing/>
        <w:jc w:val="both"/>
        <w:rPr>
          <w:rFonts w:ascii="Times New Roman" w:hAnsi="Times New Roman" w:cs="Times New Roman"/>
          <w:bCs/>
          <w:sz w:val="24"/>
          <w:szCs w:val="24"/>
        </w:rPr>
      </w:pPr>
      <w:bookmarkStart w:id="73" w:name="_Toc358898184"/>
      <w:r w:rsidRPr="00B92107">
        <w:rPr>
          <w:rFonts w:ascii="Times New Roman" w:hAnsi="Times New Roman" w:cs="Times New Roman"/>
          <w:bCs/>
          <w:sz w:val="24"/>
          <w:szCs w:val="24"/>
        </w:rPr>
        <w:t xml:space="preserve">As noted earlier </w:t>
      </w:r>
      <w:r w:rsidR="00A17087">
        <w:rPr>
          <w:rFonts w:ascii="Times New Roman" w:hAnsi="Times New Roman" w:cs="Times New Roman"/>
          <w:bCs/>
          <w:sz w:val="24"/>
          <w:szCs w:val="24"/>
        </w:rPr>
        <w:t>all the securities exchanges</w:t>
      </w:r>
      <w:r w:rsidR="004778AD" w:rsidRPr="00B92107">
        <w:rPr>
          <w:rFonts w:ascii="Times New Roman" w:hAnsi="Times New Roman" w:cs="Times New Roman"/>
          <w:bCs/>
          <w:sz w:val="24"/>
          <w:szCs w:val="24"/>
        </w:rPr>
        <w:t xml:space="preserve"> i.e. the NSE, USE, and DSE have shown tremendous growth as demonstrated by the trade volumes</w:t>
      </w:r>
      <w:r w:rsidRPr="00B92107">
        <w:rPr>
          <w:rFonts w:ascii="Times New Roman" w:hAnsi="Times New Roman" w:cs="Times New Roman"/>
          <w:bCs/>
          <w:sz w:val="24"/>
          <w:szCs w:val="24"/>
        </w:rPr>
        <w:t>.  A</w:t>
      </w:r>
      <w:r w:rsidR="004778AD" w:rsidRPr="00B92107">
        <w:rPr>
          <w:rFonts w:ascii="Times New Roman" w:hAnsi="Times New Roman" w:cs="Times New Roman"/>
          <w:bCs/>
          <w:sz w:val="24"/>
          <w:szCs w:val="24"/>
        </w:rPr>
        <w:t>ll</w:t>
      </w:r>
      <w:r w:rsidRPr="00B92107">
        <w:rPr>
          <w:rFonts w:ascii="Times New Roman" w:hAnsi="Times New Roman" w:cs="Times New Roman"/>
          <w:bCs/>
          <w:sz w:val="24"/>
          <w:szCs w:val="24"/>
        </w:rPr>
        <w:t xml:space="preserve"> the</w:t>
      </w:r>
      <w:r w:rsidR="004778AD" w:rsidRPr="00B92107">
        <w:rPr>
          <w:rFonts w:ascii="Times New Roman" w:hAnsi="Times New Roman" w:cs="Times New Roman"/>
          <w:bCs/>
          <w:sz w:val="24"/>
          <w:szCs w:val="24"/>
        </w:rPr>
        <w:t xml:space="preserve"> three</w:t>
      </w:r>
      <w:r w:rsidR="0043181B">
        <w:rPr>
          <w:rFonts w:ascii="Times New Roman" w:hAnsi="Times New Roman" w:cs="Times New Roman"/>
          <w:bCs/>
          <w:sz w:val="24"/>
          <w:szCs w:val="24"/>
        </w:rPr>
        <w:t xml:space="preserve"> securities</w:t>
      </w:r>
      <w:r w:rsidR="004778AD" w:rsidRPr="00B92107">
        <w:rPr>
          <w:rFonts w:ascii="Times New Roman" w:hAnsi="Times New Roman" w:cs="Times New Roman"/>
          <w:bCs/>
          <w:sz w:val="24"/>
          <w:szCs w:val="24"/>
        </w:rPr>
        <w:t xml:space="preserve"> exchange houses registered their lowest trade volumes in 2006, and rose to finish a</w:t>
      </w:r>
      <w:r w:rsidRPr="00B92107">
        <w:rPr>
          <w:rFonts w:ascii="Times New Roman" w:hAnsi="Times New Roman" w:cs="Times New Roman"/>
          <w:bCs/>
          <w:sz w:val="24"/>
          <w:szCs w:val="24"/>
        </w:rPr>
        <w:t>t record highs in 2013.  A</w:t>
      </w:r>
      <w:r w:rsidR="004778AD" w:rsidRPr="00B92107">
        <w:rPr>
          <w:rFonts w:ascii="Times New Roman" w:hAnsi="Times New Roman" w:cs="Times New Roman"/>
          <w:bCs/>
          <w:sz w:val="24"/>
          <w:szCs w:val="24"/>
        </w:rPr>
        <w:t xml:space="preserve"> similar performance</w:t>
      </w:r>
      <w:r w:rsidRPr="00B92107">
        <w:rPr>
          <w:rFonts w:ascii="Times New Roman" w:hAnsi="Times New Roman" w:cs="Times New Roman"/>
          <w:bCs/>
          <w:sz w:val="24"/>
          <w:szCs w:val="24"/>
        </w:rPr>
        <w:t xml:space="preserve"> is</w:t>
      </w:r>
      <w:r w:rsidR="004778AD" w:rsidRPr="00B92107">
        <w:rPr>
          <w:rFonts w:ascii="Times New Roman" w:hAnsi="Times New Roman" w:cs="Times New Roman"/>
          <w:bCs/>
          <w:sz w:val="24"/>
          <w:szCs w:val="24"/>
        </w:rPr>
        <w:t xml:space="preserve"> replicated on the price indices where all the three exchange houses registered their highest ever price index perfor</w:t>
      </w:r>
      <w:r w:rsidR="0043181B">
        <w:rPr>
          <w:rFonts w:ascii="Times New Roman" w:hAnsi="Times New Roman" w:cs="Times New Roman"/>
          <w:bCs/>
          <w:sz w:val="24"/>
          <w:szCs w:val="24"/>
        </w:rPr>
        <w:t>mance in 2013. Extant literature argues that</w:t>
      </w:r>
      <w:r w:rsidR="004778AD" w:rsidRPr="00B92107">
        <w:rPr>
          <w:rFonts w:ascii="Times New Roman" w:hAnsi="Times New Roman" w:cs="Times New Roman"/>
          <w:bCs/>
          <w:sz w:val="24"/>
          <w:szCs w:val="24"/>
        </w:rPr>
        <w:t xml:space="preserve"> volume of trade and </w:t>
      </w:r>
      <w:r w:rsidR="004778AD" w:rsidRPr="00B92107">
        <w:rPr>
          <w:rFonts w:ascii="Times New Roman" w:hAnsi="Times New Roman" w:cs="Times New Roman"/>
          <w:bCs/>
          <w:sz w:val="24"/>
          <w:szCs w:val="24"/>
        </w:rPr>
        <w:lastRenderedPageBreak/>
        <w:t xml:space="preserve">stock market price as being the two most reliable </w:t>
      </w:r>
      <w:r w:rsidRPr="00B92107">
        <w:rPr>
          <w:rFonts w:ascii="Times New Roman" w:hAnsi="Times New Roman" w:cs="Times New Roman"/>
          <w:bCs/>
          <w:sz w:val="24"/>
          <w:szCs w:val="24"/>
        </w:rPr>
        <w:t>indicators of stock performance. Other</w:t>
      </w:r>
      <w:r w:rsidR="004778AD" w:rsidRPr="00B92107">
        <w:rPr>
          <w:rFonts w:ascii="Times New Roman" w:hAnsi="Times New Roman" w:cs="Times New Roman"/>
          <w:bCs/>
          <w:sz w:val="24"/>
          <w:szCs w:val="24"/>
        </w:rPr>
        <w:t xml:space="preserve"> indicators like turnover are secondary and are derived from these two most basic primary indicators, and that these two indicators are all you need to gain insight on the strength </w:t>
      </w:r>
      <w:r w:rsidRPr="00B92107">
        <w:rPr>
          <w:rFonts w:ascii="Times New Roman" w:hAnsi="Times New Roman" w:cs="Times New Roman"/>
          <w:bCs/>
          <w:sz w:val="24"/>
          <w:szCs w:val="24"/>
        </w:rPr>
        <w:t>and direction of any market.</w:t>
      </w:r>
    </w:p>
    <w:p w:rsidR="0026115D" w:rsidRPr="00B92107" w:rsidRDefault="004778AD" w:rsidP="0026115D">
      <w:pPr>
        <w:spacing w:line="240" w:lineRule="auto"/>
        <w:ind w:firstLine="720"/>
        <w:contextualSpacing/>
        <w:jc w:val="both"/>
        <w:rPr>
          <w:rFonts w:ascii="Times New Roman" w:hAnsi="Times New Roman" w:cs="Times New Roman"/>
          <w:bCs/>
          <w:sz w:val="24"/>
          <w:szCs w:val="24"/>
        </w:rPr>
      </w:pPr>
      <w:r w:rsidRPr="00B92107">
        <w:rPr>
          <w:rFonts w:ascii="Times New Roman" w:hAnsi="Times New Roman" w:cs="Times New Roman"/>
          <w:bCs/>
          <w:sz w:val="24"/>
          <w:szCs w:val="24"/>
        </w:rPr>
        <w:t>Despite the dips in performance during the period under study, all three</w:t>
      </w:r>
      <w:r w:rsidR="0043181B">
        <w:rPr>
          <w:rFonts w:ascii="Times New Roman" w:hAnsi="Times New Roman" w:cs="Times New Roman"/>
          <w:bCs/>
          <w:sz w:val="24"/>
          <w:szCs w:val="24"/>
        </w:rPr>
        <w:t xml:space="preserve"> securities</w:t>
      </w:r>
      <w:r w:rsidRPr="00B92107">
        <w:rPr>
          <w:rFonts w:ascii="Times New Roman" w:hAnsi="Times New Roman" w:cs="Times New Roman"/>
          <w:bCs/>
          <w:sz w:val="24"/>
          <w:szCs w:val="24"/>
        </w:rPr>
        <w:t xml:space="preserve"> exchange houses as of 2013 had actually doubled the base figures of 2006 for volume of shares traded and turnover with growth in shares traded although no </w:t>
      </w:r>
      <w:r w:rsidR="0043181B">
        <w:rPr>
          <w:rFonts w:ascii="Times New Roman" w:hAnsi="Times New Roman" w:cs="Times New Roman"/>
          <w:bCs/>
          <w:sz w:val="24"/>
          <w:szCs w:val="24"/>
        </w:rPr>
        <w:t xml:space="preserve">securities exchange </w:t>
      </w:r>
      <w:r w:rsidRPr="00B92107">
        <w:rPr>
          <w:rFonts w:ascii="Times New Roman" w:hAnsi="Times New Roman" w:cs="Times New Roman"/>
          <w:bCs/>
          <w:sz w:val="24"/>
          <w:szCs w:val="24"/>
        </w:rPr>
        <w:t>under the study has demonstrated consistency in the growth as shown by the large variat</w:t>
      </w:r>
      <w:r w:rsidR="0026115D" w:rsidRPr="00B92107">
        <w:rPr>
          <w:rFonts w:ascii="Times New Roman" w:hAnsi="Times New Roman" w:cs="Times New Roman"/>
          <w:bCs/>
          <w:sz w:val="24"/>
          <w:szCs w:val="24"/>
        </w:rPr>
        <w:t>ions evidenced in</w:t>
      </w:r>
      <w:r w:rsidRPr="00B92107">
        <w:rPr>
          <w:rFonts w:ascii="Times New Roman" w:hAnsi="Times New Roman" w:cs="Times New Roman"/>
          <w:bCs/>
          <w:sz w:val="24"/>
          <w:szCs w:val="24"/>
        </w:rPr>
        <w:t xml:space="preserve"> the trade volume, price index and turnover. </w:t>
      </w:r>
    </w:p>
    <w:p w:rsidR="004778AD" w:rsidRPr="00B92107" w:rsidRDefault="0043181B" w:rsidP="0026115D">
      <w:pPr>
        <w:spacing w:line="240" w:lineRule="auto"/>
        <w:ind w:firstLine="720"/>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This study</w:t>
      </w:r>
      <w:r w:rsidR="004778AD" w:rsidRPr="00B92107">
        <w:rPr>
          <w:rFonts w:ascii="Times New Roman" w:hAnsi="Times New Roman" w:cs="Times New Roman"/>
          <w:bCs/>
          <w:color w:val="000000"/>
          <w:sz w:val="24"/>
          <w:szCs w:val="24"/>
        </w:rPr>
        <w:t xml:space="preserve"> also reveal</w:t>
      </w:r>
      <w:r>
        <w:rPr>
          <w:rFonts w:ascii="Times New Roman" w:hAnsi="Times New Roman" w:cs="Times New Roman"/>
          <w:bCs/>
          <w:color w:val="000000"/>
          <w:sz w:val="24"/>
          <w:szCs w:val="24"/>
        </w:rPr>
        <w:t>s</w:t>
      </w:r>
      <w:r w:rsidR="004778AD" w:rsidRPr="00B9210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that </w:t>
      </w:r>
      <w:r w:rsidR="004778AD" w:rsidRPr="00B92107">
        <w:rPr>
          <w:rFonts w:ascii="Times New Roman" w:hAnsi="Times New Roman" w:cs="Times New Roman"/>
          <w:bCs/>
          <w:color w:val="000000"/>
          <w:sz w:val="24"/>
          <w:szCs w:val="24"/>
        </w:rPr>
        <w:t>the NSE a</w:t>
      </w:r>
      <w:r w:rsidR="0026115D" w:rsidRPr="00B92107">
        <w:rPr>
          <w:rFonts w:ascii="Times New Roman" w:hAnsi="Times New Roman" w:cs="Times New Roman"/>
          <w:bCs/>
          <w:color w:val="000000"/>
          <w:sz w:val="24"/>
          <w:szCs w:val="24"/>
        </w:rPr>
        <w:t>s the most</w:t>
      </w:r>
      <w:r w:rsidR="004778AD" w:rsidRPr="00B92107">
        <w:rPr>
          <w:rFonts w:ascii="Times New Roman" w:hAnsi="Times New Roman" w:cs="Times New Roman"/>
          <w:bCs/>
          <w:color w:val="000000"/>
          <w:sz w:val="24"/>
          <w:szCs w:val="24"/>
        </w:rPr>
        <w:t xml:space="preserve"> stable and most liquid among the East Af</w:t>
      </w:r>
      <w:r w:rsidR="00A17087">
        <w:rPr>
          <w:rFonts w:ascii="Times New Roman" w:hAnsi="Times New Roman" w:cs="Times New Roman"/>
          <w:bCs/>
          <w:color w:val="000000"/>
          <w:sz w:val="24"/>
          <w:szCs w:val="24"/>
        </w:rPr>
        <w:t>rican securities exchanges</w:t>
      </w:r>
      <w:r w:rsidR="004778AD" w:rsidRPr="00B92107">
        <w:rPr>
          <w:rFonts w:ascii="Times New Roman" w:hAnsi="Times New Roman" w:cs="Times New Roman"/>
          <w:bCs/>
          <w:color w:val="000000"/>
          <w:sz w:val="24"/>
          <w:szCs w:val="24"/>
        </w:rPr>
        <w:t>, followed by the USE and DSE in that order</w:t>
      </w:r>
      <w:r w:rsidR="0026115D" w:rsidRPr="00B92107">
        <w:rPr>
          <w:rFonts w:ascii="Times New Roman" w:hAnsi="Times New Roman" w:cs="Times New Roman"/>
          <w:bCs/>
          <w:color w:val="000000"/>
          <w:sz w:val="24"/>
          <w:szCs w:val="24"/>
        </w:rPr>
        <w:t>.</w:t>
      </w:r>
      <w:r w:rsidR="004778AD" w:rsidRPr="00B92107">
        <w:rPr>
          <w:rFonts w:ascii="Times New Roman" w:hAnsi="Times New Roman" w:cs="Times New Roman"/>
          <w:bCs/>
          <w:color w:val="000000"/>
          <w:sz w:val="24"/>
          <w:szCs w:val="24"/>
        </w:rPr>
        <w:t xml:space="preserve"> </w:t>
      </w:r>
      <w:r w:rsidR="0026115D" w:rsidRPr="00B92107">
        <w:rPr>
          <w:rFonts w:ascii="Times New Roman" w:hAnsi="Times New Roman" w:cs="Times New Roman"/>
          <w:bCs/>
          <w:color w:val="000000"/>
          <w:sz w:val="24"/>
          <w:szCs w:val="24"/>
        </w:rPr>
        <w:t>Based</w:t>
      </w:r>
      <w:r w:rsidR="004778AD" w:rsidRPr="00B92107">
        <w:rPr>
          <w:rFonts w:ascii="Times New Roman" w:hAnsi="Times New Roman" w:cs="Times New Roman"/>
          <w:bCs/>
          <w:color w:val="000000"/>
          <w:sz w:val="24"/>
          <w:szCs w:val="24"/>
        </w:rPr>
        <w:t xml:space="preserve"> on th</w:t>
      </w:r>
      <w:r w:rsidR="0026115D" w:rsidRPr="00B92107">
        <w:rPr>
          <w:rFonts w:ascii="Times New Roman" w:hAnsi="Times New Roman" w:cs="Times New Roman"/>
          <w:bCs/>
          <w:color w:val="000000"/>
          <w:sz w:val="24"/>
          <w:szCs w:val="24"/>
        </w:rPr>
        <w:t xml:space="preserve">e variances in trade volume it </w:t>
      </w:r>
      <w:r w:rsidR="004778AD" w:rsidRPr="00B92107">
        <w:rPr>
          <w:rFonts w:ascii="Times New Roman" w:hAnsi="Times New Roman" w:cs="Times New Roman"/>
          <w:bCs/>
          <w:color w:val="000000"/>
          <w:sz w:val="24"/>
          <w:szCs w:val="24"/>
        </w:rPr>
        <w:t>follows therefore that any trader will find it easier to buy or dispose of shares on the NSE than on any other of the DSE and USE and that investors place more confidence in the NSE than they with the USE and DSE.</w:t>
      </w:r>
      <w:bookmarkEnd w:id="73"/>
    </w:p>
    <w:p w:rsidR="004778AD" w:rsidRPr="00B92107" w:rsidRDefault="0026115D" w:rsidP="0026115D">
      <w:pPr>
        <w:spacing w:line="240" w:lineRule="auto"/>
        <w:ind w:firstLine="720"/>
        <w:contextualSpacing/>
        <w:jc w:val="both"/>
        <w:rPr>
          <w:rFonts w:ascii="Times New Roman" w:hAnsi="Times New Roman" w:cs="Times New Roman"/>
          <w:bCs/>
          <w:color w:val="FF0000"/>
          <w:sz w:val="24"/>
          <w:szCs w:val="24"/>
        </w:rPr>
      </w:pPr>
      <w:bookmarkStart w:id="74" w:name="_Toc358898190"/>
      <w:r w:rsidRPr="00B92107">
        <w:rPr>
          <w:rFonts w:ascii="Times New Roman" w:hAnsi="Times New Roman" w:cs="Times New Roman"/>
          <w:bCs/>
          <w:sz w:val="24"/>
          <w:szCs w:val="24"/>
        </w:rPr>
        <w:t>Similarly, the</w:t>
      </w:r>
      <w:r w:rsidR="004778AD" w:rsidRPr="00B92107">
        <w:rPr>
          <w:rFonts w:ascii="Times New Roman" w:hAnsi="Times New Roman" w:cs="Times New Roman"/>
          <w:bCs/>
          <w:sz w:val="24"/>
          <w:szCs w:val="24"/>
        </w:rPr>
        <w:t xml:space="preserve"> findings also revealed that profitability of trade on the NSE, USE and DSE was largely due to other factors oth</w:t>
      </w:r>
      <w:r w:rsidRPr="00B92107">
        <w:rPr>
          <w:rFonts w:ascii="Times New Roman" w:hAnsi="Times New Roman" w:cs="Times New Roman"/>
          <w:bCs/>
          <w:sz w:val="24"/>
          <w:szCs w:val="24"/>
        </w:rPr>
        <w:t xml:space="preserve">er than trade volume. </w:t>
      </w:r>
      <w:r w:rsidR="004778AD" w:rsidRPr="00B92107">
        <w:rPr>
          <w:rFonts w:ascii="Times New Roman" w:hAnsi="Times New Roman" w:cs="Times New Roman"/>
          <w:bCs/>
          <w:sz w:val="24"/>
          <w:szCs w:val="24"/>
        </w:rPr>
        <w:t xml:space="preserve">Trade volume only showed a significant relationship with price index based </w:t>
      </w:r>
      <w:r w:rsidRPr="00B92107">
        <w:rPr>
          <w:rFonts w:ascii="Times New Roman" w:hAnsi="Times New Roman" w:cs="Times New Roman"/>
          <w:bCs/>
          <w:sz w:val="24"/>
          <w:szCs w:val="24"/>
        </w:rPr>
        <w:t xml:space="preserve">on </w:t>
      </w:r>
      <w:r w:rsidR="004778AD" w:rsidRPr="00B92107">
        <w:rPr>
          <w:rFonts w:ascii="Times New Roman" w:hAnsi="Times New Roman" w:cs="Times New Roman"/>
          <w:bCs/>
          <w:sz w:val="24"/>
          <w:szCs w:val="24"/>
        </w:rPr>
        <w:t xml:space="preserve">profitability of trade on the DSE, which could be explained by the restrictive policies of the DSE on the purchase of shares by foreigners at the initial public offer (IPO). The bulk of shares has to be purchased by the local citizens of Tanzania thus if the foreign investors wish to purchase shares, they will have to pay higher prices attractive enough to the local investors to tempt them sell, which isn’t the same with the USE and NSE where the policy is relaxed. </w:t>
      </w:r>
      <w:bookmarkEnd w:id="74"/>
    </w:p>
    <w:p w:rsidR="00A17087" w:rsidRDefault="00A17087" w:rsidP="00004B31">
      <w:pPr>
        <w:spacing w:line="240" w:lineRule="auto"/>
        <w:contextualSpacing/>
        <w:jc w:val="both"/>
        <w:rPr>
          <w:rFonts w:ascii="Times New Roman" w:hAnsi="Times New Roman" w:cs="Times New Roman"/>
          <w:bCs/>
          <w:sz w:val="24"/>
          <w:szCs w:val="24"/>
        </w:rPr>
      </w:pPr>
    </w:p>
    <w:p w:rsidR="00A17087" w:rsidRPr="00B92107" w:rsidRDefault="00A17087" w:rsidP="00004B31">
      <w:pPr>
        <w:spacing w:line="240" w:lineRule="auto"/>
        <w:contextualSpacing/>
        <w:jc w:val="both"/>
        <w:rPr>
          <w:rFonts w:ascii="Times New Roman" w:hAnsi="Times New Roman" w:cs="Times New Roman"/>
          <w:bCs/>
          <w:sz w:val="24"/>
          <w:szCs w:val="24"/>
        </w:rPr>
      </w:pPr>
    </w:p>
    <w:p w:rsidR="004778AD" w:rsidRPr="00B92107" w:rsidRDefault="0026115D" w:rsidP="00004B31">
      <w:pPr>
        <w:spacing w:after="0" w:line="240" w:lineRule="auto"/>
        <w:contextualSpacing/>
        <w:jc w:val="both"/>
        <w:rPr>
          <w:rFonts w:ascii="Times New Roman" w:hAnsi="Times New Roman" w:cs="Times New Roman"/>
          <w:b/>
          <w:sz w:val="24"/>
          <w:szCs w:val="24"/>
        </w:rPr>
      </w:pPr>
      <w:r w:rsidRPr="00B92107">
        <w:rPr>
          <w:rFonts w:ascii="Times New Roman" w:hAnsi="Times New Roman" w:cs="Times New Roman"/>
          <w:b/>
          <w:sz w:val="24"/>
          <w:szCs w:val="24"/>
        </w:rPr>
        <w:t xml:space="preserve">5.2. </w:t>
      </w:r>
      <w:r w:rsidR="004778AD" w:rsidRPr="00B92107">
        <w:rPr>
          <w:rFonts w:ascii="Times New Roman" w:hAnsi="Times New Roman" w:cs="Times New Roman"/>
          <w:b/>
          <w:sz w:val="24"/>
          <w:szCs w:val="24"/>
        </w:rPr>
        <w:t>Findings on whether share price index influences the performance of the securities exchange.</w:t>
      </w:r>
    </w:p>
    <w:p w:rsidR="0026115D" w:rsidRPr="00B92107" w:rsidRDefault="0026115D" w:rsidP="00004B31">
      <w:pPr>
        <w:spacing w:after="0" w:line="240" w:lineRule="auto"/>
        <w:contextualSpacing/>
        <w:jc w:val="both"/>
        <w:rPr>
          <w:rFonts w:ascii="Times New Roman" w:hAnsi="Times New Roman" w:cs="Times New Roman"/>
          <w:b/>
          <w:sz w:val="24"/>
          <w:szCs w:val="24"/>
        </w:rPr>
      </w:pPr>
    </w:p>
    <w:p w:rsidR="0009391B" w:rsidRDefault="004778AD" w:rsidP="0009391B">
      <w:pPr>
        <w:spacing w:line="240" w:lineRule="auto"/>
        <w:ind w:firstLine="720"/>
        <w:contextualSpacing/>
        <w:jc w:val="both"/>
        <w:rPr>
          <w:rFonts w:ascii="Times New Roman" w:hAnsi="Times New Roman" w:cs="Times New Roman"/>
          <w:bCs/>
          <w:sz w:val="24"/>
          <w:szCs w:val="24"/>
        </w:rPr>
      </w:pPr>
      <w:bookmarkStart w:id="75" w:name="_Toc358898185"/>
      <w:r w:rsidRPr="00B92107">
        <w:rPr>
          <w:rFonts w:ascii="Times New Roman" w:hAnsi="Times New Roman" w:cs="Times New Roman"/>
          <w:bCs/>
          <w:sz w:val="24"/>
          <w:szCs w:val="24"/>
        </w:rPr>
        <w:t>The Price index also showed commendable growth and good performance</w:t>
      </w:r>
      <w:r w:rsidR="0026115D" w:rsidRPr="00B92107">
        <w:rPr>
          <w:rFonts w:ascii="Times New Roman" w:hAnsi="Times New Roman" w:cs="Times New Roman"/>
          <w:bCs/>
          <w:sz w:val="24"/>
          <w:szCs w:val="24"/>
        </w:rPr>
        <w:t xml:space="preserve"> during the period under study; </w:t>
      </w:r>
      <w:r w:rsidRPr="00B92107">
        <w:rPr>
          <w:rFonts w:ascii="Times New Roman" w:hAnsi="Times New Roman" w:cs="Times New Roman"/>
          <w:bCs/>
          <w:sz w:val="24"/>
          <w:szCs w:val="24"/>
        </w:rPr>
        <w:t>implying that there is good performance of the underlying stocks that constitute the indices in the respective securities exchanges.</w:t>
      </w:r>
      <w:bookmarkStart w:id="76" w:name="_Toc358898186"/>
      <w:bookmarkEnd w:id="75"/>
      <w:r w:rsidR="0026115D" w:rsidRPr="00B92107">
        <w:rPr>
          <w:rFonts w:ascii="Times New Roman" w:hAnsi="Times New Roman" w:cs="Times New Roman"/>
          <w:bCs/>
          <w:sz w:val="24"/>
          <w:szCs w:val="24"/>
        </w:rPr>
        <w:t xml:space="preserve"> </w:t>
      </w:r>
      <w:r w:rsidRPr="00B92107">
        <w:rPr>
          <w:rFonts w:ascii="Times New Roman" w:hAnsi="Times New Roman" w:cs="Times New Roman"/>
          <w:bCs/>
          <w:sz w:val="24"/>
          <w:szCs w:val="24"/>
        </w:rPr>
        <w:t>The exchange houses also showed similar trends in all the share index performance, with all three exchange houses registering their lowest indices in 2006, and gradually rising to finish with all-time highs in 2013, on the contrary however, the DSE showed the least variation in the price index, followed by the USE and the NSE had the highest variations in the all share index. Taking the extreme years under the period of study, the NSE actually showed a fall in local share price index as opposed to the USE and DSE that both showed great growth in the same. When stock prices and trade volumes move in the same positive direction, the market is said to exhibit bullish trends and that stocks tend to perform well when the trend in the market is bullish with growing investor confidence.</w:t>
      </w:r>
      <w:bookmarkStart w:id="77" w:name="_Toc358898191"/>
      <w:bookmarkEnd w:id="76"/>
      <w:r w:rsidR="0009391B">
        <w:rPr>
          <w:rFonts w:ascii="Times New Roman" w:hAnsi="Times New Roman" w:cs="Times New Roman"/>
          <w:bCs/>
          <w:sz w:val="24"/>
          <w:szCs w:val="24"/>
        </w:rPr>
        <w:t xml:space="preserve"> </w:t>
      </w:r>
    </w:p>
    <w:p w:rsidR="004778AD" w:rsidRPr="00B92107" w:rsidRDefault="004778AD" w:rsidP="0009391B">
      <w:pPr>
        <w:spacing w:line="240" w:lineRule="auto"/>
        <w:ind w:firstLine="720"/>
        <w:contextualSpacing/>
        <w:jc w:val="both"/>
        <w:rPr>
          <w:rFonts w:ascii="Times New Roman" w:hAnsi="Times New Roman" w:cs="Times New Roman"/>
          <w:bCs/>
          <w:sz w:val="24"/>
          <w:szCs w:val="24"/>
        </w:rPr>
      </w:pPr>
      <w:r w:rsidRPr="00B92107">
        <w:rPr>
          <w:rFonts w:ascii="Times New Roman" w:hAnsi="Times New Roman" w:cs="Times New Roman"/>
          <w:bCs/>
          <w:sz w:val="24"/>
          <w:szCs w:val="24"/>
        </w:rPr>
        <w:t xml:space="preserve">In addition, the findings show </w:t>
      </w:r>
      <w:r w:rsidR="0009391B">
        <w:rPr>
          <w:rFonts w:ascii="Times New Roman" w:hAnsi="Times New Roman" w:cs="Times New Roman"/>
          <w:bCs/>
          <w:sz w:val="24"/>
          <w:szCs w:val="24"/>
        </w:rPr>
        <w:t xml:space="preserve">significant positive relationship between </w:t>
      </w:r>
      <w:r w:rsidR="0009391B" w:rsidRPr="00B92107">
        <w:rPr>
          <w:rFonts w:ascii="Times New Roman" w:hAnsi="Times New Roman" w:cs="Times New Roman"/>
          <w:bCs/>
          <w:sz w:val="24"/>
          <w:szCs w:val="24"/>
        </w:rPr>
        <w:t>share</w:t>
      </w:r>
      <w:r w:rsidRPr="00B92107">
        <w:rPr>
          <w:rFonts w:ascii="Times New Roman" w:hAnsi="Times New Roman" w:cs="Times New Roman"/>
          <w:bCs/>
          <w:sz w:val="24"/>
          <w:szCs w:val="24"/>
        </w:rPr>
        <w:t xml:space="preserve"> price index and profitability of trade on NSE and DSE implying that the all share price index and all share index profitability move in the same direction signaling increasing investor confidence in </w:t>
      </w:r>
      <w:r w:rsidR="0009391B">
        <w:rPr>
          <w:rFonts w:ascii="Times New Roman" w:hAnsi="Times New Roman" w:cs="Times New Roman"/>
          <w:bCs/>
          <w:sz w:val="24"/>
          <w:szCs w:val="24"/>
        </w:rPr>
        <w:t>the markets. On the other hand,</w:t>
      </w:r>
      <w:r w:rsidR="0009391B" w:rsidRPr="00B92107">
        <w:rPr>
          <w:rFonts w:ascii="Times New Roman" w:hAnsi="Times New Roman" w:cs="Times New Roman"/>
          <w:bCs/>
          <w:sz w:val="24"/>
          <w:szCs w:val="24"/>
        </w:rPr>
        <w:t xml:space="preserve"> share</w:t>
      </w:r>
      <w:r w:rsidR="0009391B">
        <w:rPr>
          <w:rFonts w:ascii="Times New Roman" w:hAnsi="Times New Roman" w:cs="Times New Roman"/>
          <w:bCs/>
          <w:sz w:val="24"/>
          <w:szCs w:val="24"/>
        </w:rPr>
        <w:t xml:space="preserve"> price index and </w:t>
      </w:r>
      <w:r w:rsidR="0009391B" w:rsidRPr="00B92107">
        <w:rPr>
          <w:rFonts w:ascii="Times New Roman" w:hAnsi="Times New Roman" w:cs="Times New Roman"/>
          <w:bCs/>
          <w:sz w:val="24"/>
          <w:szCs w:val="24"/>
        </w:rPr>
        <w:t>profitability</w:t>
      </w:r>
      <w:r w:rsidRPr="00B92107">
        <w:rPr>
          <w:rFonts w:ascii="Times New Roman" w:hAnsi="Times New Roman" w:cs="Times New Roman"/>
          <w:bCs/>
          <w:sz w:val="24"/>
          <w:szCs w:val="24"/>
        </w:rPr>
        <w:t xml:space="preserve"> showed weak relationships for the USE and such trends are associated with low investor confidence in the market. </w:t>
      </w:r>
      <w:bookmarkStart w:id="78" w:name="_Toc358898192"/>
      <w:bookmarkEnd w:id="77"/>
    </w:p>
    <w:p w:rsidR="004778AD" w:rsidRPr="00B92107" w:rsidRDefault="00B22E40" w:rsidP="00004B31">
      <w:pPr>
        <w:pStyle w:val="Heading1"/>
        <w:spacing w:before="0" w:beforeAutospacing="0" w:after="0" w:afterAutospacing="0"/>
        <w:contextualSpacing/>
        <w:jc w:val="both"/>
        <w:rPr>
          <w:rFonts w:eastAsia="Calibri"/>
          <w:bCs w:val="0"/>
          <w:kern w:val="0"/>
          <w:szCs w:val="24"/>
          <w:lang w:val="en-US" w:eastAsia="en-US"/>
        </w:rPr>
      </w:pPr>
      <w:bookmarkStart w:id="79" w:name="_Toc412105773"/>
      <w:bookmarkEnd w:id="78"/>
      <w:r>
        <w:rPr>
          <w:rFonts w:eastAsia="Calibri"/>
          <w:bCs w:val="0"/>
          <w:kern w:val="0"/>
          <w:szCs w:val="24"/>
          <w:lang w:val="en-US" w:eastAsia="en-US"/>
        </w:rPr>
        <w:t>5.3 Conclusion of the s</w:t>
      </w:r>
      <w:r w:rsidR="004778AD" w:rsidRPr="00B92107">
        <w:rPr>
          <w:rFonts w:eastAsia="Calibri"/>
          <w:bCs w:val="0"/>
          <w:kern w:val="0"/>
          <w:szCs w:val="24"/>
          <w:lang w:val="en-US" w:eastAsia="en-US"/>
        </w:rPr>
        <w:t>tudy</w:t>
      </w:r>
      <w:bookmarkEnd w:id="79"/>
    </w:p>
    <w:p w:rsidR="004778AD" w:rsidRPr="00B92107" w:rsidRDefault="004778AD" w:rsidP="003B3867">
      <w:pPr>
        <w:spacing w:line="240" w:lineRule="auto"/>
        <w:ind w:firstLine="720"/>
        <w:contextualSpacing/>
        <w:jc w:val="both"/>
        <w:rPr>
          <w:rFonts w:ascii="Times New Roman" w:hAnsi="Times New Roman" w:cs="Times New Roman"/>
          <w:sz w:val="24"/>
          <w:szCs w:val="24"/>
        </w:rPr>
      </w:pPr>
      <w:r w:rsidRPr="00B92107">
        <w:rPr>
          <w:rFonts w:ascii="Times New Roman" w:hAnsi="Times New Roman" w:cs="Times New Roman"/>
          <w:sz w:val="24"/>
          <w:szCs w:val="24"/>
        </w:rPr>
        <w:t>Trade volume significantly (positively) influences the cost of equity on the East African securities exchanges however doesn’t have significant information content on the profitability of trade.</w:t>
      </w:r>
      <w:r w:rsidR="003B3867" w:rsidRPr="00B92107">
        <w:rPr>
          <w:rFonts w:ascii="Times New Roman" w:hAnsi="Times New Roman" w:cs="Times New Roman"/>
          <w:sz w:val="24"/>
          <w:szCs w:val="24"/>
        </w:rPr>
        <w:t xml:space="preserve"> </w:t>
      </w:r>
      <w:r w:rsidRPr="00B92107">
        <w:rPr>
          <w:rFonts w:ascii="Times New Roman" w:hAnsi="Times New Roman" w:cs="Times New Roman"/>
          <w:sz w:val="24"/>
          <w:szCs w:val="24"/>
        </w:rPr>
        <w:t>All</w:t>
      </w:r>
      <w:r w:rsidR="00B22E40">
        <w:rPr>
          <w:rFonts w:ascii="Times New Roman" w:hAnsi="Times New Roman" w:cs="Times New Roman"/>
          <w:sz w:val="24"/>
          <w:szCs w:val="24"/>
        </w:rPr>
        <w:t xml:space="preserve"> the</w:t>
      </w:r>
      <w:r w:rsidRPr="00B92107">
        <w:rPr>
          <w:rFonts w:ascii="Times New Roman" w:hAnsi="Times New Roman" w:cs="Times New Roman"/>
          <w:sz w:val="24"/>
          <w:szCs w:val="24"/>
        </w:rPr>
        <w:t xml:space="preserve"> </w:t>
      </w:r>
      <w:r w:rsidR="00B22E40">
        <w:rPr>
          <w:rFonts w:ascii="Times New Roman" w:hAnsi="Times New Roman" w:cs="Times New Roman"/>
          <w:sz w:val="24"/>
          <w:szCs w:val="24"/>
        </w:rPr>
        <w:t>three securities exchanges</w:t>
      </w:r>
      <w:r w:rsidRPr="00B92107">
        <w:rPr>
          <w:rFonts w:ascii="Times New Roman" w:hAnsi="Times New Roman" w:cs="Times New Roman"/>
          <w:sz w:val="24"/>
          <w:szCs w:val="24"/>
        </w:rPr>
        <w:t xml:space="preserve"> i.e. the NSE, USE and DSE have a key challenge of the </w:t>
      </w:r>
      <w:r w:rsidRPr="00B92107">
        <w:rPr>
          <w:rFonts w:ascii="Times New Roman" w:hAnsi="Times New Roman" w:cs="Times New Roman"/>
          <w:sz w:val="24"/>
          <w:szCs w:val="24"/>
        </w:rPr>
        <w:lastRenderedPageBreak/>
        <w:t>ability to maintain a low variance in the volumes traded thus stay liquid in order to attract tr</w:t>
      </w:r>
      <w:r w:rsidR="00B22E40">
        <w:rPr>
          <w:rFonts w:ascii="Times New Roman" w:hAnsi="Times New Roman" w:cs="Times New Roman"/>
          <w:sz w:val="24"/>
          <w:szCs w:val="24"/>
        </w:rPr>
        <w:t>aders and investors. High trade</w:t>
      </w:r>
      <w:r w:rsidRPr="00B92107">
        <w:rPr>
          <w:rFonts w:ascii="Times New Roman" w:hAnsi="Times New Roman" w:cs="Times New Roman"/>
          <w:sz w:val="24"/>
          <w:szCs w:val="24"/>
        </w:rPr>
        <w:t xml:space="preserve"> volumes attract investors as this shows they can be able to sell off their shares at any time should they feel like while low trade volumes on the other hand deters investors or could imply presence of dormant traders who buy and hold on to stocks and thus limiting the volumes of shares traded on the market.</w:t>
      </w:r>
    </w:p>
    <w:p w:rsidR="004778AD" w:rsidRPr="00B92107" w:rsidRDefault="004778AD" w:rsidP="003B3867">
      <w:pPr>
        <w:spacing w:line="240" w:lineRule="auto"/>
        <w:ind w:firstLine="720"/>
        <w:contextualSpacing/>
        <w:jc w:val="both"/>
        <w:rPr>
          <w:rFonts w:ascii="Times New Roman" w:hAnsi="Times New Roman" w:cs="Times New Roman"/>
          <w:sz w:val="24"/>
          <w:szCs w:val="24"/>
        </w:rPr>
      </w:pPr>
      <w:r w:rsidRPr="00B92107">
        <w:rPr>
          <w:rFonts w:ascii="Times New Roman" w:hAnsi="Times New Roman" w:cs="Times New Roman"/>
          <w:sz w:val="24"/>
          <w:szCs w:val="24"/>
        </w:rPr>
        <w:t>Price index positively influences the profitability of trade on the DSE</w:t>
      </w:r>
      <w:r w:rsidR="003B3867" w:rsidRPr="00B92107">
        <w:rPr>
          <w:rFonts w:ascii="Times New Roman" w:hAnsi="Times New Roman" w:cs="Times New Roman"/>
          <w:sz w:val="24"/>
          <w:szCs w:val="24"/>
        </w:rPr>
        <w:t>. However,</w:t>
      </w:r>
      <w:r w:rsidRPr="00B92107">
        <w:rPr>
          <w:rFonts w:ascii="Times New Roman" w:hAnsi="Times New Roman" w:cs="Times New Roman"/>
          <w:sz w:val="24"/>
          <w:szCs w:val="24"/>
        </w:rPr>
        <w:t xml:space="preserve"> investors in the NSE and USE seem to react to non-fundamental factors thus distorting the expected patterns. The price index also does not influence the performance of all stocks alike thus some stocks respond differently to the changes in the price index.</w:t>
      </w:r>
    </w:p>
    <w:p w:rsidR="004778AD" w:rsidRPr="00B92107" w:rsidRDefault="003B3867" w:rsidP="003B3867">
      <w:pPr>
        <w:spacing w:line="240" w:lineRule="auto"/>
        <w:ind w:firstLine="720"/>
        <w:contextualSpacing/>
        <w:jc w:val="both"/>
        <w:rPr>
          <w:rFonts w:ascii="Times New Roman" w:hAnsi="Times New Roman" w:cs="Times New Roman"/>
          <w:sz w:val="24"/>
          <w:szCs w:val="24"/>
        </w:rPr>
      </w:pPr>
      <w:r w:rsidRPr="00B92107">
        <w:rPr>
          <w:rFonts w:ascii="Times New Roman" w:hAnsi="Times New Roman" w:cs="Times New Roman"/>
          <w:sz w:val="24"/>
          <w:szCs w:val="24"/>
        </w:rPr>
        <w:t>Lastly we conclude that, t</w:t>
      </w:r>
      <w:r w:rsidR="004778AD" w:rsidRPr="00B92107">
        <w:rPr>
          <w:rFonts w:ascii="Times New Roman" w:hAnsi="Times New Roman" w:cs="Times New Roman"/>
          <w:sz w:val="24"/>
          <w:szCs w:val="24"/>
        </w:rPr>
        <w:t>he three</w:t>
      </w:r>
      <w:r w:rsidR="00B22E40">
        <w:rPr>
          <w:rFonts w:ascii="Times New Roman" w:hAnsi="Times New Roman" w:cs="Times New Roman"/>
          <w:sz w:val="24"/>
          <w:szCs w:val="24"/>
        </w:rPr>
        <w:t xml:space="preserve"> securities exchanges</w:t>
      </w:r>
      <w:r w:rsidR="004778AD" w:rsidRPr="00B92107">
        <w:rPr>
          <w:rFonts w:ascii="Times New Roman" w:hAnsi="Times New Roman" w:cs="Times New Roman"/>
          <w:sz w:val="24"/>
          <w:szCs w:val="24"/>
        </w:rPr>
        <w:t xml:space="preserve"> i.e. the NSE, USE and DSE do not respond homogeneously to all the variables thus there exist to some extent variations in the market dynamics for the three exchange houses.</w:t>
      </w:r>
    </w:p>
    <w:p w:rsidR="004778AD" w:rsidRPr="00B92107" w:rsidRDefault="004778AD" w:rsidP="00004B31">
      <w:pPr>
        <w:pStyle w:val="Heading1"/>
        <w:spacing w:before="0" w:beforeAutospacing="0" w:after="0" w:afterAutospacing="0"/>
        <w:contextualSpacing/>
        <w:jc w:val="both"/>
        <w:rPr>
          <w:rFonts w:eastAsia="Calibri"/>
          <w:bCs w:val="0"/>
          <w:kern w:val="0"/>
          <w:szCs w:val="24"/>
          <w:lang w:val="en-US" w:eastAsia="en-US"/>
        </w:rPr>
      </w:pPr>
      <w:bookmarkStart w:id="80" w:name="_Toc412105774"/>
      <w:r w:rsidRPr="00B92107">
        <w:rPr>
          <w:rFonts w:eastAsia="Calibri"/>
          <w:bCs w:val="0"/>
          <w:kern w:val="0"/>
          <w:szCs w:val="24"/>
          <w:lang w:val="en-US" w:eastAsia="en-US"/>
        </w:rPr>
        <w:t>5.4</w:t>
      </w:r>
      <w:r w:rsidRPr="00B92107">
        <w:rPr>
          <w:rFonts w:eastAsia="Calibri"/>
          <w:bCs w:val="0"/>
          <w:kern w:val="0"/>
          <w:szCs w:val="24"/>
          <w:lang w:val="en-US" w:eastAsia="en-US"/>
        </w:rPr>
        <w:fldChar w:fldCharType="begin"/>
      </w:r>
      <w:r w:rsidRPr="00B92107">
        <w:rPr>
          <w:szCs w:val="24"/>
        </w:rPr>
        <w:instrText xml:space="preserve"> XE "</w:instrText>
      </w:r>
      <w:r w:rsidRPr="00B92107">
        <w:rPr>
          <w:noProof/>
          <w:szCs w:val="24"/>
        </w:rPr>
        <w:instrText>3</w:instrText>
      </w:r>
      <w:r w:rsidRPr="00B92107">
        <w:rPr>
          <w:szCs w:val="24"/>
        </w:rPr>
        <w:instrText xml:space="preserve">" </w:instrText>
      </w:r>
      <w:r w:rsidRPr="00B92107">
        <w:rPr>
          <w:rFonts w:eastAsia="Calibri"/>
          <w:bCs w:val="0"/>
          <w:kern w:val="0"/>
          <w:szCs w:val="24"/>
          <w:lang w:val="en-US" w:eastAsia="en-US"/>
        </w:rPr>
        <w:fldChar w:fldCharType="end"/>
      </w:r>
      <w:r w:rsidRPr="00B92107">
        <w:rPr>
          <w:rFonts w:eastAsia="Calibri"/>
          <w:bCs w:val="0"/>
          <w:kern w:val="0"/>
          <w:szCs w:val="24"/>
          <w:lang w:val="en-US" w:eastAsia="en-US"/>
        </w:rPr>
        <w:t xml:space="preserve"> Implications</w:t>
      </w:r>
      <w:r w:rsidR="00B22E40">
        <w:rPr>
          <w:rFonts w:eastAsia="Calibri"/>
          <w:bCs w:val="0"/>
          <w:kern w:val="0"/>
          <w:szCs w:val="24"/>
          <w:lang w:val="en-US" w:eastAsia="en-US"/>
        </w:rPr>
        <w:t xml:space="preserve"> and contribution</w:t>
      </w:r>
      <w:r w:rsidRPr="00B92107">
        <w:rPr>
          <w:rFonts w:eastAsia="Calibri"/>
          <w:bCs w:val="0"/>
          <w:kern w:val="0"/>
          <w:szCs w:val="24"/>
          <w:lang w:val="en-US" w:eastAsia="en-US"/>
        </w:rPr>
        <w:t xml:space="preserve"> of the Study</w:t>
      </w:r>
      <w:bookmarkEnd w:id="80"/>
    </w:p>
    <w:p w:rsidR="004778AD" w:rsidRPr="00B92107" w:rsidRDefault="004778AD" w:rsidP="003B3867">
      <w:pPr>
        <w:spacing w:line="240" w:lineRule="auto"/>
        <w:ind w:firstLine="720"/>
        <w:contextualSpacing/>
        <w:jc w:val="both"/>
        <w:rPr>
          <w:rFonts w:ascii="Times New Roman" w:hAnsi="Times New Roman" w:cs="Times New Roman"/>
          <w:sz w:val="24"/>
          <w:szCs w:val="24"/>
        </w:rPr>
      </w:pPr>
      <w:bookmarkStart w:id="81" w:name="_Toc19995719"/>
      <w:bookmarkStart w:id="82" w:name="_Toc19996154"/>
      <w:bookmarkStart w:id="83" w:name="_Toc471370303"/>
      <w:bookmarkStart w:id="84" w:name="_Toc471372009"/>
      <w:bookmarkStart w:id="85" w:name="_Toc10442118"/>
      <w:bookmarkStart w:id="86" w:name="_Toc408859492"/>
      <w:r w:rsidRPr="00B92107">
        <w:rPr>
          <w:rFonts w:ascii="Times New Roman" w:hAnsi="Times New Roman" w:cs="Times New Roman"/>
          <w:sz w:val="24"/>
          <w:szCs w:val="24"/>
        </w:rPr>
        <w:t>The study showed that the three securities exchanges have high variances in trade volume performance and that the trade volume performance is largely driven by new listings, this poses a challenge for the growth of the securities exchanges as they could be holding dor</w:t>
      </w:r>
      <w:r w:rsidR="00B22E40">
        <w:rPr>
          <w:rFonts w:ascii="Times New Roman" w:hAnsi="Times New Roman" w:cs="Times New Roman"/>
          <w:sz w:val="24"/>
          <w:szCs w:val="24"/>
        </w:rPr>
        <w:t>mant investors who buy and hold</w:t>
      </w:r>
      <w:r w:rsidRPr="00B92107">
        <w:rPr>
          <w:rFonts w:ascii="Times New Roman" w:hAnsi="Times New Roman" w:cs="Times New Roman"/>
          <w:sz w:val="24"/>
          <w:szCs w:val="24"/>
        </w:rPr>
        <w:t>, this distorts the efficiency of the market. This could also hint at limited awareness among the current investors and prospective investor public. Regulatory authorities thus need to increase awareness and put in place an environment that fosters trade other than buy to stock.</w:t>
      </w:r>
      <w:bookmarkEnd w:id="81"/>
      <w:bookmarkEnd w:id="82"/>
      <w:bookmarkEnd w:id="83"/>
      <w:bookmarkEnd w:id="84"/>
      <w:bookmarkEnd w:id="85"/>
      <w:r w:rsidRPr="00B92107">
        <w:rPr>
          <w:rFonts w:ascii="Times New Roman" w:hAnsi="Times New Roman" w:cs="Times New Roman"/>
          <w:sz w:val="24"/>
          <w:szCs w:val="24"/>
        </w:rPr>
        <w:t xml:space="preserve"> This will help yield an informed and expanded investor public, and maintain a high level of activity in the market.</w:t>
      </w:r>
      <w:bookmarkEnd w:id="86"/>
    </w:p>
    <w:p w:rsidR="004778AD" w:rsidRPr="00B92107" w:rsidRDefault="004778AD" w:rsidP="003B3867">
      <w:pPr>
        <w:spacing w:line="240" w:lineRule="auto"/>
        <w:ind w:firstLine="720"/>
        <w:contextualSpacing/>
        <w:jc w:val="both"/>
        <w:rPr>
          <w:rFonts w:ascii="Times New Roman" w:hAnsi="Times New Roman" w:cs="Times New Roman"/>
          <w:sz w:val="24"/>
          <w:szCs w:val="24"/>
        </w:rPr>
      </w:pPr>
      <w:bookmarkStart w:id="87" w:name="_Toc471370304"/>
      <w:bookmarkStart w:id="88" w:name="_Toc471372010"/>
      <w:bookmarkStart w:id="89" w:name="_Toc10442119"/>
      <w:bookmarkStart w:id="90" w:name="_Toc408859493"/>
      <w:r w:rsidRPr="00B92107">
        <w:rPr>
          <w:rFonts w:ascii="Times New Roman" w:hAnsi="Times New Roman" w:cs="Times New Roman"/>
          <w:sz w:val="24"/>
          <w:szCs w:val="24"/>
        </w:rPr>
        <w:t>The variations and limited information content of stock price in measuring profitability of trade suggest over/ under reaction of stocks to market information and lack of arbitrageurs, in traditional finance theory; arbitrageurs use sophisticated techniques to help smooth out over or under reaction of the market to information thus ensuring that the stocks maintain their correct price.</w:t>
      </w:r>
      <w:bookmarkEnd w:id="87"/>
      <w:bookmarkEnd w:id="88"/>
      <w:bookmarkEnd w:id="89"/>
      <w:bookmarkEnd w:id="90"/>
    </w:p>
    <w:p w:rsidR="004778AD" w:rsidRPr="00B92107" w:rsidRDefault="004778AD" w:rsidP="003B3867">
      <w:pPr>
        <w:spacing w:line="240" w:lineRule="auto"/>
        <w:ind w:firstLine="720"/>
        <w:contextualSpacing/>
        <w:jc w:val="both"/>
        <w:rPr>
          <w:rFonts w:ascii="Times New Roman" w:hAnsi="Times New Roman" w:cs="Times New Roman"/>
          <w:sz w:val="24"/>
          <w:szCs w:val="24"/>
        </w:rPr>
      </w:pPr>
      <w:bookmarkStart w:id="91" w:name="_Toc19995720"/>
      <w:bookmarkStart w:id="92" w:name="_Toc19996155"/>
      <w:bookmarkStart w:id="93" w:name="_Toc471370305"/>
      <w:bookmarkStart w:id="94" w:name="_Toc471372011"/>
      <w:bookmarkStart w:id="95" w:name="_Toc10442120"/>
      <w:bookmarkStart w:id="96" w:name="_Toc408859494"/>
      <w:r w:rsidRPr="00B92107">
        <w:rPr>
          <w:rFonts w:ascii="Times New Roman" w:hAnsi="Times New Roman" w:cs="Times New Roman"/>
          <w:sz w:val="24"/>
          <w:szCs w:val="24"/>
        </w:rPr>
        <w:t>Since some variables have shown correlation among the</w:t>
      </w:r>
      <w:r w:rsidR="00B22E40">
        <w:rPr>
          <w:rFonts w:ascii="Times New Roman" w:hAnsi="Times New Roman" w:cs="Times New Roman"/>
          <w:sz w:val="24"/>
          <w:szCs w:val="24"/>
        </w:rPr>
        <w:t xml:space="preserve"> securities exchanges</w:t>
      </w:r>
      <w:r w:rsidRPr="00B92107">
        <w:rPr>
          <w:rFonts w:ascii="Times New Roman" w:hAnsi="Times New Roman" w:cs="Times New Roman"/>
          <w:sz w:val="24"/>
          <w:szCs w:val="24"/>
        </w:rPr>
        <w:t>, it implies that one exchange’s performance can influence the other and thus the exchange houses should invest in sharing information and jointly under take projects to enhance good trading environment and benefit from the advantages of synergies although, caution needs to be taken as the results show the exchange houses do not respond homogeneously to all the performance variables.</w:t>
      </w:r>
      <w:bookmarkEnd w:id="91"/>
      <w:bookmarkEnd w:id="92"/>
      <w:r w:rsidRPr="00B92107">
        <w:rPr>
          <w:rFonts w:ascii="Times New Roman" w:hAnsi="Times New Roman" w:cs="Times New Roman"/>
          <w:sz w:val="24"/>
          <w:szCs w:val="24"/>
        </w:rPr>
        <w:t xml:space="preserve"> Interdependence of variables on the other hand can be detrimental if one exchange is facing serious challenges, as these will spill over to the other dependent exchange house.</w:t>
      </w:r>
      <w:bookmarkEnd w:id="93"/>
      <w:bookmarkEnd w:id="94"/>
      <w:bookmarkEnd w:id="95"/>
      <w:bookmarkEnd w:id="96"/>
    </w:p>
    <w:p w:rsidR="004778AD" w:rsidRPr="00B92107" w:rsidRDefault="004778AD" w:rsidP="003B3867">
      <w:pPr>
        <w:spacing w:line="240" w:lineRule="auto"/>
        <w:contextualSpacing/>
        <w:jc w:val="both"/>
        <w:rPr>
          <w:rFonts w:ascii="Times New Roman" w:hAnsi="Times New Roman" w:cs="Times New Roman"/>
          <w:sz w:val="24"/>
          <w:szCs w:val="24"/>
        </w:rPr>
      </w:pPr>
      <w:bookmarkStart w:id="97" w:name="_Toc19995721"/>
      <w:bookmarkStart w:id="98" w:name="_Toc19996156"/>
      <w:bookmarkStart w:id="99" w:name="_Toc471370306"/>
      <w:bookmarkStart w:id="100" w:name="_Toc471372012"/>
      <w:bookmarkStart w:id="101" w:name="_Toc10442121"/>
      <w:bookmarkStart w:id="102" w:name="_Toc408859495"/>
      <w:r w:rsidRPr="00B92107">
        <w:rPr>
          <w:rFonts w:ascii="Times New Roman" w:hAnsi="Times New Roman" w:cs="Times New Roman"/>
          <w:sz w:val="24"/>
          <w:szCs w:val="24"/>
        </w:rPr>
        <w:t>Investors should not only look at trade volumes and price index as determinants of performance in making their investment decisions as their information content is not sufficient for all performance dimensions and more so, stocks may respond differently to movements in price and volume on the market</w:t>
      </w:r>
      <w:bookmarkEnd w:id="97"/>
      <w:bookmarkEnd w:id="98"/>
      <w:bookmarkEnd w:id="99"/>
      <w:bookmarkEnd w:id="100"/>
      <w:bookmarkEnd w:id="101"/>
      <w:bookmarkEnd w:id="102"/>
      <w:r w:rsidR="003B3867" w:rsidRPr="00B92107">
        <w:rPr>
          <w:rFonts w:ascii="Times New Roman" w:hAnsi="Times New Roman" w:cs="Times New Roman"/>
          <w:sz w:val="24"/>
          <w:szCs w:val="24"/>
        </w:rPr>
        <w:t>.</w:t>
      </w:r>
    </w:p>
    <w:p w:rsidR="004778AD" w:rsidRPr="00B92107" w:rsidRDefault="003B3867" w:rsidP="003B3867">
      <w:pPr>
        <w:spacing w:line="240" w:lineRule="auto"/>
        <w:ind w:firstLine="720"/>
        <w:contextualSpacing/>
        <w:jc w:val="both"/>
        <w:rPr>
          <w:rFonts w:ascii="Times New Roman" w:hAnsi="Times New Roman" w:cs="Times New Roman"/>
          <w:sz w:val="24"/>
          <w:szCs w:val="24"/>
        </w:rPr>
      </w:pPr>
      <w:r w:rsidRPr="00B92107">
        <w:rPr>
          <w:rFonts w:ascii="Times New Roman" w:hAnsi="Times New Roman" w:cs="Times New Roman"/>
          <w:sz w:val="24"/>
          <w:szCs w:val="24"/>
        </w:rPr>
        <w:t>We recommend that, the</w:t>
      </w:r>
      <w:r w:rsidR="004778AD" w:rsidRPr="00B92107">
        <w:rPr>
          <w:rFonts w:ascii="Times New Roman" w:hAnsi="Times New Roman" w:cs="Times New Roman"/>
          <w:sz w:val="24"/>
          <w:szCs w:val="24"/>
        </w:rPr>
        <w:t xml:space="preserve"> exchange houses and capital markets authorities should intensify sensitization of the investors and the general public to foster participation and address issues that hamper trade volume like easing of trade through electronic or online trading, investor and public education on stock exchange operations among others. Through such avenues, the investor base can be increased and ably maintained and the more the participants (buyers and sellers) the better for the exchange. </w:t>
      </w:r>
    </w:p>
    <w:p w:rsidR="004778AD" w:rsidRPr="00B92107" w:rsidRDefault="003B3867" w:rsidP="003B3867">
      <w:pPr>
        <w:spacing w:line="240" w:lineRule="auto"/>
        <w:ind w:firstLine="720"/>
        <w:contextualSpacing/>
        <w:jc w:val="both"/>
        <w:rPr>
          <w:rFonts w:ascii="Times New Roman" w:hAnsi="Times New Roman" w:cs="Times New Roman"/>
          <w:sz w:val="24"/>
          <w:szCs w:val="24"/>
        </w:rPr>
      </w:pPr>
      <w:r w:rsidRPr="00B92107">
        <w:rPr>
          <w:rFonts w:ascii="Times New Roman" w:hAnsi="Times New Roman" w:cs="Times New Roman"/>
          <w:sz w:val="24"/>
          <w:szCs w:val="24"/>
        </w:rPr>
        <w:t>Additionally t</w:t>
      </w:r>
      <w:r w:rsidR="004778AD" w:rsidRPr="00B92107">
        <w:rPr>
          <w:rFonts w:ascii="Times New Roman" w:hAnsi="Times New Roman" w:cs="Times New Roman"/>
          <w:sz w:val="24"/>
          <w:szCs w:val="24"/>
        </w:rPr>
        <w:t>he trade</w:t>
      </w:r>
      <w:r w:rsidRPr="00B92107">
        <w:rPr>
          <w:rFonts w:ascii="Times New Roman" w:hAnsi="Times New Roman" w:cs="Times New Roman"/>
          <w:sz w:val="24"/>
          <w:szCs w:val="24"/>
        </w:rPr>
        <w:t>r</w:t>
      </w:r>
      <w:r w:rsidR="004778AD" w:rsidRPr="00B92107">
        <w:rPr>
          <w:rFonts w:ascii="Times New Roman" w:hAnsi="Times New Roman" w:cs="Times New Roman"/>
          <w:sz w:val="24"/>
          <w:szCs w:val="24"/>
        </w:rPr>
        <w:t xml:space="preserve">s seem to be driven by new listings or stock splits on the securities exchanges thus signaling poor performance or presence of dormant traders in the secondary markets, more needs to be done in boosting post listing trade activity and ensuring an active </w:t>
      </w:r>
      <w:r w:rsidR="004778AD" w:rsidRPr="00B92107">
        <w:rPr>
          <w:rFonts w:ascii="Times New Roman" w:hAnsi="Times New Roman" w:cs="Times New Roman"/>
          <w:sz w:val="24"/>
          <w:szCs w:val="24"/>
        </w:rPr>
        <w:lastRenderedPageBreak/>
        <w:t>secondary market. Reducing the cost of trade settlements for say lager volumes would help boost activity in the secondary market by encouraging investors to trade large volumes as the study has shown that trade volume greatly influences cost of equity.</w:t>
      </w:r>
    </w:p>
    <w:p w:rsidR="004778AD" w:rsidRPr="00B92107" w:rsidRDefault="003B3867" w:rsidP="003B3867">
      <w:pPr>
        <w:spacing w:line="240" w:lineRule="auto"/>
        <w:ind w:firstLine="720"/>
        <w:contextualSpacing/>
        <w:jc w:val="both"/>
        <w:rPr>
          <w:rFonts w:ascii="Times New Roman" w:hAnsi="Times New Roman" w:cs="Times New Roman"/>
          <w:sz w:val="24"/>
          <w:szCs w:val="24"/>
        </w:rPr>
      </w:pPr>
      <w:r w:rsidRPr="00B92107">
        <w:rPr>
          <w:rFonts w:ascii="Times New Roman" w:hAnsi="Times New Roman" w:cs="Times New Roman"/>
          <w:sz w:val="24"/>
          <w:szCs w:val="24"/>
        </w:rPr>
        <w:t>Lastly t</w:t>
      </w:r>
      <w:r w:rsidR="00B22E40">
        <w:rPr>
          <w:rFonts w:ascii="Times New Roman" w:hAnsi="Times New Roman" w:cs="Times New Roman"/>
          <w:sz w:val="24"/>
          <w:szCs w:val="24"/>
        </w:rPr>
        <w:t>he regulatory authorities (c</w:t>
      </w:r>
      <w:r w:rsidR="004778AD" w:rsidRPr="00B92107">
        <w:rPr>
          <w:rFonts w:ascii="Times New Roman" w:hAnsi="Times New Roman" w:cs="Times New Roman"/>
          <w:sz w:val="24"/>
          <w:szCs w:val="24"/>
        </w:rPr>
        <w:t>apital market authorities) should design policies that encourage listing and sensitize business owners of the benefits of raising capital through the capital markets. Deliberate policies aimed at reducing costs associated with issuance of shares, fair and equal treatment of all investors should be considered. When more companies are listed or more shares issued, the more there will be shares available for trade and investors will have a broad base or mix of shares from different industries from which to buy and balance their portfolios.</w:t>
      </w:r>
    </w:p>
    <w:p w:rsidR="004778AD" w:rsidRPr="00B92107" w:rsidRDefault="004778AD" w:rsidP="00004B31">
      <w:pPr>
        <w:spacing w:line="240" w:lineRule="auto"/>
        <w:contextualSpacing/>
        <w:jc w:val="both"/>
        <w:rPr>
          <w:rFonts w:ascii="Times New Roman" w:hAnsi="Times New Roman" w:cs="Times New Roman"/>
          <w:sz w:val="24"/>
          <w:szCs w:val="24"/>
        </w:rPr>
      </w:pPr>
      <w:r w:rsidRPr="00B92107">
        <w:rPr>
          <w:rFonts w:ascii="Times New Roman" w:hAnsi="Times New Roman" w:cs="Times New Roman"/>
          <w:sz w:val="24"/>
          <w:szCs w:val="24"/>
        </w:rPr>
        <w:t>Monetary authorities should support the securities exchanges by maintaining stable currencies to avoid the destabilizing effects that inflation has on the operations and thus performance of the securities exchanges.</w:t>
      </w:r>
    </w:p>
    <w:p w:rsidR="004778AD" w:rsidRPr="00B92107" w:rsidRDefault="004778AD" w:rsidP="00004B31">
      <w:pPr>
        <w:spacing w:before="240" w:after="0" w:line="240" w:lineRule="auto"/>
        <w:contextualSpacing/>
        <w:jc w:val="both"/>
        <w:rPr>
          <w:rFonts w:ascii="Times New Roman" w:hAnsi="Times New Roman" w:cs="Times New Roman"/>
          <w:sz w:val="24"/>
          <w:szCs w:val="24"/>
        </w:rPr>
      </w:pPr>
    </w:p>
    <w:p w:rsidR="004778AD" w:rsidRPr="00B92107" w:rsidRDefault="004778AD" w:rsidP="008A2023">
      <w:pPr>
        <w:pStyle w:val="Heading1"/>
        <w:spacing w:before="0" w:beforeAutospacing="0" w:after="0" w:afterAutospacing="0"/>
        <w:contextualSpacing/>
        <w:rPr>
          <w:szCs w:val="24"/>
        </w:rPr>
      </w:pPr>
    </w:p>
    <w:p w:rsidR="004778AD" w:rsidRDefault="004778AD" w:rsidP="00004B31">
      <w:pPr>
        <w:pStyle w:val="Heading1"/>
        <w:spacing w:before="0" w:beforeAutospacing="0" w:after="0" w:afterAutospacing="0"/>
        <w:contextualSpacing/>
        <w:jc w:val="center"/>
        <w:rPr>
          <w:szCs w:val="24"/>
        </w:rPr>
      </w:pPr>
      <w:bookmarkStart w:id="103" w:name="_Toc412105778"/>
      <w:r w:rsidRPr="00B92107">
        <w:rPr>
          <w:szCs w:val="24"/>
        </w:rPr>
        <w:t>REFERENCES</w:t>
      </w:r>
      <w:bookmarkEnd w:id="103"/>
    </w:p>
    <w:p w:rsidR="00D22D9A" w:rsidRPr="00B92107" w:rsidRDefault="00D22D9A" w:rsidP="00004B31">
      <w:pPr>
        <w:pStyle w:val="Heading1"/>
        <w:spacing w:before="0" w:beforeAutospacing="0" w:after="0" w:afterAutospacing="0"/>
        <w:contextualSpacing/>
        <w:jc w:val="center"/>
        <w:rPr>
          <w:szCs w:val="24"/>
        </w:rPr>
      </w:pPr>
    </w:p>
    <w:p w:rsidR="004778AD" w:rsidRPr="00B92107" w:rsidRDefault="00A25459" w:rsidP="00004B31">
      <w:pPr>
        <w:autoSpaceDE w:val="0"/>
        <w:autoSpaceDN w:val="0"/>
        <w:adjustRightInd w:val="0"/>
        <w:spacing w:after="0" w:line="240" w:lineRule="auto"/>
        <w:ind w:left="720" w:hanging="720"/>
        <w:contextualSpacing/>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Altman, E. (1968),”</w:t>
      </w:r>
      <w:r w:rsidR="004778AD" w:rsidRPr="00B92107">
        <w:rPr>
          <w:rFonts w:ascii="Times New Roman" w:hAnsi="Times New Roman" w:cs="Times New Roman"/>
          <w:bCs/>
          <w:iCs/>
          <w:color w:val="000000"/>
          <w:sz w:val="24"/>
          <w:szCs w:val="24"/>
        </w:rPr>
        <w:t>Financial ratios, discriminate analysis, and the prediction of corporate bankruptcy</w:t>
      </w:r>
      <w:r>
        <w:rPr>
          <w:rFonts w:ascii="Times New Roman" w:hAnsi="Times New Roman" w:cs="Times New Roman"/>
          <w:bCs/>
          <w:iCs/>
          <w:color w:val="000000"/>
          <w:sz w:val="24"/>
          <w:szCs w:val="24"/>
        </w:rPr>
        <w:t>”,</w:t>
      </w:r>
      <w:r w:rsidR="004778AD" w:rsidRPr="00B92107">
        <w:rPr>
          <w:rFonts w:ascii="Times New Roman" w:hAnsi="Times New Roman" w:cs="Times New Roman"/>
          <w:bCs/>
          <w:iCs/>
          <w:color w:val="000000"/>
          <w:sz w:val="24"/>
          <w:szCs w:val="24"/>
        </w:rPr>
        <w:t xml:space="preserve"> </w:t>
      </w:r>
      <w:r w:rsidR="004778AD" w:rsidRPr="00B92107">
        <w:rPr>
          <w:rFonts w:ascii="Times New Roman" w:hAnsi="Times New Roman" w:cs="Times New Roman"/>
          <w:bCs/>
          <w:i/>
          <w:iCs/>
          <w:color w:val="000000"/>
          <w:sz w:val="24"/>
          <w:szCs w:val="24"/>
        </w:rPr>
        <w:t>Journal of Finance</w:t>
      </w:r>
      <w:r w:rsidRPr="00B92107">
        <w:rPr>
          <w:rFonts w:ascii="Times New Roman" w:hAnsi="Times New Roman" w:cs="Times New Roman"/>
          <w:bCs/>
          <w:i/>
          <w:iCs/>
          <w:color w:val="000000"/>
          <w:sz w:val="24"/>
          <w:szCs w:val="24"/>
        </w:rPr>
        <w:t>,</w:t>
      </w:r>
      <w:r>
        <w:rPr>
          <w:rFonts w:ascii="Times New Roman" w:hAnsi="Times New Roman" w:cs="Times New Roman"/>
          <w:bCs/>
          <w:i/>
          <w:iCs/>
          <w:color w:val="000000"/>
          <w:sz w:val="24"/>
          <w:szCs w:val="24"/>
        </w:rPr>
        <w:t xml:space="preserve"> vol</w:t>
      </w:r>
      <w:r w:rsidR="004778AD" w:rsidRPr="00B92107">
        <w:rPr>
          <w:rFonts w:ascii="Times New Roman" w:hAnsi="Times New Roman" w:cs="Times New Roman"/>
          <w:bCs/>
          <w:i/>
          <w:iCs/>
          <w:color w:val="000000"/>
          <w:sz w:val="24"/>
          <w:szCs w:val="24"/>
        </w:rPr>
        <w:t xml:space="preserve"> 23</w:t>
      </w:r>
      <w:r w:rsidR="004778AD" w:rsidRPr="00B92107">
        <w:rPr>
          <w:rFonts w:ascii="Times New Roman" w:hAnsi="Times New Roman" w:cs="Times New Roman"/>
          <w:bCs/>
          <w:iCs/>
          <w:color w:val="000000"/>
          <w:sz w:val="24"/>
          <w:szCs w:val="24"/>
        </w:rPr>
        <w:t>(4)</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color w:val="000000"/>
          <w:sz w:val="24"/>
          <w:szCs w:val="24"/>
        </w:rPr>
      </w:pPr>
      <w:r w:rsidRPr="00B92107">
        <w:rPr>
          <w:rFonts w:ascii="Times New Roman" w:hAnsi="Times New Roman" w:cs="Times New Roman"/>
          <w:color w:val="000000"/>
          <w:sz w:val="24"/>
          <w:szCs w:val="24"/>
        </w:rPr>
        <w:t xml:space="preserve"> </w:t>
      </w:r>
      <w:r w:rsidRPr="00B92107">
        <w:rPr>
          <w:rFonts w:ascii="Times New Roman" w:hAnsi="Times New Roman" w:cs="Times New Roman"/>
          <w:bCs/>
          <w:iCs/>
          <w:color w:val="000000"/>
          <w:sz w:val="24"/>
          <w:szCs w:val="24"/>
        </w:rPr>
        <w:t>Alvan</w:t>
      </w:r>
      <w:r w:rsidR="001B6229">
        <w:rPr>
          <w:rFonts w:ascii="Times New Roman" w:hAnsi="Times New Roman" w:cs="Times New Roman"/>
          <w:bCs/>
          <w:iCs/>
          <w:color w:val="000000"/>
          <w:sz w:val="24"/>
          <w:szCs w:val="24"/>
        </w:rPr>
        <w:t xml:space="preserve">, E. I., and </w:t>
      </w:r>
      <w:r w:rsidR="00A25459">
        <w:rPr>
          <w:rFonts w:ascii="Times New Roman" w:hAnsi="Times New Roman" w:cs="Times New Roman"/>
          <w:bCs/>
          <w:iCs/>
          <w:color w:val="000000"/>
          <w:sz w:val="24"/>
          <w:szCs w:val="24"/>
        </w:rPr>
        <w:t>Hosseini, A. (2008),”</w:t>
      </w:r>
      <w:r w:rsidRPr="00B92107">
        <w:rPr>
          <w:rFonts w:ascii="Times New Roman" w:hAnsi="Times New Roman" w:cs="Times New Roman"/>
          <w:bCs/>
          <w:iCs/>
          <w:color w:val="000000"/>
          <w:sz w:val="24"/>
          <w:szCs w:val="24"/>
        </w:rPr>
        <w:t xml:space="preserve">The comparative Performance of African stock markets: Nominal, Real and U.S. Dollar </w:t>
      </w:r>
      <w:r w:rsidR="00A25459" w:rsidRPr="00B92107">
        <w:rPr>
          <w:rFonts w:ascii="Times New Roman" w:hAnsi="Times New Roman" w:cs="Times New Roman"/>
          <w:bCs/>
          <w:iCs/>
          <w:color w:val="000000"/>
          <w:sz w:val="24"/>
          <w:szCs w:val="24"/>
        </w:rPr>
        <w:t>Returns</w:t>
      </w:r>
      <w:r w:rsidR="00A25459">
        <w:rPr>
          <w:rFonts w:ascii="Times New Roman" w:hAnsi="Times New Roman" w:cs="Times New Roman"/>
          <w:bCs/>
          <w:iCs/>
          <w:color w:val="000000"/>
          <w:sz w:val="24"/>
          <w:szCs w:val="24"/>
        </w:rPr>
        <w:t>”,</w:t>
      </w:r>
      <w:r w:rsidR="00A25459" w:rsidRPr="00B92107">
        <w:rPr>
          <w:rFonts w:ascii="Times New Roman" w:hAnsi="Times New Roman" w:cs="Times New Roman"/>
          <w:i/>
          <w:color w:val="000000"/>
          <w:sz w:val="24"/>
          <w:szCs w:val="24"/>
        </w:rPr>
        <w:t xml:space="preserve"> International</w:t>
      </w:r>
      <w:r w:rsidRPr="00B92107">
        <w:rPr>
          <w:rFonts w:ascii="Times New Roman" w:hAnsi="Times New Roman" w:cs="Times New Roman"/>
          <w:i/>
          <w:color w:val="000000"/>
          <w:sz w:val="24"/>
          <w:szCs w:val="24"/>
        </w:rPr>
        <w:t xml:space="preserve"> Journal of Business, </w:t>
      </w:r>
      <w:r w:rsidR="00A25459">
        <w:rPr>
          <w:rFonts w:ascii="Times New Roman" w:hAnsi="Times New Roman" w:cs="Times New Roman"/>
          <w:i/>
          <w:color w:val="000000"/>
          <w:sz w:val="24"/>
          <w:szCs w:val="24"/>
        </w:rPr>
        <w:t xml:space="preserve">vol </w:t>
      </w:r>
      <w:r w:rsidRPr="00B92107">
        <w:rPr>
          <w:rFonts w:ascii="Times New Roman" w:hAnsi="Times New Roman" w:cs="Times New Roman"/>
          <w:i/>
          <w:color w:val="000000"/>
          <w:sz w:val="24"/>
          <w:szCs w:val="24"/>
        </w:rPr>
        <w:t>13</w:t>
      </w:r>
      <w:r w:rsidRPr="00B92107">
        <w:rPr>
          <w:rFonts w:ascii="Times New Roman" w:hAnsi="Times New Roman" w:cs="Times New Roman"/>
          <w:color w:val="000000"/>
          <w:sz w:val="24"/>
          <w:szCs w:val="24"/>
        </w:rPr>
        <w:t>(3).</w:t>
      </w:r>
    </w:p>
    <w:p w:rsidR="004778AD" w:rsidRPr="00B92107" w:rsidRDefault="001B6229" w:rsidP="00004B31">
      <w:pPr>
        <w:autoSpaceDE w:val="0"/>
        <w:autoSpaceDN w:val="0"/>
        <w:adjustRightInd w:val="0"/>
        <w:spacing w:after="0" w:line="240" w:lineRule="auto"/>
        <w:ind w:left="720" w:hanging="720"/>
        <w:contextualSpacing/>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Auret, C., and </w:t>
      </w:r>
      <w:r w:rsidR="00A25459">
        <w:rPr>
          <w:rFonts w:ascii="Times New Roman" w:hAnsi="Times New Roman" w:cs="Times New Roman"/>
          <w:bCs/>
          <w:iCs/>
          <w:color w:val="000000"/>
          <w:sz w:val="24"/>
          <w:szCs w:val="24"/>
        </w:rPr>
        <w:t>Golding, J. (2012),</w:t>
      </w:r>
      <w:r w:rsidR="004778AD" w:rsidRPr="00B92107">
        <w:rPr>
          <w:rFonts w:ascii="Times New Roman" w:hAnsi="Times New Roman" w:cs="Times New Roman"/>
          <w:bCs/>
          <w:iCs/>
          <w:color w:val="000000"/>
          <w:sz w:val="24"/>
          <w:szCs w:val="24"/>
        </w:rPr>
        <w:t xml:space="preserve"> </w:t>
      </w:r>
      <w:r w:rsidR="00A25459">
        <w:rPr>
          <w:rFonts w:ascii="Times New Roman" w:hAnsi="Times New Roman" w:cs="Times New Roman"/>
          <w:bCs/>
          <w:iCs/>
          <w:color w:val="000000"/>
          <w:sz w:val="24"/>
          <w:szCs w:val="24"/>
        </w:rPr>
        <w:t>“</w:t>
      </w:r>
      <w:r w:rsidR="004778AD" w:rsidRPr="00B92107">
        <w:rPr>
          <w:rFonts w:ascii="Times New Roman" w:hAnsi="Times New Roman" w:cs="Times New Roman"/>
          <w:bCs/>
          <w:iCs/>
          <w:color w:val="000000"/>
          <w:sz w:val="24"/>
          <w:szCs w:val="24"/>
        </w:rPr>
        <w:t>Stock prices as a leading indicator of economic activity in Sout</w:t>
      </w:r>
      <w:r w:rsidR="00A25459">
        <w:rPr>
          <w:rFonts w:ascii="Times New Roman" w:hAnsi="Times New Roman" w:cs="Times New Roman"/>
          <w:bCs/>
          <w:iCs/>
          <w:color w:val="000000"/>
          <w:sz w:val="24"/>
          <w:szCs w:val="24"/>
        </w:rPr>
        <w:t>h Africa: Evidence from the JSE”,</w:t>
      </w:r>
      <w:r w:rsidR="004778AD" w:rsidRPr="00B92107">
        <w:rPr>
          <w:rFonts w:ascii="Times New Roman" w:hAnsi="Times New Roman" w:cs="Times New Roman"/>
          <w:bCs/>
          <w:iCs/>
          <w:color w:val="000000"/>
          <w:sz w:val="24"/>
          <w:szCs w:val="24"/>
        </w:rPr>
        <w:t xml:space="preserve"> </w:t>
      </w:r>
      <w:r w:rsidR="004778AD" w:rsidRPr="00B92107">
        <w:rPr>
          <w:rFonts w:ascii="Times New Roman" w:hAnsi="Times New Roman" w:cs="Times New Roman"/>
          <w:bCs/>
          <w:i/>
          <w:iCs/>
          <w:color w:val="000000"/>
          <w:sz w:val="24"/>
          <w:szCs w:val="24"/>
        </w:rPr>
        <w:t xml:space="preserve">Investment Analysts Journal, </w:t>
      </w:r>
      <w:r w:rsidR="00A25459">
        <w:rPr>
          <w:rFonts w:ascii="Times New Roman" w:hAnsi="Times New Roman" w:cs="Times New Roman"/>
          <w:bCs/>
          <w:i/>
          <w:iCs/>
          <w:color w:val="000000"/>
          <w:sz w:val="24"/>
          <w:szCs w:val="24"/>
        </w:rPr>
        <w:t xml:space="preserve">vol </w:t>
      </w:r>
      <w:r w:rsidR="004778AD" w:rsidRPr="00B92107">
        <w:rPr>
          <w:rFonts w:ascii="Times New Roman" w:hAnsi="Times New Roman" w:cs="Times New Roman"/>
          <w:bCs/>
          <w:i/>
          <w:iCs/>
          <w:color w:val="000000"/>
          <w:sz w:val="24"/>
          <w:szCs w:val="24"/>
        </w:rPr>
        <w:t>76</w:t>
      </w:r>
      <w:r w:rsidR="004778AD" w:rsidRPr="00B92107">
        <w:rPr>
          <w:rFonts w:ascii="Times New Roman" w:hAnsi="Times New Roman" w:cs="Times New Roman"/>
          <w:bCs/>
          <w:iCs/>
          <w:color w:val="000000"/>
          <w:sz w:val="24"/>
          <w:szCs w:val="24"/>
        </w:rPr>
        <w:t xml:space="preserve">. </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color w:val="000000"/>
          <w:sz w:val="24"/>
          <w:szCs w:val="24"/>
        </w:rPr>
      </w:pPr>
      <w:r w:rsidRPr="00B92107">
        <w:rPr>
          <w:rFonts w:ascii="Times New Roman" w:hAnsi="Times New Roman" w:cs="Times New Roman"/>
          <w:color w:val="000000"/>
          <w:sz w:val="24"/>
          <w:szCs w:val="24"/>
        </w:rPr>
        <w:t xml:space="preserve">Babbie, E. R. (2010). </w:t>
      </w:r>
      <w:r w:rsidRPr="00B92107">
        <w:rPr>
          <w:rStyle w:val="Emphasis"/>
          <w:rFonts w:ascii="Times New Roman" w:hAnsi="Times New Roman" w:cs="Times New Roman"/>
          <w:color w:val="000000"/>
          <w:sz w:val="24"/>
          <w:szCs w:val="24"/>
        </w:rPr>
        <w:t>The practice of social research</w:t>
      </w:r>
      <w:r w:rsidRPr="00B92107">
        <w:rPr>
          <w:rFonts w:ascii="Times New Roman" w:hAnsi="Times New Roman" w:cs="Times New Roman"/>
          <w:i/>
          <w:color w:val="000000"/>
          <w:sz w:val="24"/>
          <w:szCs w:val="24"/>
        </w:rPr>
        <w:t xml:space="preserve"> </w:t>
      </w:r>
      <w:r w:rsidRPr="00B92107">
        <w:rPr>
          <w:rFonts w:ascii="Times New Roman" w:hAnsi="Times New Roman" w:cs="Times New Roman"/>
          <w:color w:val="000000"/>
          <w:sz w:val="24"/>
          <w:szCs w:val="24"/>
        </w:rPr>
        <w:t>(12th ed.). Belmont, CA: Wadsworth Cengage.</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color w:val="000000"/>
          <w:sz w:val="24"/>
          <w:szCs w:val="24"/>
        </w:rPr>
      </w:pPr>
      <w:r w:rsidRPr="00B92107">
        <w:rPr>
          <w:rFonts w:ascii="Times New Roman" w:hAnsi="Times New Roman" w:cs="Times New Roman"/>
          <w:color w:val="000000"/>
          <w:sz w:val="24"/>
          <w:szCs w:val="24"/>
        </w:rPr>
        <w:t>Ba</w:t>
      </w:r>
      <w:r w:rsidR="001B6229">
        <w:rPr>
          <w:rFonts w:ascii="Times New Roman" w:hAnsi="Times New Roman" w:cs="Times New Roman"/>
          <w:color w:val="000000"/>
          <w:sz w:val="24"/>
          <w:szCs w:val="24"/>
        </w:rPr>
        <w:t>kaert, G., and</w:t>
      </w:r>
      <w:r w:rsidR="00A25459">
        <w:rPr>
          <w:rFonts w:ascii="Times New Roman" w:hAnsi="Times New Roman" w:cs="Times New Roman"/>
          <w:color w:val="000000"/>
          <w:sz w:val="24"/>
          <w:szCs w:val="24"/>
        </w:rPr>
        <w:t xml:space="preserve"> Harvey, C. (2000),”</w:t>
      </w:r>
      <w:r w:rsidRPr="00B92107">
        <w:rPr>
          <w:rFonts w:ascii="Times New Roman" w:hAnsi="Times New Roman" w:cs="Times New Roman"/>
          <w:color w:val="000000"/>
          <w:sz w:val="24"/>
          <w:szCs w:val="24"/>
        </w:rPr>
        <w:t>Foreign Speculators and Emerging Equity Markets</w:t>
      </w:r>
      <w:r w:rsidR="001B6229">
        <w:rPr>
          <w:rFonts w:ascii="Times New Roman" w:hAnsi="Times New Roman" w:cs="Times New Roman"/>
          <w:color w:val="000000"/>
          <w:sz w:val="24"/>
          <w:szCs w:val="24"/>
        </w:rPr>
        <w:t>”</w:t>
      </w:r>
      <w:r w:rsidRPr="00B92107">
        <w:rPr>
          <w:rFonts w:ascii="Times New Roman" w:hAnsi="Times New Roman" w:cs="Times New Roman"/>
          <w:color w:val="000000"/>
          <w:sz w:val="24"/>
          <w:szCs w:val="24"/>
        </w:rPr>
        <w:t xml:space="preserve">, </w:t>
      </w:r>
      <w:r w:rsidRPr="00B92107">
        <w:rPr>
          <w:rFonts w:ascii="Times New Roman" w:hAnsi="Times New Roman" w:cs="Times New Roman"/>
          <w:i/>
          <w:color w:val="000000"/>
          <w:sz w:val="24"/>
          <w:szCs w:val="24"/>
        </w:rPr>
        <w:t>Journal of Finance</w:t>
      </w:r>
      <w:r w:rsidR="003F01CA" w:rsidRPr="00B92107">
        <w:rPr>
          <w:rFonts w:ascii="Times New Roman" w:hAnsi="Times New Roman" w:cs="Times New Roman"/>
          <w:color w:val="000000"/>
          <w:sz w:val="24"/>
          <w:szCs w:val="24"/>
        </w:rPr>
        <w:t>,</w:t>
      </w:r>
      <w:r w:rsidR="003F01CA">
        <w:rPr>
          <w:rFonts w:ascii="Times New Roman" w:hAnsi="Times New Roman" w:cs="Times New Roman"/>
          <w:color w:val="000000"/>
          <w:sz w:val="24"/>
          <w:szCs w:val="24"/>
        </w:rPr>
        <w:t xml:space="preserve"> vol</w:t>
      </w:r>
      <w:r w:rsidRPr="00B92107">
        <w:rPr>
          <w:rFonts w:ascii="Times New Roman" w:hAnsi="Times New Roman" w:cs="Times New Roman"/>
          <w:color w:val="000000"/>
          <w:sz w:val="24"/>
          <w:szCs w:val="24"/>
        </w:rPr>
        <w:t xml:space="preserve"> </w:t>
      </w:r>
      <w:r w:rsidRPr="00B92107">
        <w:rPr>
          <w:rFonts w:ascii="Times New Roman" w:hAnsi="Times New Roman" w:cs="Times New Roman"/>
          <w:i/>
          <w:color w:val="000000"/>
          <w:sz w:val="24"/>
          <w:szCs w:val="24"/>
        </w:rPr>
        <w:t>55</w:t>
      </w:r>
      <w:r w:rsidRPr="00B92107">
        <w:rPr>
          <w:rFonts w:ascii="Times New Roman" w:hAnsi="Times New Roman" w:cs="Times New Roman"/>
          <w:color w:val="000000"/>
          <w:sz w:val="24"/>
          <w:szCs w:val="24"/>
        </w:rPr>
        <w:t xml:space="preserve">, </w:t>
      </w:r>
      <w:r w:rsidR="003F01CA">
        <w:rPr>
          <w:rFonts w:ascii="Times New Roman" w:hAnsi="Times New Roman" w:cs="Times New Roman"/>
          <w:color w:val="000000"/>
          <w:sz w:val="24"/>
          <w:szCs w:val="24"/>
        </w:rPr>
        <w:t xml:space="preserve">pp </w:t>
      </w:r>
      <w:r w:rsidRPr="00B92107">
        <w:rPr>
          <w:rFonts w:ascii="Times New Roman" w:hAnsi="Times New Roman" w:cs="Times New Roman"/>
          <w:color w:val="000000"/>
          <w:sz w:val="24"/>
          <w:szCs w:val="24"/>
        </w:rPr>
        <w:t xml:space="preserve">565-613. </w:t>
      </w:r>
    </w:p>
    <w:p w:rsidR="004778AD" w:rsidRPr="00B92107" w:rsidRDefault="001B6229" w:rsidP="00004B31">
      <w:pPr>
        <w:autoSpaceDE w:val="0"/>
        <w:autoSpaceDN w:val="0"/>
        <w:adjustRightInd w:val="0"/>
        <w:spacing w:after="0" w:line="240" w:lineRule="auto"/>
        <w:ind w:left="720" w:hanging="720"/>
        <w:contextualSpacing/>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Bawa, A., and</w:t>
      </w:r>
      <w:r w:rsidR="00D22D9A">
        <w:rPr>
          <w:rFonts w:ascii="Times New Roman" w:hAnsi="Times New Roman" w:cs="Times New Roman"/>
          <w:bCs/>
          <w:iCs/>
          <w:color w:val="000000"/>
          <w:sz w:val="24"/>
          <w:szCs w:val="24"/>
        </w:rPr>
        <w:t xml:space="preserve"> Yaroson, E. (2013), “</w:t>
      </w:r>
      <w:r w:rsidR="004778AD" w:rsidRPr="00B92107">
        <w:rPr>
          <w:rFonts w:ascii="Times New Roman" w:hAnsi="Times New Roman" w:cs="Times New Roman"/>
          <w:bCs/>
          <w:iCs/>
          <w:color w:val="000000"/>
          <w:sz w:val="24"/>
          <w:szCs w:val="24"/>
        </w:rPr>
        <w:t>Does Corruption matter in the Development</w:t>
      </w:r>
      <w:r w:rsidR="003F01CA">
        <w:rPr>
          <w:rFonts w:ascii="Times New Roman" w:hAnsi="Times New Roman" w:cs="Times New Roman"/>
          <w:bCs/>
          <w:iCs/>
          <w:color w:val="000000"/>
          <w:sz w:val="24"/>
          <w:szCs w:val="24"/>
        </w:rPr>
        <w:t xml:space="preserve"> of the Stock market in Nigeria”,</w:t>
      </w:r>
      <w:r w:rsidR="004778AD" w:rsidRPr="00B92107">
        <w:rPr>
          <w:rFonts w:ascii="Times New Roman" w:hAnsi="Times New Roman" w:cs="Times New Roman"/>
          <w:bCs/>
          <w:iCs/>
          <w:color w:val="000000"/>
          <w:sz w:val="24"/>
          <w:szCs w:val="24"/>
        </w:rPr>
        <w:t xml:space="preserve"> </w:t>
      </w:r>
      <w:r w:rsidR="004778AD" w:rsidRPr="00B92107">
        <w:rPr>
          <w:rFonts w:ascii="Times New Roman" w:hAnsi="Times New Roman" w:cs="Times New Roman"/>
          <w:bCs/>
          <w:i/>
          <w:iCs/>
          <w:color w:val="000000"/>
          <w:sz w:val="24"/>
          <w:szCs w:val="24"/>
        </w:rPr>
        <w:t>ESUT Journal of Accountancy</w:t>
      </w:r>
      <w:r w:rsidR="004778AD" w:rsidRPr="00B92107">
        <w:rPr>
          <w:rFonts w:ascii="Times New Roman" w:hAnsi="Times New Roman" w:cs="Times New Roman"/>
          <w:bCs/>
          <w:iCs/>
          <w:color w:val="000000"/>
          <w:sz w:val="24"/>
          <w:szCs w:val="24"/>
        </w:rPr>
        <w:t xml:space="preserve">, </w:t>
      </w:r>
      <w:r w:rsidR="003F01CA">
        <w:rPr>
          <w:rFonts w:ascii="Times New Roman" w:hAnsi="Times New Roman" w:cs="Times New Roman"/>
          <w:bCs/>
          <w:iCs/>
          <w:color w:val="000000"/>
          <w:sz w:val="24"/>
          <w:szCs w:val="24"/>
        </w:rPr>
        <w:t xml:space="preserve">vol </w:t>
      </w:r>
      <w:r w:rsidR="004778AD" w:rsidRPr="00B92107">
        <w:rPr>
          <w:rFonts w:ascii="Times New Roman" w:hAnsi="Times New Roman" w:cs="Times New Roman"/>
          <w:bCs/>
          <w:i/>
          <w:iCs/>
          <w:color w:val="000000"/>
          <w:sz w:val="24"/>
          <w:szCs w:val="24"/>
        </w:rPr>
        <w:t>4</w:t>
      </w:r>
      <w:r w:rsidR="004778AD" w:rsidRPr="00B92107">
        <w:rPr>
          <w:rFonts w:ascii="Times New Roman" w:hAnsi="Times New Roman" w:cs="Times New Roman"/>
          <w:bCs/>
          <w:iCs/>
          <w:color w:val="000000"/>
          <w:sz w:val="24"/>
          <w:szCs w:val="24"/>
        </w:rPr>
        <w:t>(1).</w:t>
      </w:r>
    </w:p>
    <w:p w:rsidR="004778AD" w:rsidRPr="00B92107" w:rsidRDefault="003F01CA" w:rsidP="00004B31">
      <w:pPr>
        <w:autoSpaceDE w:val="0"/>
        <w:autoSpaceDN w:val="0"/>
        <w:adjustRightInd w:val="0"/>
        <w:spacing w:after="0" w:line="240" w:lineRule="auto"/>
        <w:ind w:left="720" w:hanging="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Binswanger, M. (2001), “</w:t>
      </w:r>
      <w:r w:rsidR="004778AD" w:rsidRPr="00B92107">
        <w:rPr>
          <w:rFonts w:ascii="Times New Roman" w:hAnsi="Times New Roman" w:cs="Times New Roman"/>
          <w:color w:val="000000"/>
          <w:sz w:val="24"/>
          <w:szCs w:val="24"/>
        </w:rPr>
        <w:t>Does the stock market still lead real activity?  An inv</w:t>
      </w:r>
      <w:r>
        <w:rPr>
          <w:rFonts w:ascii="Times New Roman" w:hAnsi="Times New Roman" w:cs="Times New Roman"/>
          <w:color w:val="000000"/>
          <w:sz w:val="24"/>
          <w:szCs w:val="24"/>
        </w:rPr>
        <w:t>estigation for the G7 countries”,</w:t>
      </w:r>
      <w:r w:rsidR="004778AD" w:rsidRPr="00B92107">
        <w:rPr>
          <w:rFonts w:ascii="Times New Roman" w:hAnsi="Times New Roman" w:cs="Times New Roman"/>
          <w:color w:val="000000"/>
          <w:sz w:val="24"/>
          <w:szCs w:val="24"/>
        </w:rPr>
        <w:t xml:space="preserve"> </w:t>
      </w:r>
      <w:r w:rsidR="004778AD" w:rsidRPr="00B92107">
        <w:rPr>
          <w:rFonts w:ascii="Times New Roman" w:hAnsi="Times New Roman" w:cs="Times New Roman"/>
          <w:i/>
          <w:color w:val="000000"/>
          <w:sz w:val="24"/>
          <w:szCs w:val="24"/>
        </w:rPr>
        <w:t>Financial Markets and Portfolio Management (15)1,</w:t>
      </w:r>
      <w:r w:rsidR="004778AD" w:rsidRPr="00B92107">
        <w:rPr>
          <w:rFonts w:ascii="Times New Roman" w:hAnsi="Times New Roman" w:cs="Times New Roman"/>
          <w:color w:val="000000"/>
          <w:sz w:val="24"/>
          <w:szCs w:val="24"/>
        </w:rPr>
        <w:t xml:space="preserve"> 15-29.</w:t>
      </w:r>
    </w:p>
    <w:p w:rsidR="004778AD" w:rsidRPr="00B92107" w:rsidRDefault="003F01CA" w:rsidP="00004B31">
      <w:pPr>
        <w:autoSpaceDE w:val="0"/>
        <w:autoSpaceDN w:val="0"/>
        <w:adjustRightInd w:val="0"/>
        <w:spacing w:after="0" w:line="240" w:lineRule="auto"/>
        <w:ind w:left="720" w:hanging="720"/>
        <w:contextualSpacing/>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Boot, A. W. A. (2006), “</w:t>
      </w:r>
      <w:r w:rsidR="004778AD" w:rsidRPr="003F01CA">
        <w:rPr>
          <w:rFonts w:ascii="Times New Roman" w:hAnsi="Times New Roman" w:cs="Times New Roman"/>
          <w:bCs/>
          <w:iCs/>
          <w:color w:val="000000"/>
          <w:sz w:val="24"/>
          <w:szCs w:val="24"/>
        </w:rPr>
        <w:t>Market liquidity, investor participation and managerial autonomy: Why do firms go private</w:t>
      </w:r>
      <w:r>
        <w:rPr>
          <w:rFonts w:ascii="Times New Roman" w:hAnsi="Times New Roman" w:cs="Times New Roman"/>
          <w:bCs/>
          <w:i/>
          <w:iCs/>
          <w:color w:val="000000"/>
          <w:sz w:val="24"/>
          <w:szCs w:val="24"/>
        </w:rPr>
        <w:t>”,</w:t>
      </w:r>
      <w:r w:rsidR="004778AD" w:rsidRPr="003F01CA">
        <w:rPr>
          <w:rFonts w:ascii="Times New Roman" w:hAnsi="Times New Roman" w:cs="Times New Roman"/>
          <w:bCs/>
          <w:i/>
          <w:iCs/>
          <w:color w:val="000000"/>
          <w:sz w:val="24"/>
          <w:szCs w:val="24"/>
        </w:rPr>
        <w:t xml:space="preserve"> London: Centre for Economic Policy Research</w:t>
      </w:r>
      <w:r w:rsidR="004778AD" w:rsidRPr="00B92107">
        <w:rPr>
          <w:rFonts w:ascii="Times New Roman" w:hAnsi="Times New Roman" w:cs="Times New Roman"/>
          <w:bCs/>
          <w:iCs/>
          <w:color w:val="000000"/>
          <w:sz w:val="24"/>
          <w:szCs w:val="24"/>
        </w:rPr>
        <w:t>.</w:t>
      </w:r>
    </w:p>
    <w:p w:rsidR="004778AD" w:rsidRPr="00B92107" w:rsidRDefault="001B6229" w:rsidP="00004B31">
      <w:pPr>
        <w:autoSpaceDE w:val="0"/>
        <w:autoSpaceDN w:val="0"/>
        <w:adjustRightInd w:val="0"/>
        <w:spacing w:after="0" w:line="240" w:lineRule="auto"/>
        <w:ind w:left="720" w:hanging="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Boyd, J., and</w:t>
      </w:r>
      <w:r w:rsidR="003F01CA">
        <w:rPr>
          <w:rFonts w:ascii="Times New Roman" w:hAnsi="Times New Roman" w:cs="Times New Roman"/>
          <w:color w:val="000000"/>
          <w:sz w:val="24"/>
          <w:szCs w:val="24"/>
        </w:rPr>
        <w:t xml:space="preserve"> Smith, B. (1996),”</w:t>
      </w:r>
      <w:r w:rsidR="004778AD" w:rsidRPr="00B92107">
        <w:rPr>
          <w:rFonts w:ascii="Times New Roman" w:hAnsi="Times New Roman" w:cs="Times New Roman"/>
          <w:color w:val="000000"/>
          <w:sz w:val="24"/>
          <w:szCs w:val="24"/>
        </w:rPr>
        <w:t>The Co-Evolution of the Real and Financial Sectors in the Growth Process</w:t>
      </w:r>
      <w:r w:rsidR="003F01CA">
        <w:rPr>
          <w:rFonts w:ascii="Times New Roman" w:hAnsi="Times New Roman" w:cs="Times New Roman"/>
          <w:color w:val="000000"/>
          <w:sz w:val="24"/>
          <w:szCs w:val="24"/>
        </w:rPr>
        <w:t>”</w:t>
      </w:r>
      <w:r w:rsidR="004778AD" w:rsidRPr="00B92107">
        <w:rPr>
          <w:rFonts w:ascii="Times New Roman" w:hAnsi="Times New Roman" w:cs="Times New Roman"/>
          <w:color w:val="000000"/>
          <w:sz w:val="24"/>
          <w:szCs w:val="24"/>
        </w:rPr>
        <w:t xml:space="preserve">. </w:t>
      </w:r>
      <w:r w:rsidR="004778AD" w:rsidRPr="003F01CA">
        <w:rPr>
          <w:rFonts w:ascii="Times New Roman" w:hAnsi="Times New Roman" w:cs="Times New Roman"/>
          <w:i/>
          <w:color w:val="000000"/>
          <w:sz w:val="24"/>
          <w:szCs w:val="24"/>
        </w:rPr>
        <w:t>Retrieved from https://www.minneapolisfed.org/research/wp/wp541.pdf</w:t>
      </w:r>
      <w:r w:rsidR="004778AD" w:rsidRPr="00B92107">
        <w:rPr>
          <w:rFonts w:ascii="Times New Roman" w:hAnsi="Times New Roman" w:cs="Times New Roman"/>
          <w:color w:val="000000"/>
          <w:sz w:val="24"/>
          <w:szCs w:val="24"/>
        </w:rPr>
        <w:t>.</w:t>
      </w:r>
    </w:p>
    <w:p w:rsidR="004778AD" w:rsidRPr="00B92107" w:rsidRDefault="001B6229" w:rsidP="00004B31">
      <w:pPr>
        <w:autoSpaceDE w:val="0"/>
        <w:autoSpaceDN w:val="0"/>
        <w:adjustRightInd w:val="0"/>
        <w:spacing w:after="0" w:line="240" w:lineRule="auto"/>
        <w:ind w:left="720" w:hanging="720"/>
        <w:contextualSpacing/>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Brealey, R. A., Myers, S. C., and</w:t>
      </w:r>
      <w:r w:rsidR="004778AD" w:rsidRPr="00B92107">
        <w:rPr>
          <w:rFonts w:ascii="Times New Roman" w:hAnsi="Times New Roman" w:cs="Times New Roman"/>
          <w:bCs/>
          <w:iCs/>
          <w:color w:val="000000"/>
          <w:sz w:val="24"/>
          <w:szCs w:val="24"/>
        </w:rPr>
        <w:t xml:space="preserve"> Marcus, A. J. (2</w:t>
      </w:r>
      <w:r w:rsidR="003F01CA">
        <w:rPr>
          <w:rFonts w:ascii="Times New Roman" w:hAnsi="Times New Roman" w:cs="Times New Roman"/>
          <w:bCs/>
          <w:iCs/>
          <w:color w:val="000000"/>
          <w:sz w:val="24"/>
          <w:szCs w:val="24"/>
        </w:rPr>
        <w:t>001). “</w:t>
      </w:r>
      <w:r w:rsidR="004778AD" w:rsidRPr="003F01CA">
        <w:rPr>
          <w:rFonts w:ascii="Times New Roman" w:hAnsi="Times New Roman" w:cs="Times New Roman"/>
          <w:bCs/>
          <w:iCs/>
          <w:color w:val="000000"/>
          <w:sz w:val="24"/>
          <w:szCs w:val="24"/>
        </w:rPr>
        <w:t>Fundamentals of Corporate Finance</w:t>
      </w:r>
      <w:r w:rsidR="003F01CA">
        <w:rPr>
          <w:rFonts w:ascii="Times New Roman" w:hAnsi="Times New Roman" w:cs="Times New Roman"/>
          <w:bCs/>
          <w:iCs/>
          <w:color w:val="000000"/>
          <w:sz w:val="24"/>
          <w:szCs w:val="24"/>
        </w:rPr>
        <w:t xml:space="preserve"> (3rd ed.”</w:t>
      </w:r>
      <w:r w:rsidR="004778AD" w:rsidRPr="00B92107">
        <w:rPr>
          <w:rFonts w:ascii="Times New Roman" w:hAnsi="Times New Roman" w:cs="Times New Roman"/>
          <w:bCs/>
          <w:iCs/>
          <w:color w:val="000000"/>
          <w:sz w:val="24"/>
          <w:szCs w:val="24"/>
        </w:rPr>
        <w:t>.</w:t>
      </w:r>
      <w:r w:rsidR="004778AD" w:rsidRPr="00B92107">
        <w:rPr>
          <w:rFonts w:ascii="Times New Roman" w:hAnsi="Times New Roman" w:cs="Times New Roman"/>
          <w:color w:val="000000"/>
          <w:sz w:val="24"/>
          <w:szCs w:val="24"/>
        </w:rPr>
        <w:t xml:space="preserve"> </w:t>
      </w:r>
      <w:r w:rsidR="004778AD" w:rsidRPr="003F01CA">
        <w:rPr>
          <w:rFonts w:ascii="Times New Roman" w:hAnsi="Times New Roman" w:cs="Times New Roman"/>
          <w:i/>
          <w:color w:val="000000"/>
          <w:sz w:val="24"/>
          <w:szCs w:val="24"/>
        </w:rPr>
        <w:t>The McGraw-Hill Companies,</w:t>
      </w:r>
      <w:r w:rsidR="004778AD" w:rsidRPr="00B92107">
        <w:rPr>
          <w:rFonts w:ascii="Times New Roman" w:hAnsi="Times New Roman" w:cs="Times New Roman"/>
          <w:color w:val="000000"/>
          <w:sz w:val="24"/>
          <w:szCs w:val="24"/>
        </w:rPr>
        <w:t xml:space="preserve"> Inc</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bCs/>
          <w:iCs/>
          <w:color w:val="000000"/>
          <w:sz w:val="24"/>
          <w:szCs w:val="24"/>
        </w:rPr>
      </w:pPr>
      <w:r w:rsidRPr="00B92107">
        <w:rPr>
          <w:rFonts w:ascii="Times New Roman" w:hAnsi="Times New Roman" w:cs="Times New Roman"/>
          <w:bCs/>
          <w:iCs/>
          <w:color w:val="000000"/>
          <w:sz w:val="24"/>
          <w:szCs w:val="24"/>
        </w:rPr>
        <w:t>Bu</w:t>
      </w:r>
      <w:r w:rsidR="003F01CA">
        <w:rPr>
          <w:rFonts w:ascii="Times New Roman" w:hAnsi="Times New Roman" w:cs="Times New Roman"/>
          <w:bCs/>
          <w:iCs/>
          <w:color w:val="000000"/>
          <w:sz w:val="24"/>
          <w:szCs w:val="24"/>
        </w:rPr>
        <w:t>rns, N., &amp; Grove, S. K. (2009), “</w:t>
      </w:r>
      <w:r w:rsidRPr="00B92107">
        <w:rPr>
          <w:rFonts w:ascii="Times New Roman" w:hAnsi="Times New Roman" w:cs="Times New Roman"/>
          <w:bCs/>
          <w:i/>
          <w:iCs/>
          <w:color w:val="000000"/>
          <w:sz w:val="24"/>
          <w:szCs w:val="24"/>
        </w:rPr>
        <w:t>The practice of nursing research: Appraisal, synthesis and                        generation of evidence</w:t>
      </w:r>
      <w:r w:rsidRPr="00B92107">
        <w:rPr>
          <w:rFonts w:ascii="Times New Roman" w:hAnsi="Times New Roman" w:cs="Times New Roman"/>
          <w:bCs/>
          <w:iCs/>
          <w:color w:val="000000"/>
          <w:sz w:val="24"/>
          <w:szCs w:val="24"/>
        </w:rPr>
        <w:t xml:space="preserve"> (6th ed.)</w:t>
      </w:r>
      <w:r w:rsidR="003F01CA">
        <w:rPr>
          <w:rFonts w:ascii="Times New Roman" w:hAnsi="Times New Roman" w:cs="Times New Roman"/>
          <w:bCs/>
          <w:iCs/>
          <w:color w:val="000000"/>
          <w:sz w:val="24"/>
          <w:szCs w:val="24"/>
        </w:rPr>
        <w:t>”</w:t>
      </w:r>
      <w:r w:rsidRPr="00B92107">
        <w:rPr>
          <w:rFonts w:ascii="Times New Roman" w:hAnsi="Times New Roman" w:cs="Times New Roman"/>
          <w:bCs/>
          <w:iCs/>
          <w:color w:val="000000"/>
          <w:sz w:val="24"/>
          <w:szCs w:val="24"/>
        </w:rPr>
        <w:t xml:space="preserve">. </w:t>
      </w:r>
      <w:r w:rsidRPr="003F01CA">
        <w:rPr>
          <w:rFonts w:ascii="Times New Roman" w:hAnsi="Times New Roman" w:cs="Times New Roman"/>
          <w:bCs/>
          <w:i/>
          <w:iCs/>
          <w:color w:val="000000"/>
          <w:sz w:val="24"/>
          <w:szCs w:val="24"/>
        </w:rPr>
        <w:t>Sauders Elsevier Missouri: USA</w:t>
      </w:r>
      <w:r w:rsidRPr="00B92107">
        <w:rPr>
          <w:rFonts w:ascii="Times New Roman" w:hAnsi="Times New Roman" w:cs="Times New Roman"/>
          <w:bCs/>
          <w:iCs/>
          <w:color w:val="000000"/>
          <w:sz w:val="24"/>
          <w:szCs w:val="24"/>
        </w:rPr>
        <w:t xml:space="preserve">   </w:t>
      </w:r>
    </w:p>
    <w:p w:rsidR="004778AD" w:rsidRPr="00B92107" w:rsidRDefault="00714F7E" w:rsidP="00004B31">
      <w:pPr>
        <w:autoSpaceDE w:val="0"/>
        <w:autoSpaceDN w:val="0"/>
        <w:adjustRightInd w:val="0"/>
        <w:spacing w:after="0" w:line="240" w:lineRule="auto"/>
        <w:ind w:left="720" w:hanging="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Caban, O. L. (2008),”</w:t>
      </w:r>
      <w:r w:rsidR="004778AD" w:rsidRPr="00B92107">
        <w:rPr>
          <w:rFonts w:ascii="Times New Roman" w:hAnsi="Times New Roman" w:cs="Times New Roman"/>
          <w:color w:val="000000"/>
          <w:sz w:val="24"/>
          <w:szCs w:val="24"/>
        </w:rPr>
        <w:t>Effects of Inflation on the Stock Market</w:t>
      </w:r>
      <w:r>
        <w:rPr>
          <w:rFonts w:ascii="Times New Roman" w:hAnsi="Times New Roman" w:cs="Times New Roman"/>
          <w:color w:val="000000"/>
          <w:sz w:val="24"/>
          <w:szCs w:val="24"/>
        </w:rPr>
        <w:t>”,</w:t>
      </w:r>
      <w:r w:rsidR="004778AD" w:rsidRPr="00B92107">
        <w:rPr>
          <w:rFonts w:ascii="Times New Roman" w:hAnsi="Times New Roman" w:cs="Times New Roman"/>
          <w:color w:val="000000"/>
          <w:sz w:val="24"/>
          <w:szCs w:val="24"/>
        </w:rPr>
        <w:t xml:space="preserve"> </w:t>
      </w:r>
      <w:r w:rsidRPr="00B92107">
        <w:rPr>
          <w:rFonts w:ascii="Times New Roman" w:hAnsi="Times New Roman" w:cs="Times New Roman"/>
          <w:color w:val="000000"/>
          <w:sz w:val="24"/>
          <w:szCs w:val="24"/>
        </w:rPr>
        <w:t>retrieved</w:t>
      </w:r>
      <w:r w:rsidR="004778AD" w:rsidRPr="00B92107">
        <w:rPr>
          <w:rFonts w:ascii="Times New Roman" w:hAnsi="Times New Roman" w:cs="Times New Roman"/>
          <w:color w:val="000000"/>
          <w:sz w:val="24"/>
          <w:szCs w:val="24"/>
        </w:rPr>
        <w:t xml:space="preserve"> from http://ezinnearticles.com</w:t>
      </w:r>
    </w:p>
    <w:p w:rsidR="004778AD" w:rsidRPr="00714F7E" w:rsidRDefault="001B6229" w:rsidP="00004B31">
      <w:pPr>
        <w:autoSpaceDE w:val="0"/>
        <w:autoSpaceDN w:val="0"/>
        <w:adjustRightInd w:val="0"/>
        <w:spacing w:after="0" w:line="240" w:lineRule="auto"/>
        <w:ind w:left="720" w:hanging="720"/>
        <w:contextualSpacing/>
        <w:jc w:val="both"/>
        <w:rPr>
          <w:rFonts w:ascii="Times New Roman" w:hAnsi="Times New Roman" w:cs="Times New Roman"/>
          <w:bCs/>
          <w:i/>
          <w:iCs/>
          <w:color w:val="000000"/>
          <w:sz w:val="24"/>
          <w:szCs w:val="24"/>
        </w:rPr>
      </w:pPr>
      <w:r>
        <w:rPr>
          <w:rFonts w:ascii="Times New Roman" w:hAnsi="Times New Roman" w:cs="Times New Roman"/>
          <w:bCs/>
          <w:iCs/>
          <w:color w:val="000000"/>
          <w:sz w:val="24"/>
          <w:szCs w:val="24"/>
        </w:rPr>
        <w:t>Campbell, D., and</w:t>
      </w:r>
      <w:r w:rsidR="00714F7E">
        <w:rPr>
          <w:rFonts w:ascii="Times New Roman" w:hAnsi="Times New Roman" w:cs="Times New Roman"/>
          <w:bCs/>
          <w:iCs/>
          <w:color w:val="000000"/>
          <w:sz w:val="24"/>
          <w:szCs w:val="24"/>
        </w:rPr>
        <w:t xml:space="preserve"> Stanley, J. (1983), “</w:t>
      </w:r>
      <w:r w:rsidR="004778AD" w:rsidRPr="00714F7E">
        <w:rPr>
          <w:rFonts w:ascii="Times New Roman" w:hAnsi="Times New Roman" w:cs="Times New Roman"/>
          <w:bCs/>
          <w:iCs/>
          <w:color w:val="000000"/>
          <w:sz w:val="24"/>
          <w:szCs w:val="24"/>
        </w:rPr>
        <w:t>Education research: An introduction</w:t>
      </w:r>
      <w:r w:rsidR="00714F7E">
        <w:rPr>
          <w:rFonts w:ascii="Times New Roman" w:hAnsi="Times New Roman" w:cs="Times New Roman"/>
          <w:bCs/>
          <w:iCs/>
          <w:color w:val="000000"/>
          <w:sz w:val="24"/>
          <w:szCs w:val="24"/>
        </w:rPr>
        <w:t xml:space="preserve"> (4th ed.)”,</w:t>
      </w:r>
      <w:r w:rsidR="004778AD" w:rsidRPr="00B92107">
        <w:rPr>
          <w:rFonts w:ascii="Times New Roman" w:hAnsi="Times New Roman" w:cs="Times New Roman"/>
          <w:bCs/>
          <w:iCs/>
          <w:color w:val="000000"/>
          <w:sz w:val="24"/>
          <w:szCs w:val="24"/>
        </w:rPr>
        <w:t xml:space="preserve"> </w:t>
      </w:r>
      <w:r w:rsidR="004778AD" w:rsidRPr="00714F7E">
        <w:rPr>
          <w:rFonts w:ascii="Times New Roman" w:hAnsi="Times New Roman" w:cs="Times New Roman"/>
          <w:bCs/>
          <w:i/>
          <w:iCs/>
          <w:color w:val="000000"/>
          <w:sz w:val="24"/>
          <w:szCs w:val="24"/>
        </w:rPr>
        <w:t>New York and London: Longman Inc.</w:t>
      </w:r>
    </w:p>
    <w:p w:rsidR="004778AD" w:rsidRPr="00B92107" w:rsidRDefault="00714F7E" w:rsidP="00004B31">
      <w:pPr>
        <w:autoSpaceDE w:val="0"/>
        <w:autoSpaceDN w:val="0"/>
        <w:adjustRightInd w:val="0"/>
        <w:spacing w:after="0" w:line="240" w:lineRule="auto"/>
        <w:ind w:left="720" w:hanging="720"/>
        <w:contextualSpacing/>
        <w:jc w:val="both"/>
        <w:rPr>
          <w:rFonts w:ascii="Times New Roman" w:hAnsi="Times New Roman" w:cs="Times New Roman"/>
          <w:color w:val="000000"/>
          <w:sz w:val="24"/>
          <w:szCs w:val="24"/>
        </w:rPr>
      </w:pPr>
      <w:r>
        <w:rPr>
          <w:rFonts w:ascii="Times New Roman" w:hAnsi="Times New Roman" w:cs="Times New Roman"/>
          <w:iCs/>
          <w:color w:val="000000"/>
          <w:sz w:val="24"/>
          <w:szCs w:val="24"/>
        </w:rPr>
        <w:t>Chandrapala, P. (2011), “</w:t>
      </w:r>
      <w:r w:rsidR="004778AD" w:rsidRPr="00B92107">
        <w:rPr>
          <w:rFonts w:ascii="Times New Roman" w:hAnsi="Times New Roman" w:cs="Times New Roman"/>
          <w:color w:val="000000"/>
          <w:sz w:val="24"/>
          <w:szCs w:val="24"/>
        </w:rPr>
        <w:t>The Relationship between Trading Volume and Stock Returns</w:t>
      </w:r>
      <w:r>
        <w:rPr>
          <w:rFonts w:ascii="Times New Roman" w:hAnsi="Times New Roman" w:cs="Times New Roman"/>
          <w:color w:val="000000"/>
          <w:sz w:val="24"/>
          <w:szCs w:val="24"/>
        </w:rPr>
        <w:t>”,</w:t>
      </w:r>
      <w:r w:rsidR="004778AD" w:rsidRPr="00B92107">
        <w:rPr>
          <w:rFonts w:ascii="Times New Roman" w:hAnsi="Times New Roman" w:cs="Times New Roman"/>
          <w:iCs/>
          <w:color w:val="000000"/>
          <w:sz w:val="24"/>
          <w:szCs w:val="24"/>
        </w:rPr>
        <w:t xml:space="preserve"> </w:t>
      </w:r>
      <w:r w:rsidR="004778AD" w:rsidRPr="00B92107">
        <w:rPr>
          <w:rFonts w:ascii="Times New Roman" w:hAnsi="Times New Roman" w:cs="Times New Roman"/>
          <w:i/>
          <w:color w:val="000000"/>
          <w:sz w:val="24"/>
          <w:szCs w:val="24"/>
        </w:rPr>
        <w:t>Journal of Competitiveness.</w:t>
      </w:r>
      <w:r w:rsidR="004778AD" w:rsidRPr="00B92107">
        <w:rPr>
          <w:rFonts w:ascii="Times New Roman" w:hAnsi="Times New Roman" w:cs="Times New Roman"/>
          <w:color w:val="000000"/>
          <w:sz w:val="24"/>
          <w:szCs w:val="24"/>
        </w:rPr>
        <w:t xml:space="preserve"> (3</w:t>
      </w:r>
      <w:r w:rsidR="004778AD" w:rsidRPr="00B92107">
        <w:rPr>
          <w:rFonts w:ascii="Times New Roman" w:hAnsi="Times New Roman" w:cs="Times New Roman"/>
          <w:color w:val="000000"/>
          <w:sz w:val="24"/>
          <w:szCs w:val="24"/>
        </w:rPr>
        <w:fldChar w:fldCharType="begin"/>
      </w:r>
      <w:r w:rsidR="004778AD" w:rsidRPr="00B92107">
        <w:rPr>
          <w:rFonts w:ascii="Times New Roman" w:hAnsi="Times New Roman" w:cs="Times New Roman"/>
          <w:color w:val="000000"/>
          <w:sz w:val="24"/>
          <w:szCs w:val="24"/>
        </w:rPr>
        <w:instrText xml:space="preserve"> XE "</w:instrText>
      </w:r>
      <w:r w:rsidR="004778AD" w:rsidRPr="00B92107">
        <w:rPr>
          <w:rFonts w:ascii="Times New Roman" w:hAnsi="Times New Roman" w:cs="Times New Roman"/>
          <w:noProof/>
          <w:color w:val="000000"/>
          <w:sz w:val="24"/>
          <w:szCs w:val="24"/>
        </w:rPr>
        <w:instrText>3</w:instrText>
      </w:r>
      <w:r w:rsidR="004778AD" w:rsidRPr="00B92107">
        <w:rPr>
          <w:rFonts w:ascii="Times New Roman" w:hAnsi="Times New Roman" w:cs="Times New Roman"/>
          <w:color w:val="000000"/>
          <w:sz w:val="24"/>
          <w:szCs w:val="24"/>
        </w:rPr>
        <w:instrText xml:space="preserve">" </w:instrText>
      </w:r>
      <w:r w:rsidR="004778AD" w:rsidRPr="00B92107">
        <w:rPr>
          <w:rFonts w:ascii="Times New Roman" w:hAnsi="Times New Roman" w:cs="Times New Roman"/>
          <w:color w:val="000000"/>
          <w:sz w:val="24"/>
          <w:szCs w:val="24"/>
        </w:rPr>
        <w:fldChar w:fldCharType="end"/>
      </w:r>
      <w:r w:rsidR="004778AD" w:rsidRPr="00B92107">
        <w:rPr>
          <w:rFonts w:ascii="Times New Roman" w:hAnsi="Times New Roman" w:cs="Times New Roman"/>
          <w:color w:val="000000"/>
          <w:sz w:val="24"/>
          <w:szCs w:val="24"/>
        </w:rPr>
        <w:t xml:space="preserve">). </w:t>
      </w:r>
      <w:r w:rsidR="004778AD" w:rsidRPr="00714F7E">
        <w:rPr>
          <w:rFonts w:ascii="Times New Roman" w:hAnsi="Times New Roman" w:cs="Times New Roman"/>
          <w:i/>
          <w:color w:val="000000"/>
          <w:sz w:val="24"/>
          <w:szCs w:val="24"/>
        </w:rPr>
        <w:t>Retrieved from http://www.cjournal.cz/files/65.pdf</w:t>
      </w:r>
    </w:p>
    <w:p w:rsidR="004778AD" w:rsidRPr="00B92107" w:rsidRDefault="001B6229" w:rsidP="00004B31">
      <w:pPr>
        <w:autoSpaceDE w:val="0"/>
        <w:autoSpaceDN w:val="0"/>
        <w:adjustRightInd w:val="0"/>
        <w:spacing w:after="0" w:line="240" w:lineRule="auto"/>
        <w:ind w:left="720" w:hanging="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Chaudhuri, K., and</w:t>
      </w:r>
      <w:r w:rsidR="00714F7E">
        <w:rPr>
          <w:rFonts w:ascii="Times New Roman" w:hAnsi="Times New Roman" w:cs="Times New Roman"/>
          <w:color w:val="000000"/>
          <w:sz w:val="24"/>
          <w:szCs w:val="24"/>
        </w:rPr>
        <w:t xml:space="preserve"> Smiles, S. (2004),</w:t>
      </w:r>
      <w:r w:rsidR="004778AD" w:rsidRPr="00B92107">
        <w:rPr>
          <w:rFonts w:ascii="Times New Roman" w:hAnsi="Times New Roman" w:cs="Times New Roman"/>
          <w:color w:val="000000"/>
          <w:sz w:val="24"/>
          <w:szCs w:val="24"/>
        </w:rPr>
        <w:t xml:space="preserve"> </w:t>
      </w:r>
      <w:r w:rsidR="00714F7E">
        <w:rPr>
          <w:rFonts w:ascii="Times New Roman" w:hAnsi="Times New Roman" w:cs="Times New Roman"/>
          <w:color w:val="000000"/>
          <w:sz w:val="24"/>
          <w:szCs w:val="24"/>
        </w:rPr>
        <w:t>“</w:t>
      </w:r>
      <w:r w:rsidR="004778AD" w:rsidRPr="00B92107">
        <w:rPr>
          <w:rFonts w:ascii="Times New Roman" w:hAnsi="Times New Roman" w:cs="Times New Roman"/>
          <w:color w:val="000000"/>
          <w:sz w:val="24"/>
          <w:szCs w:val="24"/>
        </w:rPr>
        <w:t>Stock Markets and Aggregate Economic Ac</w:t>
      </w:r>
      <w:r w:rsidR="00714F7E">
        <w:rPr>
          <w:rFonts w:ascii="Times New Roman" w:hAnsi="Times New Roman" w:cs="Times New Roman"/>
          <w:color w:val="000000"/>
          <w:sz w:val="24"/>
          <w:szCs w:val="24"/>
        </w:rPr>
        <w:t>tivity: Evidence from Australia”,</w:t>
      </w:r>
      <w:r w:rsidR="004778AD" w:rsidRPr="00B92107">
        <w:rPr>
          <w:rFonts w:ascii="Times New Roman" w:hAnsi="Times New Roman" w:cs="Times New Roman"/>
          <w:color w:val="000000"/>
          <w:sz w:val="24"/>
          <w:szCs w:val="24"/>
        </w:rPr>
        <w:t xml:space="preserve"> </w:t>
      </w:r>
      <w:r w:rsidR="004778AD" w:rsidRPr="00B92107">
        <w:rPr>
          <w:rFonts w:ascii="Times New Roman" w:hAnsi="Times New Roman" w:cs="Times New Roman"/>
          <w:i/>
          <w:iCs/>
          <w:color w:val="000000"/>
          <w:sz w:val="24"/>
          <w:szCs w:val="24"/>
        </w:rPr>
        <w:t>Applied Financial Economics</w:t>
      </w:r>
      <w:r w:rsidR="002C25F1">
        <w:rPr>
          <w:rFonts w:ascii="Times New Roman" w:hAnsi="Times New Roman" w:cs="Times New Roman"/>
          <w:color w:val="000000"/>
          <w:sz w:val="24"/>
          <w:szCs w:val="24"/>
        </w:rPr>
        <w:t xml:space="preserve"> vol </w:t>
      </w:r>
      <w:r w:rsidR="004778AD" w:rsidRPr="00B92107">
        <w:rPr>
          <w:rFonts w:ascii="Times New Roman" w:hAnsi="Times New Roman" w:cs="Times New Roman"/>
          <w:color w:val="000000"/>
          <w:sz w:val="24"/>
          <w:szCs w:val="24"/>
        </w:rPr>
        <w:t>14:121-129</w:t>
      </w:r>
    </w:p>
    <w:p w:rsidR="004778AD" w:rsidRPr="00B92107" w:rsidRDefault="001B6229" w:rsidP="00004B31">
      <w:pPr>
        <w:autoSpaceDE w:val="0"/>
        <w:autoSpaceDN w:val="0"/>
        <w:adjustRightInd w:val="0"/>
        <w:spacing w:after="0" w:line="240" w:lineRule="auto"/>
        <w:ind w:left="720" w:hanging="720"/>
        <w:contextualSpacing/>
        <w:jc w:val="both"/>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Chen, G., Firth, M., and</w:t>
      </w:r>
      <w:r w:rsidR="00714F7E">
        <w:rPr>
          <w:rFonts w:ascii="Times New Roman" w:hAnsi="Times New Roman" w:cs="Times New Roman"/>
          <w:iCs/>
          <w:color w:val="000000"/>
          <w:sz w:val="24"/>
          <w:szCs w:val="24"/>
        </w:rPr>
        <w:t xml:space="preserve"> Rui, O. M. (2001),”</w:t>
      </w:r>
      <w:r w:rsidR="004778AD" w:rsidRPr="00B92107">
        <w:rPr>
          <w:rFonts w:ascii="Times New Roman" w:hAnsi="Times New Roman" w:cs="Times New Roman"/>
          <w:iCs/>
          <w:color w:val="000000"/>
          <w:sz w:val="24"/>
          <w:szCs w:val="24"/>
        </w:rPr>
        <w:t xml:space="preserve">The dynamic relation between stock Returns, Trading Volume, and </w:t>
      </w:r>
      <w:r w:rsidR="00714F7E" w:rsidRPr="00B92107">
        <w:rPr>
          <w:rFonts w:ascii="Times New Roman" w:hAnsi="Times New Roman" w:cs="Times New Roman"/>
          <w:iCs/>
          <w:color w:val="000000"/>
          <w:sz w:val="24"/>
          <w:szCs w:val="24"/>
        </w:rPr>
        <w:t>Volatility</w:t>
      </w:r>
      <w:r w:rsidR="00714F7E">
        <w:rPr>
          <w:rFonts w:ascii="Times New Roman" w:hAnsi="Times New Roman" w:cs="Times New Roman"/>
          <w:iCs/>
          <w:color w:val="000000"/>
          <w:sz w:val="24"/>
          <w:szCs w:val="24"/>
        </w:rPr>
        <w:t>”,</w:t>
      </w:r>
      <w:r w:rsidR="00714F7E" w:rsidRPr="00B92107">
        <w:rPr>
          <w:rFonts w:ascii="Times New Roman" w:hAnsi="Times New Roman" w:cs="Times New Roman"/>
          <w:i/>
          <w:iCs/>
          <w:color w:val="000000"/>
          <w:sz w:val="24"/>
          <w:szCs w:val="24"/>
        </w:rPr>
        <w:t xml:space="preserve"> The</w:t>
      </w:r>
      <w:r w:rsidR="004778AD" w:rsidRPr="00B92107">
        <w:rPr>
          <w:rFonts w:ascii="Times New Roman" w:hAnsi="Times New Roman" w:cs="Times New Roman"/>
          <w:i/>
          <w:iCs/>
          <w:color w:val="000000"/>
          <w:sz w:val="24"/>
          <w:szCs w:val="24"/>
        </w:rPr>
        <w:t xml:space="preserve"> Financial Review</w:t>
      </w:r>
      <w:r w:rsidR="004778AD" w:rsidRPr="00B92107">
        <w:rPr>
          <w:rFonts w:ascii="Times New Roman" w:hAnsi="Times New Roman" w:cs="Times New Roman"/>
          <w:iCs/>
          <w:color w:val="000000"/>
          <w:sz w:val="24"/>
          <w:szCs w:val="24"/>
        </w:rPr>
        <w:t xml:space="preserve">, </w:t>
      </w:r>
      <w:r w:rsidR="004778AD" w:rsidRPr="00B92107">
        <w:rPr>
          <w:rFonts w:ascii="Times New Roman" w:hAnsi="Times New Roman" w:cs="Times New Roman"/>
          <w:i/>
          <w:iCs/>
          <w:color w:val="000000"/>
          <w:sz w:val="24"/>
          <w:szCs w:val="24"/>
        </w:rPr>
        <w:t>38,</w:t>
      </w:r>
      <w:r w:rsidR="004778AD" w:rsidRPr="00B92107">
        <w:rPr>
          <w:rFonts w:ascii="Times New Roman" w:hAnsi="Times New Roman" w:cs="Times New Roman"/>
          <w:iCs/>
          <w:color w:val="000000"/>
          <w:sz w:val="24"/>
          <w:szCs w:val="24"/>
        </w:rPr>
        <w:t xml:space="preserve"> 153-174.</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color w:val="000000"/>
          <w:sz w:val="24"/>
          <w:szCs w:val="24"/>
        </w:rPr>
      </w:pPr>
      <w:r w:rsidRPr="00B92107">
        <w:rPr>
          <w:rFonts w:ascii="Times New Roman" w:hAnsi="Times New Roman" w:cs="Times New Roman"/>
          <w:color w:val="000000"/>
          <w:sz w:val="24"/>
          <w:szCs w:val="24"/>
        </w:rPr>
        <w:t xml:space="preserve">Choi, J. J., Hauser, </w:t>
      </w:r>
      <w:r w:rsidR="001B6229">
        <w:rPr>
          <w:rFonts w:ascii="Times New Roman" w:hAnsi="Times New Roman" w:cs="Times New Roman"/>
          <w:color w:val="000000"/>
          <w:sz w:val="24"/>
          <w:szCs w:val="24"/>
        </w:rPr>
        <w:t>S., and</w:t>
      </w:r>
      <w:r w:rsidR="002C25F1">
        <w:rPr>
          <w:rFonts w:ascii="Times New Roman" w:hAnsi="Times New Roman" w:cs="Times New Roman"/>
          <w:color w:val="000000"/>
          <w:sz w:val="24"/>
          <w:szCs w:val="24"/>
        </w:rPr>
        <w:t xml:space="preserve"> Kopecky, K. J. (1999), “</w:t>
      </w:r>
      <w:r w:rsidRPr="00B92107">
        <w:rPr>
          <w:rFonts w:ascii="Times New Roman" w:hAnsi="Times New Roman" w:cs="Times New Roman"/>
          <w:color w:val="000000"/>
          <w:sz w:val="24"/>
          <w:szCs w:val="24"/>
        </w:rPr>
        <w:t xml:space="preserve">Does the stock market predict real activity? Time series </w:t>
      </w:r>
      <w:r w:rsidR="002C25F1">
        <w:rPr>
          <w:rFonts w:ascii="Times New Roman" w:hAnsi="Times New Roman" w:cs="Times New Roman"/>
          <w:color w:val="000000"/>
          <w:sz w:val="24"/>
          <w:szCs w:val="24"/>
        </w:rPr>
        <w:t>evidence from the G-7 countries”,</w:t>
      </w:r>
      <w:r w:rsidRPr="00B92107">
        <w:rPr>
          <w:rFonts w:ascii="Times New Roman" w:hAnsi="Times New Roman" w:cs="Times New Roman"/>
          <w:color w:val="000000"/>
          <w:sz w:val="24"/>
          <w:szCs w:val="24"/>
        </w:rPr>
        <w:t xml:space="preserve"> </w:t>
      </w:r>
      <w:r w:rsidRPr="00B92107">
        <w:rPr>
          <w:rFonts w:ascii="Times New Roman" w:hAnsi="Times New Roman" w:cs="Times New Roman"/>
          <w:i/>
          <w:iCs/>
          <w:color w:val="000000"/>
          <w:sz w:val="24"/>
          <w:szCs w:val="24"/>
        </w:rPr>
        <w:t>Journal of Banking and Finance</w:t>
      </w:r>
      <w:r w:rsidRPr="00B92107">
        <w:rPr>
          <w:rFonts w:ascii="Times New Roman" w:hAnsi="Times New Roman" w:cs="Times New Roman"/>
          <w:i/>
          <w:color w:val="000000"/>
          <w:sz w:val="24"/>
          <w:szCs w:val="24"/>
        </w:rPr>
        <w:t xml:space="preserve">, </w:t>
      </w:r>
      <w:r w:rsidR="002C25F1">
        <w:rPr>
          <w:rFonts w:ascii="Times New Roman" w:hAnsi="Times New Roman" w:cs="Times New Roman"/>
          <w:i/>
          <w:color w:val="000000"/>
          <w:sz w:val="24"/>
          <w:szCs w:val="24"/>
        </w:rPr>
        <w:t xml:space="preserve">vol </w:t>
      </w:r>
      <w:r w:rsidRPr="00B92107">
        <w:rPr>
          <w:rFonts w:ascii="Times New Roman" w:hAnsi="Times New Roman" w:cs="Times New Roman"/>
          <w:i/>
          <w:color w:val="000000"/>
          <w:sz w:val="24"/>
          <w:szCs w:val="24"/>
        </w:rPr>
        <w:t>23</w:t>
      </w:r>
      <w:r w:rsidRPr="00B92107">
        <w:rPr>
          <w:rFonts w:ascii="Times New Roman" w:hAnsi="Times New Roman" w:cs="Times New Roman"/>
          <w:color w:val="000000"/>
          <w:sz w:val="24"/>
          <w:szCs w:val="24"/>
        </w:rPr>
        <w:t>, 1771-1792</w:t>
      </w:r>
    </w:p>
    <w:p w:rsidR="004778AD" w:rsidRPr="002C25F1" w:rsidRDefault="001B6229" w:rsidP="00004B31">
      <w:pPr>
        <w:autoSpaceDE w:val="0"/>
        <w:autoSpaceDN w:val="0"/>
        <w:adjustRightInd w:val="0"/>
        <w:spacing w:after="0" w:line="240" w:lineRule="auto"/>
        <w:ind w:left="720" w:hanging="720"/>
        <w:contextualSpacing/>
        <w:jc w:val="both"/>
        <w:rPr>
          <w:rFonts w:ascii="Times New Roman" w:hAnsi="Times New Roman" w:cs="Times New Roman"/>
          <w:bCs/>
          <w:i/>
          <w:iCs/>
          <w:color w:val="000000"/>
          <w:sz w:val="24"/>
          <w:szCs w:val="24"/>
        </w:rPr>
      </w:pPr>
      <w:r>
        <w:rPr>
          <w:rFonts w:ascii="Times New Roman" w:hAnsi="Times New Roman" w:cs="Times New Roman"/>
          <w:bCs/>
          <w:iCs/>
          <w:color w:val="000000"/>
          <w:sz w:val="24"/>
          <w:szCs w:val="24"/>
        </w:rPr>
        <w:t>Coelli, T.J., Prasada, R., and</w:t>
      </w:r>
      <w:r w:rsidR="002C25F1">
        <w:rPr>
          <w:rFonts w:ascii="Times New Roman" w:hAnsi="Times New Roman" w:cs="Times New Roman"/>
          <w:bCs/>
          <w:iCs/>
          <w:color w:val="000000"/>
          <w:sz w:val="24"/>
          <w:szCs w:val="24"/>
        </w:rPr>
        <w:t xml:space="preserve"> Battese, G. E. (1998), “</w:t>
      </w:r>
      <w:r w:rsidR="004778AD" w:rsidRPr="002C25F1">
        <w:rPr>
          <w:rFonts w:ascii="Times New Roman" w:hAnsi="Times New Roman" w:cs="Times New Roman"/>
          <w:bCs/>
          <w:iCs/>
          <w:color w:val="000000"/>
          <w:sz w:val="24"/>
          <w:szCs w:val="24"/>
        </w:rPr>
        <w:t>An Introduction to Efficiency and Productivity Analysis</w:t>
      </w:r>
      <w:r w:rsidR="002C25F1">
        <w:rPr>
          <w:rFonts w:ascii="Times New Roman" w:hAnsi="Times New Roman" w:cs="Times New Roman"/>
          <w:bCs/>
          <w:iCs/>
          <w:color w:val="000000"/>
          <w:sz w:val="24"/>
          <w:szCs w:val="24"/>
        </w:rPr>
        <w:t>”,</w:t>
      </w:r>
      <w:r w:rsidR="002C25F1">
        <w:rPr>
          <w:rFonts w:ascii="Times New Roman" w:hAnsi="Times New Roman" w:cs="Times New Roman"/>
          <w:bCs/>
          <w:i/>
          <w:iCs/>
          <w:color w:val="000000"/>
          <w:sz w:val="24"/>
          <w:szCs w:val="24"/>
        </w:rPr>
        <w:t xml:space="preserve"> </w:t>
      </w:r>
      <w:r w:rsidR="004778AD" w:rsidRPr="002C25F1">
        <w:rPr>
          <w:rFonts w:ascii="Times New Roman" w:hAnsi="Times New Roman" w:cs="Times New Roman"/>
          <w:bCs/>
          <w:i/>
          <w:iCs/>
          <w:color w:val="000000"/>
          <w:sz w:val="24"/>
          <w:szCs w:val="24"/>
        </w:rPr>
        <w:t>Kluwer Academic Publishers, Boston, Massachusetts 02061 USA.</w:t>
      </w:r>
    </w:p>
    <w:p w:rsidR="004778AD" w:rsidRPr="00BE4EB7" w:rsidRDefault="001B6229" w:rsidP="00004B31">
      <w:pPr>
        <w:autoSpaceDE w:val="0"/>
        <w:autoSpaceDN w:val="0"/>
        <w:adjustRightInd w:val="0"/>
        <w:spacing w:after="0" w:line="240" w:lineRule="auto"/>
        <w:ind w:left="720" w:hanging="720"/>
        <w:contextualSpacing/>
        <w:jc w:val="both"/>
        <w:rPr>
          <w:rFonts w:ascii="Times New Roman" w:hAnsi="Times New Roman" w:cs="Times New Roman"/>
          <w:i/>
          <w:color w:val="000000"/>
          <w:sz w:val="24"/>
          <w:szCs w:val="24"/>
        </w:rPr>
      </w:pPr>
      <w:r>
        <w:rPr>
          <w:rFonts w:ascii="Times New Roman" w:hAnsi="Times New Roman" w:cs="Times New Roman"/>
          <w:color w:val="000000"/>
          <w:sz w:val="24"/>
          <w:szCs w:val="24"/>
        </w:rPr>
        <w:t>Conrad, C. F., and</w:t>
      </w:r>
      <w:r w:rsidR="00BE4EB7">
        <w:rPr>
          <w:rFonts w:ascii="Times New Roman" w:hAnsi="Times New Roman" w:cs="Times New Roman"/>
          <w:color w:val="000000"/>
          <w:sz w:val="24"/>
          <w:szCs w:val="24"/>
        </w:rPr>
        <w:t xml:space="preserve"> Serlin, R. C., (2011), “</w:t>
      </w:r>
      <w:r w:rsidR="004778AD" w:rsidRPr="00BE4EB7">
        <w:rPr>
          <w:rFonts w:ascii="Times New Roman" w:hAnsi="Times New Roman" w:cs="Times New Roman"/>
          <w:color w:val="000000"/>
          <w:sz w:val="24"/>
          <w:szCs w:val="24"/>
        </w:rPr>
        <w:t>The SAGE Handbook for Research in Education: Pursuing Ideas as the Keystone of Exemplary Inquiry (2nd ed.)</w:t>
      </w:r>
      <w:r w:rsidR="00BE4EB7">
        <w:rPr>
          <w:rFonts w:ascii="Times New Roman" w:hAnsi="Times New Roman" w:cs="Times New Roman"/>
          <w:color w:val="000000"/>
          <w:sz w:val="24"/>
          <w:szCs w:val="24"/>
        </w:rPr>
        <w:t xml:space="preserve">”, </w:t>
      </w:r>
      <w:r w:rsidR="004778AD" w:rsidRPr="00BE4EB7">
        <w:rPr>
          <w:rFonts w:ascii="Times New Roman" w:hAnsi="Times New Roman" w:cs="Times New Roman"/>
          <w:i/>
          <w:color w:val="000000"/>
          <w:sz w:val="24"/>
          <w:szCs w:val="24"/>
        </w:rPr>
        <w:t>University of Wisconsin, Madison, Chile.</w:t>
      </w:r>
    </w:p>
    <w:p w:rsidR="004778AD" w:rsidRPr="00B92107" w:rsidRDefault="001B6229" w:rsidP="00004B31">
      <w:pPr>
        <w:autoSpaceDE w:val="0"/>
        <w:autoSpaceDN w:val="0"/>
        <w:adjustRightInd w:val="0"/>
        <w:spacing w:after="0" w:line="240" w:lineRule="auto"/>
        <w:ind w:left="720" w:hanging="720"/>
        <w:contextualSpacing/>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Copeland, T., Koller, T., and</w:t>
      </w:r>
      <w:r w:rsidR="00BE4EB7">
        <w:rPr>
          <w:rFonts w:ascii="Times New Roman" w:hAnsi="Times New Roman" w:cs="Times New Roman"/>
          <w:bCs/>
          <w:iCs/>
          <w:color w:val="000000"/>
          <w:sz w:val="24"/>
          <w:szCs w:val="24"/>
        </w:rPr>
        <w:t xml:space="preserve"> Murrin, J. (2000),”</w:t>
      </w:r>
      <w:r w:rsidR="004778AD" w:rsidRPr="00B92107">
        <w:rPr>
          <w:rFonts w:ascii="Times New Roman" w:hAnsi="Times New Roman" w:cs="Times New Roman"/>
          <w:bCs/>
          <w:i/>
          <w:iCs/>
          <w:color w:val="000000"/>
          <w:sz w:val="24"/>
          <w:szCs w:val="24"/>
        </w:rPr>
        <w:t>Valuation: Measuring and managing the value of companies</w:t>
      </w:r>
      <w:r w:rsidR="004778AD" w:rsidRPr="00B92107">
        <w:rPr>
          <w:rFonts w:ascii="Times New Roman" w:hAnsi="Times New Roman" w:cs="Times New Roman"/>
          <w:bCs/>
          <w:iCs/>
          <w:color w:val="000000"/>
          <w:sz w:val="24"/>
          <w:szCs w:val="24"/>
        </w:rPr>
        <w:t xml:space="preserve"> (3rd Ed.). New York: John Wiley &amp; Sons, Inc.</w:t>
      </w:r>
    </w:p>
    <w:p w:rsidR="004778AD" w:rsidRPr="00B92107" w:rsidRDefault="001B6229" w:rsidP="00004B31">
      <w:pPr>
        <w:autoSpaceDE w:val="0"/>
        <w:autoSpaceDN w:val="0"/>
        <w:adjustRightInd w:val="0"/>
        <w:spacing w:after="0" w:line="240" w:lineRule="auto"/>
        <w:ind w:left="720" w:hanging="720"/>
        <w:contextualSpacing/>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Craigwell, R. C., and</w:t>
      </w:r>
      <w:r w:rsidR="004778AD" w:rsidRPr="00B92107">
        <w:rPr>
          <w:rFonts w:ascii="Times New Roman" w:hAnsi="Times New Roman" w:cs="Times New Roman"/>
          <w:bCs/>
          <w:iCs/>
          <w:color w:val="000000"/>
          <w:sz w:val="24"/>
          <w:szCs w:val="24"/>
        </w:rPr>
        <w:t xml:space="preserve"> Grandbois, C. (1999). The Performance of the Securities Exchange of Barbados. </w:t>
      </w:r>
      <w:r w:rsidR="004778AD" w:rsidRPr="00B92107">
        <w:rPr>
          <w:rFonts w:ascii="Times New Roman" w:hAnsi="Times New Roman" w:cs="Times New Roman"/>
          <w:bCs/>
          <w:i/>
          <w:iCs/>
          <w:color w:val="000000"/>
          <w:sz w:val="24"/>
          <w:szCs w:val="24"/>
        </w:rPr>
        <w:t>Savings and Development, 23</w:t>
      </w:r>
      <w:r w:rsidR="004778AD" w:rsidRPr="00B92107">
        <w:rPr>
          <w:rFonts w:ascii="Times New Roman" w:hAnsi="Times New Roman" w:cs="Times New Roman"/>
          <w:bCs/>
          <w:iCs/>
          <w:color w:val="000000"/>
          <w:sz w:val="24"/>
          <w:szCs w:val="24"/>
        </w:rPr>
        <w:t xml:space="preserve">(4), 433-455. </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iCs/>
          <w:color w:val="000000"/>
          <w:sz w:val="24"/>
          <w:szCs w:val="24"/>
        </w:rPr>
      </w:pPr>
      <w:r w:rsidRPr="00B92107">
        <w:rPr>
          <w:rFonts w:ascii="Times New Roman" w:hAnsi="Times New Roman" w:cs="Times New Roman"/>
          <w:iCs/>
          <w:color w:val="000000"/>
          <w:sz w:val="24"/>
          <w:szCs w:val="24"/>
        </w:rPr>
        <w:t xml:space="preserve">Crouch, R. L. (1970). A Nonlinear Test of the Random-Walk Hypothesis. </w:t>
      </w:r>
      <w:r w:rsidRPr="00B92107">
        <w:rPr>
          <w:rFonts w:ascii="Times New Roman" w:hAnsi="Times New Roman" w:cs="Times New Roman"/>
          <w:i/>
          <w:iCs/>
          <w:color w:val="000000"/>
          <w:sz w:val="24"/>
          <w:szCs w:val="24"/>
        </w:rPr>
        <w:t>American Economic Review,</w:t>
      </w:r>
      <w:r w:rsidRPr="00B92107">
        <w:rPr>
          <w:rFonts w:ascii="Times New Roman" w:hAnsi="Times New Roman" w:cs="Times New Roman"/>
          <w:iCs/>
          <w:color w:val="000000"/>
          <w:sz w:val="24"/>
          <w:szCs w:val="24"/>
        </w:rPr>
        <w:t xml:space="preserve"> 199-202.</w:t>
      </w:r>
    </w:p>
    <w:p w:rsidR="004778AD" w:rsidRPr="00B92107" w:rsidRDefault="001B6229" w:rsidP="00004B31">
      <w:pPr>
        <w:autoSpaceDE w:val="0"/>
        <w:autoSpaceDN w:val="0"/>
        <w:adjustRightInd w:val="0"/>
        <w:spacing w:after="0" w:line="240" w:lineRule="auto"/>
        <w:ind w:left="720" w:hanging="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Daferighe, E. E., and</w:t>
      </w:r>
      <w:r w:rsidR="004778AD" w:rsidRPr="00B92107">
        <w:rPr>
          <w:rFonts w:ascii="Times New Roman" w:hAnsi="Times New Roman" w:cs="Times New Roman"/>
          <w:color w:val="000000"/>
          <w:sz w:val="24"/>
          <w:szCs w:val="24"/>
        </w:rPr>
        <w:t xml:space="preserve"> Aje, S. O. (2009). The Impact Analysis of Real Gross Domestic Product, Inflation and Interest Rates on Stock Prices of Quoted Companies in Nigeria. </w:t>
      </w:r>
      <w:r w:rsidR="004778AD" w:rsidRPr="00B92107">
        <w:rPr>
          <w:rFonts w:ascii="Times New Roman" w:hAnsi="Times New Roman" w:cs="Times New Roman"/>
          <w:i/>
          <w:color w:val="000000"/>
          <w:sz w:val="24"/>
          <w:szCs w:val="24"/>
        </w:rPr>
        <w:t>International Research Journal of Finance and Economics,</w:t>
      </w:r>
      <w:r w:rsidR="004778AD" w:rsidRPr="00B92107">
        <w:rPr>
          <w:rFonts w:ascii="Times New Roman" w:hAnsi="Times New Roman" w:cs="Times New Roman"/>
          <w:color w:val="000000"/>
          <w:sz w:val="24"/>
          <w:szCs w:val="24"/>
        </w:rPr>
        <w:t xml:space="preserve"> (25).</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bCs/>
          <w:i/>
          <w:iCs/>
          <w:color w:val="000000"/>
          <w:sz w:val="24"/>
          <w:szCs w:val="24"/>
        </w:rPr>
      </w:pPr>
      <w:r w:rsidRPr="00B92107">
        <w:rPr>
          <w:rFonts w:ascii="Times New Roman" w:hAnsi="Times New Roman" w:cs="Times New Roman"/>
          <w:color w:val="000000"/>
          <w:sz w:val="24"/>
          <w:szCs w:val="24"/>
        </w:rPr>
        <w:t xml:space="preserve"> </w:t>
      </w:r>
      <w:r w:rsidR="001B6229">
        <w:rPr>
          <w:rFonts w:ascii="Times New Roman" w:hAnsi="Times New Roman" w:cs="Times New Roman"/>
          <w:bCs/>
          <w:iCs/>
          <w:color w:val="000000"/>
          <w:sz w:val="24"/>
          <w:szCs w:val="24"/>
        </w:rPr>
        <w:t>Daferighe, E., and</w:t>
      </w:r>
      <w:r w:rsidRPr="00B92107">
        <w:rPr>
          <w:rFonts w:ascii="Times New Roman" w:hAnsi="Times New Roman" w:cs="Times New Roman"/>
          <w:bCs/>
          <w:iCs/>
          <w:color w:val="000000"/>
          <w:sz w:val="24"/>
          <w:szCs w:val="24"/>
        </w:rPr>
        <w:t xml:space="preserve"> Charlie, S. S. (2012). The impact of Inflation on Stock market performance in Nigeria. </w:t>
      </w:r>
      <w:r w:rsidRPr="00B92107">
        <w:rPr>
          <w:rFonts w:ascii="Times New Roman" w:hAnsi="Times New Roman" w:cs="Times New Roman"/>
          <w:bCs/>
          <w:i/>
          <w:iCs/>
          <w:color w:val="000000"/>
          <w:sz w:val="24"/>
          <w:szCs w:val="24"/>
        </w:rPr>
        <w:t>American Journal of Social and Management Sciences</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bCs/>
          <w:iCs/>
          <w:color w:val="000000"/>
          <w:sz w:val="24"/>
          <w:szCs w:val="24"/>
        </w:rPr>
      </w:pPr>
      <w:r w:rsidRPr="00B92107">
        <w:rPr>
          <w:rFonts w:ascii="Times New Roman" w:hAnsi="Times New Roman" w:cs="Times New Roman"/>
          <w:bCs/>
          <w:iCs/>
          <w:color w:val="000000"/>
          <w:sz w:val="24"/>
          <w:szCs w:val="24"/>
        </w:rPr>
        <w:t>Dar es Salaam Securities Exchange Annual Reports, 2000- 2013</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bCs/>
          <w:iCs/>
          <w:color w:val="000000"/>
          <w:sz w:val="24"/>
          <w:szCs w:val="24"/>
        </w:rPr>
      </w:pPr>
      <w:r w:rsidRPr="00B92107">
        <w:rPr>
          <w:rFonts w:ascii="Times New Roman" w:hAnsi="Times New Roman" w:cs="Times New Roman"/>
          <w:bCs/>
          <w:iCs/>
          <w:color w:val="000000"/>
          <w:sz w:val="24"/>
          <w:szCs w:val="24"/>
        </w:rPr>
        <w:t>Dar</w:t>
      </w:r>
      <w:r w:rsidR="001B6229">
        <w:rPr>
          <w:rFonts w:ascii="Times New Roman" w:hAnsi="Times New Roman" w:cs="Times New Roman"/>
          <w:bCs/>
          <w:iCs/>
          <w:color w:val="000000"/>
          <w:sz w:val="24"/>
          <w:szCs w:val="24"/>
        </w:rPr>
        <w:t xml:space="preserve"> es Salaam Stock Exchange (</w:t>
      </w:r>
      <w:r w:rsidR="001B6229" w:rsidRPr="00B92107">
        <w:rPr>
          <w:rFonts w:ascii="Times New Roman" w:hAnsi="Times New Roman" w:cs="Times New Roman"/>
          <w:bCs/>
          <w:iCs/>
          <w:color w:val="000000"/>
          <w:sz w:val="24"/>
          <w:szCs w:val="24"/>
        </w:rPr>
        <w:t>2011</w:t>
      </w:r>
      <w:r w:rsidRPr="00B92107">
        <w:rPr>
          <w:rFonts w:ascii="Times New Roman" w:hAnsi="Times New Roman" w:cs="Times New Roman"/>
          <w:bCs/>
          <w:iCs/>
          <w:color w:val="000000"/>
          <w:sz w:val="24"/>
          <w:szCs w:val="24"/>
        </w:rPr>
        <w:t>). Blue Print prepared by the Council of the Dar es Salaam Stock Exchange.</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color w:val="000000"/>
          <w:sz w:val="24"/>
          <w:szCs w:val="24"/>
        </w:rPr>
      </w:pPr>
      <w:r w:rsidRPr="00B92107">
        <w:rPr>
          <w:rFonts w:ascii="Times New Roman" w:hAnsi="Times New Roman" w:cs="Times New Roman"/>
          <w:color w:val="000000"/>
          <w:sz w:val="24"/>
          <w:szCs w:val="24"/>
        </w:rPr>
        <w:t>Davis, P. (2010). Asset Prices and Real Economic Activity. OECD Economics Department Working Paper No. 764</w:t>
      </w:r>
    </w:p>
    <w:p w:rsidR="004778AD" w:rsidRPr="00B92107" w:rsidRDefault="001B6229" w:rsidP="00004B31">
      <w:pPr>
        <w:autoSpaceDE w:val="0"/>
        <w:autoSpaceDN w:val="0"/>
        <w:adjustRightInd w:val="0"/>
        <w:spacing w:after="0" w:line="240" w:lineRule="auto"/>
        <w:ind w:left="720" w:hanging="720"/>
        <w:contextualSpacing/>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Dym, C. L., and</w:t>
      </w:r>
      <w:r w:rsidR="004778AD" w:rsidRPr="00B92107">
        <w:rPr>
          <w:rFonts w:ascii="Times New Roman" w:hAnsi="Times New Roman" w:cs="Times New Roman"/>
          <w:bCs/>
          <w:iCs/>
          <w:color w:val="000000"/>
          <w:sz w:val="24"/>
          <w:szCs w:val="24"/>
        </w:rPr>
        <w:t xml:space="preserve"> Ivey, E. S. (1980). </w:t>
      </w:r>
      <w:r w:rsidR="004778AD" w:rsidRPr="00B92107">
        <w:rPr>
          <w:rFonts w:ascii="Times New Roman" w:hAnsi="Times New Roman" w:cs="Times New Roman"/>
          <w:bCs/>
          <w:i/>
          <w:iCs/>
          <w:color w:val="000000"/>
          <w:sz w:val="24"/>
          <w:szCs w:val="24"/>
        </w:rPr>
        <w:t>Principles of Mathematical Modeling</w:t>
      </w:r>
      <w:r w:rsidR="004778AD" w:rsidRPr="00B92107">
        <w:rPr>
          <w:rFonts w:ascii="Times New Roman" w:hAnsi="Times New Roman" w:cs="Times New Roman"/>
          <w:bCs/>
          <w:iCs/>
          <w:color w:val="000000"/>
          <w:sz w:val="24"/>
          <w:szCs w:val="24"/>
        </w:rPr>
        <w:t>. New York: Academic Press.</w:t>
      </w:r>
    </w:p>
    <w:p w:rsidR="004778AD" w:rsidRPr="00B92107" w:rsidRDefault="001B6229" w:rsidP="00004B31">
      <w:pPr>
        <w:autoSpaceDE w:val="0"/>
        <w:autoSpaceDN w:val="0"/>
        <w:adjustRightInd w:val="0"/>
        <w:spacing w:after="0" w:line="240" w:lineRule="auto"/>
        <w:ind w:left="720" w:hanging="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Engle, R. F., and</w:t>
      </w:r>
      <w:r w:rsidR="004778AD" w:rsidRPr="00B92107">
        <w:rPr>
          <w:rFonts w:ascii="Times New Roman" w:hAnsi="Times New Roman" w:cs="Times New Roman"/>
          <w:color w:val="000000"/>
          <w:sz w:val="24"/>
          <w:szCs w:val="24"/>
        </w:rPr>
        <w:t xml:space="preserve"> Rangel, J. G. (2005). The Spline GARCH Model for Unconditional Volatility and its Global Macroeconomic causes</w:t>
      </w:r>
      <w:r w:rsidR="004778AD" w:rsidRPr="00B92107">
        <w:rPr>
          <w:rFonts w:ascii="Times New Roman" w:hAnsi="Times New Roman" w:cs="Times New Roman"/>
          <w:i/>
          <w:color w:val="000000"/>
          <w:sz w:val="24"/>
          <w:szCs w:val="24"/>
        </w:rPr>
        <w:t>. Econometica, 50,</w:t>
      </w:r>
      <w:r w:rsidR="004778AD" w:rsidRPr="00B92107">
        <w:rPr>
          <w:rFonts w:ascii="Times New Roman" w:hAnsi="Times New Roman" w:cs="Times New Roman"/>
          <w:color w:val="000000"/>
          <w:sz w:val="24"/>
          <w:szCs w:val="24"/>
        </w:rPr>
        <w:t xml:space="preserve"> 987-1007.</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color w:val="000000"/>
          <w:sz w:val="24"/>
          <w:szCs w:val="24"/>
        </w:rPr>
      </w:pPr>
      <w:r w:rsidRPr="00B92107">
        <w:rPr>
          <w:rFonts w:ascii="Times New Roman" w:hAnsi="Times New Roman" w:cs="Times New Roman"/>
          <w:color w:val="000000"/>
          <w:sz w:val="24"/>
          <w:szCs w:val="24"/>
        </w:rPr>
        <w:t xml:space="preserve">Erb, C., Harvey, C., &amp; Viskanta, T. (1996). Expected Returns and Volatility in 135 Countries, </w:t>
      </w:r>
      <w:r w:rsidRPr="00B92107">
        <w:rPr>
          <w:rFonts w:ascii="Times New Roman" w:hAnsi="Times New Roman" w:cs="Times New Roman"/>
          <w:i/>
          <w:color w:val="000000"/>
          <w:sz w:val="24"/>
          <w:szCs w:val="24"/>
        </w:rPr>
        <w:t>Journal of Portfolio Management,</w:t>
      </w:r>
      <w:r w:rsidRPr="00B92107">
        <w:rPr>
          <w:rFonts w:ascii="Times New Roman" w:hAnsi="Times New Roman" w:cs="Times New Roman"/>
          <w:color w:val="000000"/>
          <w:sz w:val="24"/>
          <w:szCs w:val="24"/>
        </w:rPr>
        <w:t xml:space="preserve"> </w:t>
      </w:r>
      <w:r w:rsidRPr="00B92107">
        <w:rPr>
          <w:rFonts w:ascii="Times New Roman" w:hAnsi="Times New Roman" w:cs="Times New Roman"/>
          <w:i/>
          <w:color w:val="000000"/>
          <w:sz w:val="24"/>
          <w:szCs w:val="24"/>
        </w:rPr>
        <w:t>22</w:t>
      </w:r>
      <w:r w:rsidRPr="00B92107">
        <w:rPr>
          <w:rFonts w:ascii="Times New Roman" w:hAnsi="Times New Roman" w:cs="Times New Roman"/>
          <w:color w:val="000000"/>
          <w:sz w:val="24"/>
          <w:szCs w:val="24"/>
        </w:rPr>
        <w:t>, 46-58</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color w:val="000000"/>
          <w:sz w:val="24"/>
          <w:szCs w:val="24"/>
        </w:rPr>
      </w:pPr>
      <w:r w:rsidRPr="00B92107">
        <w:rPr>
          <w:rFonts w:ascii="Times New Roman" w:hAnsi="Times New Roman" w:cs="Times New Roman"/>
          <w:color w:val="000000"/>
          <w:sz w:val="24"/>
          <w:szCs w:val="24"/>
        </w:rPr>
        <w:t xml:space="preserve">Fama, E. (1981). Stock Returns, Real Activity, Inflation and Money. </w:t>
      </w:r>
      <w:r w:rsidRPr="00B92107">
        <w:rPr>
          <w:rFonts w:ascii="Times New Roman" w:hAnsi="Times New Roman" w:cs="Times New Roman"/>
          <w:i/>
          <w:iCs/>
          <w:color w:val="000000"/>
          <w:sz w:val="24"/>
          <w:szCs w:val="24"/>
        </w:rPr>
        <w:t>The American Economic Review</w:t>
      </w:r>
      <w:r w:rsidRPr="00B92107">
        <w:rPr>
          <w:rFonts w:ascii="Times New Roman" w:hAnsi="Times New Roman" w:cs="Times New Roman"/>
          <w:i/>
          <w:color w:val="000000"/>
          <w:sz w:val="24"/>
          <w:szCs w:val="24"/>
        </w:rPr>
        <w:t xml:space="preserve">, 71, </w:t>
      </w:r>
      <w:r w:rsidRPr="00B92107">
        <w:rPr>
          <w:rFonts w:ascii="Times New Roman" w:hAnsi="Times New Roman" w:cs="Times New Roman"/>
          <w:color w:val="000000"/>
          <w:sz w:val="24"/>
          <w:szCs w:val="24"/>
        </w:rPr>
        <w:t>545-565.</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color w:val="000000"/>
          <w:sz w:val="24"/>
          <w:szCs w:val="24"/>
        </w:rPr>
      </w:pPr>
      <w:r w:rsidRPr="00B92107">
        <w:rPr>
          <w:rFonts w:ascii="Times New Roman" w:hAnsi="Times New Roman" w:cs="Times New Roman"/>
          <w:color w:val="000000"/>
          <w:sz w:val="24"/>
          <w:szCs w:val="24"/>
        </w:rPr>
        <w:t>Fama, E. (1990). Stock returns, expected returns and real activity</w:t>
      </w:r>
      <w:r w:rsidRPr="00B92107">
        <w:rPr>
          <w:rFonts w:ascii="Times New Roman" w:hAnsi="Times New Roman" w:cs="Times New Roman"/>
          <w:iCs/>
          <w:color w:val="000000"/>
          <w:sz w:val="24"/>
          <w:szCs w:val="24"/>
        </w:rPr>
        <w:t xml:space="preserve">. </w:t>
      </w:r>
      <w:r w:rsidRPr="00B92107">
        <w:rPr>
          <w:rFonts w:ascii="Times New Roman" w:hAnsi="Times New Roman" w:cs="Times New Roman"/>
          <w:i/>
          <w:iCs/>
          <w:color w:val="000000"/>
          <w:sz w:val="24"/>
          <w:szCs w:val="24"/>
        </w:rPr>
        <w:t>Journal of Finance</w:t>
      </w:r>
      <w:r w:rsidRPr="00B92107">
        <w:rPr>
          <w:rFonts w:ascii="Times New Roman" w:hAnsi="Times New Roman" w:cs="Times New Roman"/>
          <w:i/>
          <w:color w:val="000000"/>
          <w:sz w:val="24"/>
          <w:szCs w:val="24"/>
        </w:rPr>
        <w:t xml:space="preserve">, 45, </w:t>
      </w:r>
      <w:r w:rsidRPr="00B92107">
        <w:rPr>
          <w:rFonts w:ascii="Times New Roman" w:hAnsi="Times New Roman" w:cs="Times New Roman"/>
          <w:color w:val="000000"/>
          <w:sz w:val="24"/>
          <w:szCs w:val="24"/>
        </w:rPr>
        <w:t>1089-1108.</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bCs/>
          <w:iCs/>
          <w:color w:val="000000"/>
          <w:sz w:val="24"/>
          <w:szCs w:val="24"/>
        </w:rPr>
      </w:pPr>
      <w:r w:rsidRPr="00B92107">
        <w:rPr>
          <w:rFonts w:ascii="Times New Roman" w:hAnsi="Times New Roman" w:cs="Times New Roman"/>
          <w:bCs/>
          <w:iCs/>
          <w:color w:val="000000"/>
          <w:sz w:val="24"/>
          <w:szCs w:val="24"/>
        </w:rPr>
        <w:t>Fernandez, F. A. (1999). Liquidity risk. SIA Working Paper.</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bCs/>
          <w:iCs/>
          <w:color w:val="000000"/>
          <w:sz w:val="24"/>
          <w:szCs w:val="24"/>
        </w:rPr>
      </w:pPr>
      <w:r w:rsidRPr="00B92107">
        <w:rPr>
          <w:rFonts w:ascii="Times New Roman" w:hAnsi="Times New Roman" w:cs="Times New Roman"/>
          <w:bCs/>
          <w:iCs/>
          <w:color w:val="000000"/>
          <w:sz w:val="24"/>
          <w:szCs w:val="24"/>
        </w:rPr>
        <w:t xml:space="preserve">Field, A. P. (2005). </w:t>
      </w:r>
      <w:r w:rsidRPr="00B92107">
        <w:rPr>
          <w:rFonts w:ascii="Times New Roman" w:hAnsi="Times New Roman" w:cs="Times New Roman"/>
          <w:bCs/>
          <w:i/>
          <w:color w:val="000000"/>
          <w:sz w:val="24"/>
          <w:szCs w:val="24"/>
        </w:rPr>
        <w:t>Discovering statistics using SPSS</w:t>
      </w:r>
      <w:r w:rsidRPr="00B92107">
        <w:rPr>
          <w:rFonts w:ascii="Times New Roman" w:hAnsi="Times New Roman" w:cs="Times New Roman"/>
          <w:bCs/>
          <w:iCs/>
          <w:color w:val="000000"/>
          <w:sz w:val="24"/>
          <w:szCs w:val="24"/>
        </w:rPr>
        <w:t>. London: Sage.</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bCs/>
          <w:iCs/>
          <w:color w:val="000000"/>
          <w:sz w:val="24"/>
          <w:szCs w:val="24"/>
        </w:rPr>
      </w:pPr>
      <w:r w:rsidRPr="00B92107">
        <w:rPr>
          <w:rFonts w:ascii="Times New Roman" w:hAnsi="Times New Roman" w:cs="Times New Roman"/>
          <w:bCs/>
          <w:iCs/>
          <w:color w:val="000000"/>
          <w:sz w:val="24"/>
          <w:szCs w:val="24"/>
        </w:rPr>
        <w:t>Financial Industry Regulatory Authority, Inchttp://www.finra.org/Investors</w:t>
      </w:r>
    </w:p>
    <w:p w:rsidR="004778AD" w:rsidRPr="00B92107" w:rsidRDefault="001B6229" w:rsidP="00004B31">
      <w:pPr>
        <w:autoSpaceDE w:val="0"/>
        <w:autoSpaceDN w:val="0"/>
        <w:adjustRightInd w:val="0"/>
        <w:spacing w:after="0" w:line="240" w:lineRule="auto"/>
        <w:ind w:left="720" w:hanging="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Fischer, S., and</w:t>
      </w:r>
      <w:r w:rsidR="004778AD" w:rsidRPr="00B92107">
        <w:rPr>
          <w:rFonts w:ascii="Times New Roman" w:hAnsi="Times New Roman" w:cs="Times New Roman"/>
          <w:color w:val="000000"/>
          <w:sz w:val="24"/>
          <w:szCs w:val="24"/>
        </w:rPr>
        <w:t xml:space="preserve"> Merton, R. C. (1984). Macroeconomics and finance: The role of the stock market. </w:t>
      </w:r>
      <w:r w:rsidR="004778AD" w:rsidRPr="00B92107">
        <w:rPr>
          <w:rFonts w:ascii="Times New Roman" w:hAnsi="Times New Roman" w:cs="Times New Roman"/>
          <w:iCs/>
          <w:color w:val="000000"/>
          <w:sz w:val="24"/>
          <w:szCs w:val="24"/>
        </w:rPr>
        <w:t>NBER Working Paper</w:t>
      </w:r>
      <w:r w:rsidR="004778AD" w:rsidRPr="00B92107">
        <w:rPr>
          <w:rFonts w:ascii="Times New Roman" w:hAnsi="Times New Roman" w:cs="Times New Roman"/>
          <w:color w:val="000000"/>
          <w:sz w:val="24"/>
          <w:szCs w:val="24"/>
        </w:rPr>
        <w:t>, 1291:1-63.</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bCs/>
          <w:iCs/>
          <w:color w:val="000000"/>
          <w:sz w:val="24"/>
          <w:szCs w:val="24"/>
        </w:rPr>
      </w:pPr>
      <w:r w:rsidRPr="00B92107">
        <w:rPr>
          <w:rFonts w:ascii="Times New Roman" w:hAnsi="Times New Roman" w:cs="Times New Roman"/>
          <w:bCs/>
          <w:iCs/>
          <w:color w:val="000000"/>
          <w:sz w:val="24"/>
          <w:szCs w:val="24"/>
        </w:rPr>
        <w:t xml:space="preserve">Fleming, M. J. (2000). The Benchmark U.S. Treasury Market: Recent Performance and possible alternatives. </w:t>
      </w:r>
      <w:r w:rsidRPr="00B92107">
        <w:rPr>
          <w:rFonts w:ascii="Times New Roman" w:hAnsi="Times New Roman" w:cs="Times New Roman"/>
          <w:bCs/>
          <w:i/>
          <w:iCs/>
          <w:color w:val="000000"/>
          <w:sz w:val="24"/>
          <w:szCs w:val="24"/>
        </w:rPr>
        <w:t>FRBNY Economic Policy Review,</w:t>
      </w:r>
      <w:r w:rsidRPr="00B92107">
        <w:rPr>
          <w:rFonts w:ascii="Times New Roman" w:hAnsi="Times New Roman" w:cs="Times New Roman"/>
          <w:bCs/>
          <w:iCs/>
          <w:color w:val="000000"/>
          <w:sz w:val="24"/>
          <w:szCs w:val="24"/>
        </w:rPr>
        <w:t xml:space="preserve"> </w:t>
      </w:r>
      <w:r w:rsidRPr="00B92107">
        <w:rPr>
          <w:rFonts w:ascii="Times New Roman" w:hAnsi="Times New Roman" w:cs="Times New Roman"/>
          <w:bCs/>
          <w:i/>
          <w:iCs/>
          <w:color w:val="000000"/>
          <w:sz w:val="24"/>
          <w:szCs w:val="24"/>
        </w:rPr>
        <w:t>April</w:t>
      </w:r>
      <w:r w:rsidRPr="00B92107">
        <w:rPr>
          <w:rFonts w:ascii="Times New Roman" w:hAnsi="Times New Roman" w:cs="Times New Roman"/>
          <w:bCs/>
          <w:iCs/>
          <w:color w:val="000000"/>
          <w:sz w:val="24"/>
          <w:szCs w:val="24"/>
        </w:rPr>
        <w:t>.</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color w:val="000000"/>
          <w:sz w:val="24"/>
          <w:szCs w:val="24"/>
        </w:rPr>
      </w:pPr>
      <w:r w:rsidRPr="00B92107">
        <w:rPr>
          <w:rFonts w:ascii="Times New Roman" w:hAnsi="Times New Roman" w:cs="Times New Roman"/>
          <w:color w:val="000000"/>
          <w:sz w:val="24"/>
          <w:szCs w:val="24"/>
        </w:rPr>
        <w:t xml:space="preserve">Floros, C. (n.d). The Relationship between Trading Volume, Returns and Volatility: Evidence from the Greek Futures Markets </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bCs/>
          <w:iCs/>
          <w:color w:val="000000"/>
          <w:sz w:val="24"/>
          <w:szCs w:val="24"/>
        </w:rPr>
      </w:pPr>
      <w:r w:rsidRPr="00B92107">
        <w:rPr>
          <w:rFonts w:ascii="Times New Roman" w:hAnsi="Times New Roman" w:cs="Times New Roman"/>
          <w:bCs/>
          <w:iCs/>
          <w:color w:val="000000"/>
          <w:sz w:val="24"/>
          <w:szCs w:val="24"/>
        </w:rPr>
        <w:lastRenderedPageBreak/>
        <w:t xml:space="preserve"> Gakeri, J. K. (2011). Enhancing Securities Markets in Sub-Saharan Africa: An overview of the Legal and Institutional arrangements in Kenya. Department of Private Law, School of Law, University of Nairobi P.O. Box 30197 </w:t>
      </w:r>
    </w:p>
    <w:p w:rsidR="004778AD" w:rsidRPr="00B92107" w:rsidRDefault="001E1B64" w:rsidP="00004B31">
      <w:pPr>
        <w:autoSpaceDE w:val="0"/>
        <w:autoSpaceDN w:val="0"/>
        <w:adjustRightInd w:val="0"/>
        <w:spacing w:after="0" w:line="240" w:lineRule="auto"/>
        <w:ind w:left="720" w:hanging="720"/>
        <w:contextualSpacing/>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Geert, B., and </w:t>
      </w:r>
      <w:r w:rsidR="004778AD" w:rsidRPr="00B92107">
        <w:rPr>
          <w:rFonts w:ascii="Times New Roman" w:hAnsi="Times New Roman" w:cs="Times New Roman"/>
          <w:bCs/>
          <w:iCs/>
          <w:color w:val="000000"/>
          <w:sz w:val="24"/>
          <w:szCs w:val="24"/>
        </w:rPr>
        <w:t>Campbell, R. H. (1997). Capital Markets: An Engine for Economic Growth. National Bureau of Economic Research, Cambridge. MA 02138</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color w:val="000000"/>
          <w:sz w:val="24"/>
          <w:szCs w:val="24"/>
        </w:rPr>
      </w:pPr>
      <w:r w:rsidRPr="00B92107">
        <w:rPr>
          <w:rFonts w:ascii="Times New Roman" w:hAnsi="Times New Roman" w:cs="Times New Roman"/>
          <w:color w:val="000000"/>
          <w:sz w:val="24"/>
          <w:szCs w:val="24"/>
        </w:rPr>
        <w:t>Gerolamo, D. (2001). Inflation and its effects on Investment. Retrieved from http://econ10.bu.edu/Ee341_money/papers/Geramo_paper.htm on 1/2/2015.</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color w:val="000000"/>
          <w:sz w:val="24"/>
          <w:szCs w:val="24"/>
        </w:rPr>
      </w:pPr>
      <w:r w:rsidRPr="00B92107">
        <w:rPr>
          <w:rFonts w:ascii="Times New Roman" w:hAnsi="Times New Roman" w:cs="Times New Roman"/>
          <w:color w:val="000000"/>
          <w:sz w:val="24"/>
          <w:szCs w:val="24"/>
        </w:rPr>
        <w:t>Gottlieb, C. (2010). On the Distributive Effects of Inflation. Retrieved from http://editoralexpress.com/cgi-bin/conference.</w:t>
      </w:r>
    </w:p>
    <w:p w:rsidR="004778AD" w:rsidRPr="00B92107" w:rsidRDefault="001E1B64" w:rsidP="00004B31">
      <w:pPr>
        <w:autoSpaceDE w:val="0"/>
        <w:autoSpaceDN w:val="0"/>
        <w:adjustRightInd w:val="0"/>
        <w:spacing w:after="0" w:line="240" w:lineRule="auto"/>
        <w:ind w:left="720" w:hanging="720"/>
        <w:contextualSpacing/>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Granger. C. W. J., and</w:t>
      </w:r>
      <w:r w:rsidR="004778AD" w:rsidRPr="00B92107">
        <w:rPr>
          <w:rFonts w:ascii="Times New Roman" w:hAnsi="Times New Roman" w:cs="Times New Roman"/>
          <w:iCs/>
          <w:color w:val="000000"/>
          <w:sz w:val="24"/>
          <w:szCs w:val="24"/>
        </w:rPr>
        <w:t xml:space="preserve"> Morgenstem, O. (1963). Spectral Analysis of New York Stock Market Prices. </w:t>
      </w:r>
      <w:r w:rsidR="004778AD" w:rsidRPr="00B92107">
        <w:rPr>
          <w:rFonts w:ascii="Times New Roman" w:hAnsi="Times New Roman" w:cs="Times New Roman"/>
          <w:i/>
          <w:iCs/>
          <w:color w:val="000000"/>
          <w:sz w:val="24"/>
          <w:szCs w:val="24"/>
        </w:rPr>
        <w:t>Kyklos, I6</w:t>
      </w:r>
      <w:r w:rsidR="004778AD" w:rsidRPr="00B92107">
        <w:rPr>
          <w:rFonts w:ascii="Times New Roman" w:hAnsi="Times New Roman" w:cs="Times New Roman"/>
          <w:iCs/>
          <w:color w:val="000000"/>
          <w:sz w:val="24"/>
          <w:szCs w:val="24"/>
        </w:rPr>
        <w:t>, 1-27.</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bCs/>
          <w:iCs/>
          <w:color w:val="000000"/>
          <w:sz w:val="24"/>
          <w:szCs w:val="24"/>
        </w:rPr>
      </w:pPr>
      <w:r w:rsidRPr="00B92107">
        <w:rPr>
          <w:rFonts w:ascii="Times New Roman" w:hAnsi="Times New Roman" w:cs="Times New Roman"/>
          <w:bCs/>
          <w:iCs/>
          <w:color w:val="000000"/>
          <w:sz w:val="24"/>
          <w:szCs w:val="24"/>
        </w:rPr>
        <w:t>Griffith, C. (2003). The Advantages and Limitations of Qualitative Research in Psychology and Education Research. University of Bath, UK.</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color w:val="000000"/>
          <w:sz w:val="24"/>
          <w:szCs w:val="24"/>
        </w:rPr>
      </w:pPr>
      <w:r w:rsidRPr="00B92107">
        <w:rPr>
          <w:rFonts w:ascii="Times New Roman" w:hAnsi="Times New Roman" w:cs="Times New Roman"/>
          <w:color w:val="000000"/>
          <w:sz w:val="24"/>
          <w:szCs w:val="24"/>
        </w:rPr>
        <w:t>Hamilton, A. (2005). Effects of Inflation on your Investment Portfolio. Retrieved from http://www.zealllc.com/2005/stockinf.htm</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iCs/>
          <w:color w:val="000000"/>
          <w:sz w:val="24"/>
          <w:szCs w:val="24"/>
        </w:rPr>
      </w:pPr>
      <w:r w:rsidRPr="00B92107">
        <w:rPr>
          <w:rFonts w:ascii="Times New Roman" w:hAnsi="Times New Roman" w:cs="Times New Roman"/>
          <w:iCs/>
          <w:color w:val="000000"/>
          <w:sz w:val="24"/>
          <w:szCs w:val="24"/>
        </w:rPr>
        <w:t>Harris, L. (1983). The Joint Distribution of Speculative Prices and of Daily Trading Volume. Working Paper, University of Southern CA.</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bCs/>
          <w:iCs/>
          <w:color w:val="000000"/>
          <w:sz w:val="24"/>
          <w:szCs w:val="24"/>
        </w:rPr>
      </w:pPr>
      <w:r w:rsidRPr="00B92107">
        <w:rPr>
          <w:rFonts w:ascii="Times New Roman" w:hAnsi="Times New Roman" w:cs="Times New Roman"/>
          <w:bCs/>
          <w:iCs/>
          <w:color w:val="000000"/>
          <w:sz w:val="24"/>
          <w:szCs w:val="24"/>
        </w:rPr>
        <w:t xml:space="preserve">Harris, L. E. (1986). “Cross-Security Tests of the Mixture of Distributions Hypothesis.” </w:t>
      </w:r>
      <w:r w:rsidRPr="00B92107">
        <w:rPr>
          <w:rFonts w:ascii="Times New Roman" w:hAnsi="Times New Roman" w:cs="Times New Roman"/>
          <w:bCs/>
          <w:i/>
          <w:iCs/>
          <w:color w:val="000000"/>
          <w:sz w:val="24"/>
          <w:szCs w:val="24"/>
        </w:rPr>
        <w:t>Journal of Financial and Quantitative Analysis, 21</w:t>
      </w:r>
      <w:r w:rsidRPr="00B92107">
        <w:rPr>
          <w:rFonts w:ascii="Times New Roman" w:hAnsi="Times New Roman" w:cs="Times New Roman"/>
          <w:bCs/>
          <w:iCs/>
          <w:color w:val="000000"/>
          <w:sz w:val="24"/>
          <w:szCs w:val="24"/>
        </w:rPr>
        <w:t>(1), 39-46.</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color w:val="000000"/>
          <w:sz w:val="24"/>
          <w:szCs w:val="24"/>
        </w:rPr>
      </w:pPr>
      <w:r w:rsidRPr="00B92107">
        <w:rPr>
          <w:rFonts w:ascii="Times New Roman" w:hAnsi="Times New Roman" w:cs="Times New Roman"/>
          <w:color w:val="000000"/>
          <w:sz w:val="24"/>
          <w:szCs w:val="24"/>
        </w:rPr>
        <w:t>Hassett,</w:t>
      </w:r>
      <w:r w:rsidR="001E1B64">
        <w:rPr>
          <w:rFonts w:ascii="Times New Roman" w:hAnsi="Times New Roman" w:cs="Times New Roman"/>
          <w:color w:val="000000"/>
          <w:sz w:val="24"/>
          <w:szCs w:val="24"/>
        </w:rPr>
        <w:t xml:space="preserve"> K. A., and</w:t>
      </w:r>
      <w:r w:rsidRPr="00B92107">
        <w:rPr>
          <w:rFonts w:ascii="Times New Roman" w:hAnsi="Times New Roman" w:cs="Times New Roman"/>
          <w:color w:val="000000"/>
          <w:sz w:val="24"/>
          <w:szCs w:val="24"/>
        </w:rPr>
        <w:t xml:space="preserve"> Metcalf, G. E. (1999). Investment with uncertain tax policy: Does random tax policy discourage investment? </w:t>
      </w:r>
      <w:r w:rsidRPr="00B92107">
        <w:rPr>
          <w:rFonts w:ascii="Times New Roman" w:hAnsi="Times New Roman" w:cs="Times New Roman"/>
          <w:i/>
          <w:color w:val="000000"/>
          <w:sz w:val="24"/>
          <w:szCs w:val="24"/>
        </w:rPr>
        <w:t>The Economic Journal 109,</w:t>
      </w:r>
      <w:r w:rsidRPr="00B92107">
        <w:rPr>
          <w:rFonts w:ascii="Times New Roman" w:hAnsi="Times New Roman" w:cs="Times New Roman"/>
          <w:color w:val="000000"/>
          <w:sz w:val="24"/>
          <w:szCs w:val="24"/>
        </w:rPr>
        <w:t xml:space="preserve"> 372-393.</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color w:val="000000"/>
          <w:sz w:val="24"/>
          <w:szCs w:val="24"/>
        </w:rPr>
      </w:pPr>
      <w:r w:rsidRPr="00B92107">
        <w:rPr>
          <w:rFonts w:ascii="Times New Roman" w:hAnsi="Times New Roman" w:cs="Times New Roman"/>
          <w:color w:val="000000"/>
          <w:sz w:val="24"/>
          <w:szCs w:val="24"/>
        </w:rPr>
        <w:t>Hatzius, J., Hooper, P., Mishk</w:t>
      </w:r>
      <w:r w:rsidR="001E1B64">
        <w:rPr>
          <w:rFonts w:ascii="Times New Roman" w:hAnsi="Times New Roman" w:cs="Times New Roman"/>
          <w:color w:val="000000"/>
          <w:sz w:val="24"/>
          <w:szCs w:val="24"/>
        </w:rPr>
        <w:t>in, F. S., Schoenholtz, K. L., and</w:t>
      </w:r>
      <w:r w:rsidRPr="00B92107">
        <w:rPr>
          <w:rFonts w:ascii="Times New Roman" w:hAnsi="Times New Roman" w:cs="Times New Roman"/>
          <w:color w:val="000000"/>
          <w:sz w:val="24"/>
          <w:szCs w:val="24"/>
        </w:rPr>
        <w:t xml:space="preserve"> Watson, M. W. (2010). Financial conditions indexes: A fresh look after the financial crisis. NBER Working Paper No. 16150.</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bCs/>
          <w:iCs/>
          <w:color w:val="000000"/>
          <w:sz w:val="24"/>
          <w:szCs w:val="24"/>
        </w:rPr>
      </w:pPr>
      <w:r w:rsidRPr="00B92107">
        <w:rPr>
          <w:rFonts w:ascii="Times New Roman" w:hAnsi="Times New Roman" w:cs="Times New Roman"/>
          <w:bCs/>
          <w:iCs/>
          <w:color w:val="000000"/>
          <w:sz w:val="24"/>
          <w:szCs w:val="24"/>
        </w:rPr>
        <w:t>Heiko, S. (2004). Performance of International Securities Markets. Bank of Finland Studies.</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color w:val="000000"/>
          <w:sz w:val="24"/>
          <w:szCs w:val="24"/>
        </w:rPr>
      </w:pPr>
      <w:r w:rsidRPr="00B92107">
        <w:rPr>
          <w:rFonts w:ascii="Times New Roman" w:hAnsi="Times New Roman" w:cs="Times New Roman"/>
          <w:color w:val="000000"/>
          <w:sz w:val="24"/>
          <w:szCs w:val="24"/>
        </w:rPr>
        <w:t xml:space="preserve">Hellerstein, R. (1997). The Impact of Inflation. </w:t>
      </w:r>
      <w:r w:rsidRPr="00B92107">
        <w:rPr>
          <w:rFonts w:ascii="Times New Roman" w:hAnsi="Times New Roman" w:cs="Times New Roman"/>
          <w:i/>
          <w:color w:val="000000"/>
          <w:sz w:val="24"/>
          <w:szCs w:val="24"/>
        </w:rPr>
        <w:t>Federal Reserve Bank of Boston Regional Review.</w:t>
      </w:r>
      <w:r w:rsidRPr="00B92107">
        <w:rPr>
          <w:rFonts w:ascii="Times New Roman" w:hAnsi="Times New Roman" w:cs="Times New Roman"/>
          <w:color w:val="000000"/>
          <w:sz w:val="24"/>
          <w:szCs w:val="24"/>
        </w:rPr>
        <w:t xml:space="preserve"> Retrieved from http://www.bos.frb.org/economic/nerr/rr/997/winter /hell971.htm </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color w:val="000000"/>
          <w:sz w:val="24"/>
          <w:szCs w:val="24"/>
        </w:rPr>
      </w:pPr>
      <w:r w:rsidRPr="00B92107">
        <w:rPr>
          <w:rFonts w:ascii="Times New Roman" w:hAnsi="Times New Roman" w:cs="Times New Roman"/>
          <w:color w:val="000000"/>
          <w:sz w:val="24"/>
          <w:szCs w:val="24"/>
        </w:rPr>
        <w:t xml:space="preserve">Ibrahim, M. H. (2010). An empirical analysis of real activity and stock returns in an emerging market. </w:t>
      </w:r>
      <w:r w:rsidRPr="00B92107">
        <w:rPr>
          <w:rFonts w:ascii="Times New Roman" w:hAnsi="Times New Roman" w:cs="Times New Roman"/>
          <w:i/>
          <w:iCs/>
          <w:color w:val="000000"/>
          <w:sz w:val="24"/>
          <w:szCs w:val="24"/>
        </w:rPr>
        <w:t>Economic Analysis and Policy</w:t>
      </w:r>
      <w:r w:rsidRPr="00B92107">
        <w:rPr>
          <w:rFonts w:ascii="Times New Roman" w:hAnsi="Times New Roman" w:cs="Times New Roman"/>
          <w:i/>
          <w:color w:val="000000"/>
          <w:sz w:val="24"/>
          <w:szCs w:val="24"/>
        </w:rPr>
        <w:t>, 40</w:t>
      </w:r>
      <w:r w:rsidRPr="00B92107">
        <w:rPr>
          <w:rFonts w:ascii="Times New Roman" w:hAnsi="Times New Roman" w:cs="Times New Roman"/>
          <w:color w:val="000000"/>
          <w:sz w:val="24"/>
          <w:szCs w:val="24"/>
        </w:rPr>
        <w:t>(2), 263-271.</w:t>
      </w:r>
    </w:p>
    <w:p w:rsidR="004778AD" w:rsidRPr="00B92107" w:rsidRDefault="001E1B64" w:rsidP="00004B31">
      <w:pPr>
        <w:autoSpaceDE w:val="0"/>
        <w:autoSpaceDN w:val="0"/>
        <w:adjustRightInd w:val="0"/>
        <w:spacing w:after="0" w:line="240" w:lineRule="auto"/>
        <w:ind w:left="720" w:hanging="720"/>
        <w:contextualSpacing/>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Jary, D., and</w:t>
      </w:r>
      <w:r w:rsidR="004778AD" w:rsidRPr="00B92107">
        <w:rPr>
          <w:rFonts w:ascii="Times New Roman" w:hAnsi="Times New Roman" w:cs="Times New Roman"/>
          <w:bCs/>
          <w:iCs/>
          <w:color w:val="000000"/>
          <w:sz w:val="24"/>
          <w:szCs w:val="24"/>
        </w:rPr>
        <w:t xml:space="preserve"> Jary, J. (1995). </w:t>
      </w:r>
      <w:r w:rsidR="004778AD" w:rsidRPr="00B92107">
        <w:rPr>
          <w:rFonts w:ascii="Times New Roman" w:hAnsi="Times New Roman" w:cs="Times New Roman"/>
          <w:bCs/>
          <w:i/>
          <w:iCs/>
          <w:color w:val="000000"/>
          <w:sz w:val="24"/>
          <w:szCs w:val="24"/>
        </w:rPr>
        <w:t>Sociology</w:t>
      </w:r>
      <w:r w:rsidR="004778AD" w:rsidRPr="00B92107">
        <w:rPr>
          <w:rFonts w:ascii="Times New Roman" w:hAnsi="Times New Roman" w:cs="Times New Roman"/>
          <w:bCs/>
          <w:iCs/>
          <w:color w:val="000000"/>
          <w:sz w:val="24"/>
          <w:szCs w:val="24"/>
        </w:rPr>
        <w:t>. Harper Collins, Glasgow.</w:t>
      </w:r>
    </w:p>
    <w:p w:rsidR="004778AD" w:rsidRPr="00B92107" w:rsidRDefault="001E1B64" w:rsidP="001E1B64">
      <w:pPr>
        <w:autoSpaceDE w:val="0"/>
        <w:autoSpaceDN w:val="0"/>
        <w:adjustRightInd w:val="0"/>
        <w:spacing w:after="0" w:line="240" w:lineRule="auto"/>
        <w:ind w:left="720" w:hanging="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Jefferis, K.,and</w:t>
      </w:r>
      <w:r w:rsidR="004778AD" w:rsidRPr="00B92107">
        <w:rPr>
          <w:rFonts w:ascii="Times New Roman" w:hAnsi="Times New Roman" w:cs="Times New Roman"/>
          <w:color w:val="000000"/>
          <w:sz w:val="24"/>
          <w:szCs w:val="24"/>
        </w:rPr>
        <w:t xml:space="preserve"> Smith G. (2004). Capitalisation and weak-form efficiency in the JSE securities exchange. </w:t>
      </w:r>
      <w:r w:rsidR="004778AD" w:rsidRPr="00B92107">
        <w:rPr>
          <w:rFonts w:ascii="Times New Roman" w:hAnsi="Times New Roman" w:cs="Times New Roman"/>
          <w:i/>
          <w:color w:val="000000"/>
          <w:sz w:val="24"/>
          <w:szCs w:val="24"/>
        </w:rPr>
        <w:t>South African Journal of Economics, 72</w:t>
      </w:r>
      <w:r w:rsidR="004778AD" w:rsidRPr="00B92107">
        <w:rPr>
          <w:rFonts w:ascii="Times New Roman" w:hAnsi="Times New Roman" w:cs="Times New Roman"/>
          <w:color w:val="000000"/>
          <w:sz w:val="24"/>
          <w:szCs w:val="24"/>
        </w:rPr>
        <w:t>(4) (2004), 684-707</w:t>
      </w:r>
    </w:p>
    <w:p w:rsidR="004778AD" w:rsidRPr="00B92107" w:rsidRDefault="001E1B64" w:rsidP="00004B31">
      <w:pPr>
        <w:autoSpaceDE w:val="0"/>
        <w:autoSpaceDN w:val="0"/>
        <w:adjustRightInd w:val="0"/>
        <w:spacing w:after="0" w:line="240" w:lineRule="auto"/>
        <w:ind w:left="720" w:hanging="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Julio, B., and</w:t>
      </w:r>
      <w:r w:rsidR="004778AD" w:rsidRPr="00B92107">
        <w:rPr>
          <w:rFonts w:ascii="Times New Roman" w:hAnsi="Times New Roman" w:cs="Times New Roman"/>
          <w:color w:val="000000"/>
          <w:sz w:val="24"/>
          <w:szCs w:val="24"/>
        </w:rPr>
        <w:t xml:space="preserve"> Yook, Y. (2008). Corporate financial policy under political uncertainty: International evidence from national elections. Working paper, London Business School.</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color w:val="000000"/>
          <w:sz w:val="24"/>
          <w:szCs w:val="24"/>
        </w:rPr>
      </w:pPr>
      <w:r w:rsidRPr="00B92107">
        <w:rPr>
          <w:rFonts w:ascii="Times New Roman" w:hAnsi="Times New Roman" w:cs="Times New Roman"/>
          <w:color w:val="000000"/>
          <w:sz w:val="24"/>
          <w:szCs w:val="24"/>
        </w:rPr>
        <w:t xml:space="preserve">Kaul, G. (1987). Stock Returns and Inflation: The role of the monetary sector. </w:t>
      </w:r>
      <w:r w:rsidRPr="00B92107">
        <w:rPr>
          <w:rFonts w:ascii="Times New Roman" w:hAnsi="Times New Roman" w:cs="Times New Roman"/>
          <w:i/>
          <w:iCs/>
          <w:color w:val="000000"/>
          <w:sz w:val="24"/>
          <w:szCs w:val="24"/>
        </w:rPr>
        <w:t>Journal of Financial Economics</w:t>
      </w:r>
      <w:r w:rsidRPr="00B92107">
        <w:rPr>
          <w:rFonts w:ascii="Times New Roman" w:hAnsi="Times New Roman" w:cs="Times New Roman"/>
          <w:i/>
          <w:color w:val="000000"/>
          <w:sz w:val="24"/>
          <w:szCs w:val="24"/>
        </w:rPr>
        <w:t>, 18</w:t>
      </w:r>
      <w:r w:rsidRPr="00B92107">
        <w:rPr>
          <w:rFonts w:ascii="Times New Roman" w:hAnsi="Times New Roman" w:cs="Times New Roman"/>
          <w:color w:val="000000"/>
          <w:sz w:val="24"/>
          <w:szCs w:val="24"/>
        </w:rPr>
        <w:t>, 253-276.</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bCs/>
          <w:iCs/>
          <w:color w:val="000000"/>
          <w:sz w:val="24"/>
          <w:szCs w:val="24"/>
        </w:rPr>
      </w:pPr>
      <w:r w:rsidRPr="00B92107">
        <w:rPr>
          <w:rFonts w:ascii="Times New Roman" w:hAnsi="Times New Roman" w:cs="Times New Roman"/>
          <w:bCs/>
          <w:iCs/>
          <w:color w:val="000000"/>
          <w:sz w:val="24"/>
          <w:szCs w:val="24"/>
        </w:rPr>
        <w:t>Kenya Capital Markets Authority Annual Report 2010.</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bCs/>
          <w:iCs/>
          <w:color w:val="000000"/>
          <w:sz w:val="24"/>
          <w:szCs w:val="24"/>
        </w:rPr>
      </w:pPr>
      <w:r w:rsidRPr="00B92107">
        <w:rPr>
          <w:rFonts w:ascii="Times New Roman" w:hAnsi="Times New Roman" w:cs="Times New Roman"/>
          <w:bCs/>
          <w:iCs/>
          <w:color w:val="000000"/>
          <w:sz w:val="24"/>
          <w:szCs w:val="24"/>
        </w:rPr>
        <w:t xml:space="preserve">Khan, J. (2005). Operating of Stock Exchange in India. </w:t>
      </w:r>
      <w:r w:rsidRPr="00B92107">
        <w:rPr>
          <w:rFonts w:ascii="Times New Roman" w:hAnsi="Times New Roman" w:cs="Times New Roman"/>
          <w:bCs/>
          <w:i/>
          <w:iCs/>
          <w:color w:val="000000"/>
          <w:sz w:val="24"/>
          <w:szCs w:val="24"/>
        </w:rPr>
        <w:t>Vista International Publishing House</w:t>
      </w:r>
      <w:r w:rsidRPr="00B92107">
        <w:rPr>
          <w:rFonts w:ascii="Times New Roman" w:hAnsi="Times New Roman" w:cs="Times New Roman"/>
          <w:bCs/>
          <w:iCs/>
          <w:color w:val="000000"/>
          <w:sz w:val="24"/>
          <w:szCs w:val="24"/>
        </w:rPr>
        <w:t>.</w:t>
      </w:r>
    </w:p>
    <w:p w:rsidR="004778AD" w:rsidRPr="00B92107" w:rsidRDefault="001E1B64" w:rsidP="00004B31">
      <w:pPr>
        <w:autoSpaceDE w:val="0"/>
        <w:autoSpaceDN w:val="0"/>
        <w:adjustRightInd w:val="0"/>
        <w:spacing w:after="0" w:line="240" w:lineRule="auto"/>
        <w:ind w:left="720" w:hanging="720"/>
        <w:contextualSpacing/>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Khan, S. U., and</w:t>
      </w:r>
      <w:r w:rsidR="004778AD" w:rsidRPr="00B92107">
        <w:rPr>
          <w:rFonts w:ascii="Times New Roman" w:hAnsi="Times New Roman" w:cs="Times New Roman"/>
          <w:iCs/>
          <w:color w:val="000000"/>
          <w:sz w:val="24"/>
          <w:szCs w:val="24"/>
        </w:rPr>
        <w:t xml:space="preserve"> Rizwan, F. (2008). Trading volume and stock Returns: Evidence from Pakistan’s stock market. </w:t>
      </w:r>
      <w:r w:rsidR="004778AD" w:rsidRPr="00B92107">
        <w:rPr>
          <w:rFonts w:ascii="Times New Roman" w:hAnsi="Times New Roman" w:cs="Times New Roman"/>
          <w:i/>
          <w:iCs/>
          <w:color w:val="000000"/>
          <w:sz w:val="24"/>
          <w:szCs w:val="24"/>
        </w:rPr>
        <w:t>International Review of Business Research Papers, 4,</w:t>
      </w:r>
      <w:r w:rsidR="004778AD" w:rsidRPr="00B92107">
        <w:rPr>
          <w:rFonts w:ascii="Times New Roman" w:hAnsi="Times New Roman" w:cs="Times New Roman"/>
          <w:iCs/>
          <w:color w:val="000000"/>
          <w:sz w:val="24"/>
          <w:szCs w:val="24"/>
        </w:rPr>
        <w:t xml:space="preserve"> 151-162.</w:t>
      </w:r>
    </w:p>
    <w:p w:rsidR="004778AD" w:rsidRPr="00B92107" w:rsidRDefault="001E1B64" w:rsidP="00004B31">
      <w:pPr>
        <w:autoSpaceDE w:val="0"/>
        <w:autoSpaceDN w:val="0"/>
        <w:adjustRightInd w:val="0"/>
        <w:spacing w:after="0" w:line="240" w:lineRule="auto"/>
        <w:ind w:left="720" w:hanging="720"/>
        <w:contextualSpacing/>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Kithinji, A., and</w:t>
      </w:r>
      <w:r w:rsidR="004778AD" w:rsidRPr="00B92107">
        <w:rPr>
          <w:rFonts w:ascii="Times New Roman" w:hAnsi="Times New Roman" w:cs="Times New Roman"/>
          <w:bCs/>
          <w:iCs/>
          <w:color w:val="000000"/>
          <w:sz w:val="24"/>
          <w:szCs w:val="24"/>
        </w:rPr>
        <w:t xml:space="preserve"> Ngugi, W. (2009). Stock market Performance before and after general elections: A case study of the Nairobi stock exchange. Retrieved from http://aibumaorg.uonbi.ac.ke/archive/proceedings/downloads/Angela%20Kithinji,%20Kenya.pdf</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bCs/>
          <w:iCs/>
          <w:color w:val="000000"/>
          <w:sz w:val="24"/>
          <w:szCs w:val="24"/>
        </w:rPr>
      </w:pPr>
      <w:r w:rsidRPr="00B92107">
        <w:rPr>
          <w:rFonts w:ascii="Times New Roman" w:hAnsi="Times New Roman" w:cs="Times New Roman"/>
          <w:bCs/>
          <w:iCs/>
          <w:color w:val="000000"/>
          <w:sz w:val="24"/>
          <w:szCs w:val="24"/>
        </w:rPr>
        <w:t>Kumar, A. (2008). Determinants of Stock Trading Volume: Evidence from Indian Stock Market. Retrieved from: www.ssrn.com.</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color w:val="000000"/>
          <w:sz w:val="24"/>
          <w:szCs w:val="24"/>
        </w:rPr>
      </w:pPr>
      <w:r w:rsidRPr="00B92107">
        <w:rPr>
          <w:rFonts w:ascii="Times New Roman" w:hAnsi="Times New Roman" w:cs="Times New Roman"/>
          <w:color w:val="000000"/>
          <w:sz w:val="24"/>
          <w:szCs w:val="24"/>
        </w:rPr>
        <w:lastRenderedPageBreak/>
        <w:t xml:space="preserve">La Porta, R., Florencio, L. S., &amp; Shleifer, A., (1997). “Legal Determinants of External Finance,” </w:t>
      </w:r>
      <w:r w:rsidRPr="00B92107">
        <w:rPr>
          <w:rFonts w:ascii="Times New Roman" w:hAnsi="Times New Roman" w:cs="Times New Roman"/>
          <w:i/>
          <w:color w:val="000000"/>
          <w:sz w:val="24"/>
          <w:szCs w:val="24"/>
        </w:rPr>
        <w:t>Journal of Finance, 52</w:t>
      </w:r>
      <w:r w:rsidRPr="00B92107">
        <w:rPr>
          <w:rFonts w:ascii="Times New Roman" w:hAnsi="Times New Roman" w:cs="Times New Roman"/>
          <w:color w:val="000000"/>
          <w:sz w:val="24"/>
          <w:szCs w:val="24"/>
        </w:rPr>
        <w:t>. 113–150.</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bCs/>
          <w:iCs/>
          <w:color w:val="000000"/>
          <w:sz w:val="24"/>
          <w:szCs w:val="24"/>
        </w:rPr>
      </w:pPr>
      <w:r w:rsidRPr="00B92107">
        <w:rPr>
          <w:rFonts w:ascii="Times New Roman" w:hAnsi="Times New Roman" w:cs="Times New Roman"/>
          <w:bCs/>
          <w:iCs/>
          <w:color w:val="000000"/>
          <w:sz w:val="24"/>
          <w:szCs w:val="24"/>
        </w:rPr>
        <w:t xml:space="preserve">Law, M. (2005). Reduce, Reuse, Recycle: Issues in the secondary use of research data. </w:t>
      </w:r>
      <w:r w:rsidRPr="00B92107">
        <w:rPr>
          <w:rFonts w:ascii="Times New Roman" w:hAnsi="Times New Roman" w:cs="Times New Roman"/>
          <w:bCs/>
          <w:i/>
          <w:iCs/>
          <w:color w:val="000000"/>
          <w:sz w:val="24"/>
          <w:szCs w:val="24"/>
        </w:rPr>
        <w:t>IASSIST Quarterly Spring</w:t>
      </w:r>
      <w:r w:rsidRPr="00B92107">
        <w:rPr>
          <w:rFonts w:ascii="Times New Roman" w:hAnsi="Times New Roman" w:cs="Times New Roman"/>
          <w:bCs/>
          <w:iCs/>
          <w:color w:val="000000"/>
          <w:sz w:val="24"/>
          <w:szCs w:val="24"/>
        </w:rPr>
        <w:t>.</w:t>
      </w:r>
    </w:p>
    <w:p w:rsidR="004778AD" w:rsidRPr="00B92107" w:rsidRDefault="001E1B64" w:rsidP="00004B31">
      <w:pPr>
        <w:autoSpaceDE w:val="0"/>
        <w:autoSpaceDN w:val="0"/>
        <w:adjustRightInd w:val="0"/>
        <w:spacing w:after="0" w:line="240" w:lineRule="auto"/>
        <w:ind w:left="720" w:hanging="720"/>
        <w:contextualSpacing/>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Lee, S. B., and</w:t>
      </w:r>
      <w:r w:rsidR="004778AD" w:rsidRPr="00B92107">
        <w:rPr>
          <w:rFonts w:ascii="Times New Roman" w:hAnsi="Times New Roman" w:cs="Times New Roman"/>
          <w:iCs/>
          <w:color w:val="000000"/>
          <w:sz w:val="24"/>
          <w:szCs w:val="24"/>
        </w:rPr>
        <w:t xml:space="preserve"> Rui, O. M. (2002). The Dynamic Relationship between Stock Return and Trading Volume: Domestic and Cross-country evidence. </w:t>
      </w:r>
      <w:r w:rsidR="004778AD" w:rsidRPr="00B92107">
        <w:rPr>
          <w:rFonts w:ascii="Times New Roman" w:hAnsi="Times New Roman" w:cs="Times New Roman"/>
          <w:i/>
          <w:iCs/>
          <w:color w:val="000000"/>
          <w:sz w:val="24"/>
          <w:szCs w:val="24"/>
        </w:rPr>
        <w:t>Journal of Banking and Finance, 26</w:t>
      </w:r>
      <w:r w:rsidR="004778AD" w:rsidRPr="00B92107">
        <w:rPr>
          <w:rFonts w:ascii="Times New Roman" w:hAnsi="Times New Roman" w:cs="Times New Roman"/>
          <w:iCs/>
          <w:color w:val="000000"/>
          <w:sz w:val="24"/>
          <w:szCs w:val="24"/>
        </w:rPr>
        <w:t>, 51-78.</w:t>
      </w:r>
    </w:p>
    <w:p w:rsidR="004778AD" w:rsidRPr="00B92107" w:rsidRDefault="001E1B64" w:rsidP="00004B31">
      <w:pPr>
        <w:autoSpaceDE w:val="0"/>
        <w:autoSpaceDN w:val="0"/>
        <w:adjustRightInd w:val="0"/>
        <w:spacing w:after="0" w:line="240" w:lineRule="auto"/>
        <w:ind w:left="720" w:hanging="720"/>
        <w:contextualSpacing/>
        <w:jc w:val="both"/>
        <w:rPr>
          <w:rFonts w:ascii="Times New Roman" w:hAnsi="Times New Roman" w:cs="Times New Roman"/>
          <w:bCs/>
          <w:i/>
          <w:iCs/>
          <w:color w:val="000000"/>
          <w:sz w:val="24"/>
          <w:szCs w:val="24"/>
        </w:rPr>
      </w:pPr>
      <w:r>
        <w:rPr>
          <w:rFonts w:ascii="Times New Roman" w:hAnsi="Times New Roman" w:cs="Times New Roman"/>
          <w:bCs/>
          <w:iCs/>
          <w:color w:val="000000"/>
          <w:sz w:val="24"/>
          <w:szCs w:val="24"/>
        </w:rPr>
        <w:t xml:space="preserve">Levine, R., and </w:t>
      </w:r>
      <w:r w:rsidR="004778AD" w:rsidRPr="00B92107">
        <w:rPr>
          <w:rFonts w:ascii="Times New Roman" w:hAnsi="Times New Roman" w:cs="Times New Roman"/>
          <w:bCs/>
          <w:iCs/>
          <w:color w:val="000000"/>
          <w:sz w:val="24"/>
          <w:szCs w:val="24"/>
        </w:rPr>
        <w:t xml:space="preserve">Zervos, S. (1998). Securities exchanges, banks, and economic growth. </w:t>
      </w:r>
      <w:r w:rsidR="004778AD" w:rsidRPr="00B92107">
        <w:rPr>
          <w:rFonts w:ascii="Times New Roman" w:hAnsi="Times New Roman" w:cs="Times New Roman"/>
          <w:bCs/>
          <w:i/>
          <w:iCs/>
          <w:color w:val="000000"/>
          <w:sz w:val="24"/>
          <w:szCs w:val="24"/>
        </w:rPr>
        <w:t>The American Economic Review.</w:t>
      </w:r>
    </w:p>
    <w:p w:rsidR="004778AD" w:rsidRPr="00B92107" w:rsidRDefault="001E1B64" w:rsidP="00004B31">
      <w:pPr>
        <w:autoSpaceDE w:val="0"/>
        <w:autoSpaceDN w:val="0"/>
        <w:adjustRightInd w:val="0"/>
        <w:spacing w:after="0" w:line="240" w:lineRule="auto"/>
        <w:ind w:left="720" w:hanging="720"/>
        <w:contextualSpacing/>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Lo,A.W.(2007),</w:t>
      </w:r>
      <w:r w:rsidR="00CD2DE9">
        <w:rPr>
          <w:rFonts w:ascii="Times New Roman" w:hAnsi="Times New Roman" w:cs="Times New Roman"/>
          <w:bCs/>
          <w:iCs/>
          <w:color w:val="000000"/>
          <w:sz w:val="24"/>
          <w:szCs w:val="24"/>
        </w:rPr>
        <w:t>”</w:t>
      </w:r>
      <w:r w:rsidR="004778AD" w:rsidRPr="00B92107">
        <w:rPr>
          <w:rFonts w:ascii="Times New Roman" w:hAnsi="Times New Roman" w:cs="Times New Roman"/>
          <w:bCs/>
          <w:iCs/>
          <w:color w:val="000000"/>
          <w:sz w:val="24"/>
          <w:szCs w:val="24"/>
        </w:rPr>
        <w:t>Efficient market Hypothesis. Retrieved from http://web.mit.edu/alo/www/Papers/EMH_Final.pdf</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bCs/>
          <w:iCs/>
          <w:color w:val="000000"/>
          <w:sz w:val="24"/>
          <w:szCs w:val="24"/>
        </w:rPr>
      </w:pPr>
      <w:r w:rsidRPr="00B92107">
        <w:rPr>
          <w:rFonts w:ascii="Times New Roman" w:hAnsi="Times New Roman" w:cs="Times New Roman"/>
          <w:bCs/>
          <w:iCs/>
          <w:color w:val="000000"/>
          <w:sz w:val="24"/>
          <w:szCs w:val="24"/>
        </w:rPr>
        <w:t xml:space="preserve">Lokesh, K. (2000). A research report on effectiveness of internet advertising Bangalore. Retrieved from </w:t>
      </w:r>
      <w:hyperlink r:id="rId9" w:history="1">
        <w:r w:rsidRPr="00B92107">
          <w:rPr>
            <w:rFonts w:ascii="Times New Roman" w:hAnsi="Times New Roman" w:cs="Times New Roman"/>
            <w:bCs/>
            <w:iCs/>
            <w:color w:val="000000"/>
            <w:sz w:val="24"/>
            <w:szCs w:val="24"/>
          </w:rPr>
          <w:t>http://www.scribd.com/doc/53060756/16/DEFINITION-OF-RESEARCH-DESIGN</w:t>
        </w:r>
      </w:hyperlink>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bCs/>
          <w:iCs/>
          <w:color w:val="000000"/>
          <w:sz w:val="24"/>
          <w:szCs w:val="24"/>
        </w:rPr>
      </w:pPr>
      <w:r w:rsidRPr="00B92107">
        <w:rPr>
          <w:rFonts w:ascii="Times New Roman" w:hAnsi="Times New Roman" w:cs="Times New Roman"/>
          <w:bCs/>
          <w:iCs/>
          <w:color w:val="000000"/>
          <w:sz w:val="24"/>
          <w:szCs w:val="24"/>
        </w:rPr>
        <w:t xml:space="preserve">Lokesh, K. (2000). Methodology of Educational Research. </w:t>
      </w:r>
      <w:r w:rsidRPr="00B92107">
        <w:rPr>
          <w:rFonts w:ascii="Times New Roman" w:hAnsi="Times New Roman" w:cs="Times New Roman"/>
          <w:bCs/>
          <w:i/>
          <w:iCs/>
          <w:color w:val="000000"/>
          <w:sz w:val="24"/>
          <w:szCs w:val="24"/>
        </w:rPr>
        <w:t xml:space="preserve">Vikas Publishing House Pvt. Ltd. </w:t>
      </w:r>
      <w:r w:rsidRPr="00B92107">
        <w:rPr>
          <w:rFonts w:ascii="Times New Roman" w:hAnsi="Times New Roman" w:cs="Times New Roman"/>
          <w:bCs/>
          <w:iCs/>
          <w:color w:val="000000"/>
          <w:sz w:val="24"/>
          <w:szCs w:val="24"/>
        </w:rPr>
        <w:t>P.189</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bCs/>
          <w:iCs/>
          <w:color w:val="000000"/>
          <w:sz w:val="24"/>
          <w:szCs w:val="24"/>
        </w:rPr>
      </w:pPr>
      <w:r w:rsidRPr="00B92107">
        <w:rPr>
          <w:rFonts w:ascii="Times New Roman" w:hAnsi="Times New Roman" w:cs="Times New Roman"/>
          <w:bCs/>
          <w:iCs/>
          <w:color w:val="000000"/>
          <w:sz w:val="24"/>
          <w:szCs w:val="24"/>
        </w:rPr>
        <w:t xml:space="preserve">Lunt, M. (2004). Linear Modelling in Stata Session 6: Further topics in Linear Modelling. Retrieved from </w:t>
      </w:r>
      <w:hyperlink r:id="rId10" w:history="1">
        <w:r w:rsidRPr="00B92107">
          <w:rPr>
            <w:rFonts w:ascii="Times New Roman" w:hAnsi="Times New Roman" w:cs="Times New Roman"/>
            <w:bCs/>
            <w:iCs/>
            <w:color w:val="000000"/>
            <w:sz w:val="24"/>
            <w:szCs w:val="24"/>
          </w:rPr>
          <w:t>http://personalpages.manchester.ac.uk/staff/mark.lunt/stats/6_linearmodels2/text.pdf</w:t>
        </w:r>
      </w:hyperlink>
      <w:r w:rsidRPr="00B92107">
        <w:rPr>
          <w:rFonts w:ascii="Times New Roman" w:hAnsi="Times New Roman" w:cs="Times New Roman"/>
          <w:bCs/>
          <w:iCs/>
          <w:color w:val="000000"/>
          <w:sz w:val="24"/>
          <w:szCs w:val="24"/>
        </w:rPr>
        <w:t>.</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bCs/>
          <w:i/>
          <w:iCs/>
          <w:color w:val="000000"/>
          <w:sz w:val="24"/>
          <w:szCs w:val="24"/>
        </w:rPr>
      </w:pPr>
      <w:r w:rsidRPr="00B92107">
        <w:rPr>
          <w:rFonts w:ascii="Times New Roman" w:hAnsi="Times New Roman" w:cs="Times New Roman"/>
          <w:bCs/>
          <w:iCs/>
          <w:color w:val="000000"/>
          <w:sz w:val="24"/>
          <w:szCs w:val="24"/>
        </w:rPr>
        <w:t xml:space="preserve">Magnus, A., Antonello, D., Gabe, J. B., &amp; Moreno, R. (2011). The predictive content of sectoral stock prices: A US-EURO area comparison. </w:t>
      </w:r>
      <w:r w:rsidRPr="00B92107">
        <w:rPr>
          <w:rFonts w:ascii="Times New Roman" w:hAnsi="Times New Roman" w:cs="Times New Roman"/>
          <w:bCs/>
          <w:i/>
          <w:iCs/>
          <w:color w:val="000000"/>
          <w:sz w:val="24"/>
          <w:szCs w:val="24"/>
        </w:rPr>
        <w:t xml:space="preserve">European Central Bank, working paper series 1343. </w:t>
      </w:r>
    </w:p>
    <w:p w:rsidR="004778AD" w:rsidRPr="00B92107" w:rsidRDefault="00CD2DE9" w:rsidP="00004B31">
      <w:pPr>
        <w:autoSpaceDE w:val="0"/>
        <w:autoSpaceDN w:val="0"/>
        <w:adjustRightInd w:val="0"/>
        <w:spacing w:after="0" w:line="240" w:lineRule="auto"/>
        <w:ind w:left="720" w:hanging="720"/>
        <w:contextualSpacing/>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Magnusson, M. A., and</w:t>
      </w:r>
      <w:r w:rsidR="004778AD" w:rsidRPr="00B92107">
        <w:rPr>
          <w:rFonts w:ascii="Times New Roman" w:hAnsi="Times New Roman" w:cs="Times New Roman"/>
          <w:bCs/>
          <w:iCs/>
          <w:color w:val="000000"/>
          <w:sz w:val="24"/>
          <w:szCs w:val="24"/>
        </w:rPr>
        <w:t xml:space="preserve"> Wydick, B. (2002). How efficient are Africa's emerging securities exchanges? </w:t>
      </w:r>
      <w:r w:rsidR="004778AD" w:rsidRPr="00B92107">
        <w:rPr>
          <w:rFonts w:ascii="Times New Roman" w:hAnsi="Times New Roman" w:cs="Times New Roman"/>
          <w:bCs/>
          <w:i/>
          <w:iCs/>
          <w:color w:val="000000"/>
          <w:sz w:val="24"/>
          <w:szCs w:val="24"/>
        </w:rPr>
        <w:t>Journal of Development Studies, 38.</w:t>
      </w:r>
      <w:r w:rsidR="004778AD" w:rsidRPr="00B92107">
        <w:rPr>
          <w:rFonts w:ascii="Times New Roman" w:hAnsi="Times New Roman" w:cs="Times New Roman"/>
          <w:bCs/>
          <w:iCs/>
          <w:color w:val="000000"/>
          <w:sz w:val="24"/>
          <w:szCs w:val="24"/>
        </w:rPr>
        <w:t xml:space="preserve">   </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bCs/>
          <w:iCs/>
          <w:color w:val="000000"/>
          <w:sz w:val="24"/>
          <w:szCs w:val="24"/>
        </w:rPr>
      </w:pPr>
      <w:r w:rsidRPr="00B92107">
        <w:rPr>
          <w:rFonts w:ascii="Times New Roman" w:hAnsi="Times New Roman" w:cs="Times New Roman"/>
          <w:bCs/>
          <w:iCs/>
          <w:color w:val="000000"/>
          <w:sz w:val="24"/>
          <w:szCs w:val="24"/>
        </w:rPr>
        <w:t>Masafumi, Y. (2012). Capital market integration: Progress ahead of the East African Community Monetary Union, International Monitory Fund, WP/12/18</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color w:val="000000"/>
          <w:sz w:val="24"/>
          <w:szCs w:val="24"/>
        </w:rPr>
      </w:pPr>
      <w:r w:rsidRPr="00B92107">
        <w:rPr>
          <w:rFonts w:ascii="Times New Roman" w:hAnsi="Times New Roman" w:cs="Times New Roman"/>
          <w:color w:val="000000"/>
          <w:sz w:val="24"/>
          <w:szCs w:val="24"/>
        </w:rPr>
        <w:t xml:space="preserve">McNabb, D. E. (2008). </w:t>
      </w:r>
      <w:r w:rsidRPr="00B92107">
        <w:rPr>
          <w:rStyle w:val="Emphasis"/>
          <w:rFonts w:ascii="Times New Roman" w:hAnsi="Times New Roman" w:cs="Times New Roman"/>
          <w:color w:val="000000"/>
          <w:sz w:val="24"/>
          <w:szCs w:val="24"/>
        </w:rPr>
        <w:t>Research Methods in Public Administration and Nonprofit Management: Quantitative and Qualitative Approaches</w:t>
      </w:r>
      <w:r w:rsidRPr="00B92107">
        <w:rPr>
          <w:rFonts w:ascii="Times New Roman" w:hAnsi="Times New Roman" w:cs="Times New Roman"/>
          <w:i/>
          <w:color w:val="000000"/>
          <w:sz w:val="24"/>
          <w:szCs w:val="24"/>
        </w:rPr>
        <w:t>.</w:t>
      </w:r>
      <w:r w:rsidRPr="00B92107">
        <w:rPr>
          <w:rFonts w:ascii="Times New Roman" w:hAnsi="Times New Roman" w:cs="Times New Roman"/>
          <w:color w:val="000000"/>
          <w:sz w:val="24"/>
          <w:szCs w:val="24"/>
        </w:rPr>
        <w:t xml:space="preserve"> (2nd ed.) Armonk, NY: M.E. Sharpe.</w:t>
      </w:r>
    </w:p>
    <w:p w:rsidR="004778AD" w:rsidRPr="00B92107" w:rsidRDefault="00CD2DE9" w:rsidP="00004B31">
      <w:pPr>
        <w:autoSpaceDE w:val="0"/>
        <w:autoSpaceDN w:val="0"/>
        <w:adjustRightInd w:val="0"/>
        <w:spacing w:after="0" w:line="240" w:lineRule="auto"/>
        <w:ind w:left="720" w:hanging="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Mehmet F. D., and</w:t>
      </w:r>
      <w:r w:rsidR="004778AD" w:rsidRPr="00B92107">
        <w:rPr>
          <w:rFonts w:ascii="Times New Roman" w:hAnsi="Times New Roman" w:cs="Times New Roman"/>
          <w:color w:val="000000"/>
          <w:sz w:val="24"/>
          <w:szCs w:val="24"/>
        </w:rPr>
        <w:t xml:space="preserve"> Levendis, J. (2013). The impact of technological improvements on developing financial markets: The case of the Johannesburg Stock Exchange. </w:t>
      </w:r>
      <w:r w:rsidR="004778AD" w:rsidRPr="00B92107">
        <w:rPr>
          <w:rFonts w:ascii="Times New Roman" w:hAnsi="Times New Roman" w:cs="Times New Roman"/>
          <w:i/>
          <w:color w:val="000000"/>
          <w:sz w:val="24"/>
          <w:szCs w:val="24"/>
        </w:rPr>
        <w:t>Review of Development Finance, 3</w:t>
      </w:r>
      <w:r w:rsidR="004778AD" w:rsidRPr="00B92107">
        <w:rPr>
          <w:rFonts w:ascii="Times New Roman" w:hAnsi="Times New Roman" w:cs="Times New Roman"/>
          <w:color w:val="000000"/>
          <w:sz w:val="24"/>
          <w:szCs w:val="24"/>
        </w:rPr>
        <w:t>(4), 204-213</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color w:val="000000"/>
          <w:sz w:val="24"/>
          <w:szCs w:val="24"/>
        </w:rPr>
      </w:pPr>
      <w:r w:rsidRPr="00B92107">
        <w:rPr>
          <w:rFonts w:ascii="Times New Roman" w:hAnsi="Times New Roman" w:cs="Times New Roman"/>
          <w:color w:val="000000"/>
          <w:sz w:val="24"/>
          <w:szCs w:val="24"/>
        </w:rPr>
        <w:t>Mei, J</w:t>
      </w:r>
      <w:r w:rsidR="00CD2DE9">
        <w:rPr>
          <w:rFonts w:ascii="Times New Roman" w:hAnsi="Times New Roman" w:cs="Times New Roman"/>
          <w:color w:val="000000"/>
          <w:sz w:val="24"/>
          <w:szCs w:val="24"/>
        </w:rPr>
        <w:t xml:space="preserve">., and </w:t>
      </w:r>
      <w:r w:rsidRPr="00B92107">
        <w:rPr>
          <w:rFonts w:ascii="Times New Roman" w:hAnsi="Times New Roman" w:cs="Times New Roman"/>
          <w:color w:val="000000"/>
          <w:sz w:val="24"/>
          <w:szCs w:val="24"/>
        </w:rPr>
        <w:t>Guo, L. (2002). Political Uncertainty, Financial Crisis, and Market Volatility. Retrieved from http://people.stern.nyu.edu/jmei/pol.pdf</w:t>
      </w:r>
    </w:p>
    <w:p w:rsidR="004778AD" w:rsidRPr="00B92107" w:rsidRDefault="00CD2DE9" w:rsidP="00004B31">
      <w:pPr>
        <w:autoSpaceDE w:val="0"/>
        <w:autoSpaceDN w:val="0"/>
        <w:adjustRightInd w:val="0"/>
        <w:spacing w:after="0" w:line="240" w:lineRule="auto"/>
        <w:ind w:left="720" w:hanging="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Mitchell, W. C., and</w:t>
      </w:r>
      <w:r w:rsidR="004778AD" w:rsidRPr="00B92107">
        <w:rPr>
          <w:rFonts w:ascii="Times New Roman" w:hAnsi="Times New Roman" w:cs="Times New Roman"/>
          <w:color w:val="000000"/>
          <w:sz w:val="24"/>
          <w:szCs w:val="24"/>
        </w:rPr>
        <w:t xml:space="preserve"> Burns, A. F. (1938). Statistical indicators of cyclical revivals. </w:t>
      </w:r>
      <w:r w:rsidR="004778AD" w:rsidRPr="00B92107">
        <w:rPr>
          <w:rFonts w:ascii="Times New Roman" w:hAnsi="Times New Roman" w:cs="Times New Roman"/>
          <w:iCs/>
          <w:color w:val="000000"/>
          <w:sz w:val="24"/>
          <w:szCs w:val="24"/>
        </w:rPr>
        <w:t xml:space="preserve">NBER Working Paper, </w:t>
      </w:r>
      <w:r w:rsidR="004778AD" w:rsidRPr="00B92107">
        <w:rPr>
          <w:rFonts w:ascii="Times New Roman" w:hAnsi="Times New Roman" w:cs="Times New Roman"/>
          <w:color w:val="000000"/>
          <w:sz w:val="24"/>
          <w:szCs w:val="24"/>
        </w:rPr>
        <w:t>1938:1-12.</w:t>
      </w:r>
    </w:p>
    <w:p w:rsidR="004778AD" w:rsidRPr="00B92107" w:rsidRDefault="00CD2DE9" w:rsidP="00004B31">
      <w:pPr>
        <w:autoSpaceDE w:val="0"/>
        <w:autoSpaceDN w:val="0"/>
        <w:adjustRightInd w:val="0"/>
        <w:spacing w:after="0" w:line="240" w:lineRule="auto"/>
        <w:ind w:left="720" w:hanging="720"/>
        <w:contextualSpacing/>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Mlambo, C., and</w:t>
      </w:r>
      <w:r w:rsidR="004778AD" w:rsidRPr="00B92107">
        <w:rPr>
          <w:rFonts w:ascii="Times New Roman" w:hAnsi="Times New Roman" w:cs="Times New Roman"/>
          <w:bCs/>
          <w:iCs/>
          <w:color w:val="000000"/>
          <w:sz w:val="24"/>
          <w:szCs w:val="24"/>
        </w:rPr>
        <w:t xml:space="preserve"> Biekpe, N. (2007). The Efficient Market Hypothesis: Evidence from ten African Securities Exchanges. </w:t>
      </w:r>
      <w:r w:rsidR="004778AD" w:rsidRPr="00B92107">
        <w:rPr>
          <w:rFonts w:ascii="Times New Roman" w:hAnsi="Times New Roman" w:cs="Times New Roman"/>
          <w:bCs/>
          <w:i/>
          <w:iCs/>
          <w:color w:val="000000"/>
          <w:sz w:val="24"/>
          <w:szCs w:val="24"/>
        </w:rPr>
        <w:t>University of Stellenbosch Business School</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bCs/>
          <w:iCs/>
          <w:color w:val="000000"/>
          <w:sz w:val="24"/>
          <w:szCs w:val="24"/>
        </w:rPr>
      </w:pPr>
      <w:r w:rsidRPr="00B92107">
        <w:rPr>
          <w:rFonts w:ascii="Times New Roman" w:hAnsi="Times New Roman" w:cs="Times New Roman"/>
          <w:bCs/>
          <w:iCs/>
          <w:color w:val="000000"/>
          <w:sz w:val="24"/>
          <w:szCs w:val="24"/>
        </w:rPr>
        <w:t>M</w:t>
      </w:r>
      <w:r w:rsidR="00CD2DE9">
        <w:rPr>
          <w:rFonts w:ascii="Times New Roman" w:hAnsi="Times New Roman" w:cs="Times New Roman"/>
          <w:bCs/>
          <w:iCs/>
          <w:color w:val="000000"/>
          <w:sz w:val="24"/>
          <w:szCs w:val="24"/>
        </w:rPr>
        <w:t>ontgomery, D. C., Peck, E. A., and</w:t>
      </w:r>
      <w:r w:rsidRPr="00B92107">
        <w:rPr>
          <w:rFonts w:ascii="Times New Roman" w:hAnsi="Times New Roman" w:cs="Times New Roman"/>
          <w:bCs/>
          <w:iCs/>
          <w:color w:val="000000"/>
          <w:sz w:val="24"/>
          <w:szCs w:val="24"/>
        </w:rPr>
        <w:t xml:space="preserve"> Vining, G. G., (2001). Introduction to Linear Regression</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bCs/>
          <w:i/>
          <w:iCs/>
          <w:color w:val="000000"/>
          <w:sz w:val="24"/>
          <w:szCs w:val="24"/>
        </w:rPr>
      </w:pPr>
      <w:r w:rsidRPr="00B92107">
        <w:rPr>
          <w:rFonts w:ascii="Times New Roman" w:hAnsi="Times New Roman" w:cs="Times New Roman"/>
          <w:bCs/>
          <w:iCs/>
          <w:color w:val="000000"/>
          <w:sz w:val="24"/>
          <w:szCs w:val="24"/>
        </w:rPr>
        <w:t xml:space="preserve">Moss, T. (2004). Irrational exuberance of financial foresight? The political logic of stock markets in Africa: Forthcoming in African Emerging Markets. </w:t>
      </w:r>
      <w:r w:rsidRPr="00B92107">
        <w:rPr>
          <w:rFonts w:ascii="Times New Roman" w:hAnsi="Times New Roman" w:cs="Times New Roman"/>
          <w:bCs/>
          <w:i/>
          <w:iCs/>
          <w:color w:val="000000"/>
          <w:sz w:val="24"/>
          <w:szCs w:val="24"/>
        </w:rPr>
        <w:t>Contemporary Issues, II.</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bCs/>
          <w:iCs/>
          <w:color w:val="000000"/>
          <w:sz w:val="24"/>
          <w:szCs w:val="24"/>
        </w:rPr>
      </w:pPr>
      <w:r w:rsidRPr="00B92107">
        <w:rPr>
          <w:rFonts w:ascii="Times New Roman" w:hAnsi="Times New Roman" w:cs="Times New Roman"/>
          <w:bCs/>
          <w:iCs/>
          <w:color w:val="000000"/>
          <w:sz w:val="24"/>
          <w:szCs w:val="24"/>
        </w:rPr>
        <w:t>Nairobi Securities Exchange Annual Reports, 2000- 2013</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iCs/>
          <w:color w:val="000000"/>
          <w:sz w:val="24"/>
          <w:szCs w:val="24"/>
        </w:rPr>
      </w:pPr>
      <w:r w:rsidRPr="00B92107">
        <w:rPr>
          <w:rFonts w:ascii="Times New Roman" w:hAnsi="Times New Roman" w:cs="Times New Roman"/>
          <w:color w:val="000000"/>
          <w:sz w:val="24"/>
          <w:szCs w:val="24"/>
        </w:rPr>
        <w:t>Norazidah, S., Mansor, W., Mahm</w:t>
      </w:r>
      <w:r w:rsidR="00CD2DE9">
        <w:rPr>
          <w:rFonts w:ascii="Times New Roman" w:hAnsi="Times New Roman" w:cs="Times New Roman"/>
          <w:color w:val="000000"/>
          <w:sz w:val="24"/>
          <w:szCs w:val="24"/>
        </w:rPr>
        <w:t>ood, W., and</w:t>
      </w:r>
      <w:r w:rsidRPr="00B92107">
        <w:rPr>
          <w:rFonts w:ascii="Times New Roman" w:hAnsi="Times New Roman" w:cs="Times New Roman"/>
          <w:color w:val="000000"/>
          <w:sz w:val="24"/>
          <w:szCs w:val="24"/>
        </w:rPr>
        <w:t xml:space="preserve"> Fathiyah, I. (2013). The Performance of Stock and the Indicators.</w:t>
      </w:r>
      <w:r w:rsidRPr="00B92107">
        <w:rPr>
          <w:rFonts w:ascii="Times New Roman" w:hAnsi="Times New Roman" w:cs="Times New Roman"/>
          <w:iCs/>
          <w:color w:val="000000"/>
          <w:sz w:val="24"/>
          <w:szCs w:val="24"/>
        </w:rPr>
        <w:t xml:space="preserve"> </w:t>
      </w:r>
      <w:r w:rsidRPr="00B92107">
        <w:rPr>
          <w:rFonts w:ascii="Times New Roman" w:hAnsi="Times New Roman" w:cs="Times New Roman"/>
          <w:i/>
          <w:iCs/>
          <w:color w:val="000000"/>
          <w:sz w:val="24"/>
          <w:szCs w:val="24"/>
        </w:rPr>
        <w:t>International Journal of Trade, Economics and Finance, 4</w:t>
      </w:r>
      <w:r w:rsidRPr="00B92107">
        <w:rPr>
          <w:rFonts w:ascii="Times New Roman" w:hAnsi="Times New Roman" w:cs="Times New Roman"/>
          <w:iCs/>
          <w:color w:val="000000"/>
          <w:sz w:val="24"/>
          <w:szCs w:val="24"/>
        </w:rPr>
        <w:t>(6).</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bCs/>
          <w:iCs/>
          <w:color w:val="000000"/>
          <w:sz w:val="24"/>
          <w:szCs w:val="24"/>
        </w:rPr>
      </w:pPr>
      <w:r w:rsidRPr="00B92107">
        <w:rPr>
          <w:rFonts w:ascii="Times New Roman" w:hAnsi="Times New Roman" w:cs="Times New Roman"/>
          <w:bCs/>
          <w:iCs/>
          <w:color w:val="000000"/>
          <w:sz w:val="24"/>
          <w:szCs w:val="24"/>
        </w:rPr>
        <w:t>Nyang`oro, O. (2013). Foreign Portfolio Flows and Stock Market Performance in Kenya: Case of Nairobi Securities Exchange. Retrieved from https://editorialexpress.com/cgi-bin/conference/download.cgi?db_name=CSAE2013&amp;paper_id=921</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iCs/>
          <w:color w:val="000000"/>
          <w:sz w:val="24"/>
          <w:szCs w:val="24"/>
        </w:rPr>
      </w:pPr>
      <w:r w:rsidRPr="00B92107">
        <w:rPr>
          <w:rFonts w:ascii="Times New Roman" w:hAnsi="Times New Roman" w:cs="Times New Roman"/>
          <w:iCs/>
          <w:color w:val="000000"/>
          <w:sz w:val="24"/>
          <w:szCs w:val="24"/>
        </w:rPr>
        <w:t xml:space="preserve">Osbome, M. F. (1959). Brownian motion in the Stock Market. </w:t>
      </w:r>
      <w:r w:rsidRPr="00B92107">
        <w:rPr>
          <w:rFonts w:ascii="Times New Roman" w:hAnsi="Times New Roman" w:cs="Times New Roman"/>
          <w:i/>
          <w:iCs/>
          <w:color w:val="000000"/>
          <w:sz w:val="24"/>
          <w:szCs w:val="24"/>
        </w:rPr>
        <w:t>Operations Research, 1</w:t>
      </w:r>
      <w:r w:rsidRPr="00B92107">
        <w:rPr>
          <w:rFonts w:ascii="Times New Roman" w:hAnsi="Times New Roman" w:cs="Times New Roman"/>
          <w:iCs/>
          <w:color w:val="000000"/>
          <w:sz w:val="24"/>
          <w:szCs w:val="24"/>
        </w:rPr>
        <w:t>, 145-173.</w:t>
      </w:r>
    </w:p>
    <w:p w:rsidR="004778AD" w:rsidRPr="00B92107" w:rsidRDefault="00CD2DE9" w:rsidP="00004B31">
      <w:pPr>
        <w:autoSpaceDE w:val="0"/>
        <w:autoSpaceDN w:val="0"/>
        <w:adjustRightInd w:val="0"/>
        <w:spacing w:after="0" w:line="240" w:lineRule="auto"/>
        <w:ind w:left="720" w:hanging="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P´astor, L., and</w:t>
      </w:r>
      <w:r w:rsidR="004778AD" w:rsidRPr="00B92107">
        <w:rPr>
          <w:rFonts w:ascii="Times New Roman" w:hAnsi="Times New Roman" w:cs="Times New Roman"/>
          <w:color w:val="000000"/>
          <w:sz w:val="24"/>
          <w:szCs w:val="24"/>
        </w:rPr>
        <w:t xml:space="preserve"> Veronesi, P. (2010). Uncertainty about Government Policy and Stock Prices. Retrieved from https://fisher.osu.edu/blogs/efa2011/files/APT_3_1.pdf</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bCs/>
          <w:iCs/>
          <w:color w:val="000000"/>
          <w:sz w:val="24"/>
          <w:szCs w:val="24"/>
        </w:rPr>
      </w:pPr>
      <w:r w:rsidRPr="00B92107">
        <w:rPr>
          <w:rFonts w:ascii="Times New Roman" w:hAnsi="Times New Roman" w:cs="Times New Roman"/>
          <w:bCs/>
          <w:iCs/>
          <w:color w:val="000000"/>
          <w:sz w:val="24"/>
          <w:szCs w:val="24"/>
        </w:rPr>
        <w:t>Perce, R. (2007). Research Methods in Politics. December; PP 79 – 99.</w:t>
      </w:r>
    </w:p>
    <w:p w:rsidR="004778AD" w:rsidRPr="00B92107" w:rsidRDefault="00CD2DE9" w:rsidP="00004B31">
      <w:pPr>
        <w:autoSpaceDE w:val="0"/>
        <w:autoSpaceDN w:val="0"/>
        <w:adjustRightInd w:val="0"/>
        <w:spacing w:after="0" w:line="240" w:lineRule="auto"/>
        <w:ind w:left="720" w:hanging="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Perotti, C. E.,and</w:t>
      </w:r>
      <w:r w:rsidR="004778AD" w:rsidRPr="00B92107">
        <w:rPr>
          <w:rFonts w:ascii="Times New Roman" w:hAnsi="Times New Roman" w:cs="Times New Roman"/>
          <w:color w:val="000000"/>
          <w:sz w:val="24"/>
          <w:szCs w:val="24"/>
        </w:rPr>
        <w:t xml:space="preserve"> Van Oijen, P. V. (2001). “Privatization, Political Risk and Stock Market Development in Emerging Economies,” </w:t>
      </w:r>
      <w:r w:rsidR="004778AD" w:rsidRPr="00B92107">
        <w:rPr>
          <w:rFonts w:ascii="Times New Roman" w:hAnsi="Times New Roman" w:cs="Times New Roman"/>
          <w:i/>
          <w:color w:val="000000"/>
          <w:sz w:val="24"/>
          <w:szCs w:val="24"/>
        </w:rPr>
        <w:t>Journal of International Money and Finance, 20</w:t>
      </w:r>
      <w:r w:rsidR="004778AD" w:rsidRPr="00B92107">
        <w:rPr>
          <w:rFonts w:ascii="Times New Roman" w:hAnsi="Times New Roman" w:cs="Times New Roman"/>
          <w:color w:val="000000"/>
          <w:sz w:val="24"/>
          <w:szCs w:val="24"/>
        </w:rPr>
        <w:t>(1), 43–69.</w:t>
      </w:r>
    </w:p>
    <w:p w:rsidR="004778AD" w:rsidRPr="00B92107" w:rsidRDefault="00CD2DE9" w:rsidP="00004B31">
      <w:pPr>
        <w:autoSpaceDE w:val="0"/>
        <w:autoSpaceDN w:val="0"/>
        <w:adjustRightInd w:val="0"/>
        <w:spacing w:after="0" w:line="240" w:lineRule="auto"/>
        <w:ind w:left="720" w:hanging="720"/>
        <w:contextualSpacing/>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Pisedtasalasai, A., and</w:t>
      </w:r>
      <w:r w:rsidR="004778AD" w:rsidRPr="00B92107">
        <w:rPr>
          <w:rFonts w:ascii="Times New Roman" w:hAnsi="Times New Roman" w:cs="Times New Roman"/>
          <w:iCs/>
          <w:color w:val="000000"/>
          <w:sz w:val="24"/>
          <w:szCs w:val="24"/>
        </w:rPr>
        <w:t xml:space="preserve"> Gunasekarage, A. (2007). Causal and dynamic relationships among stock returns, return volatility and trading volume: Evidence from emerging markets in South- East Asia. </w:t>
      </w:r>
      <w:r w:rsidR="004778AD" w:rsidRPr="00B92107">
        <w:rPr>
          <w:rFonts w:ascii="Times New Roman" w:hAnsi="Times New Roman" w:cs="Times New Roman"/>
          <w:i/>
          <w:iCs/>
          <w:color w:val="000000"/>
          <w:sz w:val="24"/>
          <w:szCs w:val="24"/>
        </w:rPr>
        <w:t>Asia-Pacific Financial Markets, 14</w:t>
      </w:r>
      <w:r w:rsidR="004778AD" w:rsidRPr="00B92107">
        <w:rPr>
          <w:rFonts w:ascii="Times New Roman" w:hAnsi="Times New Roman" w:cs="Times New Roman"/>
          <w:iCs/>
          <w:color w:val="000000"/>
          <w:sz w:val="24"/>
          <w:szCs w:val="24"/>
        </w:rPr>
        <w:t>, 277-297.</w:t>
      </w:r>
    </w:p>
    <w:p w:rsidR="004778AD" w:rsidRPr="00B92107" w:rsidRDefault="00CD2DE9" w:rsidP="00004B31">
      <w:pPr>
        <w:autoSpaceDE w:val="0"/>
        <w:autoSpaceDN w:val="0"/>
        <w:adjustRightInd w:val="0"/>
        <w:spacing w:after="0" w:line="240" w:lineRule="auto"/>
        <w:ind w:left="720" w:hanging="720"/>
        <w:contextualSpacing/>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Polit, F. D., and</w:t>
      </w:r>
      <w:r w:rsidR="004778AD" w:rsidRPr="00B92107">
        <w:rPr>
          <w:rFonts w:ascii="Times New Roman" w:hAnsi="Times New Roman" w:cs="Times New Roman"/>
          <w:bCs/>
          <w:iCs/>
          <w:color w:val="000000"/>
          <w:sz w:val="24"/>
          <w:szCs w:val="24"/>
        </w:rPr>
        <w:t xml:space="preserve"> Hungler, B. P. (1999). </w:t>
      </w:r>
      <w:r w:rsidR="004778AD" w:rsidRPr="00B92107">
        <w:rPr>
          <w:rFonts w:ascii="Times New Roman" w:hAnsi="Times New Roman" w:cs="Times New Roman"/>
          <w:bCs/>
          <w:i/>
          <w:iCs/>
          <w:color w:val="000000"/>
          <w:sz w:val="24"/>
          <w:szCs w:val="24"/>
        </w:rPr>
        <w:t>Nursing Research: Principles and Methods</w:t>
      </w:r>
      <w:r w:rsidR="004778AD" w:rsidRPr="00B92107">
        <w:rPr>
          <w:rFonts w:ascii="Times New Roman" w:hAnsi="Times New Roman" w:cs="Times New Roman"/>
          <w:bCs/>
          <w:iCs/>
          <w:color w:val="000000"/>
          <w:sz w:val="24"/>
          <w:szCs w:val="24"/>
        </w:rPr>
        <w:t xml:space="preserve"> (6th ed.). ISBN-10:</w:t>
      </w:r>
      <w:r w:rsidR="004778AD" w:rsidRPr="00B92107">
        <w:rPr>
          <w:rFonts w:ascii="Times New Roman" w:hAnsi="Times New Roman" w:cs="Times New Roman"/>
          <w:iCs/>
          <w:color w:val="000000"/>
          <w:sz w:val="24"/>
          <w:szCs w:val="24"/>
        </w:rPr>
        <w:t> </w:t>
      </w:r>
      <w:r w:rsidR="004778AD" w:rsidRPr="00B92107">
        <w:rPr>
          <w:rFonts w:ascii="Times New Roman" w:hAnsi="Times New Roman" w:cs="Times New Roman"/>
          <w:bCs/>
          <w:iCs/>
          <w:color w:val="000000"/>
          <w:sz w:val="24"/>
          <w:szCs w:val="24"/>
        </w:rPr>
        <w:t>0781715636.</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color w:val="000000"/>
          <w:sz w:val="24"/>
          <w:szCs w:val="24"/>
        </w:rPr>
      </w:pPr>
      <w:r w:rsidRPr="00B92107">
        <w:rPr>
          <w:rFonts w:ascii="Times New Roman" w:hAnsi="Times New Roman" w:cs="Times New Roman"/>
          <w:color w:val="000000"/>
          <w:sz w:val="24"/>
          <w:szCs w:val="24"/>
        </w:rPr>
        <w:t>Political Monitor, (n.d). Political risk and markets. Retrieved from https://politicalmonitor.com.au</w:t>
      </w:r>
    </w:p>
    <w:p w:rsidR="004778AD" w:rsidRPr="00B92107" w:rsidRDefault="00CD2DE9" w:rsidP="00004B31">
      <w:pPr>
        <w:autoSpaceDE w:val="0"/>
        <w:autoSpaceDN w:val="0"/>
        <w:adjustRightInd w:val="0"/>
        <w:spacing w:after="0" w:line="240" w:lineRule="auto"/>
        <w:ind w:left="720" w:hanging="720"/>
        <w:contextualSpacing/>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Rajan.R.G., and</w:t>
      </w:r>
      <w:r w:rsidR="004778AD" w:rsidRPr="00B92107">
        <w:rPr>
          <w:rFonts w:ascii="Times New Roman" w:hAnsi="Times New Roman" w:cs="Times New Roman"/>
          <w:bCs/>
          <w:iCs/>
          <w:color w:val="000000"/>
          <w:sz w:val="24"/>
          <w:szCs w:val="24"/>
        </w:rPr>
        <w:t xml:space="preserve"> Zingales, L (1998). Financial dependence and growth. </w:t>
      </w:r>
      <w:r w:rsidR="004778AD" w:rsidRPr="00B92107">
        <w:rPr>
          <w:rFonts w:ascii="Times New Roman" w:hAnsi="Times New Roman" w:cs="Times New Roman"/>
          <w:bCs/>
          <w:i/>
          <w:iCs/>
          <w:color w:val="000000"/>
          <w:sz w:val="24"/>
          <w:szCs w:val="24"/>
        </w:rPr>
        <w:t>The American Economic Review.</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bCs/>
          <w:iCs/>
          <w:color w:val="000000"/>
          <w:sz w:val="24"/>
          <w:szCs w:val="24"/>
        </w:rPr>
      </w:pPr>
      <w:r w:rsidRPr="00B92107">
        <w:rPr>
          <w:rFonts w:ascii="Times New Roman" w:hAnsi="Times New Roman" w:cs="Times New Roman"/>
          <w:bCs/>
          <w:iCs/>
          <w:color w:val="000000"/>
          <w:sz w:val="24"/>
          <w:szCs w:val="24"/>
        </w:rPr>
        <w:t>Robert, B. C. (2004). Measuring organizational performance: An Exploratory Study.</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color w:val="000000"/>
          <w:sz w:val="24"/>
          <w:szCs w:val="24"/>
        </w:rPr>
      </w:pPr>
      <w:r w:rsidRPr="00B92107">
        <w:rPr>
          <w:rFonts w:ascii="Times New Roman" w:hAnsi="Times New Roman" w:cs="Times New Roman"/>
          <w:color w:val="000000"/>
          <w:sz w:val="24"/>
          <w:szCs w:val="24"/>
        </w:rPr>
        <w:t xml:space="preserve">Rodrik, D. (1991). Policy uncertainty and private investment in developing countries. </w:t>
      </w:r>
      <w:r w:rsidRPr="00B92107">
        <w:rPr>
          <w:rFonts w:ascii="Times New Roman" w:hAnsi="Times New Roman" w:cs="Times New Roman"/>
          <w:i/>
          <w:color w:val="000000"/>
          <w:sz w:val="24"/>
          <w:szCs w:val="24"/>
        </w:rPr>
        <w:t>Journal of Development Economics 36</w:t>
      </w:r>
      <w:r w:rsidRPr="00B92107">
        <w:rPr>
          <w:rFonts w:ascii="Times New Roman" w:hAnsi="Times New Roman" w:cs="Times New Roman"/>
          <w:color w:val="000000"/>
          <w:sz w:val="24"/>
          <w:szCs w:val="24"/>
        </w:rPr>
        <w:t>, 229–242.</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bCs/>
          <w:iCs/>
          <w:color w:val="000000"/>
          <w:sz w:val="24"/>
          <w:szCs w:val="24"/>
        </w:rPr>
      </w:pPr>
      <w:r w:rsidRPr="00B92107">
        <w:rPr>
          <w:rFonts w:ascii="Times New Roman" w:hAnsi="Times New Roman" w:cs="Times New Roman"/>
          <w:bCs/>
          <w:iCs/>
          <w:color w:val="000000"/>
          <w:sz w:val="24"/>
          <w:szCs w:val="24"/>
        </w:rPr>
        <w:t xml:space="preserve">Saji, T.S. (2011). </w:t>
      </w:r>
      <w:r w:rsidRPr="00B92107">
        <w:rPr>
          <w:rFonts w:ascii="Times New Roman" w:hAnsi="Times New Roman" w:cs="Times New Roman"/>
          <w:bCs/>
          <w:i/>
          <w:iCs/>
          <w:color w:val="000000"/>
          <w:sz w:val="24"/>
          <w:szCs w:val="24"/>
        </w:rPr>
        <w:t>Fundamental approach to valuation of securities: A study with reference to information technology sector shares in Indian stock market</w:t>
      </w:r>
      <w:r w:rsidRPr="00B92107">
        <w:rPr>
          <w:rFonts w:ascii="Times New Roman" w:hAnsi="Times New Roman" w:cs="Times New Roman"/>
          <w:bCs/>
          <w:iCs/>
          <w:color w:val="000000"/>
          <w:sz w:val="24"/>
          <w:szCs w:val="24"/>
        </w:rPr>
        <w:t xml:space="preserve">. (Doctor of Philosophy thesis, </w:t>
      </w:r>
      <w:r w:rsidRPr="00B92107">
        <w:rPr>
          <w:rFonts w:ascii="Times New Roman" w:hAnsi="Times New Roman" w:cs="Times New Roman"/>
          <w:color w:val="000000"/>
          <w:sz w:val="24"/>
          <w:szCs w:val="24"/>
        </w:rPr>
        <w:t>Cochin University of Science and Technology, Kochi, India).</w:t>
      </w:r>
      <w:r w:rsidRPr="00B92107">
        <w:rPr>
          <w:rFonts w:ascii="Times New Roman" w:hAnsi="Times New Roman" w:cs="Times New Roman"/>
          <w:bCs/>
          <w:iCs/>
          <w:color w:val="000000"/>
          <w:sz w:val="24"/>
          <w:szCs w:val="24"/>
        </w:rPr>
        <w:t xml:space="preserve"> Retrieved from http://dyuthi.cusat.ac.in/xmlui/bitstream/handle/purl/2786/Dyuthi-T0807.pdf?sequence=1 </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color w:val="000000"/>
          <w:sz w:val="24"/>
          <w:szCs w:val="24"/>
        </w:rPr>
      </w:pPr>
      <w:r w:rsidRPr="00B92107">
        <w:rPr>
          <w:rFonts w:ascii="Times New Roman" w:hAnsi="Times New Roman" w:cs="Times New Roman"/>
          <w:color w:val="000000"/>
          <w:sz w:val="24"/>
          <w:szCs w:val="24"/>
        </w:rPr>
        <w:t>Sarkissian, A. (n.d). The Impact of the Stock Exchange Market in Economic Development Retrived from http://finance.zacks.com/impact-stock-exchange-market-economic-development-8358.html</w:t>
      </w:r>
    </w:p>
    <w:p w:rsidR="004778AD" w:rsidRPr="00B92107" w:rsidRDefault="00CD2DE9" w:rsidP="00004B31">
      <w:pPr>
        <w:autoSpaceDE w:val="0"/>
        <w:autoSpaceDN w:val="0"/>
        <w:adjustRightInd w:val="0"/>
        <w:spacing w:after="0" w:line="240" w:lineRule="auto"/>
        <w:ind w:left="720" w:hanging="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Senbet. L., and</w:t>
      </w:r>
      <w:r w:rsidR="004778AD" w:rsidRPr="00B92107">
        <w:rPr>
          <w:rFonts w:ascii="Times New Roman" w:hAnsi="Times New Roman" w:cs="Times New Roman"/>
          <w:color w:val="000000"/>
          <w:sz w:val="24"/>
          <w:szCs w:val="24"/>
        </w:rPr>
        <w:t xml:space="preserve"> Otchere, I. (2008). </w:t>
      </w:r>
      <w:r w:rsidR="004778AD" w:rsidRPr="00B92107">
        <w:rPr>
          <w:rFonts w:ascii="Times New Roman" w:hAnsi="Times New Roman" w:cs="Times New Roman"/>
          <w:i/>
          <w:color w:val="000000"/>
          <w:sz w:val="24"/>
          <w:szCs w:val="24"/>
        </w:rPr>
        <w:t>Beyond Banking. Developing Markets, African Stock Markets.</w:t>
      </w:r>
      <w:r w:rsidR="004778AD" w:rsidRPr="00B92107">
        <w:rPr>
          <w:rFonts w:ascii="Times New Roman" w:hAnsi="Times New Roman" w:cs="Times New Roman"/>
          <w:color w:val="000000"/>
          <w:sz w:val="24"/>
          <w:szCs w:val="24"/>
        </w:rPr>
        <w:t xml:space="preserve"> High-level Seminar organized by the IMF Institute in collaboration with the Joint African Institute, Tunis, Tunisia.</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bCs/>
          <w:iCs/>
          <w:color w:val="000000"/>
          <w:sz w:val="24"/>
          <w:szCs w:val="24"/>
        </w:rPr>
      </w:pPr>
      <w:r w:rsidRPr="00B92107">
        <w:rPr>
          <w:rFonts w:ascii="Times New Roman" w:hAnsi="Times New Roman" w:cs="Times New Roman"/>
          <w:bCs/>
          <w:iCs/>
          <w:color w:val="000000"/>
          <w:sz w:val="24"/>
          <w:szCs w:val="24"/>
        </w:rPr>
        <w:t xml:space="preserve">Shivji, S. (2010). The Dar-es-Salaam Stock Exchange: Why it remains stagnant and how it can be improved. </w:t>
      </w:r>
      <w:r w:rsidRPr="00B92107">
        <w:rPr>
          <w:rFonts w:ascii="Times New Roman" w:hAnsi="Times New Roman" w:cs="Times New Roman"/>
          <w:bCs/>
          <w:i/>
          <w:iCs/>
          <w:color w:val="000000"/>
          <w:sz w:val="24"/>
          <w:szCs w:val="24"/>
        </w:rPr>
        <w:t>University of Northern Virginia</w:t>
      </w:r>
      <w:r w:rsidRPr="00B92107">
        <w:rPr>
          <w:rFonts w:ascii="Times New Roman" w:hAnsi="Times New Roman" w:cs="Times New Roman"/>
          <w:bCs/>
          <w:iCs/>
          <w:color w:val="000000"/>
          <w:sz w:val="24"/>
          <w:szCs w:val="24"/>
        </w:rPr>
        <w:t>, Serial Number, 108-00-0002, Winter 2010.</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bCs/>
          <w:iCs/>
          <w:color w:val="000000"/>
          <w:sz w:val="24"/>
          <w:szCs w:val="24"/>
        </w:rPr>
      </w:pPr>
      <w:r w:rsidRPr="00B92107">
        <w:rPr>
          <w:rFonts w:ascii="Times New Roman" w:hAnsi="Times New Roman" w:cs="Times New Roman"/>
          <w:bCs/>
          <w:iCs/>
          <w:color w:val="000000"/>
          <w:sz w:val="24"/>
          <w:szCs w:val="24"/>
        </w:rPr>
        <w:t xml:space="preserve">Shrestha, P. M. (2006). </w:t>
      </w:r>
      <w:r w:rsidRPr="00B92107">
        <w:rPr>
          <w:rFonts w:ascii="Times New Roman" w:hAnsi="Times New Roman" w:cs="Times New Roman"/>
          <w:bCs/>
          <w:i/>
          <w:iCs/>
          <w:color w:val="000000"/>
          <w:sz w:val="24"/>
          <w:szCs w:val="24"/>
        </w:rPr>
        <w:t>Comparison of ordinary least square regression, Spatial Auto regression, and geographically weighted regression for modeling forest structural attributes using a geographical information system (GIS)/remote sensing (RS) approach.</w:t>
      </w:r>
      <w:r w:rsidRPr="00B92107">
        <w:rPr>
          <w:rFonts w:ascii="Times New Roman" w:hAnsi="Times New Roman" w:cs="Times New Roman"/>
          <w:bCs/>
          <w:iCs/>
          <w:color w:val="000000"/>
          <w:sz w:val="24"/>
          <w:szCs w:val="24"/>
        </w:rPr>
        <w:t xml:space="preserve"> (Master’s thesis, University of Calgary, Calgary, Alberta). Retrieved from http://people.ucalgary.ca/~mcdermid/Docs/Theses/Shrestha_2006.pdf</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color w:val="000000"/>
          <w:sz w:val="24"/>
          <w:szCs w:val="24"/>
        </w:rPr>
      </w:pPr>
      <w:r w:rsidRPr="00B92107">
        <w:rPr>
          <w:rFonts w:ascii="Times New Roman" w:hAnsi="Times New Roman" w:cs="Times New Roman"/>
          <w:color w:val="000000"/>
          <w:sz w:val="24"/>
          <w:szCs w:val="24"/>
        </w:rPr>
        <w:t>Skousen, M. (2006). Inflation and its effects in the stock market. Retrieved from http://webcache.googleusercontent.com.</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bCs/>
          <w:iCs/>
          <w:color w:val="000000"/>
          <w:sz w:val="24"/>
          <w:szCs w:val="24"/>
        </w:rPr>
      </w:pPr>
      <w:r w:rsidRPr="00B92107">
        <w:rPr>
          <w:rFonts w:ascii="Times New Roman" w:hAnsi="Times New Roman" w:cs="Times New Roman"/>
          <w:bCs/>
          <w:iCs/>
          <w:color w:val="000000"/>
          <w:sz w:val="24"/>
          <w:szCs w:val="24"/>
        </w:rPr>
        <w:t xml:space="preserve">Ssemuyaga, E. (2012). </w:t>
      </w:r>
      <w:r w:rsidRPr="00B92107">
        <w:rPr>
          <w:rFonts w:ascii="Times New Roman" w:hAnsi="Times New Roman" w:cs="Times New Roman"/>
          <w:bCs/>
          <w:i/>
          <w:iCs/>
          <w:color w:val="000000"/>
          <w:sz w:val="24"/>
          <w:szCs w:val="24"/>
        </w:rPr>
        <w:t>The efficiency of Uganda's securities exchanges</w:t>
      </w:r>
      <w:r w:rsidRPr="00B92107">
        <w:rPr>
          <w:rFonts w:ascii="Times New Roman" w:hAnsi="Times New Roman" w:cs="Times New Roman"/>
          <w:bCs/>
          <w:iCs/>
          <w:color w:val="000000"/>
          <w:sz w:val="24"/>
          <w:szCs w:val="24"/>
        </w:rPr>
        <w:t>. (Master’s thesis, Makerere University, Kampala, Uganda). Retrieved from http://makir.mak.ac.ug/handle/10570/857</w:t>
      </w:r>
    </w:p>
    <w:p w:rsidR="004778AD" w:rsidRPr="00B92107" w:rsidRDefault="00CD2DE9" w:rsidP="00004B31">
      <w:pPr>
        <w:autoSpaceDE w:val="0"/>
        <w:autoSpaceDN w:val="0"/>
        <w:adjustRightInd w:val="0"/>
        <w:spacing w:after="0" w:line="240" w:lineRule="auto"/>
        <w:ind w:left="720" w:hanging="720"/>
        <w:contextualSpacing/>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Stein, J., Malcolm, B., and</w:t>
      </w:r>
      <w:r w:rsidR="004778AD" w:rsidRPr="00B92107">
        <w:rPr>
          <w:rFonts w:ascii="Times New Roman" w:hAnsi="Times New Roman" w:cs="Times New Roman"/>
          <w:bCs/>
          <w:iCs/>
          <w:color w:val="000000"/>
          <w:sz w:val="24"/>
          <w:szCs w:val="24"/>
        </w:rPr>
        <w:t xml:space="preserve"> Wurgler, J. (2003). When does the Market Matter? Stock Prices and the Investment of Equity-Dependent Firms. </w:t>
      </w:r>
      <w:r w:rsidR="004778AD" w:rsidRPr="00B92107">
        <w:rPr>
          <w:rFonts w:ascii="Times New Roman" w:hAnsi="Times New Roman" w:cs="Times New Roman"/>
          <w:bCs/>
          <w:i/>
          <w:iCs/>
          <w:color w:val="000000"/>
          <w:sz w:val="24"/>
          <w:szCs w:val="24"/>
        </w:rPr>
        <w:t>Quarterly Journal of Economics 118</w:t>
      </w:r>
      <w:r w:rsidR="004778AD" w:rsidRPr="00B92107">
        <w:rPr>
          <w:rFonts w:ascii="Times New Roman" w:hAnsi="Times New Roman" w:cs="Times New Roman"/>
          <w:bCs/>
          <w:iCs/>
          <w:color w:val="000000"/>
          <w:sz w:val="24"/>
          <w:szCs w:val="24"/>
        </w:rPr>
        <w:t>(3), 969-1005.</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bCs/>
          <w:iCs/>
          <w:color w:val="000000"/>
          <w:sz w:val="24"/>
          <w:szCs w:val="24"/>
        </w:rPr>
      </w:pPr>
      <w:r w:rsidRPr="00B92107">
        <w:rPr>
          <w:rFonts w:ascii="Times New Roman" w:hAnsi="Times New Roman" w:cs="Times New Roman"/>
          <w:bCs/>
          <w:iCs/>
          <w:color w:val="000000"/>
          <w:sz w:val="24"/>
          <w:szCs w:val="24"/>
        </w:rPr>
        <w:t xml:space="preserve">Stewart, III. G. B. (1991). The quest for value: A guide for senior managers. </w:t>
      </w:r>
      <w:r w:rsidRPr="00B92107">
        <w:rPr>
          <w:rFonts w:ascii="Times New Roman" w:hAnsi="Times New Roman" w:cs="Times New Roman"/>
          <w:bCs/>
          <w:i/>
          <w:iCs/>
          <w:color w:val="000000"/>
          <w:sz w:val="24"/>
          <w:szCs w:val="24"/>
        </w:rPr>
        <w:t>New York: Harper Collins Publishers</w:t>
      </w:r>
      <w:r w:rsidRPr="00B92107">
        <w:rPr>
          <w:rFonts w:ascii="Times New Roman" w:hAnsi="Times New Roman" w:cs="Times New Roman"/>
          <w:bCs/>
          <w:iCs/>
          <w:color w:val="000000"/>
          <w:sz w:val="24"/>
          <w:szCs w:val="24"/>
        </w:rPr>
        <w:t>.</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bCs/>
          <w:iCs/>
          <w:color w:val="000000"/>
          <w:sz w:val="24"/>
          <w:szCs w:val="24"/>
        </w:rPr>
      </w:pPr>
      <w:r w:rsidRPr="00B92107">
        <w:rPr>
          <w:rFonts w:ascii="Times New Roman" w:hAnsi="Times New Roman" w:cs="Times New Roman"/>
          <w:bCs/>
          <w:iCs/>
          <w:color w:val="000000"/>
          <w:sz w:val="24"/>
          <w:szCs w:val="24"/>
        </w:rPr>
        <w:t xml:space="preserve">Stewart, III. G. B. (2001). Using EVA for Performance Measurement and Financial Management in the New Economy. </w:t>
      </w:r>
      <w:r w:rsidRPr="00B92107">
        <w:rPr>
          <w:rFonts w:ascii="Times New Roman" w:hAnsi="Times New Roman" w:cs="Times New Roman"/>
          <w:bCs/>
          <w:i/>
          <w:iCs/>
          <w:color w:val="000000"/>
          <w:sz w:val="24"/>
          <w:szCs w:val="24"/>
        </w:rPr>
        <w:t>Stern Stewart &amp; Co</w:t>
      </w:r>
      <w:r w:rsidRPr="00B92107">
        <w:rPr>
          <w:rFonts w:ascii="Times New Roman" w:hAnsi="Times New Roman" w:cs="Times New Roman"/>
          <w:bCs/>
          <w:iCs/>
          <w:color w:val="000000"/>
          <w:sz w:val="24"/>
          <w:szCs w:val="24"/>
        </w:rPr>
        <w:t>.</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color w:val="000000"/>
          <w:sz w:val="24"/>
          <w:szCs w:val="24"/>
        </w:rPr>
      </w:pPr>
      <w:r w:rsidRPr="00B92107">
        <w:rPr>
          <w:rFonts w:ascii="Times New Roman" w:hAnsi="Times New Roman" w:cs="Times New Roman"/>
          <w:color w:val="000000"/>
          <w:sz w:val="24"/>
          <w:szCs w:val="24"/>
        </w:rPr>
        <w:lastRenderedPageBreak/>
        <w:t xml:space="preserve">Stock, J. H., &amp; Watson, M. W.  (2003). Forecasting Output and Inflation: The role of asset prices. </w:t>
      </w:r>
      <w:r w:rsidRPr="00B92107">
        <w:rPr>
          <w:rFonts w:ascii="Times New Roman" w:hAnsi="Times New Roman" w:cs="Times New Roman"/>
          <w:i/>
          <w:color w:val="000000"/>
          <w:sz w:val="24"/>
          <w:szCs w:val="24"/>
        </w:rPr>
        <w:t>Journal of Economic Literature, Vol. 41</w:t>
      </w:r>
      <w:r w:rsidRPr="00B92107">
        <w:rPr>
          <w:rFonts w:ascii="Times New Roman" w:hAnsi="Times New Roman" w:cs="Times New Roman"/>
          <w:color w:val="000000"/>
          <w:sz w:val="24"/>
          <w:szCs w:val="24"/>
        </w:rPr>
        <w:t>(3)</w:t>
      </w:r>
      <w:r w:rsidRPr="00B92107">
        <w:rPr>
          <w:rFonts w:ascii="Times New Roman" w:hAnsi="Times New Roman" w:cs="Times New Roman"/>
          <w:color w:val="000000"/>
          <w:sz w:val="24"/>
          <w:szCs w:val="24"/>
        </w:rPr>
        <w:fldChar w:fldCharType="begin"/>
      </w:r>
      <w:r w:rsidRPr="00B92107">
        <w:rPr>
          <w:rFonts w:ascii="Times New Roman" w:hAnsi="Times New Roman" w:cs="Times New Roman"/>
          <w:color w:val="000000"/>
          <w:sz w:val="24"/>
          <w:szCs w:val="24"/>
        </w:rPr>
        <w:instrText xml:space="preserve"> XE "</w:instrText>
      </w:r>
      <w:r w:rsidRPr="00B92107">
        <w:rPr>
          <w:rFonts w:ascii="Times New Roman" w:hAnsi="Times New Roman" w:cs="Times New Roman"/>
          <w:noProof/>
          <w:color w:val="000000"/>
          <w:sz w:val="24"/>
          <w:szCs w:val="24"/>
        </w:rPr>
        <w:instrText>3</w:instrText>
      </w:r>
      <w:r w:rsidRPr="00B92107">
        <w:rPr>
          <w:rFonts w:ascii="Times New Roman" w:hAnsi="Times New Roman" w:cs="Times New Roman"/>
          <w:color w:val="000000"/>
          <w:sz w:val="24"/>
          <w:szCs w:val="24"/>
        </w:rPr>
        <w:instrText xml:space="preserve">" </w:instrText>
      </w:r>
      <w:r w:rsidRPr="00B92107">
        <w:rPr>
          <w:rFonts w:ascii="Times New Roman" w:hAnsi="Times New Roman" w:cs="Times New Roman"/>
          <w:color w:val="000000"/>
          <w:sz w:val="24"/>
          <w:szCs w:val="24"/>
        </w:rPr>
        <w:fldChar w:fldCharType="end"/>
      </w:r>
      <w:r w:rsidRPr="00B92107">
        <w:rPr>
          <w:rFonts w:ascii="Times New Roman" w:hAnsi="Times New Roman" w:cs="Times New Roman"/>
          <w:color w:val="000000"/>
          <w:sz w:val="24"/>
          <w:szCs w:val="24"/>
        </w:rPr>
        <w:t>, 788-829.</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color w:val="000000"/>
          <w:sz w:val="24"/>
          <w:szCs w:val="24"/>
        </w:rPr>
      </w:pPr>
      <w:r w:rsidRPr="00B92107">
        <w:rPr>
          <w:rFonts w:ascii="Times New Roman" w:hAnsi="Times New Roman" w:cs="Times New Roman"/>
          <w:color w:val="000000"/>
          <w:sz w:val="24"/>
          <w:szCs w:val="24"/>
        </w:rPr>
        <w:t xml:space="preserve">Tewksbury, R. (2009). Qualitative versus Quantitative Methods: Understanding why Qualitative </w:t>
      </w:r>
      <w:r w:rsidRPr="00B92107">
        <w:rPr>
          <w:rFonts w:ascii="Times New Roman" w:hAnsi="Times New Roman" w:cs="Times New Roman"/>
          <w:bCs/>
          <w:iCs/>
          <w:color w:val="000000"/>
          <w:sz w:val="24"/>
          <w:szCs w:val="24"/>
        </w:rPr>
        <w:t>Methods</w:t>
      </w:r>
      <w:r w:rsidRPr="00B92107">
        <w:rPr>
          <w:rFonts w:ascii="Times New Roman" w:hAnsi="Times New Roman" w:cs="Times New Roman"/>
          <w:color w:val="000000"/>
          <w:sz w:val="24"/>
          <w:szCs w:val="24"/>
        </w:rPr>
        <w:t xml:space="preserve"> are superior for criminology and criminal justice. </w:t>
      </w:r>
      <w:r w:rsidRPr="00B92107">
        <w:rPr>
          <w:rFonts w:ascii="Times New Roman" w:hAnsi="Times New Roman" w:cs="Times New Roman"/>
          <w:i/>
          <w:color w:val="000000"/>
          <w:sz w:val="24"/>
          <w:szCs w:val="24"/>
        </w:rPr>
        <w:t>Journal of Theoretical and Philosophical Criminology, 1</w:t>
      </w:r>
      <w:r w:rsidRPr="00B92107">
        <w:rPr>
          <w:rFonts w:ascii="Times New Roman" w:hAnsi="Times New Roman" w:cs="Times New Roman"/>
          <w:color w:val="000000"/>
          <w:sz w:val="24"/>
          <w:szCs w:val="24"/>
        </w:rPr>
        <w:t xml:space="preserve"> (1).</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bCs/>
          <w:iCs/>
          <w:color w:val="000000"/>
          <w:sz w:val="24"/>
          <w:szCs w:val="24"/>
        </w:rPr>
      </w:pPr>
      <w:r w:rsidRPr="00B92107">
        <w:rPr>
          <w:rFonts w:ascii="Times New Roman" w:hAnsi="Times New Roman" w:cs="Times New Roman"/>
          <w:bCs/>
          <w:iCs/>
          <w:color w:val="000000"/>
          <w:sz w:val="24"/>
          <w:szCs w:val="24"/>
        </w:rPr>
        <w:t>The Capital Markets Authority, (2010). Research, policy analysis and planning department: A comparative analysis of the performance of African stock markets for the period 2008-2009, volume II.</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bCs/>
          <w:iCs/>
          <w:color w:val="000000"/>
          <w:sz w:val="24"/>
          <w:szCs w:val="24"/>
        </w:rPr>
      </w:pPr>
      <w:r w:rsidRPr="00B92107">
        <w:rPr>
          <w:rFonts w:ascii="Times New Roman" w:hAnsi="Times New Roman" w:cs="Times New Roman"/>
          <w:bCs/>
          <w:iCs/>
          <w:color w:val="000000"/>
          <w:sz w:val="24"/>
          <w:szCs w:val="24"/>
        </w:rPr>
        <w:t>The Uganda Gazette, (1966). The capital markets (establishment of stock exchanges) regulations, 1996</w:t>
      </w:r>
      <w:r w:rsidRPr="00B92107">
        <w:rPr>
          <w:rFonts w:ascii="Times New Roman" w:hAnsi="Times New Roman" w:cs="Times New Roman"/>
          <w:bCs/>
          <w:i/>
          <w:iCs/>
          <w:color w:val="000000"/>
          <w:sz w:val="24"/>
          <w:szCs w:val="24"/>
        </w:rPr>
        <w:t>.</w:t>
      </w:r>
      <w:r w:rsidRPr="00B92107">
        <w:rPr>
          <w:rFonts w:ascii="Times New Roman" w:hAnsi="Times New Roman" w:cs="Times New Roman"/>
          <w:bCs/>
          <w:iCs/>
          <w:color w:val="000000"/>
          <w:sz w:val="24"/>
          <w:szCs w:val="24"/>
        </w:rPr>
        <w:t xml:space="preserve"> Statutory Instruments Supplement to the Uganda Gazette No. 70 Volume LXXXIX dated 6</w:t>
      </w:r>
      <w:r w:rsidRPr="00B92107">
        <w:rPr>
          <w:rFonts w:ascii="Times New Roman" w:hAnsi="Times New Roman" w:cs="Times New Roman"/>
          <w:bCs/>
          <w:iCs/>
          <w:color w:val="000000"/>
          <w:sz w:val="24"/>
          <w:szCs w:val="24"/>
          <w:vertAlign w:val="superscript"/>
        </w:rPr>
        <w:t>th</w:t>
      </w:r>
      <w:r w:rsidRPr="00B92107">
        <w:rPr>
          <w:rFonts w:ascii="Times New Roman" w:hAnsi="Times New Roman" w:cs="Times New Roman"/>
          <w:bCs/>
          <w:iCs/>
          <w:color w:val="000000"/>
          <w:sz w:val="24"/>
          <w:szCs w:val="24"/>
        </w:rPr>
        <w:t xml:space="preserve"> December.</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bCs/>
          <w:iCs/>
          <w:color w:val="000000"/>
          <w:sz w:val="24"/>
          <w:szCs w:val="24"/>
        </w:rPr>
      </w:pPr>
      <w:r w:rsidRPr="00B92107">
        <w:rPr>
          <w:rFonts w:ascii="Times New Roman" w:hAnsi="Times New Roman" w:cs="Times New Roman"/>
          <w:bCs/>
          <w:iCs/>
          <w:color w:val="000000"/>
          <w:sz w:val="24"/>
          <w:szCs w:val="24"/>
        </w:rPr>
        <w:t>Uganda Securities Exchange Annual Reports, 2000 - 2013.</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color w:val="000000"/>
          <w:sz w:val="24"/>
          <w:szCs w:val="24"/>
        </w:rPr>
      </w:pPr>
      <w:r w:rsidRPr="00B92107">
        <w:rPr>
          <w:rFonts w:ascii="Times New Roman" w:hAnsi="Times New Roman" w:cs="Times New Roman"/>
          <w:bCs/>
          <w:iCs/>
          <w:color w:val="000000"/>
          <w:sz w:val="24"/>
          <w:szCs w:val="24"/>
        </w:rPr>
        <w:t>Worrall</w:t>
      </w:r>
      <w:r w:rsidRPr="00B92107">
        <w:rPr>
          <w:rFonts w:ascii="Times New Roman" w:hAnsi="Times New Roman" w:cs="Times New Roman"/>
          <w:color w:val="000000"/>
          <w:sz w:val="24"/>
          <w:szCs w:val="24"/>
        </w:rPr>
        <w:t xml:space="preserve">, J. L. (2000). In defense of the ‘quantoids’: More on the reasons for the quantitative emphasis in criminal justice education and research. </w:t>
      </w:r>
      <w:r w:rsidRPr="00B92107">
        <w:rPr>
          <w:rFonts w:ascii="Times New Roman" w:hAnsi="Times New Roman" w:cs="Times New Roman"/>
          <w:i/>
          <w:color w:val="000000"/>
          <w:sz w:val="24"/>
          <w:szCs w:val="24"/>
        </w:rPr>
        <w:t xml:space="preserve">Journal of Criminal Justice Education, 11 </w:t>
      </w:r>
      <w:r w:rsidRPr="00B92107">
        <w:rPr>
          <w:rFonts w:ascii="Times New Roman" w:hAnsi="Times New Roman" w:cs="Times New Roman"/>
          <w:color w:val="000000"/>
          <w:sz w:val="24"/>
          <w:szCs w:val="24"/>
        </w:rPr>
        <w:t>(2), 353-360.</w:t>
      </w:r>
    </w:p>
    <w:p w:rsidR="004778AD" w:rsidRPr="00B92107" w:rsidRDefault="004778AD" w:rsidP="00004B31">
      <w:pPr>
        <w:autoSpaceDE w:val="0"/>
        <w:autoSpaceDN w:val="0"/>
        <w:adjustRightInd w:val="0"/>
        <w:spacing w:after="0" w:line="240" w:lineRule="auto"/>
        <w:contextualSpacing/>
        <w:jc w:val="both"/>
        <w:rPr>
          <w:rFonts w:ascii="Times New Roman" w:hAnsi="Times New Roman" w:cs="Times New Roman"/>
          <w:bCs/>
          <w:iCs/>
          <w:color w:val="000000"/>
          <w:sz w:val="24"/>
          <w:szCs w:val="24"/>
        </w:rPr>
      </w:pPr>
      <w:r w:rsidRPr="00B92107">
        <w:rPr>
          <w:rFonts w:ascii="Times New Roman" w:hAnsi="Times New Roman" w:cs="Times New Roman"/>
          <w:bCs/>
          <w:iCs/>
          <w:color w:val="000000"/>
          <w:sz w:val="24"/>
          <w:szCs w:val="24"/>
        </w:rPr>
        <w:t>ww.academia.edu/9630069/CAPITAL_MARKET_IN_TANZANIA</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color w:val="000000"/>
          <w:sz w:val="24"/>
          <w:szCs w:val="24"/>
        </w:rPr>
      </w:pPr>
      <w:r w:rsidRPr="00B92107">
        <w:rPr>
          <w:rFonts w:ascii="Times New Roman" w:hAnsi="Times New Roman" w:cs="Times New Roman"/>
          <w:color w:val="000000"/>
          <w:sz w:val="24"/>
          <w:szCs w:val="24"/>
        </w:rPr>
        <w:t>www.dse.co.tz</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bCs/>
          <w:iCs/>
          <w:color w:val="000000"/>
          <w:sz w:val="24"/>
          <w:szCs w:val="24"/>
        </w:rPr>
      </w:pPr>
      <w:r w:rsidRPr="00B92107">
        <w:rPr>
          <w:rFonts w:ascii="Times New Roman" w:hAnsi="Times New Roman" w:cs="Times New Roman"/>
          <w:bCs/>
          <w:iCs/>
          <w:color w:val="000000"/>
          <w:sz w:val="24"/>
          <w:szCs w:val="24"/>
        </w:rPr>
        <w:t xml:space="preserve">Wyss, R. (2004). Measuring and predicting Liquidity in the Stock Market. </w:t>
      </w:r>
      <w:r w:rsidRPr="00B92107">
        <w:rPr>
          <w:rFonts w:ascii="Times New Roman" w:hAnsi="Times New Roman" w:cs="Times New Roman"/>
          <w:bCs/>
          <w:i/>
          <w:iCs/>
          <w:color w:val="000000"/>
          <w:sz w:val="24"/>
          <w:szCs w:val="24"/>
        </w:rPr>
        <w:t>St. Gallen University</w:t>
      </w:r>
      <w:r w:rsidRPr="00B92107">
        <w:rPr>
          <w:rFonts w:ascii="Times New Roman" w:hAnsi="Times New Roman" w:cs="Times New Roman"/>
          <w:bCs/>
          <w:iCs/>
          <w:color w:val="000000"/>
          <w:sz w:val="24"/>
          <w:szCs w:val="24"/>
        </w:rPr>
        <w:t>.</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bCs/>
          <w:iCs/>
          <w:color w:val="000000"/>
          <w:sz w:val="24"/>
          <w:szCs w:val="24"/>
        </w:rPr>
      </w:pPr>
      <w:r w:rsidRPr="00B92107">
        <w:rPr>
          <w:rFonts w:ascii="Times New Roman" w:hAnsi="Times New Roman" w:cs="Times New Roman"/>
          <w:bCs/>
          <w:iCs/>
          <w:color w:val="000000"/>
          <w:sz w:val="24"/>
          <w:szCs w:val="24"/>
        </w:rPr>
        <w:t>Yartey, C. A. (2008). The Determinants of Stock Market Development in Emerging Economies: Is South Africa different?  International Monetary Fund, WP/08/32.</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color w:val="000000"/>
          <w:sz w:val="24"/>
          <w:szCs w:val="24"/>
        </w:rPr>
      </w:pPr>
      <w:r w:rsidRPr="00B92107">
        <w:rPr>
          <w:rFonts w:ascii="Times New Roman" w:hAnsi="Times New Roman" w:cs="Times New Roman"/>
          <w:color w:val="000000"/>
          <w:sz w:val="24"/>
          <w:szCs w:val="24"/>
        </w:rPr>
        <w:t>Yartey, C. A., &amp; Adjasi, C. K. (2007). Stock Market Development in Sub-Saharan Africa: Critical Issues and Challenges. International Monitory Fund, working paper.</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iCs/>
          <w:color w:val="000000"/>
          <w:sz w:val="24"/>
          <w:szCs w:val="24"/>
        </w:rPr>
      </w:pPr>
      <w:r w:rsidRPr="00B92107">
        <w:rPr>
          <w:rFonts w:ascii="Times New Roman" w:hAnsi="Times New Roman" w:cs="Times New Roman"/>
          <w:iCs/>
          <w:color w:val="000000"/>
          <w:sz w:val="24"/>
          <w:szCs w:val="24"/>
        </w:rPr>
        <w:t xml:space="preserve">Ying, C. C. (1966). Stock market prices and volumes of sales. </w:t>
      </w:r>
      <w:r w:rsidRPr="00B92107">
        <w:rPr>
          <w:rFonts w:ascii="Times New Roman" w:hAnsi="Times New Roman" w:cs="Times New Roman"/>
          <w:i/>
          <w:iCs/>
          <w:color w:val="000000"/>
          <w:sz w:val="24"/>
          <w:szCs w:val="24"/>
        </w:rPr>
        <w:t>Ecommetrica, 34</w:t>
      </w:r>
      <w:r w:rsidRPr="00B92107">
        <w:rPr>
          <w:rFonts w:ascii="Times New Roman" w:hAnsi="Times New Roman" w:cs="Times New Roman"/>
          <w:iCs/>
          <w:color w:val="000000"/>
          <w:sz w:val="24"/>
          <w:szCs w:val="24"/>
        </w:rPr>
        <w:t>, 676-686.</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color w:val="000000"/>
          <w:sz w:val="24"/>
          <w:szCs w:val="24"/>
        </w:rPr>
      </w:pPr>
      <w:r w:rsidRPr="00B92107">
        <w:rPr>
          <w:rFonts w:ascii="Times New Roman" w:hAnsi="Times New Roman" w:cs="Times New Roman"/>
          <w:color w:val="000000"/>
          <w:sz w:val="24"/>
          <w:szCs w:val="24"/>
        </w:rPr>
        <w:t>Yonce, A. (2009). Political cycles and corporate investment. Working paper, Berkeley.</w:t>
      </w:r>
    </w:p>
    <w:p w:rsidR="004778AD" w:rsidRPr="00B92107" w:rsidRDefault="004778AD" w:rsidP="00004B31">
      <w:pPr>
        <w:autoSpaceDE w:val="0"/>
        <w:autoSpaceDN w:val="0"/>
        <w:adjustRightInd w:val="0"/>
        <w:spacing w:after="0" w:line="240" w:lineRule="auto"/>
        <w:ind w:left="720" w:hanging="720"/>
        <w:contextualSpacing/>
        <w:jc w:val="both"/>
        <w:rPr>
          <w:rFonts w:ascii="Times New Roman" w:hAnsi="Times New Roman" w:cs="Times New Roman"/>
          <w:bCs/>
          <w:iCs/>
          <w:color w:val="000000"/>
          <w:sz w:val="24"/>
          <w:szCs w:val="24"/>
        </w:rPr>
      </w:pPr>
      <w:r w:rsidRPr="00B92107">
        <w:rPr>
          <w:rFonts w:ascii="Times New Roman" w:hAnsi="Times New Roman" w:cs="Times New Roman"/>
          <w:bCs/>
          <w:iCs/>
          <w:color w:val="000000"/>
          <w:sz w:val="24"/>
          <w:szCs w:val="24"/>
        </w:rPr>
        <w:t xml:space="preserve">Yuchtman, E., &amp; Seashore, S. E. (1967). A system resource approach to organizational effectiveness. </w:t>
      </w:r>
      <w:r w:rsidRPr="00B92107">
        <w:rPr>
          <w:rFonts w:ascii="Times New Roman" w:hAnsi="Times New Roman" w:cs="Times New Roman"/>
          <w:bCs/>
          <w:i/>
          <w:iCs/>
          <w:color w:val="000000"/>
          <w:sz w:val="24"/>
          <w:szCs w:val="24"/>
        </w:rPr>
        <w:t>American Sociological Review, 32</w:t>
      </w:r>
      <w:r w:rsidRPr="00B92107">
        <w:rPr>
          <w:rFonts w:ascii="Times New Roman" w:hAnsi="Times New Roman" w:cs="Times New Roman"/>
          <w:bCs/>
          <w:iCs/>
          <w:color w:val="000000"/>
          <w:sz w:val="24"/>
          <w:szCs w:val="24"/>
        </w:rPr>
        <w:t>.</w:t>
      </w:r>
    </w:p>
    <w:p w:rsidR="004778AD" w:rsidRPr="00B92107" w:rsidRDefault="004778AD" w:rsidP="00004B31">
      <w:pPr>
        <w:shd w:val="clear" w:color="auto" w:fill="FFFFFF"/>
        <w:spacing w:line="240" w:lineRule="auto"/>
        <w:contextualSpacing/>
        <w:jc w:val="both"/>
        <w:rPr>
          <w:rStyle w:val="Emphasis"/>
          <w:rFonts w:ascii="Times New Roman" w:hAnsi="Times New Roman" w:cs="Times New Roman"/>
          <w:i w:val="0"/>
          <w:sz w:val="24"/>
          <w:szCs w:val="24"/>
        </w:rPr>
      </w:pPr>
    </w:p>
    <w:p w:rsidR="0028482C" w:rsidRPr="00B92107" w:rsidRDefault="0028482C" w:rsidP="00004B31">
      <w:pPr>
        <w:shd w:val="clear" w:color="auto" w:fill="FFFFFF"/>
        <w:spacing w:after="0" w:line="240" w:lineRule="auto"/>
        <w:ind w:left="567"/>
        <w:contextualSpacing/>
        <w:jc w:val="both"/>
        <w:rPr>
          <w:rStyle w:val="Emphasis"/>
          <w:rFonts w:ascii="Times New Roman" w:hAnsi="Times New Roman" w:cs="Times New Roman"/>
          <w:i w:val="0"/>
          <w:iCs w:val="0"/>
          <w:sz w:val="24"/>
          <w:szCs w:val="24"/>
        </w:rPr>
      </w:pPr>
    </w:p>
    <w:p w:rsidR="0028482C" w:rsidRPr="00B92107" w:rsidRDefault="0028482C" w:rsidP="00004B31">
      <w:pPr>
        <w:pStyle w:val="ListParagraph"/>
        <w:spacing w:line="240" w:lineRule="auto"/>
        <w:ind w:left="0"/>
        <w:jc w:val="both"/>
        <w:rPr>
          <w:rFonts w:ascii="Times New Roman" w:hAnsi="Times New Roman"/>
          <w:sz w:val="24"/>
          <w:szCs w:val="24"/>
        </w:rPr>
      </w:pPr>
    </w:p>
    <w:p w:rsidR="0028482C" w:rsidRPr="00B92107" w:rsidRDefault="0028482C" w:rsidP="00004B31">
      <w:pPr>
        <w:pStyle w:val="ListParagraph"/>
        <w:spacing w:line="240" w:lineRule="auto"/>
        <w:ind w:left="0"/>
        <w:jc w:val="both"/>
        <w:rPr>
          <w:rFonts w:ascii="Times New Roman" w:hAnsi="Times New Roman"/>
          <w:sz w:val="24"/>
          <w:szCs w:val="24"/>
        </w:rPr>
      </w:pPr>
    </w:p>
    <w:sectPr w:rsidR="0028482C" w:rsidRPr="00B92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01C" w:rsidRDefault="0026501C" w:rsidP="00BE1B94">
      <w:pPr>
        <w:spacing w:after="0" w:line="240" w:lineRule="auto"/>
      </w:pPr>
      <w:r>
        <w:separator/>
      </w:r>
    </w:p>
  </w:endnote>
  <w:endnote w:type="continuationSeparator" w:id="0">
    <w:p w:rsidR="0026501C" w:rsidRDefault="0026501C" w:rsidP="00BE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580528"/>
      <w:docPartObj>
        <w:docPartGallery w:val="Page Numbers (Bottom of Page)"/>
        <w:docPartUnique/>
      </w:docPartObj>
    </w:sdtPr>
    <w:sdtEndPr/>
    <w:sdtContent>
      <w:sdt>
        <w:sdtPr>
          <w:id w:val="1728636285"/>
          <w:docPartObj>
            <w:docPartGallery w:val="Page Numbers (Top of Page)"/>
            <w:docPartUnique/>
          </w:docPartObj>
        </w:sdtPr>
        <w:sdtEndPr/>
        <w:sdtContent>
          <w:p w:rsidR="00583291" w:rsidRDefault="0058329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23AFA">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23AFA">
              <w:rPr>
                <w:b/>
                <w:bCs/>
                <w:noProof/>
              </w:rPr>
              <w:t>21</w:t>
            </w:r>
            <w:r>
              <w:rPr>
                <w:b/>
                <w:bCs/>
                <w:sz w:val="24"/>
                <w:szCs w:val="24"/>
              </w:rPr>
              <w:fldChar w:fldCharType="end"/>
            </w:r>
          </w:p>
        </w:sdtContent>
      </w:sdt>
    </w:sdtContent>
  </w:sdt>
  <w:p w:rsidR="00583291" w:rsidRDefault="005832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01C" w:rsidRDefault="0026501C" w:rsidP="00BE1B94">
      <w:pPr>
        <w:spacing w:after="0" w:line="240" w:lineRule="auto"/>
      </w:pPr>
      <w:r>
        <w:separator/>
      </w:r>
    </w:p>
  </w:footnote>
  <w:footnote w:type="continuationSeparator" w:id="0">
    <w:p w:rsidR="0026501C" w:rsidRDefault="0026501C" w:rsidP="00BE1B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691E"/>
    <w:multiLevelType w:val="multilevel"/>
    <w:tmpl w:val="78B8879C"/>
    <w:lvl w:ilvl="0">
      <w:start w:val="1"/>
      <w:numFmt w:val="decimal"/>
      <w:lvlText w:val="%1.0"/>
      <w:lvlJc w:val="left"/>
      <w:pPr>
        <w:ind w:left="627" w:hanging="420"/>
      </w:pPr>
    </w:lvl>
    <w:lvl w:ilvl="1">
      <w:start w:val="1"/>
      <w:numFmt w:val="decimal"/>
      <w:lvlText w:val="%1.%2"/>
      <w:lvlJc w:val="left"/>
      <w:pPr>
        <w:ind w:left="1347" w:hanging="420"/>
      </w:pPr>
    </w:lvl>
    <w:lvl w:ilvl="2">
      <w:start w:val="1"/>
      <w:numFmt w:val="decimal"/>
      <w:lvlText w:val="%1.%2.%3"/>
      <w:lvlJc w:val="left"/>
      <w:pPr>
        <w:ind w:left="2367" w:hanging="720"/>
      </w:pPr>
    </w:lvl>
    <w:lvl w:ilvl="3">
      <w:start w:val="1"/>
      <w:numFmt w:val="decimal"/>
      <w:lvlText w:val="%1.%2.%3.%4"/>
      <w:lvlJc w:val="left"/>
      <w:pPr>
        <w:ind w:left="3447" w:hanging="1080"/>
      </w:pPr>
    </w:lvl>
    <w:lvl w:ilvl="4">
      <w:start w:val="1"/>
      <w:numFmt w:val="decimal"/>
      <w:lvlText w:val="%1.%2.%3.%4.%5"/>
      <w:lvlJc w:val="left"/>
      <w:pPr>
        <w:ind w:left="4167" w:hanging="1080"/>
      </w:pPr>
    </w:lvl>
    <w:lvl w:ilvl="5">
      <w:start w:val="1"/>
      <w:numFmt w:val="decimal"/>
      <w:lvlText w:val="%1.%2.%3.%4.%5.%6"/>
      <w:lvlJc w:val="left"/>
      <w:pPr>
        <w:ind w:left="5247" w:hanging="1440"/>
      </w:pPr>
    </w:lvl>
    <w:lvl w:ilvl="6">
      <w:start w:val="1"/>
      <w:numFmt w:val="decimal"/>
      <w:lvlText w:val="%1.%2.%3.%4.%5.%6.%7"/>
      <w:lvlJc w:val="left"/>
      <w:pPr>
        <w:ind w:left="5967" w:hanging="1440"/>
      </w:pPr>
    </w:lvl>
    <w:lvl w:ilvl="7">
      <w:start w:val="1"/>
      <w:numFmt w:val="decimal"/>
      <w:lvlText w:val="%1.%2.%3.%4.%5.%6.%7.%8"/>
      <w:lvlJc w:val="left"/>
      <w:pPr>
        <w:ind w:left="7047" w:hanging="1800"/>
      </w:pPr>
    </w:lvl>
    <w:lvl w:ilvl="8">
      <w:start w:val="1"/>
      <w:numFmt w:val="decimal"/>
      <w:lvlText w:val="%1.%2.%3.%4.%5.%6.%7.%8.%9"/>
      <w:lvlJc w:val="left"/>
      <w:pPr>
        <w:ind w:left="8127" w:hanging="2160"/>
      </w:pPr>
    </w:lvl>
  </w:abstractNum>
  <w:abstractNum w:abstractNumId="1" w15:restartNumberingAfterBreak="0">
    <w:nsid w:val="03A5704A"/>
    <w:multiLevelType w:val="hybridMultilevel"/>
    <w:tmpl w:val="1E9EF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67577A"/>
    <w:multiLevelType w:val="hybridMultilevel"/>
    <w:tmpl w:val="41909824"/>
    <w:lvl w:ilvl="0" w:tplc="0809001B">
      <w:start w:val="1"/>
      <w:numFmt w:val="lowerRoman"/>
      <w:lvlText w:val="%1."/>
      <w:lvlJc w:val="right"/>
      <w:pPr>
        <w:ind w:left="900" w:hanging="36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3" w15:restartNumberingAfterBreak="0">
    <w:nsid w:val="07777F1A"/>
    <w:multiLevelType w:val="hybridMultilevel"/>
    <w:tmpl w:val="41909824"/>
    <w:lvl w:ilvl="0" w:tplc="0809001B">
      <w:start w:val="1"/>
      <w:numFmt w:val="lowerRoman"/>
      <w:lvlText w:val="%1."/>
      <w:lvlJc w:val="righ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62957EC"/>
    <w:multiLevelType w:val="multilevel"/>
    <w:tmpl w:val="9F8EAD9C"/>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7516D8"/>
    <w:multiLevelType w:val="multilevel"/>
    <w:tmpl w:val="E20ED708"/>
    <w:lvl w:ilvl="0">
      <w:start w:val="1"/>
      <w:numFmt w:val="lowerRoman"/>
      <w:lvlText w:val="%1."/>
      <w:lvlJc w:val="left"/>
      <w:pPr>
        <w:ind w:left="915" w:hanging="375"/>
      </w:pPr>
      <w:rPr>
        <w:rFonts w:hint="default"/>
      </w:rPr>
    </w:lvl>
    <w:lvl w:ilvl="1">
      <w:numFmt w:val="decimal"/>
      <w:lvlText w:val="%1.%2"/>
      <w:lvlJc w:val="left"/>
      <w:pPr>
        <w:ind w:left="347" w:hanging="375"/>
      </w:pPr>
    </w:lvl>
    <w:lvl w:ilvl="2">
      <w:start w:val="1"/>
      <w:numFmt w:val="decimal"/>
      <w:lvlText w:val="%1.%2.%3"/>
      <w:lvlJc w:val="left"/>
      <w:pPr>
        <w:ind w:left="692" w:hanging="720"/>
      </w:pPr>
    </w:lvl>
    <w:lvl w:ilvl="3">
      <w:start w:val="1"/>
      <w:numFmt w:val="decimal"/>
      <w:lvlText w:val="%1.%2.%3.%4"/>
      <w:lvlJc w:val="left"/>
      <w:pPr>
        <w:ind w:left="1052" w:hanging="1080"/>
      </w:pPr>
    </w:lvl>
    <w:lvl w:ilvl="4">
      <w:start w:val="1"/>
      <w:numFmt w:val="decimal"/>
      <w:lvlText w:val="%1.%2.%3.%4.%5"/>
      <w:lvlJc w:val="left"/>
      <w:pPr>
        <w:ind w:left="1052" w:hanging="1080"/>
      </w:pPr>
    </w:lvl>
    <w:lvl w:ilvl="5">
      <w:start w:val="1"/>
      <w:numFmt w:val="decimal"/>
      <w:lvlText w:val="%1.%2.%3.%4.%5.%6"/>
      <w:lvlJc w:val="left"/>
      <w:pPr>
        <w:ind w:left="1412" w:hanging="1440"/>
      </w:pPr>
    </w:lvl>
    <w:lvl w:ilvl="6">
      <w:start w:val="1"/>
      <w:numFmt w:val="decimal"/>
      <w:lvlText w:val="%1.%2.%3.%4.%5.%6.%7"/>
      <w:lvlJc w:val="left"/>
      <w:pPr>
        <w:ind w:left="1412" w:hanging="1440"/>
      </w:pPr>
    </w:lvl>
    <w:lvl w:ilvl="7">
      <w:start w:val="1"/>
      <w:numFmt w:val="decimal"/>
      <w:lvlText w:val="%1.%2.%3.%4.%5.%6.%7.%8"/>
      <w:lvlJc w:val="left"/>
      <w:pPr>
        <w:ind w:left="1772" w:hanging="1800"/>
      </w:pPr>
    </w:lvl>
    <w:lvl w:ilvl="8">
      <w:start w:val="1"/>
      <w:numFmt w:val="decimal"/>
      <w:lvlText w:val="%1.%2.%3.%4.%5.%6.%7.%8.%9"/>
      <w:lvlJc w:val="left"/>
      <w:pPr>
        <w:ind w:left="2132" w:hanging="2160"/>
      </w:pPr>
    </w:lvl>
  </w:abstractNum>
  <w:abstractNum w:abstractNumId="6" w15:restartNumberingAfterBreak="0">
    <w:nsid w:val="17D740CF"/>
    <w:multiLevelType w:val="hybridMultilevel"/>
    <w:tmpl w:val="17441114"/>
    <w:lvl w:ilvl="0" w:tplc="04090001">
      <w:start w:val="1"/>
      <w:numFmt w:val="bullet"/>
      <w:lvlText w:val=""/>
      <w:lvlJc w:val="left"/>
      <w:pPr>
        <w:tabs>
          <w:tab w:val="num" w:pos="855"/>
        </w:tabs>
        <w:ind w:left="85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E4E47B7"/>
    <w:multiLevelType w:val="multilevel"/>
    <w:tmpl w:val="D9B8E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F25E40"/>
    <w:multiLevelType w:val="hybridMultilevel"/>
    <w:tmpl w:val="2BCC8CE4"/>
    <w:lvl w:ilvl="0" w:tplc="F0A804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BE6A08"/>
    <w:multiLevelType w:val="multilevel"/>
    <w:tmpl w:val="21E0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790A7B"/>
    <w:multiLevelType w:val="multilevel"/>
    <w:tmpl w:val="A534691A"/>
    <w:lvl w:ilvl="0">
      <w:start w:val="3"/>
      <w:numFmt w:val="decimal"/>
      <w:lvlText w:val="%1"/>
      <w:lvlJc w:val="left"/>
      <w:pPr>
        <w:ind w:left="360" w:hanging="360"/>
      </w:pPr>
    </w:lvl>
    <w:lvl w:ilvl="1">
      <w:start w:val="1"/>
      <w:numFmt w:val="decimal"/>
      <w:lvlText w:val="%1.%2"/>
      <w:lvlJc w:val="left"/>
      <w:pPr>
        <w:ind w:left="420" w:hanging="360"/>
      </w:pPr>
    </w:lvl>
    <w:lvl w:ilvl="2">
      <w:start w:val="1"/>
      <w:numFmt w:val="decimal"/>
      <w:lvlText w:val="%1.%2.%3"/>
      <w:lvlJc w:val="left"/>
      <w:pPr>
        <w:ind w:left="72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11" w15:restartNumberingAfterBreak="0">
    <w:nsid w:val="23BB0395"/>
    <w:multiLevelType w:val="multilevel"/>
    <w:tmpl w:val="89DAF2BE"/>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51B33E9"/>
    <w:multiLevelType w:val="multilevel"/>
    <w:tmpl w:val="89DAF2BE"/>
    <w:lvl w:ilvl="0">
      <w:start w:val="2"/>
      <w:numFmt w:val="decimal"/>
      <w:lvlText w:val="%1"/>
      <w:lvlJc w:val="left"/>
      <w:pPr>
        <w:ind w:left="375" w:hanging="375"/>
      </w:pPr>
    </w:lvl>
    <w:lvl w:ilv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288D5615"/>
    <w:multiLevelType w:val="multilevel"/>
    <w:tmpl w:val="796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2C75FB"/>
    <w:multiLevelType w:val="multilevel"/>
    <w:tmpl w:val="9FE2443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C17520"/>
    <w:multiLevelType w:val="multilevel"/>
    <w:tmpl w:val="3254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372002"/>
    <w:multiLevelType w:val="hybridMultilevel"/>
    <w:tmpl w:val="D812E7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95A6F01"/>
    <w:multiLevelType w:val="hybridMultilevel"/>
    <w:tmpl w:val="8C807B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634EF3"/>
    <w:multiLevelType w:val="multilevel"/>
    <w:tmpl w:val="1BAA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52466A"/>
    <w:multiLevelType w:val="multilevel"/>
    <w:tmpl w:val="3CDE9710"/>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7541B43"/>
    <w:multiLevelType w:val="multilevel"/>
    <w:tmpl w:val="1556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B67C69"/>
    <w:multiLevelType w:val="multilevel"/>
    <w:tmpl w:val="89DAF2BE"/>
    <w:lvl w:ilvl="0">
      <w:start w:val="2"/>
      <w:numFmt w:val="decimal"/>
      <w:lvlText w:val="%1"/>
      <w:lvlJc w:val="left"/>
      <w:pPr>
        <w:ind w:left="375" w:hanging="375"/>
      </w:pPr>
    </w:lvl>
    <w:lvl w:ilv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15:restartNumberingAfterBreak="0">
    <w:nsid w:val="56DB48E5"/>
    <w:multiLevelType w:val="multilevel"/>
    <w:tmpl w:val="8260255E"/>
    <w:lvl w:ilvl="0">
      <w:start w:val="1"/>
      <w:numFmt w:val="decimal"/>
      <w:lvlText w:val="%1"/>
      <w:lvlJc w:val="left"/>
      <w:pPr>
        <w:ind w:left="375" w:hanging="375"/>
      </w:pPr>
    </w:lvl>
    <w:lvl w:ilvl="1">
      <w:start w:val="6"/>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15:restartNumberingAfterBreak="0">
    <w:nsid w:val="5715181B"/>
    <w:multiLevelType w:val="hybridMultilevel"/>
    <w:tmpl w:val="F82AE630"/>
    <w:lvl w:ilvl="0" w:tplc="E90274F0">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AD0D71"/>
    <w:multiLevelType w:val="multilevel"/>
    <w:tmpl w:val="CB30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FC439C"/>
    <w:multiLevelType w:val="multilevel"/>
    <w:tmpl w:val="E20ED708"/>
    <w:lvl w:ilvl="0">
      <w:start w:val="1"/>
      <w:numFmt w:val="lowerRoman"/>
      <w:lvlText w:val="%1."/>
      <w:lvlJc w:val="left"/>
      <w:pPr>
        <w:ind w:left="915" w:hanging="375"/>
      </w:pPr>
      <w:rPr>
        <w:rFonts w:hint="default"/>
      </w:rPr>
    </w:lvl>
    <w:lvl w:ilvl="1">
      <w:numFmt w:val="decimal"/>
      <w:lvlText w:val="%1.%2"/>
      <w:lvlJc w:val="left"/>
      <w:pPr>
        <w:ind w:left="347" w:hanging="375"/>
      </w:pPr>
    </w:lvl>
    <w:lvl w:ilvl="2">
      <w:start w:val="1"/>
      <w:numFmt w:val="decimal"/>
      <w:lvlText w:val="%1.%2.%3"/>
      <w:lvlJc w:val="left"/>
      <w:pPr>
        <w:ind w:left="692" w:hanging="720"/>
      </w:pPr>
    </w:lvl>
    <w:lvl w:ilvl="3">
      <w:start w:val="1"/>
      <w:numFmt w:val="decimal"/>
      <w:lvlText w:val="%1.%2.%3.%4"/>
      <w:lvlJc w:val="left"/>
      <w:pPr>
        <w:ind w:left="1052" w:hanging="1080"/>
      </w:pPr>
    </w:lvl>
    <w:lvl w:ilvl="4">
      <w:start w:val="1"/>
      <w:numFmt w:val="decimal"/>
      <w:lvlText w:val="%1.%2.%3.%4.%5"/>
      <w:lvlJc w:val="left"/>
      <w:pPr>
        <w:ind w:left="1052" w:hanging="1080"/>
      </w:pPr>
    </w:lvl>
    <w:lvl w:ilvl="5">
      <w:start w:val="1"/>
      <w:numFmt w:val="decimal"/>
      <w:lvlText w:val="%1.%2.%3.%4.%5.%6"/>
      <w:lvlJc w:val="left"/>
      <w:pPr>
        <w:ind w:left="1412" w:hanging="1440"/>
      </w:pPr>
    </w:lvl>
    <w:lvl w:ilvl="6">
      <w:start w:val="1"/>
      <w:numFmt w:val="decimal"/>
      <w:lvlText w:val="%1.%2.%3.%4.%5.%6.%7"/>
      <w:lvlJc w:val="left"/>
      <w:pPr>
        <w:ind w:left="1412" w:hanging="1440"/>
      </w:pPr>
    </w:lvl>
    <w:lvl w:ilvl="7">
      <w:start w:val="1"/>
      <w:numFmt w:val="decimal"/>
      <w:lvlText w:val="%1.%2.%3.%4.%5.%6.%7.%8"/>
      <w:lvlJc w:val="left"/>
      <w:pPr>
        <w:ind w:left="1772" w:hanging="1800"/>
      </w:pPr>
    </w:lvl>
    <w:lvl w:ilvl="8">
      <w:start w:val="1"/>
      <w:numFmt w:val="decimal"/>
      <w:lvlText w:val="%1.%2.%3.%4.%5.%6.%7.%8.%9"/>
      <w:lvlJc w:val="left"/>
      <w:pPr>
        <w:ind w:left="2132" w:hanging="2160"/>
      </w:pPr>
    </w:lvl>
  </w:abstractNum>
  <w:abstractNum w:abstractNumId="26" w15:restartNumberingAfterBreak="0">
    <w:nsid w:val="60F731E3"/>
    <w:multiLevelType w:val="hybridMultilevel"/>
    <w:tmpl w:val="3566F6DE"/>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2314E2B"/>
    <w:multiLevelType w:val="hybridMultilevel"/>
    <w:tmpl w:val="B0D0A7B6"/>
    <w:lvl w:ilvl="0" w:tplc="1B1A3B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743DB3"/>
    <w:multiLevelType w:val="multilevel"/>
    <w:tmpl w:val="908E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A92784"/>
    <w:multiLevelType w:val="multilevel"/>
    <w:tmpl w:val="4344D34E"/>
    <w:lvl w:ilvl="0">
      <w:start w:val="1"/>
      <w:numFmt w:val="decimal"/>
      <w:lvlText w:val="%1"/>
      <w:lvlJc w:val="left"/>
      <w:pPr>
        <w:ind w:left="375" w:hanging="375"/>
      </w:pPr>
      <w:rPr>
        <w:rFonts w:hint="default"/>
      </w:rPr>
    </w:lvl>
    <w:lvl w:ilvl="1">
      <w:start w:val="9"/>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A923F36"/>
    <w:multiLevelType w:val="multilevel"/>
    <w:tmpl w:val="9544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06005B"/>
    <w:multiLevelType w:val="multilevel"/>
    <w:tmpl w:val="7F06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3C5735"/>
    <w:multiLevelType w:val="hybridMultilevel"/>
    <w:tmpl w:val="F82AE630"/>
    <w:lvl w:ilvl="0" w:tplc="E90274F0">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564494"/>
    <w:multiLevelType w:val="multilevel"/>
    <w:tmpl w:val="5ECAF7B2"/>
    <w:lvl w:ilvl="0">
      <w:start w:val="1"/>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E2A21AC"/>
    <w:multiLevelType w:val="hybridMultilevel"/>
    <w:tmpl w:val="B0D0A7B6"/>
    <w:lvl w:ilvl="0" w:tplc="1B1A3B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F8665B"/>
    <w:multiLevelType w:val="hybridMultilevel"/>
    <w:tmpl w:val="E88C0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882710"/>
    <w:multiLevelType w:val="multilevel"/>
    <w:tmpl w:val="89DAF2BE"/>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3461AAB"/>
    <w:multiLevelType w:val="hybridMultilevel"/>
    <w:tmpl w:val="5DA64408"/>
    <w:lvl w:ilvl="0" w:tplc="5B86A416">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827C41"/>
    <w:multiLevelType w:val="hybridMultilevel"/>
    <w:tmpl w:val="31ECA018"/>
    <w:lvl w:ilvl="0" w:tplc="40820F56">
      <w:start w:val="1"/>
      <w:numFmt w:val="bullet"/>
      <w:lvlText w:val=""/>
      <w:lvlJc w:val="left"/>
      <w:pPr>
        <w:tabs>
          <w:tab w:val="num" w:pos="720"/>
        </w:tabs>
        <w:ind w:left="720" w:hanging="360"/>
      </w:pPr>
      <w:rPr>
        <w:rFonts w:ascii="Wingdings 2" w:hAnsi="Wingdings 2" w:hint="default"/>
      </w:rPr>
    </w:lvl>
    <w:lvl w:ilvl="1" w:tplc="B6FA0C92">
      <w:start w:val="28"/>
      <w:numFmt w:val="bullet"/>
      <w:lvlText w:val=""/>
      <w:lvlJc w:val="left"/>
      <w:pPr>
        <w:tabs>
          <w:tab w:val="num" w:pos="1440"/>
        </w:tabs>
        <w:ind w:left="1440" w:hanging="360"/>
      </w:pPr>
      <w:rPr>
        <w:rFonts w:ascii="Wingdings 2" w:hAnsi="Wingdings 2" w:hint="default"/>
      </w:rPr>
    </w:lvl>
    <w:lvl w:ilvl="2" w:tplc="AD0656DE" w:tentative="1">
      <w:start w:val="1"/>
      <w:numFmt w:val="bullet"/>
      <w:lvlText w:val=""/>
      <w:lvlJc w:val="left"/>
      <w:pPr>
        <w:tabs>
          <w:tab w:val="num" w:pos="2160"/>
        </w:tabs>
        <w:ind w:left="2160" w:hanging="360"/>
      </w:pPr>
      <w:rPr>
        <w:rFonts w:ascii="Wingdings 2" w:hAnsi="Wingdings 2" w:hint="default"/>
      </w:rPr>
    </w:lvl>
    <w:lvl w:ilvl="3" w:tplc="EA183806" w:tentative="1">
      <w:start w:val="1"/>
      <w:numFmt w:val="bullet"/>
      <w:lvlText w:val=""/>
      <w:lvlJc w:val="left"/>
      <w:pPr>
        <w:tabs>
          <w:tab w:val="num" w:pos="2880"/>
        </w:tabs>
        <w:ind w:left="2880" w:hanging="360"/>
      </w:pPr>
      <w:rPr>
        <w:rFonts w:ascii="Wingdings 2" w:hAnsi="Wingdings 2" w:hint="default"/>
      </w:rPr>
    </w:lvl>
    <w:lvl w:ilvl="4" w:tplc="B01A4E3C" w:tentative="1">
      <w:start w:val="1"/>
      <w:numFmt w:val="bullet"/>
      <w:lvlText w:val=""/>
      <w:lvlJc w:val="left"/>
      <w:pPr>
        <w:tabs>
          <w:tab w:val="num" w:pos="3600"/>
        </w:tabs>
        <w:ind w:left="3600" w:hanging="360"/>
      </w:pPr>
      <w:rPr>
        <w:rFonts w:ascii="Wingdings 2" w:hAnsi="Wingdings 2" w:hint="default"/>
      </w:rPr>
    </w:lvl>
    <w:lvl w:ilvl="5" w:tplc="BD0637B8" w:tentative="1">
      <w:start w:val="1"/>
      <w:numFmt w:val="bullet"/>
      <w:lvlText w:val=""/>
      <w:lvlJc w:val="left"/>
      <w:pPr>
        <w:tabs>
          <w:tab w:val="num" w:pos="4320"/>
        </w:tabs>
        <w:ind w:left="4320" w:hanging="360"/>
      </w:pPr>
      <w:rPr>
        <w:rFonts w:ascii="Wingdings 2" w:hAnsi="Wingdings 2" w:hint="default"/>
      </w:rPr>
    </w:lvl>
    <w:lvl w:ilvl="6" w:tplc="E0B89908" w:tentative="1">
      <w:start w:val="1"/>
      <w:numFmt w:val="bullet"/>
      <w:lvlText w:val=""/>
      <w:lvlJc w:val="left"/>
      <w:pPr>
        <w:tabs>
          <w:tab w:val="num" w:pos="5040"/>
        </w:tabs>
        <w:ind w:left="5040" w:hanging="360"/>
      </w:pPr>
      <w:rPr>
        <w:rFonts w:ascii="Wingdings 2" w:hAnsi="Wingdings 2" w:hint="default"/>
      </w:rPr>
    </w:lvl>
    <w:lvl w:ilvl="7" w:tplc="5DF2A106" w:tentative="1">
      <w:start w:val="1"/>
      <w:numFmt w:val="bullet"/>
      <w:lvlText w:val=""/>
      <w:lvlJc w:val="left"/>
      <w:pPr>
        <w:tabs>
          <w:tab w:val="num" w:pos="5760"/>
        </w:tabs>
        <w:ind w:left="5760" w:hanging="360"/>
      </w:pPr>
      <w:rPr>
        <w:rFonts w:ascii="Wingdings 2" w:hAnsi="Wingdings 2" w:hint="default"/>
      </w:rPr>
    </w:lvl>
    <w:lvl w:ilvl="8" w:tplc="D4C658F0" w:tentative="1">
      <w:start w:val="1"/>
      <w:numFmt w:val="bullet"/>
      <w:lvlText w:val=""/>
      <w:lvlJc w:val="left"/>
      <w:pPr>
        <w:tabs>
          <w:tab w:val="num" w:pos="6480"/>
        </w:tabs>
        <w:ind w:left="6480" w:hanging="360"/>
      </w:pPr>
      <w:rPr>
        <w:rFonts w:ascii="Wingdings 2" w:hAnsi="Wingdings 2"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8"/>
  </w:num>
  <w:num w:numId="6">
    <w:abstractNumId w:val="30"/>
  </w:num>
  <w:num w:numId="7">
    <w:abstractNumId w:val="7"/>
  </w:num>
  <w:num w:numId="8">
    <w:abstractNumId w:val="24"/>
  </w:num>
  <w:num w:numId="9">
    <w:abstractNumId w:val="31"/>
  </w:num>
  <w:num w:numId="10">
    <w:abstractNumId w:val="19"/>
  </w:num>
  <w:num w:numId="11">
    <w:abstractNumId w:val="25"/>
  </w:num>
  <w:num w:numId="12">
    <w:abstractNumId w:val="11"/>
  </w:num>
  <w:num w:numId="13">
    <w:abstractNumId w:val="36"/>
  </w:num>
  <w:num w:numId="14">
    <w:abstractNumId w:val="29"/>
  </w:num>
  <w:num w:numId="15">
    <w:abstractNumId w:val="12"/>
  </w:num>
  <w:num w:numId="1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33"/>
  </w:num>
  <w:num w:numId="20">
    <w:abstractNumId w:val="17"/>
  </w:num>
  <w:num w:numId="21">
    <w:abstractNumId w:val="8"/>
  </w:num>
  <w:num w:numId="22">
    <w:abstractNumId w:val="18"/>
  </w:num>
  <w:num w:numId="23">
    <w:abstractNumId w:val="15"/>
  </w:num>
  <w:num w:numId="24">
    <w:abstractNumId w:val="2"/>
  </w:num>
  <w:num w:numId="25">
    <w:abstractNumId w:val="6"/>
  </w:num>
  <w:num w:numId="26">
    <w:abstractNumId w:val="26"/>
  </w:num>
  <w:num w:numId="27">
    <w:abstractNumId w:val="23"/>
  </w:num>
  <w:num w:numId="28">
    <w:abstractNumId w:val="9"/>
  </w:num>
  <w:num w:numId="29">
    <w:abstractNumId w:val="4"/>
  </w:num>
  <w:num w:numId="30">
    <w:abstractNumId w:val="38"/>
  </w:num>
  <w:num w:numId="31">
    <w:abstractNumId w:val="14"/>
  </w:num>
  <w:num w:numId="32">
    <w:abstractNumId w:val="37"/>
  </w:num>
  <w:num w:numId="33">
    <w:abstractNumId w:val="32"/>
  </w:num>
  <w:num w:numId="34">
    <w:abstractNumId w:val="5"/>
  </w:num>
  <w:num w:numId="35">
    <w:abstractNumId w:val="1"/>
  </w:num>
  <w:num w:numId="36">
    <w:abstractNumId w:val="35"/>
  </w:num>
  <w:num w:numId="37">
    <w:abstractNumId w:val="27"/>
  </w:num>
  <w:num w:numId="38">
    <w:abstractNumId w:val="13"/>
  </w:num>
  <w:num w:numId="39">
    <w:abstractNumId w:val="20"/>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CDF"/>
    <w:rsid w:val="00003F72"/>
    <w:rsid w:val="00004B31"/>
    <w:rsid w:val="000118EE"/>
    <w:rsid w:val="00071C7A"/>
    <w:rsid w:val="000932A9"/>
    <w:rsid w:val="0009391B"/>
    <w:rsid w:val="000B5E57"/>
    <w:rsid w:val="000C6CE5"/>
    <w:rsid w:val="000E681A"/>
    <w:rsid w:val="000F39EF"/>
    <w:rsid w:val="0011451D"/>
    <w:rsid w:val="00120DC6"/>
    <w:rsid w:val="00124CBE"/>
    <w:rsid w:val="00142720"/>
    <w:rsid w:val="00144730"/>
    <w:rsid w:val="00171838"/>
    <w:rsid w:val="001B462A"/>
    <w:rsid w:val="001B6229"/>
    <w:rsid w:val="001C5997"/>
    <w:rsid w:val="001E1B64"/>
    <w:rsid w:val="001E695F"/>
    <w:rsid w:val="002127A5"/>
    <w:rsid w:val="002328C6"/>
    <w:rsid w:val="00233495"/>
    <w:rsid w:val="00253961"/>
    <w:rsid w:val="0026115D"/>
    <w:rsid w:val="0026501C"/>
    <w:rsid w:val="00265E39"/>
    <w:rsid w:val="0028482C"/>
    <w:rsid w:val="00297A6A"/>
    <w:rsid w:val="002A1736"/>
    <w:rsid w:val="002A70DD"/>
    <w:rsid w:val="002C25F1"/>
    <w:rsid w:val="002C2A53"/>
    <w:rsid w:val="002F7083"/>
    <w:rsid w:val="00301762"/>
    <w:rsid w:val="0030428F"/>
    <w:rsid w:val="003104E2"/>
    <w:rsid w:val="003434F9"/>
    <w:rsid w:val="00356CAD"/>
    <w:rsid w:val="0038032E"/>
    <w:rsid w:val="00391199"/>
    <w:rsid w:val="003A5A7F"/>
    <w:rsid w:val="003B3867"/>
    <w:rsid w:val="003C0B3B"/>
    <w:rsid w:val="003F01CA"/>
    <w:rsid w:val="003F12FE"/>
    <w:rsid w:val="003F76F8"/>
    <w:rsid w:val="0042784E"/>
    <w:rsid w:val="0043181B"/>
    <w:rsid w:val="004748F6"/>
    <w:rsid w:val="004778AD"/>
    <w:rsid w:val="00497FFE"/>
    <w:rsid w:val="004A120B"/>
    <w:rsid w:val="004B5DEA"/>
    <w:rsid w:val="00524282"/>
    <w:rsid w:val="005313CD"/>
    <w:rsid w:val="00534898"/>
    <w:rsid w:val="00536EB1"/>
    <w:rsid w:val="00540F38"/>
    <w:rsid w:val="00542A99"/>
    <w:rsid w:val="00583291"/>
    <w:rsid w:val="00592FA3"/>
    <w:rsid w:val="005C1714"/>
    <w:rsid w:val="005C7326"/>
    <w:rsid w:val="005E434A"/>
    <w:rsid w:val="005E62AC"/>
    <w:rsid w:val="005F72C2"/>
    <w:rsid w:val="006009F5"/>
    <w:rsid w:val="00673D5C"/>
    <w:rsid w:val="0068302A"/>
    <w:rsid w:val="0068565A"/>
    <w:rsid w:val="0069206A"/>
    <w:rsid w:val="00695F6D"/>
    <w:rsid w:val="006A12BD"/>
    <w:rsid w:val="006A4565"/>
    <w:rsid w:val="006C0AE2"/>
    <w:rsid w:val="006C27DC"/>
    <w:rsid w:val="00714F7E"/>
    <w:rsid w:val="007208A2"/>
    <w:rsid w:val="00771299"/>
    <w:rsid w:val="00785881"/>
    <w:rsid w:val="00785F9B"/>
    <w:rsid w:val="007A07AA"/>
    <w:rsid w:val="007B6675"/>
    <w:rsid w:val="00823AFA"/>
    <w:rsid w:val="008258B8"/>
    <w:rsid w:val="00840477"/>
    <w:rsid w:val="0084515B"/>
    <w:rsid w:val="00860CFF"/>
    <w:rsid w:val="00880909"/>
    <w:rsid w:val="008A2023"/>
    <w:rsid w:val="008B0CC5"/>
    <w:rsid w:val="008C7C75"/>
    <w:rsid w:val="009078AF"/>
    <w:rsid w:val="009228A5"/>
    <w:rsid w:val="009378FB"/>
    <w:rsid w:val="00937DA4"/>
    <w:rsid w:val="009C5991"/>
    <w:rsid w:val="009E029F"/>
    <w:rsid w:val="009F4E43"/>
    <w:rsid w:val="00A17087"/>
    <w:rsid w:val="00A25459"/>
    <w:rsid w:val="00A30366"/>
    <w:rsid w:val="00A52992"/>
    <w:rsid w:val="00A845ED"/>
    <w:rsid w:val="00AD3AA7"/>
    <w:rsid w:val="00AD577E"/>
    <w:rsid w:val="00AF6569"/>
    <w:rsid w:val="00B22E40"/>
    <w:rsid w:val="00B92107"/>
    <w:rsid w:val="00BB2866"/>
    <w:rsid w:val="00BE1B94"/>
    <w:rsid w:val="00BE4EB7"/>
    <w:rsid w:val="00C1135D"/>
    <w:rsid w:val="00C33604"/>
    <w:rsid w:val="00C436AE"/>
    <w:rsid w:val="00C53F63"/>
    <w:rsid w:val="00C86626"/>
    <w:rsid w:val="00CB22EF"/>
    <w:rsid w:val="00CB2CDF"/>
    <w:rsid w:val="00CC4D84"/>
    <w:rsid w:val="00CD2DE9"/>
    <w:rsid w:val="00D04197"/>
    <w:rsid w:val="00D1420F"/>
    <w:rsid w:val="00D22D9A"/>
    <w:rsid w:val="00D6469C"/>
    <w:rsid w:val="00D84FB0"/>
    <w:rsid w:val="00DB27BB"/>
    <w:rsid w:val="00DE25D3"/>
    <w:rsid w:val="00E42D8E"/>
    <w:rsid w:val="00E60DD6"/>
    <w:rsid w:val="00E723EC"/>
    <w:rsid w:val="00F14117"/>
    <w:rsid w:val="00F36955"/>
    <w:rsid w:val="00F64D2B"/>
    <w:rsid w:val="00F667BD"/>
    <w:rsid w:val="00FD4F86"/>
    <w:rsid w:val="00FF3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6FDBC-BBFE-4220-96CC-88DED72C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28482C"/>
    <w:pPr>
      <w:spacing w:before="100" w:beforeAutospacing="1" w:after="100" w:afterAutospacing="1" w:line="240" w:lineRule="auto"/>
      <w:outlineLvl w:val="0"/>
    </w:pPr>
    <w:rPr>
      <w:rFonts w:ascii="Times New Roman" w:eastAsia="Times New Roman" w:hAnsi="Times New Roman" w:cs="Times New Roman"/>
      <w:b/>
      <w:bCs/>
      <w:kern w:val="36"/>
      <w:sz w:val="24"/>
      <w:szCs w:val="48"/>
      <w:lang w:val="x-none" w:eastAsia="x-none"/>
    </w:rPr>
  </w:style>
  <w:style w:type="paragraph" w:styleId="Heading2">
    <w:name w:val="heading 2"/>
    <w:basedOn w:val="Normal"/>
    <w:link w:val="Heading2Char"/>
    <w:uiPriority w:val="99"/>
    <w:qFormat/>
    <w:rsid w:val="004778AD"/>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Heading3">
    <w:name w:val="heading 3"/>
    <w:basedOn w:val="Normal"/>
    <w:link w:val="Heading3Char"/>
    <w:uiPriority w:val="9"/>
    <w:qFormat/>
    <w:rsid w:val="004778AD"/>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482C"/>
    <w:rPr>
      <w:rFonts w:ascii="Times New Roman" w:eastAsia="Times New Roman" w:hAnsi="Times New Roman" w:cs="Times New Roman"/>
      <w:b/>
      <w:bCs/>
      <w:kern w:val="36"/>
      <w:sz w:val="24"/>
      <w:szCs w:val="48"/>
      <w:lang w:val="x-none" w:eastAsia="x-none"/>
    </w:rPr>
  </w:style>
  <w:style w:type="character" w:customStyle="1" w:styleId="Heading2Char">
    <w:name w:val="Heading 2 Char"/>
    <w:basedOn w:val="DefaultParagraphFont"/>
    <w:link w:val="Heading2"/>
    <w:uiPriority w:val="99"/>
    <w:rsid w:val="004778AD"/>
    <w:rPr>
      <w:rFonts w:ascii="Times New Roman" w:eastAsia="Times New Roman" w:hAnsi="Times New Roman" w:cs="Times New Roman"/>
      <w:b/>
      <w:bCs/>
      <w:sz w:val="36"/>
      <w:szCs w:val="36"/>
      <w:lang w:val="x-none" w:eastAsia="x-none"/>
    </w:rPr>
  </w:style>
  <w:style w:type="character" w:customStyle="1" w:styleId="Heading3Char">
    <w:name w:val="Heading 3 Char"/>
    <w:basedOn w:val="DefaultParagraphFont"/>
    <w:link w:val="Heading3"/>
    <w:uiPriority w:val="9"/>
    <w:rsid w:val="004778AD"/>
    <w:rPr>
      <w:rFonts w:ascii="Times New Roman" w:eastAsia="Times New Roman" w:hAnsi="Times New Roman" w:cs="Times New Roman"/>
      <w:b/>
      <w:bCs/>
      <w:sz w:val="27"/>
      <w:szCs w:val="27"/>
      <w:lang w:val="x-none" w:eastAsia="x-none"/>
    </w:rPr>
  </w:style>
  <w:style w:type="paragraph" w:styleId="ListParagraph">
    <w:name w:val="List Paragraph"/>
    <w:basedOn w:val="Normal"/>
    <w:uiPriority w:val="34"/>
    <w:qFormat/>
    <w:rsid w:val="00CB2CDF"/>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C86626"/>
    <w:rPr>
      <w:color w:val="0563C1" w:themeColor="hyperlink"/>
      <w:u w:val="single"/>
    </w:rPr>
  </w:style>
  <w:style w:type="character" w:styleId="Emphasis">
    <w:name w:val="Emphasis"/>
    <w:uiPriority w:val="20"/>
    <w:qFormat/>
    <w:rsid w:val="0028482C"/>
    <w:rPr>
      <w:i/>
      <w:iCs/>
    </w:rPr>
  </w:style>
  <w:style w:type="paragraph" w:customStyle="1" w:styleId="Default">
    <w:name w:val="Default"/>
    <w:rsid w:val="004778A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4778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4778AD"/>
  </w:style>
  <w:style w:type="paragraph" w:customStyle="1" w:styleId="ds-paragraph">
    <w:name w:val="ds-paragraph"/>
    <w:basedOn w:val="Normal"/>
    <w:rsid w:val="004778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TopofFormChar">
    <w:name w:val="z-Top of Form Char"/>
    <w:basedOn w:val="DefaultParagraphFont"/>
    <w:link w:val="z-TopofForm"/>
    <w:uiPriority w:val="99"/>
    <w:semiHidden/>
    <w:rsid w:val="004778AD"/>
    <w:rPr>
      <w:rFonts w:ascii="Arial" w:eastAsia="Times New Roman" w:hAnsi="Arial" w:cs="Times New Roman"/>
      <w:vanish/>
      <w:sz w:val="16"/>
      <w:szCs w:val="16"/>
      <w:lang w:val="x-none" w:eastAsia="x-none"/>
    </w:rPr>
  </w:style>
  <w:style w:type="paragraph" w:styleId="z-TopofForm">
    <w:name w:val="HTML Top of Form"/>
    <w:basedOn w:val="Normal"/>
    <w:next w:val="Normal"/>
    <w:link w:val="z-TopofFormChar"/>
    <w:hidden/>
    <w:uiPriority w:val="99"/>
    <w:semiHidden/>
    <w:unhideWhenUsed/>
    <w:rsid w:val="004778AD"/>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BottomofFormChar">
    <w:name w:val="z-Bottom of Form Char"/>
    <w:basedOn w:val="DefaultParagraphFont"/>
    <w:link w:val="z-BottomofForm"/>
    <w:uiPriority w:val="99"/>
    <w:semiHidden/>
    <w:rsid w:val="004778AD"/>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unhideWhenUsed/>
    <w:rsid w:val="004778AD"/>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BalloonTextChar">
    <w:name w:val="Balloon Text Char"/>
    <w:basedOn w:val="DefaultParagraphFont"/>
    <w:link w:val="BalloonText"/>
    <w:uiPriority w:val="99"/>
    <w:semiHidden/>
    <w:rsid w:val="004778AD"/>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4778AD"/>
    <w:pPr>
      <w:spacing w:after="0" w:line="240" w:lineRule="auto"/>
    </w:pPr>
    <w:rPr>
      <w:rFonts w:ascii="Tahoma" w:eastAsia="Calibri" w:hAnsi="Tahoma" w:cs="Times New Roman"/>
      <w:sz w:val="16"/>
      <w:szCs w:val="16"/>
      <w:lang w:val="x-none" w:eastAsia="x-none"/>
    </w:rPr>
  </w:style>
  <w:style w:type="paragraph" w:styleId="Header">
    <w:name w:val="header"/>
    <w:basedOn w:val="Normal"/>
    <w:link w:val="HeaderChar"/>
    <w:uiPriority w:val="99"/>
    <w:unhideWhenUsed/>
    <w:rsid w:val="004778AD"/>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778AD"/>
    <w:rPr>
      <w:rFonts w:ascii="Calibri" w:eastAsia="Calibri" w:hAnsi="Calibri" w:cs="Times New Roman"/>
    </w:rPr>
  </w:style>
  <w:style w:type="paragraph" w:styleId="Footer">
    <w:name w:val="footer"/>
    <w:basedOn w:val="Normal"/>
    <w:link w:val="FooterChar"/>
    <w:uiPriority w:val="99"/>
    <w:unhideWhenUsed/>
    <w:rsid w:val="004778AD"/>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78AD"/>
    <w:rPr>
      <w:rFonts w:ascii="Calibri" w:eastAsia="Calibri" w:hAnsi="Calibri" w:cs="Times New Roman"/>
    </w:rPr>
  </w:style>
  <w:style w:type="paragraph" w:styleId="NoSpacing">
    <w:name w:val="No Spacing"/>
    <w:link w:val="NoSpacingChar"/>
    <w:uiPriority w:val="1"/>
    <w:qFormat/>
    <w:rsid w:val="004778AD"/>
    <w:pPr>
      <w:spacing w:after="0" w:line="240" w:lineRule="auto"/>
    </w:pPr>
    <w:rPr>
      <w:rFonts w:ascii="Calibri" w:eastAsia="Times New Roman" w:hAnsi="Calibri" w:cs="Times New Roman"/>
      <w:lang w:val="en-ZW" w:eastAsia="en-ZW"/>
    </w:rPr>
  </w:style>
  <w:style w:type="character" w:customStyle="1" w:styleId="NoSpacingChar">
    <w:name w:val="No Spacing Char"/>
    <w:link w:val="NoSpacing"/>
    <w:uiPriority w:val="1"/>
    <w:rsid w:val="004778AD"/>
    <w:rPr>
      <w:rFonts w:ascii="Calibri" w:eastAsia="Times New Roman" w:hAnsi="Calibri" w:cs="Times New Roman"/>
      <w:lang w:val="en-ZW" w:eastAsia="en-ZW"/>
    </w:rPr>
  </w:style>
  <w:style w:type="character" w:customStyle="1" w:styleId="a">
    <w:name w:val="a"/>
    <w:basedOn w:val="DefaultParagraphFont"/>
    <w:rsid w:val="004778AD"/>
  </w:style>
  <w:style w:type="character" w:customStyle="1" w:styleId="CommentTextChar">
    <w:name w:val="Comment Text Char"/>
    <w:basedOn w:val="DefaultParagraphFont"/>
    <w:link w:val="CommentText"/>
    <w:uiPriority w:val="99"/>
    <w:semiHidden/>
    <w:rsid w:val="004778AD"/>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4778AD"/>
    <w:pPr>
      <w:spacing w:after="200" w:line="240" w:lineRule="auto"/>
    </w:pPr>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4778AD"/>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4778AD"/>
    <w:rPr>
      <w:b/>
      <w:bCs/>
      <w:lang w:val="x-none" w:eastAsia="x-none"/>
    </w:rPr>
  </w:style>
  <w:style w:type="paragraph" w:styleId="TOCHeading">
    <w:name w:val="TOC Heading"/>
    <w:basedOn w:val="Heading1"/>
    <w:next w:val="Normal"/>
    <w:uiPriority w:val="39"/>
    <w:unhideWhenUsed/>
    <w:qFormat/>
    <w:rsid w:val="004778AD"/>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2">
    <w:name w:val="toc 2"/>
    <w:basedOn w:val="Normal"/>
    <w:next w:val="Normal"/>
    <w:autoRedefine/>
    <w:uiPriority w:val="39"/>
    <w:unhideWhenUsed/>
    <w:rsid w:val="004778AD"/>
    <w:pPr>
      <w:tabs>
        <w:tab w:val="right" w:leader="dot" w:pos="9350"/>
      </w:tabs>
      <w:spacing w:after="0" w:line="276" w:lineRule="auto"/>
    </w:pPr>
    <w:rPr>
      <w:rFonts w:ascii="Times New Roman" w:eastAsia="Calibri" w:hAnsi="Times New Roman" w:cs="Times New Roman"/>
      <w:bCs/>
      <w:smallCaps/>
      <w:noProof/>
      <w:sz w:val="24"/>
      <w:szCs w:val="24"/>
    </w:rPr>
  </w:style>
  <w:style w:type="paragraph" w:styleId="TOC1">
    <w:name w:val="toc 1"/>
    <w:basedOn w:val="Normal"/>
    <w:next w:val="Normal"/>
    <w:autoRedefine/>
    <w:uiPriority w:val="39"/>
    <w:unhideWhenUsed/>
    <w:rsid w:val="004778AD"/>
    <w:pPr>
      <w:tabs>
        <w:tab w:val="right" w:leader="dot" w:pos="9350"/>
      </w:tabs>
      <w:spacing w:line="276" w:lineRule="auto"/>
      <w:jc w:val="both"/>
    </w:pPr>
    <w:rPr>
      <w:rFonts w:ascii="Calibri" w:eastAsia="Calibri" w:hAnsi="Calibri" w:cs="Times New Roman"/>
      <w:b/>
      <w:bCs/>
      <w:caps/>
      <w:u w:val="single"/>
    </w:rPr>
  </w:style>
  <w:style w:type="paragraph" w:styleId="TOC3">
    <w:name w:val="toc 3"/>
    <w:basedOn w:val="Normal"/>
    <w:next w:val="Normal"/>
    <w:autoRedefine/>
    <w:uiPriority w:val="39"/>
    <w:unhideWhenUsed/>
    <w:rsid w:val="004778AD"/>
    <w:pPr>
      <w:spacing w:after="0" w:line="276" w:lineRule="auto"/>
    </w:pPr>
    <w:rPr>
      <w:rFonts w:ascii="Calibri" w:eastAsia="Calibri" w:hAnsi="Calibri" w:cs="Times New Roman"/>
      <w:smallCaps/>
    </w:rPr>
  </w:style>
  <w:style w:type="paragraph" w:styleId="TOC4">
    <w:name w:val="toc 4"/>
    <w:basedOn w:val="Normal"/>
    <w:next w:val="Normal"/>
    <w:autoRedefine/>
    <w:uiPriority w:val="39"/>
    <w:unhideWhenUsed/>
    <w:rsid w:val="004778AD"/>
    <w:pPr>
      <w:spacing w:after="0" w:line="276" w:lineRule="auto"/>
    </w:pPr>
    <w:rPr>
      <w:rFonts w:ascii="Calibri" w:eastAsia="Calibri" w:hAnsi="Calibri" w:cs="Times New Roman"/>
    </w:rPr>
  </w:style>
  <w:style w:type="paragraph" w:styleId="TOC5">
    <w:name w:val="toc 5"/>
    <w:basedOn w:val="Normal"/>
    <w:next w:val="Normal"/>
    <w:autoRedefine/>
    <w:uiPriority w:val="39"/>
    <w:unhideWhenUsed/>
    <w:rsid w:val="004778AD"/>
    <w:pPr>
      <w:spacing w:after="0" w:line="276" w:lineRule="auto"/>
    </w:pPr>
    <w:rPr>
      <w:rFonts w:ascii="Calibri" w:eastAsia="Calibri" w:hAnsi="Calibri" w:cs="Times New Roman"/>
    </w:rPr>
  </w:style>
  <w:style w:type="paragraph" w:styleId="TOC6">
    <w:name w:val="toc 6"/>
    <w:basedOn w:val="Normal"/>
    <w:next w:val="Normal"/>
    <w:autoRedefine/>
    <w:uiPriority w:val="39"/>
    <w:unhideWhenUsed/>
    <w:rsid w:val="004778AD"/>
    <w:pPr>
      <w:spacing w:after="0" w:line="276" w:lineRule="auto"/>
    </w:pPr>
    <w:rPr>
      <w:rFonts w:ascii="Calibri" w:eastAsia="Calibri" w:hAnsi="Calibri" w:cs="Times New Roman"/>
    </w:rPr>
  </w:style>
  <w:style w:type="paragraph" w:styleId="TOC7">
    <w:name w:val="toc 7"/>
    <w:basedOn w:val="Normal"/>
    <w:next w:val="Normal"/>
    <w:autoRedefine/>
    <w:uiPriority w:val="39"/>
    <w:unhideWhenUsed/>
    <w:rsid w:val="004778AD"/>
    <w:pPr>
      <w:spacing w:after="0" w:line="276" w:lineRule="auto"/>
    </w:pPr>
    <w:rPr>
      <w:rFonts w:ascii="Calibri" w:eastAsia="Calibri" w:hAnsi="Calibri" w:cs="Times New Roman"/>
    </w:rPr>
  </w:style>
  <w:style w:type="paragraph" w:styleId="TOC8">
    <w:name w:val="toc 8"/>
    <w:basedOn w:val="Normal"/>
    <w:next w:val="Normal"/>
    <w:autoRedefine/>
    <w:uiPriority w:val="39"/>
    <w:unhideWhenUsed/>
    <w:rsid w:val="004778AD"/>
    <w:pPr>
      <w:spacing w:after="0" w:line="276" w:lineRule="auto"/>
    </w:pPr>
    <w:rPr>
      <w:rFonts w:ascii="Calibri" w:eastAsia="Calibri" w:hAnsi="Calibri" w:cs="Times New Roman"/>
    </w:rPr>
  </w:style>
  <w:style w:type="paragraph" w:styleId="TOC9">
    <w:name w:val="toc 9"/>
    <w:basedOn w:val="Normal"/>
    <w:next w:val="Normal"/>
    <w:autoRedefine/>
    <w:uiPriority w:val="39"/>
    <w:unhideWhenUsed/>
    <w:rsid w:val="004778AD"/>
    <w:pPr>
      <w:spacing w:after="0" w:line="276" w:lineRule="auto"/>
    </w:pPr>
    <w:rPr>
      <w:rFonts w:ascii="Calibri" w:eastAsia="Calibri" w:hAnsi="Calibri" w:cs="Times New Roman"/>
    </w:rPr>
  </w:style>
  <w:style w:type="character" w:customStyle="1" w:styleId="apple-style-span">
    <w:name w:val="apple-style-span"/>
    <w:basedOn w:val="DefaultParagraphFont"/>
    <w:rsid w:val="004778AD"/>
  </w:style>
  <w:style w:type="character" w:customStyle="1" w:styleId="apple-converted-space">
    <w:name w:val="apple-converted-space"/>
    <w:basedOn w:val="DefaultParagraphFont"/>
    <w:rsid w:val="004778AD"/>
  </w:style>
  <w:style w:type="character" w:customStyle="1" w:styleId="bylinepipe">
    <w:name w:val="bylinepipe"/>
    <w:basedOn w:val="DefaultParagraphFont"/>
    <w:rsid w:val="004778AD"/>
  </w:style>
  <w:style w:type="character" w:customStyle="1" w:styleId="im">
    <w:name w:val="im"/>
    <w:basedOn w:val="DefaultParagraphFont"/>
    <w:rsid w:val="004778AD"/>
  </w:style>
  <w:style w:type="paragraph" w:styleId="Caption">
    <w:name w:val="caption"/>
    <w:basedOn w:val="Normal"/>
    <w:next w:val="Normal"/>
    <w:uiPriority w:val="35"/>
    <w:unhideWhenUsed/>
    <w:qFormat/>
    <w:rsid w:val="004778AD"/>
    <w:pPr>
      <w:spacing w:after="200" w:line="276" w:lineRule="auto"/>
    </w:pPr>
    <w:rPr>
      <w:rFonts w:ascii="Calibri" w:eastAsia="Calibri" w:hAnsi="Calibri" w:cs="Times New Roman"/>
      <w:b/>
      <w:bCs/>
      <w:sz w:val="20"/>
      <w:szCs w:val="20"/>
    </w:rPr>
  </w:style>
  <w:style w:type="paragraph" w:styleId="TableofFigures">
    <w:name w:val="table of figures"/>
    <w:basedOn w:val="Normal"/>
    <w:next w:val="Normal"/>
    <w:uiPriority w:val="99"/>
    <w:unhideWhenUsed/>
    <w:rsid w:val="004778AD"/>
    <w:pPr>
      <w:spacing w:after="200" w:line="276" w:lineRule="auto"/>
    </w:pPr>
    <w:rPr>
      <w:rFonts w:ascii="Calibri" w:eastAsia="Calibri" w:hAnsi="Calibri" w:cs="Times New Roman"/>
    </w:rPr>
  </w:style>
  <w:style w:type="character" w:styleId="Strong">
    <w:name w:val="Strong"/>
    <w:uiPriority w:val="22"/>
    <w:qFormat/>
    <w:rsid w:val="004778AD"/>
    <w:rPr>
      <w:b/>
      <w:bCs/>
    </w:rPr>
  </w:style>
  <w:style w:type="paragraph" w:customStyle="1" w:styleId="svarticle">
    <w:name w:val="svarticle"/>
    <w:basedOn w:val="Normal"/>
    <w:rsid w:val="004778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ersonalpages.manchester.ac.uk/staff/mark.lunt/stats/6_linearmodels2/text.pdf" TargetMode="External"/><Relationship Id="rId4" Type="http://schemas.openxmlformats.org/officeDocument/2006/relationships/settings" Target="settings.xml"/><Relationship Id="rId9" Type="http://schemas.openxmlformats.org/officeDocument/2006/relationships/hyperlink" Target="http://www.scribd.com/doc/53060756/16/DEFINITION-OF-RESEARCH-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DBF1-1082-4B51-85CE-5D574AF2A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10183</Words>
  <Characters>58049</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AKILENG</dc:creator>
  <cp:keywords/>
  <dc:description/>
  <cp:lastModifiedBy>DR. AKILENG</cp:lastModifiedBy>
  <cp:revision>2</cp:revision>
  <cp:lastPrinted>2017-08-16T13:21:00Z</cp:lastPrinted>
  <dcterms:created xsi:type="dcterms:W3CDTF">2018-04-18T14:08:00Z</dcterms:created>
  <dcterms:modified xsi:type="dcterms:W3CDTF">2018-04-18T14:08:00Z</dcterms:modified>
</cp:coreProperties>
</file>