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4D2EB" w14:textId="5B609C27" w:rsidR="00CF6914" w:rsidRPr="000E2D95" w:rsidRDefault="00CF6914" w:rsidP="000D7291">
      <w:pPr>
        <w:spacing w:line="360" w:lineRule="auto"/>
        <w:rPr>
          <w:b/>
          <w:bCs/>
          <w:lang w:val="en-US"/>
        </w:rPr>
      </w:pPr>
      <w:r w:rsidRPr="000E2D95">
        <w:rPr>
          <w:b/>
          <w:bCs/>
          <w:lang w:val="en-US"/>
        </w:rPr>
        <w:t>A Study on Job Control Occupational Self-Efficacy and Job Performance: After the Covid-19 Pandemi</w:t>
      </w:r>
      <w:r w:rsidR="004B3DC9" w:rsidRPr="000E2D95">
        <w:rPr>
          <w:b/>
          <w:bCs/>
          <w:lang w:val="en-US"/>
        </w:rPr>
        <w:t>c</w:t>
      </w:r>
    </w:p>
    <w:p w14:paraId="604F8636" w14:textId="77777777" w:rsidR="003B3451" w:rsidRDefault="003B3451" w:rsidP="000D7291">
      <w:pPr>
        <w:spacing w:line="360" w:lineRule="auto"/>
        <w:jc w:val="both"/>
      </w:pPr>
    </w:p>
    <w:p w14:paraId="60FCE234" w14:textId="6A94B10B" w:rsidR="003B3451" w:rsidRPr="00F6689B" w:rsidRDefault="00F6689B" w:rsidP="000D7291">
      <w:pPr>
        <w:spacing w:line="360" w:lineRule="auto"/>
        <w:jc w:val="both"/>
        <w:rPr>
          <w:b/>
          <w:bCs/>
        </w:rPr>
      </w:pPr>
      <w:r w:rsidRPr="00F6689B">
        <w:rPr>
          <w:b/>
          <w:bCs/>
        </w:rPr>
        <w:t>ABSTRACT</w:t>
      </w:r>
    </w:p>
    <w:p w14:paraId="594A39F2" w14:textId="09FE6C41" w:rsidR="004D0E06" w:rsidRPr="000E2D95" w:rsidRDefault="00D12264" w:rsidP="004D0E06">
      <w:pPr>
        <w:spacing w:line="360" w:lineRule="auto"/>
        <w:rPr>
          <w:lang w:val="en-US"/>
        </w:rPr>
      </w:pPr>
      <w:r w:rsidRPr="000E2D95">
        <w:t xml:space="preserve">This </w:t>
      </w:r>
      <w:r w:rsidR="00F602E8">
        <w:t xml:space="preserve">empirical </w:t>
      </w:r>
      <w:r w:rsidRPr="000E2D95">
        <w:t xml:space="preserve">research study aims to explore the relationships between the concepts of occupational self-efficacy, job-control and performance during this abrupt transition in work </w:t>
      </w:r>
      <w:proofErr w:type="spellStart"/>
      <w:r w:rsidRPr="000E2D95">
        <w:t>behavior</w:t>
      </w:r>
      <w:proofErr w:type="spellEnd"/>
      <w:r w:rsidRPr="000E2D95">
        <w:t xml:space="preserve"> during Covid-19 </w:t>
      </w:r>
      <w:r w:rsidR="003F5437" w:rsidRPr="000E2D95">
        <w:t>Pandemic</w:t>
      </w:r>
      <w:r w:rsidRPr="000E2D95">
        <w:t xml:space="preserve">. More importantly IT skills and </w:t>
      </w:r>
      <w:r w:rsidR="00896D4C">
        <w:t>C</w:t>
      </w:r>
      <w:r w:rsidRPr="000E2D95">
        <w:t>omputer literacy levels of the employees intervene as important moderators into this job-control performance research model</w:t>
      </w:r>
      <w:r w:rsidR="00896D4C">
        <w:t xml:space="preserve"> and thus </w:t>
      </w:r>
      <w:r w:rsidR="00D7606F">
        <w:t>offers a</w:t>
      </w:r>
      <w:r w:rsidR="00896D4C">
        <w:t xml:space="preserve"> new </w:t>
      </w:r>
      <w:r w:rsidR="0036484E">
        <w:t xml:space="preserve">empirical </w:t>
      </w:r>
      <w:r w:rsidR="00896D4C">
        <w:t>contribution to the literature.</w:t>
      </w:r>
      <w:r w:rsidR="00F602E8">
        <w:t xml:space="preserve"> The study</w:t>
      </w:r>
      <w:r w:rsidRPr="000E2D95">
        <w:t xml:space="preserve"> </w:t>
      </w:r>
      <w:r w:rsidR="00F602E8">
        <w:t xml:space="preserve">sample consisted of 441 employees from different sectors who were working remotely from home during the Covid-19 Pandemic. </w:t>
      </w:r>
      <w:r w:rsidR="00DB1BA8">
        <w:t xml:space="preserve">PLS SEM is used for </w:t>
      </w:r>
      <w:proofErr w:type="spellStart"/>
      <w:r w:rsidR="00DB1BA8">
        <w:t>analyzing</w:t>
      </w:r>
      <w:proofErr w:type="spellEnd"/>
      <w:r w:rsidR="00DB1BA8">
        <w:t xml:space="preserve"> the results. </w:t>
      </w:r>
      <w:r w:rsidRPr="000E2D95">
        <w:rPr>
          <w:lang w:val="en-US"/>
        </w:rPr>
        <w:t>Managers and especially human resource managers can benefit from the results of this research.</w:t>
      </w:r>
      <w:r w:rsidR="00F602E8">
        <w:rPr>
          <w:lang w:val="en-US"/>
        </w:rPr>
        <w:t xml:space="preserve"> </w:t>
      </w:r>
      <w:r w:rsidRPr="000E2D95">
        <w:rPr>
          <w:lang w:val="en-US"/>
        </w:rPr>
        <w:t>Two of our main hypotheses and thus the intended major contributions of this work are supported. IT skills moderates the relationship between job control and job performance. Second, occupational self-efficacy mediates the relationship between job control and job performance.</w:t>
      </w:r>
      <w:r w:rsidR="00896D4C">
        <w:rPr>
          <w:lang w:val="en-US"/>
        </w:rPr>
        <w:t xml:space="preserve"> T</w:t>
      </w:r>
      <w:r w:rsidRPr="000E2D95">
        <w:rPr>
          <w:lang w:val="en-US"/>
        </w:rPr>
        <w:t>he computer usage ability level of the respondents produced significant differences</w:t>
      </w:r>
      <w:r w:rsidR="00F661C6">
        <w:rPr>
          <w:lang w:val="en-US"/>
        </w:rPr>
        <w:t xml:space="preserve"> on the relation</w:t>
      </w:r>
      <w:r w:rsidRPr="000E2D95">
        <w:rPr>
          <w:lang w:val="en-US"/>
        </w:rPr>
        <w:t xml:space="preserve"> </w:t>
      </w:r>
      <w:r w:rsidR="0084439E">
        <w:rPr>
          <w:lang w:val="en-US"/>
        </w:rPr>
        <w:t xml:space="preserve">between job control and </w:t>
      </w:r>
      <w:r w:rsidRPr="000E2D95">
        <w:rPr>
          <w:lang w:val="en-US"/>
        </w:rPr>
        <w:t>performance.</w:t>
      </w:r>
      <w:r w:rsidR="0084439E">
        <w:rPr>
          <w:lang w:val="en-US"/>
        </w:rPr>
        <w:t xml:space="preserve"> </w:t>
      </w:r>
      <w:r w:rsidR="004D0E06" w:rsidRPr="000E2D95">
        <w:rPr>
          <w:lang w:val="en-US"/>
        </w:rPr>
        <w:t xml:space="preserve"> </w:t>
      </w:r>
      <w:r w:rsidR="004D0E06">
        <w:rPr>
          <w:lang w:val="en-US"/>
        </w:rPr>
        <w:t>R</w:t>
      </w:r>
      <w:r w:rsidR="004D0E06" w:rsidRPr="000E2D95">
        <w:rPr>
          <w:lang w:val="en-US"/>
        </w:rPr>
        <w:t>esults</w:t>
      </w:r>
      <w:r w:rsidR="00896D4C">
        <w:rPr>
          <w:lang w:val="en-US"/>
        </w:rPr>
        <w:t xml:space="preserve"> </w:t>
      </w:r>
      <w:r w:rsidR="004D0E06">
        <w:rPr>
          <w:lang w:val="en-US"/>
        </w:rPr>
        <w:t xml:space="preserve">indicate </w:t>
      </w:r>
      <w:r w:rsidR="004D0E06" w:rsidRPr="000E2D95">
        <w:rPr>
          <w:lang w:val="en-US"/>
        </w:rPr>
        <w:t xml:space="preserve">the importance of developing training </w:t>
      </w:r>
      <w:r w:rsidR="00EB1E3A">
        <w:rPr>
          <w:lang w:val="en-US"/>
        </w:rPr>
        <w:t xml:space="preserve">programs to increase the </w:t>
      </w:r>
      <w:r w:rsidR="004D0E06" w:rsidRPr="000E2D95">
        <w:rPr>
          <w:lang w:val="en-US"/>
        </w:rPr>
        <w:t>IT skills and computer usage level</w:t>
      </w:r>
      <w:r w:rsidR="00EB1E3A">
        <w:rPr>
          <w:lang w:val="en-US"/>
        </w:rPr>
        <w:t>s</w:t>
      </w:r>
      <w:r w:rsidR="004D0E06" w:rsidRPr="000E2D95">
        <w:rPr>
          <w:lang w:val="en-US"/>
        </w:rPr>
        <w:t xml:space="preserve"> of </w:t>
      </w:r>
      <w:r w:rsidR="004D038C">
        <w:rPr>
          <w:lang w:val="en-US"/>
        </w:rPr>
        <w:t xml:space="preserve">self -confident </w:t>
      </w:r>
      <w:r w:rsidR="004D0E06" w:rsidRPr="000E2D95">
        <w:rPr>
          <w:lang w:val="en-US"/>
        </w:rPr>
        <w:t xml:space="preserve">employees </w:t>
      </w:r>
      <w:r w:rsidR="00EB1E3A">
        <w:rPr>
          <w:lang w:val="en-US"/>
        </w:rPr>
        <w:t xml:space="preserve">for higher performance </w:t>
      </w:r>
      <w:r w:rsidR="00DB1412">
        <w:rPr>
          <w:lang w:val="en-US"/>
        </w:rPr>
        <w:t xml:space="preserve">with </w:t>
      </w:r>
      <w:r w:rsidR="00EB1E3A">
        <w:rPr>
          <w:lang w:val="en-US"/>
        </w:rPr>
        <w:t>more self-efficacy.</w:t>
      </w:r>
    </w:p>
    <w:p w14:paraId="55E1373F" w14:textId="0F9DE291" w:rsidR="00D12264" w:rsidRPr="00F602E8" w:rsidRDefault="00D12264" w:rsidP="000D7291">
      <w:pPr>
        <w:spacing w:line="360" w:lineRule="auto"/>
        <w:jc w:val="both"/>
      </w:pPr>
    </w:p>
    <w:p w14:paraId="7324E9A8" w14:textId="43A43E36" w:rsidR="00D12264" w:rsidRPr="000E2D95" w:rsidRDefault="00D12264" w:rsidP="000D7291">
      <w:pPr>
        <w:spacing w:line="360" w:lineRule="auto"/>
        <w:jc w:val="both"/>
        <w:rPr>
          <w:lang w:val="en-US"/>
        </w:rPr>
      </w:pPr>
      <w:r w:rsidRPr="000A0749">
        <w:rPr>
          <w:b/>
          <w:bCs/>
          <w:lang w:val="en-US"/>
        </w:rPr>
        <w:t>Key words</w:t>
      </w:r>
      <w:r w:rsidRPr="000E2D95">
        <w:rPr>
          <w:lang w:val="en-US"/>
        </w:rPr>
        <w:t>: IT skills   occupational self-efficacy    job control</w:t>
      </w:r>
      <w:r w:rsidR="00380298">
        <w:rPr>
          <w:lang w:val="en-US"/>
        </w:rPr>
        <w:t xml:space="preserve">  work transition</w:t>
      </w:r>
    </w:p>
    <w:p w14:paraId="76246A7C" w14:textId="77777777" w:rsidR="00E85004" w:rsidRPr="000E2D95" w:rsidRDefault="00E85004" w:rsidP="000D7291">
      <w:pPr>
        <w:spacing w:line="360" w:lineRule="auto"/>
        <w:jc w:val="both"/>
        <w:rPr>
          <w:b/>
          <w:bCs/>
          <w:lang w:val="en-US"/>
        </w:rPr>
      </w:pPr>
    </w:p>
    <w:p w14:paraId="5E6A4F20" w14:textId="089CCE57" w:rsidR="00AE0DBE" w:rsidRDefault="003611B9" w:rsidP="00896D4C">
      <w:pPr>
        <w:autoSpaceDE w:val="0"/>
        <w:autoSpaceDN w:val="0"/>
        <w:adjustRightInd w:val="0"/>
        <w:spacing w:line="360" w:lineRule="auto"/>
        <w:jc w:val="both"/>
        <w:rPr>
          <w:b/>
          <w:bCs/>
        </w:rPr>
      </w:pPr>
      <w:r w:rsidRPr="00896D4C">
        <w:rPr>
          <w:b/>
          <w:bCs/>
        </w:rPr>
        <w:t>INTRODUCTION</w:t>
      </w:r>
      <w:r w:rsidR="00E32182" w:rsidRPr="00896D4C">
        <w:rPr>
          <w:b/>
          <w:bCs/>
        </w:rPr>
        <w:t xml:space="preserve"> </w:t>
      </w:r>
    </w:p>
    <w:p w14:paraId="21EB4978" w14:textId="29C5760D" w:rsidR="00F4009A" w:rsidRPr="00DD2470" w:rsidRDefault="00DD2470" w:rsidP="000D7291">
      <w:pPr>
        <w:autoSpaceDE w:val="0"/>
        <w:autoSpaceDN w:val="0"/>
        <w:adjustRightInd w:val="0"/>
        <w:spacing w:line="360" w:lineRule="auto"/>
        <w:jc w:val="both"/>
        <w:rPr>
          <w:b/>
          <w:bCs/>
        </w:rPr>
      </w:pPr>
      <w:r w:rsidRPr="00DD2470">
        <w:t xml:space="preserve">In this study we propose and empirically test the assumption that during this </w:t>
      </w:r>
      <w:r>
        <w:t xml:space="preserve">new </w:t>
      </w:r>
      <w:r w:rsidRPr="00DD2470">
        <w:t xml:space="preserve">work </w:t>
      </w:r>
      <w:r>
        <w:t>environment</w:t>
      </w:r>
      <w:r w:rsidRPr="00DD2470">
        <w:t xml:space="preserve"> transition period</w:t>
      </w:r>
      <w:r>
        <w:rPr>
          <w:b/>
          <w:bCs/>
        </w:rPr>
        <w:t xml:space="preserve"> </w:t>
      </w:r>
      <w:r w:rsidR="00E32182" w:rsidRPr="000E2D95">
        <w:t>Higher level of IT related skills and computer usage skills are needed for highly performing organizations.</w:t>
      </w:r>
      <w:r w:rsidR="00D02CDF">
        <w:t xml:space="preserve"> This sudden shift to too much dependency on technology for the smooth running of the wok functions influences employees’ perceptions of their job control and self-efficacy</w:t>
      </w:r>
      <w:r w:rsidR="00C87AAC">
        <w:t>.</w:t>
      </w:r>
      <w:r w:rsidR="00E32182" w:rsidRPr="000E2D95">
        <w:t xml:space="preserve"> </w:t>
      </w:r>
      <w:r w:rsidR="006A7314">
        <w:t>With this driver</w:t>
      </w:r>
      <w:r w:rsidR="00923DBE">
        <w:t xml:space="preserve"> proposition</w:t>
      </w:r>
      <w:r w:rsidR="00C87AAC">
        <w:t>s</w:t>
      </w:r>
      <w:r w:rsidR="006A7314">
        <w:t xml:space="preserve"> in mind we tried to explore the answers to the following research questions:</w:t>
      </w:r>
    </w:p>
    <w:p w14:paraId="7D1349F0" w14:textId="41DFD15F" w:rsidR="00E32182" w:rsidRDefault="00E32182" w:rsidP="000D7291">
      <w:pPr>
        <w:autoSpaceDE w:val="0"/>
        <w:autoSpaceDN w:val="0"/>
        <w:adjustRightInd w:val="0"/>
        <w:spacing w:line="360" w:lineRule="auto"/>
        <w:jc w:val="both"/>
      </w:pPr>
      <w:r w:rsidRPr="000E2D95">
        <w:t>(1) What are the perceptions of the employees about their control over the variety of tasks they perform</w:t>
      </w:r>
      <w:r w:rsidR="006A7314">
        <w:t xml:space="preserve"> during th</w:t>
      </w:r>
      <w:r w:rsidR="00673E3C">
        <w:t>is</w:t>
      </w:r>
      <w:r w:rsidR="006A7314">
        <w:t xml:space="preserve"> transition</w:t>
      </w:r>
      <w:r w:rsidR="00673E3C">
        <w:t xml:space="preserve"> period</w:t>
      </w:r>
      <w:r w:rsidR="006A7314">
        <w:t xml:space="preserve"> to online home offices and working conditions?</w:t>
      </w:r>
      <w:r w:rsidRPr="000E2D95">
        <w:t xml:space="preserve"> (2) Is there a positive influence of job control on occupational self-efficacy? (3) Does occupational self-efficacy mediate the influence of work control on company performance? and (4) Do IT skills </w:t>
      </w:r>
      <w:r w:rsidR="006A7314">
        <w:t xml:space="preserve">and computer literacy levels </w:t>
      </w:r>
      <w:r w:rsidRPr="000E2D95">
        <w:t>moderate the relationship between job control and job performance?</w:t>
      </w:r>
    </w:p>
    <w:p w14:paraId="4270042D" w14:textId="7B3F013D" w:rsidR="00BA5832" w:rsidRPr="000E2D95" w:rsidRDefault="003014EF" w:rsidP="000D7291">
      <w:pPr>
        <w:autoSpaceDE w:val="0"/>
        <w:autoSpaceDN w:val="0"/>
        <w:adjustRightInd w:val="0"/>
        <w:spacing w:line="360" w:lineRule="auto"/>
        <w:jc w:val="both"/>
      </w:pPr>
      <w:r>
        <w:t xml:space="preserve">Understanding the dynamic relationships between those concepts can have several implications for managers at all levels and human resource managers in particular. </w:t>
      </w:r>
      <w:r w:rsidR="00A30A2A">
        <w:t>In the following paragraphs we tr</w:t>
      </w:r>
      <w:r w:rsidR="001429A9">
        <w:t>ied</w:t>
      </w:r>
      <w:r w:rsidR="00A30A2A">
        <w:t xml:space="preserve"> to discuss how we </w:t>
      </w:r>
      <w:r w:rsidR="00D02CDF">
        <w:t>ended up in the proposed conceptual research model.</w:t>
      </w:r>
    </w:p>
    <w:p w14:paraId="2129360B" w14:textId="77777777" w:rsidR="00F6689B" w:rsidRDefault="00F6689B" w:rsidP="00F6689B">
      <w:pPr>
        <w:pStyle w:val="Heading1"/>
        <w:numPr>
          <w:ilvl w:val="0"/>
          <w:numId w:val="0"/>
        </w:numPr>
        <w:spacing w:after="360" w:line="360" w:lineRule="auto"/>
        <w:jc w:val="both"/>
      </w:pPr>
      <w:r>
        <w:t>THEORETICAL FRAMEWORK</w:t>
      </w:r>
    </w:p>
    <w:p w14:paraId="7D959ECE" w14:textId="18FF9CA5" w:rsidR="0086678F" w:rsidRPr="00F6689B" w:rsidRDefault="0086678F" w:rsidP="00F6689B">
      <w:pPr>
        <w:pStyle w:val="Heading1"/>
        <w:numPr>
          <w:ilvl w:val="0"/>
          <w:numId w:val="0"/>
        </w:numPr>
        <w:spacing w:after="360" w:line="360" w:lineRule="auto"/>
        <w:jc w:val="both"/>
      </w:pPr>
      <w:r w:rsidRPr="000E2D95">
        <w:rPr>
          <w:bCs/>
        </w:rPr>
        <w:t>Job Control</w:t>
      </w:r>
    </w:p>
    <w:p w14:paraId="3461A3D1" w14:textId="2AF666DC" w:rsidR="00C95DA4" w:rsidRPr="000E2D95" w:rsidRDefault="00C95DA4" w:rsidP="000D7291">
      <w:pPr>
        <w:autoSpaceDE w:val="0"/>
        <w:autoSpaceDN w:val="0"/>
        <w:adjustRightInd w:val="0"/>
        <w:spacing w:line="360" w:lineRule="auto"/>
        <w:jc w:val="both"/>
      </w:pPr>
      <w:r w:rsidRPr="000E2D95">
        <w:t>The concept of job autonomy</w:t>
      </w:r>
      <w:r w:rsidR="0093727E" w:rsidRPr="000E2D95">
        <w:t>, when</w:t>
      </w:r>
      <w:r w:rsidRPr="000E2D95">
        <w:t xml:space="preserve"> used in the same context as job control</w:t>
      </w:r>
      <w:r w:rsidR="0093727E" w:rsidRPr="000E2D95">
        <w:t>,</w:t>
      </w:r>
      <w:r w:rsidRPr="000E2D95">
        <w:t xml:space="preserve"> is related to the extent to which the employee </w:t>
      </w:r>
      <w:r w:rsidR="00124B65" w:rsidRPr="000E2D95">
        <w:t>has</w:t>
      </w:r>
      <w:r w:rsidRPr="000E2D95">
        <w:t xml:space="preserve"> free</w:t>
      </w:r>
      <w:r w:rsidR="00124B65" w:rsidRPr="000E2D95">
        <w:t>dom</w:t>
      </w:r>
      <w:r w:rsidRPr="000E2D95">
        <w:t>, independen</w:t>
      </w:r>
      <w:r w:rsidR="00124B65" w:rsidRPr="000E2D95">
        <w:t>ce</w:t>
      </w:r>
      <w:r w:rsidR="0093727E" w:rsidRPr="000E2D95">
        <w:t>,</w:t>
      </w:r>
      <w:r w:rsidRPr="000E2D95">
        <w:t xml:space="preserve"> and discretion </w:t>
      </w:r>
      <w:r w:rsidR="00124B65" w:rsidRPr="000E2D95">
        <w:t>when</w:t>
      </w:r>
      <w:r w:rsidRPr="000E2D95">
        <w:t xml:space="preserve"> determining the planning and processes required for the execution of </w:t>
      </w:r>
      <w:r w:rsidR="0093727E" w:rsidRPr="000E2D95">
        <w:t xml:space="preserve">a particular </w:t>
      </w:r>
      <w:r w:rsidRPr="000E2D95">
        <w:t xml:space="preserve">job. Job autonomy, one of the key job design characteristics developed by Hackman </w:t>
      </w:r>
      <w:r w:rsidR="0093727E" w:rsidRPr="000E2D95">
        <w:t xml:space="preserve">&amp; </w:t>
      </w:r>
      <w:r w:rsidRPr="000E2D95">
        <w:t>Oldham (1975), results in high job efficiency and high internal job motivation.</w:t>
      </w:r>
    </w:p>
    <w:p w14:paraId="20D66132" w14:textId="06E6AA06" w:rsidR="00C95DA4" w:rsidRPr="000E2D95" w:rsidRDefault="00FF3215" w:rsidP="000D7291">
      <w:pPr>
        <w:autoSpaceDE w:val="0"/>
        <w:autoSpaceDN w:val="0"/>
        <w:adjustRightInd w:val="0"/>
        <w:spacing w:line="360" w:lineRule="auto"/>
        <w:jc w:val="both"/>
      </w:pPr>
      <w:r w:rsidRPr="000E2D95">
        <w:t>J</w:t>
      </w:r>
      <w:r w:rsidR="00C95DA4" w:rsidRPr="000E2D95">
        <w:t xml:space="preserve">ob control </w:t>
      </w:r>
      <w:r w:rsidR="0093727E" w:rsidRPr="000E2D95">
        <w:t>was</w:t>
      </w:r>
      <w:r w:rsidR="00C95DA4" w:rsidRPr="000E2D95">
        <w:t xml:space="preserve"> examined in this study to understand whether it </w:t>
      </w:r>
      <w:r w:rsidR="0093727E" w:rsidRPr="000E2D95">
        <w:t xml:space="preserve">directly </w:t>
      </w:r>
      <w:r w:rsidR="00C95DA4" w:rsidRPr="000E2D95">
        <w:t>affects job performance but also to understand how this effect is achieved through the perception of occupational self-efficacy.</w:t>
      </w:r>
    </w:p>
    <w:p w14:paraId="78222A24" w14:textId="39BE61E8" w:rsidR="00C95DA4" w:rsidRPr="000E2D95" w:rsidRDefault="0093727E" w:rsidP="000D7291">
      <w:pPr>
        <w:autoSpaceDE w:val="0"/>
        <w:autoSpaceDN w:val="0"/>
        <w:adjustRightInd w:val="0"/>
        <w:spacing w:line="360" w:lineRule="auto"/>
        <w:jc w:val="both"/>
      </w:pPr>
      <w:r w:rsidRPr="000E2D95">
        <w:t xml:space="preserve">After looking </w:t>
      </w:r>
      <w:r w:rsidR="00C95DA4" w:rsidRPr="000E2D95">
        <w:t xml:space="preserve">at the initial studies, </w:t>
      </w:r>
      <w:r w:rsidRPr="000E2D95">
        <w:t xml:space="preserve">it was found that </w:t>
      </w:r>
      <w:r w:rsidR="00C95DA4" w:rsidRPr="000E2D95">
        <w:t xml:space="preserve">self-efficacy is mostly associated with physical and mental health </w:t>
      </w:r>
      <w:r w:rsidRPr="000E2D95">
        <w:t xml:space="preserve">but is also </w:t>
      </w:r>
      <w:r w:rsidR="00C95DA4" w:rsidRPr="000E2D95">
        <w:t xml:space="preserve">associated with emphasis on mastery, self-confidence, and perception of success in </w:t>
      </w:r>
      <w:r w:rsidRPr="000E2D95">
        <w:t>W</w:t>
      </w:r>
      <w:r w:rsidR="00C95DA4" w:rsidRPr="000E2D95">
        <w:t>estern societies (</w:t>
      </w:r>
      <w:proofErr w:type="spellStart"/>
      <w:r w:rsidR="00C95DA4" w:rsidRPr="000E2D95">
        <w:t>Gecas</w:t>
      </w:r>
      <w:proofErr w:type="spellEnd"/>
      <w:r w:rsidR="00C95DA4" w:rsidRPr="000E2D95">
        <w:t>, 1989). However, in later</w:t>
      </w:r>
      <w:r w:rsidRPr="000E2D95">
        <w:t xml:space="preserve"> studies</w:t>
      </w:r>
      <w:r w:rsidR="00C95DA4" w:rsidRPr="000E2D95">
        <w:t xml:space="preserve">, this topic was recognized as an organizational resource and became the subject of many studies in an organizational context </w:t>
      </w:r>
      <w:r w:rsidR="000D7291" w:rsidRPr="000E2D95">
        <w:t>(</w:t>
      </w:r>
      <w:proofErr w:type="spellStart"/>
      <w:r w:rsidR="000D7291" w:rsidRPr="000E2D95">
        <w:t>Berings</w:t>
      </w:r>
      <w:proofErr w:type="spellEnd"/>
      <w:r w:rsidR="00C95DA4" w:rsidRPr="000E2D95">
        <w:t xml:space="preserve"> et al., 2007; Judge </w:t>
      </w:r>
      <w:r w:rsidRPr="000E2D95">
        <w:t>&amp;</w:t>
      </w:r>
      <w:r w:rsidR="00C95DA4" w:rsidRPr="000E2D95">
        <w:t xml:space="preserve"> Bono, 2001)</w:t>
      </w:r>
    </w:p>
    <w:p w14:paraId="51B79419" w14:textId="18D1231A" w:rsidR="00C95DA4" w:rsidRPr="000E2D95" w:rsidRDefault="0086678F" w:rsidP="000D7291">
      <w:pPr>
        <w:autoSpaceDE w:val="0"/>
        <w:autoSpaceDN w:val="0"/>
        <w:adjustRightInd w:val="0"/>
        <w:spacing w:line="360" w:lineRule="auto"/>
        <w:jc w:val="both"/>
        <w:rPr>
          <w:b/>
          <w:bCs/>
        </w:rPr>
      </w:pPr>
      <w:r w:rsidRPr="000E2D95">
        <w:rPr>
          <w:b/>
          <w:bCs/>
        </w:rPr>
        <w:t>Self-efficacy</w:t>
      </w:r>
    </w:p>
    <w:p w14:paraId="0AB96804" w14:textId="4DCF9368" w:rsidR="00C95DA4" w:rsidRPr="000E2D95" w:rsidRDefault="00C95DA4" w:rsidP="000D7291">
      <w:pPr>
        <w:autoSpaceDE w:val="0"/>
        <w:autoSpaceDN w:val="0"/>
        <w:adjustRightInd w:val="0"/>
        <w:spacing w:line="360" w:lineRule="auto"/>
        <w:jc w:val="both"/>
      </w:pPr>
      <w:r w:rsidRPr="000E2D95">
        <w:t xml:space="preserve">In </w:t>
      </w:r>
      <w:r w:rsidR="0093727E" w:rsidRPr="000E2D95">
        <w:t xml:space="preserve">previous </w:t>
      </w:r>
      <w:r w:rsidRPr="000E2D95">
        <w:t xml:space="preserve">studies, self-efficacy </w:t>
      </w:r>
      <w:r w:rsidR="0093727E" w:rsidRPr="000E2D95">
        <w:t xml:space="preserve">was </w:t>
      </w:r>
      <w:r w:rsidRPr="000E2D95">
        <w:t xml:space="preserve">evaluated in different ways. Originally, Bandura (1977) defines </w:t>
      </w:r>
      <w:r w:rsidR="0093727E" w:rsidRPr="000E2D95">
        <w:t>self-efficacy</w:t>
      </w:r>
      <w:r w:rsidRPr="000E2D95">
        <w:t xml:space="preserve"> as </w:t>
      </w:r>
      <w:r w:rsidR="002B34F4" w:rsidRPr="000E2D95">
        <w:t xml:space="preserve">a </w:t>
      </w:r>
      <w:r w:rsidRPr="000E2D95">
        <w:t>task</w:t>
      </w:r>
      <w:r w:rsidR="002B34F4" w:rsidRPr="000E2D95">
        <w:t>-</w:t>
      </w:r>
      <w:r w:rsidRPr="000E2D95">
        <w:t>specific</w:t>
      </w:r>
      <w:r w:rsidR="002B34F4" w:rsidRPr="000E2D95">
        <w:t xml:space="preserve"> characteristic</w:t>
      </w:r>
      <w:r w:rsidRPr="000E2D95">
        <w:t xml:space="preserve">. Forester, Kahn &amp; </w:t>
      </w:r>
      <w:proofErr w:type="spellStart"/>
      <w:r w:rsidRPr="000E2D95">
        <w:t>Hesson</w:t>
      </w:r>
      <w:proofErr w:type="spellEnd"/>
      <w:r w:rsidRPr="000E2D95">
        <w:t>-McInnis (2004) conceptualize</w:t>
      </w:r>
      <w:r w:rsidR="0093727E" w:rsidRPr="000E2D95">
        <w:t xml:space="preserve"> self-efficacy</w:t>
      </w:r>
      <w:r w:rsidRPr="000E2D95">
        <w:t xml:space="preserve"> as domain specific, and in some other studies</w:t>
      </w:r>
      <w:r w:rsidR="0093727E" w:rsidRPr="000E2D95">
        <w:t>,</w:t>
      </w:r>
      <w:r w:rsidRPr="000E2D95">
        <w:t xml:space="preserve"> </w:t>
      </w:r>
      <w:r w:rsidR="00124B65" w:rsidRPr="000E2D95">
        <w:t>self-efficacy</w:t>
      </w:r>
      <w:r w:rsidRPr="000E2D95">
        <w:t xml:space="preserve"> is assessed </w:t>
      </w:r>
      <w:r w:rsidR="0093727E" w:rsidRPr="000E2D95">
        <w:t>in a</w:t>
      </w:r>
      <w:r w:rsidRPr="000E2D95">
        <w:t xml:space="preserve"> general</w:t>
      </w:r>
      <w:r w:rsidR="0093727E" w:rsidRPr="000E2D95">
        <w:t xml:space="preserve"> concept</w:t>
      </w:r>
      <w:r w:rsidRPr="000E2D95">
        <w:t xml:space="preserve"> (Sherer et al., 1982; Chen, Gully &amp; Eden, 2001)</w:t>
      </w:r>
    </w:p>
    <w:p w14:paraId="05D80845" w14:textId="77777777" w:rsidR="00C95DA4" w:rsidRPr="000E2D95" w:rsidRDefault="00C95DA4" w:rsidP="000D7291">
      <w:pPr>
        <w:autoSpaceDE w:val="0"/>
        <w:autoSpaceDN w:val="0"/>
        <w:adjustRightInd w:val="0"/>
        <w:spacing w:line="360" w:lineRule="auto"/>
        <w:jc w:val="both"/>
      </w:pPr>
    </w:p>
    <w:p w14:paraId="4BC1F5FD" w14:textId="2719751C" w:rsidR="00C95DA4" w:rsidRPr="000E2D95" w:rsidRDefault="00C95DA4" w:rsidP="000D7291">
      <w:pPr>
        <w:autoSpaceDE w:val="0"/>
        <w:autoSpaceDN w:val="0"/>
        <w:adjustRightInd w:val="0"/>
        <w:spacing w:line="360" w:lineRule="auto"/>
        <w:jc w:val="both"/>
      </w:pPr>
      <w:r w:rsidRPr="000E2D95">
        <w:t xml:space="preserve">When evaluating the relationship between self-efficacy specificity and results, the specificity of the results should also be considered (Gist &amp; Mitchell, 1992). Thus, if </w:t>
      </w:r>
      <w:r w:rsidR="00B071CD" w:rsidRPr="000E2D95">
        <w:t xml:space="preserve">one </w:t>
      </w:r>
      <w:r w:rsidRPr="000E2D95">
        <w:t>want</w:t>
      </w:r>
      <w:r w:rsidR="00B071CD" w:rsidRPr="000E2D95">
        <w:t>s</w:t>
      </w:r>
      <w:r w:rsidRPr="000E2D95">
        <w:t xml:space="preserve"> to evaluate performance for a specific task, the level of self-efficacy </w:t>
      </w:r>
      <w:r w:rsidR="00B071CD" w:rsidRPr="000E2D95">
        <w:t xml:space="preserve">for which one is </w:t>
      </w:r>
      <w:r w:rsidRPr="000E2D95">
        <w:t xml:space="preserve">looking should also be specific to the task. Similarly, if </w:t>
      </w:r>
      <w:r w:rsidR="002B34F4" w:rsidRPr="000E2D95">
        <w:t>one is</w:t>
      </w:r>
      <w:r w:rsidRPr="000E2D95">
        <w:t xml:space="preserve"> going to </w:t>
      </w:r>
      <w:r w:rsidR="00B071CD" w:rsidRPr="000E2D95">
        <w:t xml:space="preserve">undertake </w:t>
      </w:r>
      <w:r w:rsidRPr="000E2D95">
        <w:t>a performance assessment of an occupation, the specificity of self-efficacy should be domain-based</w:t>
      </w:r>
      <w:r w:rsidR="00B071CD" w:rsidRPr="000E2D95">
        <w:t xml:space="preserve"> rather than </w:t>
      </w:r>
      <w:r w:rsidRPr="000E2D95">
        <w:t>task-specific.</w:t>
      </w:r>
    </w:p>
    <w:p w14:paraId="6B06CA37" w14:textId="77777777" w:rsidR="00C95DA4" w:rsidRPr="000E2D95" w:rsidRDefault="00C95DA4" w:rsidP="000D7291">
      <w:pPr>
        <w:autoSpaceDE w:val="0"/>
        <w:autoSpaceDN w:val="0"/>
        <w:adjustRightInd w:val="0"/>
        <w:spacing w:line="360" w:lineRule="auto"/>
        <w:jc w:val="both"/>
      </w:pPr>
    </w:p>
    <w:p w14:paraId="7E88A1FA" w14:textId="5D472913" w:rsidR="00C95DA4" w:rsidRPr="000E2D95" w:rsidRDefault="00C95DA4" w:rsidP="000D7291">
      <w:pPr>
        <w:autoSpaceDE w:val="0"/>
        <w:autoSpaceDN w:val="0"/>
        <w:adjustRightInd w:val="0"/>
        <w:spacing w:line="360" w:lineRule="auto"/>
        <w:jc w:val="both"/>
      </w:pPr>
      <w:r w:rsidRPr="000E2D95">
        <w:t xml:space="preserve">In our study, the subject of self-efficacy </w:t>
      </w:r>
      <w:r w:rsidR="00B071CD" w:rsidRPr="000E2D95">
        <w:t xml:space="preserve">in the context of occupational domain rather than </w:t>
      </w:r>
      <w:r w:rsidRPr="000E2D95">
        <w:t xml:space="preserve">task specific definition </w:t>
      </w:r>
      <w:r w:rsidR="00B071CD" w:rsidRPr="000E2D95">
        <w:t xml:space="preserve">was used. </w:t>
      </w:r>
      <w:r w:rsidRPr="000E2D95">
        <w:t xml:space="preserve">In this way, a wider audience working in different professions may fall within the scope of this study. This approach is important because the tasks performed usually differ from those </w:t>
      </w:r>
      <w:r w:rsidR="00D517BF" w:rsidRPr="000E2D95">
        <w:t>in</w:t>
      </w:r>
      <w:r w:rsidRPr="000E2D95">
        <w:t xml:space="preserve"> the same profession who work in different companies or those who have different levels of hierarchy within the same company. </w:t>
      </w:r>
      <w:r w:rsidR="00D517BF" w:rsidRPr="000E2D95">
        <w:t>D</w:t>
      </w:r>
      <w:r w:rsidRPr="000E2D95">
        <w:t>ifferences between employees</w:t>
      </w:r>
      <w:r w:rsidR="00D517BF" w:rsidRPr="000E2D95">
        <w:t>’</w:t>
      </w:r>
      <w:r w:rsidRPr="000E2D95">
        <w:t xml:space="preserve"> perception of these tasks</w:t>
      </w:r>
      <w:r w:rsidR="00D517BF" w:rsidRPr="000E2D95">
        <w:t xml:space="preserve"> may also be expressed</w:t>
      </w:r>
      <w:r w:rsidRPr="000E2D95">
        <w:t xml:space="preserve"> (Hackman, 1970).</w:t>
      </w:r>
    </w:p>
    <w:p w14:paraId="5ABAF9B7" w14:textId="77777777" w:rsidR="00C95DA4" w:rsidRPr="000E2D95" w:rsidRDefault="00C95DA4" w:rsidP="000D7291">
      <w:pPr>
        <w:autoSpaceDE w:val="0"/>
        <w:autoSpaceDN w:val="0"/>
        <w:adjustRightInd w:val="0"/>
        <w:spacing w:line="360" w:lineRule="auto"/>
        <w:jc w:val="both"/>
        <w:rPr>
          <w:b/>
          <w:bCs/>
        </w:rPr>
      </w:pPr>
    </w:p>
    <w:p w14:paraId="520AD219" w14:textId="6053E920" w:rsidR="00C95DA4" w:rsidRPr="000E2D95" w:rsidRDefault="00C95DA4" w:rsidP="000D7291">
      <w:pPr>
        <w:autoSpaceDE w:val="0"/>
        <w:autoSpaceDN w:val="0"/>
        <w:adjustRightInd w:val="0"/>
        <w:spacing w:line="360" w:lineRule="auto"/>
        <w:jc w:val="both"/>
      </w:pPr>
      <w:r w:rsidRPr="000E2D95">
        <w:t xml:space="preserve">Occupational self-efficacy expresses the belief that </w:t>
      </w:r>
      <w:r w:rsidR="00D90EF8" w:rsidRPr="000E2D95">
        <w:t xml:space="preserve">a </w:t>
      </w:r>
      <w:r w:rsidRPr="000E2D95">
        <w:t>person can carry out the necessary behavio</w:t>
      </w:r>
      <w:r w:rsidR="002B34F4" w:rsidRPr="000E2D95">
        <w:t>u</w:t>
      </w:r>
      <w:r w:rsidRPr="000E2D95">
        <w:t xml:space="preserve">rs related to the job </w:t>
      </w:r>
      <w:r w:rsidR="00D90EF8" w:rsidRPr="000E2D95">
        <w:t xml:space="preserve">that </w:t>
      </w:r>
      <w:r w:rsidRPr="000E2D95">
        <w:t>he/she does (</w:t>
      </w:r>
      <w:proofErr w:type="spellStart"/>
      <w:r w:rsidRPr="000E2D95">
        <w:t>Rigotti</w:t>
      </w:r>
      <w:proofErr w:type="spellEnd"/>
      <w:r w:rsidRPr="000E2D95">
        <w:t xml:space="preserve">, </w:t>
      </w:r>
      <w:proofErr w:type="spellStart"/>
      <w:r w:rsidRPr="000E2D95">
        <w:t>Schyns</w:t>
      </w:r>
      <w:proofErr w:type="spellEnd"/>
      <w:r w:rsidRPr="000E2D95">
        <w:t xml:space="preserve"> </w:t>
      </w:r>
      <w:r w:rsidR="002B34F4" w:rsidRPr="000E2D95">
        <w:t xml:space="preserve">&amp; </w:t>
      </w:r>
      <w:r w:rsidRPr="000E2D95">
        <w:t xml:space="preserve">Mohr, 2008, p. 238). According to </w:t>
      </w:r>
      <w:proofErr w:type="spellStart"/>
      <w:r w:rsidRPr="000E2D95">
        <w:t>Schyns</w:t>
      </w:r>
      <w:proofErr w:type="spellEnd"/>
      <w:r w:rsidRPr="000E2D95">
        <w:t xml:space="preserve"> </w:t>
      </w:r>
      <w:r w:rsidR="002B34F4" w:rsidRPr="000E2D95">
        <w:t xml:space="preserve">&amp; </w:t>
      </w:r>
      <w:r w:rsidRPr="000E2D95">
        <w:t xml:space="preserve">von </w:t>
      </w:r>
      <w:proofErr w:type="spellStart"/>
      <w:r w:rsidRPr="000E2D95">
        <w:t>Collani</w:t>
      </w:r>
      <w:proofErr w:type="spellEnd"/>
      <w:r w:rsidRPr="000E2D95">
        <w:t xml:space="preserve"> (2002), occupational self-efficacy is associated with personality traits and therefore</w:t>
      </w:r>
      <w:r w:rsidR="00334731" w:rsidRPr="000E2D95">
        <w:t xml:space="preserve"> is</w:t>
      </w:r>
      <w:r w:rsidRPr="000E2D95">
        <w:t xml:space="preserve"> less stable than general self-efficacy. Therefore, </w:t>
      </w:r>
      <w:r w:rsidR="00334731" w:rsidRPr="000E2D95">
        <w:t>self-efficacy</w:t>
      </w:r>
      <w:r w:rsidRPr="000E2D95">
        <w:t xml:space="preserve"> </w:t>
      </w:r>
      <w:r w:rsidR="004F4E89" w:rsidRPr="000E2D95">
        <w:t xml:space="preserve">may </w:t>
      </w:r>
      <w:r w:rsidRPr="000E2D95">
        <w:t xml:space="preserve">be more easily affected by relevant experience. In addition, </w:t>
      </w:r>
      <w:r w:rsidR="00334731" w:rsidRPr="000E2D95">
        <w:t>self-efficacy</w:t>
      </w:r>
      <w:r w:rsidRPr="000E2D95">
        <w:t xml:space="preserve"> is wide enough to allow easy comparison between different jobs and professions (</w:t>
      </w:r>
      <w:proofErr w:type="spellStart"/>
      <w:r w:rsidRPr="000E2D95">
        <w:t>Schyns</w:t>
      </w:r>
      <w:proofErr w:type="spellEnd"/>
      <w:r w:rsidRPr="000E2D95">
        <w:t xml:space="preserve"> </w:t>
      </w:r>
      <w:r w:rsidR="002B34F4" w:rsidRPr="000E2D95">
        <w:t>&amp;</w:t>
      </w:r>
      <w:r w:rsidRPr="000E2D95">
        <w:t xml:space="preserve"> von </w:t>
      </w:r>
      <w:proofErr w:type="spellStart"/>
      <w:r w:rsidRPr="000E2D95">
        <w:t>Collani</w:t>
      </w:r>
      <w:proofErr w:type="spellEnd"/>
      <w:r w:rsidRPr="000E2D95">
        <w:t xml:space="preserve">, 2002). In the study conducted by </w:t>
      </w:r>
      <w:proofErr w:type="spellStart"/>
      <w:r w:rsidRPr="000E2D95">
        <w:t>Schyns</w:t>
      </w:r>
      <w:proofErr w:type="spellEnd"/>
      <w:r w:rsidRPr="000E2D95">
        <w:t xml:space="preserve"> </w:t>
      </w:r>
      <w:r w:rsidR="002B34F4" w:rsidRPr="000E2D95">
        <w:t xml:space="preserve">&amp; </w:t>
      </w:r>
      <w:r w:rsidRPr="000E2D95">
        <w:t xml:space="preserve">von </w:t>
      </w:r>
      <w:proofErr w:type="spellStart"/>
      <w:r w:rsidRPr="000E2D95">
        <w:t>Collani</w:t>
      </w:r>
      <w:proofErr w:type="spellEnd"/>
      <w:r w:rsidRPr="000E2D95">
        <w:t xml:space="preserve"> (2002), a positive correlation was found between occupational self-efficacy and organizational commitment </w:t>
      </w:r>
      <w:r w:rsidR="00334731" w:rsidRPr="000E2D95">
        <w:t>in addition to</w:t>
      </w:r>
      <w:r w:rsidRPr="000E2D95">
        <w:t xml:space="preserve"> job satisfaction. In addition, a study by </w:t>
      </w:r>
      <w:proofErr w:type="spellStart"/>
      <w:r w:rsidRPr="000E2D95">
        <w:t>Rigotti</w:t>
      </w:r>
      <w:proofErr w:type="spellEnd"/>
      <w:r w:rsidRPr="000E2D95">
        <w:t xml:space="preserve">, </w:t>
      </w:r>
      <w:proofErr w:type="spellStart"/>
      <w:r w:rsidRPr="000E2D95">
        <w:t>Schyns</w:t>
      </w:r>
      <w:proofErr w:type="spellEnd"/>
      <w:r w:rsidRPr="000E2D95">
        <w:t xml:space="preserve"> </w:t>
      </w:r>
      <w:r w:rsidR="002B34F4" w:rsidRPr="000E2D95">
        <w:t xml:space="preserve">&amp; </w:t>
      </w:r>
      <w:r w:rsidRPr="000E2D95">
        <w:t xml:space="preserve">Mohr (2008) found a positive correlation between occupational self-efficacy and job performance. These studies show that the concept of occupational self-efficacy </w:t>
      </w:r>
      <w:r w:rsidR="00334731" w:rsidRPr="000E2D95">
        <w:t>c</w:t>
      </w:r>
      <w:r w:rsidRPr="000E2D95">
        <w:t xml:space="preserve">ould be useful in the field of organizational research and practices. </w:t>
      </w:r>
    </w:p>
    <w:p w14:paraId="042AE326" w14:textId="77777777" w:rsidR="00C95DA4" w:rsidRPr="000E2D95" w:rsidRDefault="00C95DA4" w:rsidP="000D7291">
      <w:pPr>
        <w:autoSpaceDE w:val="0"/>
        <w:autoSpaceDN w:val="0"/>
        <w:adjustRightInd w:val="0"/>
        <w:spacing w:line="360" w:lineRule="auto"/>
        <w:jc w:val="both"/>
      </w:pPr>
    </w:p>
    <w:p w14:paraId="7C58E904" w14:textId="0E235003" w:rsidR="00C95DA4" w:rsidRPr="000E2D95" w:rsidRDefault="00C95DA4" w:rsidP="000D7291">
      <w:pPr>
        <w:autoSpaceDE w:val="0"/>
        <w:autoSpaceDN w:val="0"/>
        <w:adjustRightInd w:val="0"/>
        <w:spacing w:line="360" w:lineRule="auto"/>
        <w:jc w:val="both"/>
      </w:pPr>
      <w:r w:rsidRPr="000E2D95">
        <w:t>In summary, occupational self-efficacy is examined in this study to determine how job control contributes to the formation of the perception of efficacy and to show how this perception reflects job performance.</w:t>
      </w:r>
    </w:p>
    <w:p w14:paraId="50070B8D" w14:textId="65CF0D93" w:rsidR="00C95DA4" w:rsidRPr="000E2D95" w:rsidRDefault="0086678F" w:rsidP="000D7291">
      <w:pPr>
        <w:autoSpaceDE w:val="0"/>
        <w:autoSpaceDN w:val="0"/>
        <w:adjustRightInd w:val="0"/>
        <w:spacing w:line="360" w:lineRule="auto"/>
        <w:jc w:val="both"/>
        <w:rPr>
          <w:b/>
          <w:bCs/>
        </w:rPr>
      </w:pPr>
      <w:r w:rsidRPr="000E2D95">
        <w:rPr>
          <w:b/>
          <w:bCs/>
        </w:rPr>
        <w:t>Job performance</w:t>
      </w:r>
    </w:p>
    <w:p w14:paraId="39530214" w14:textId="3CE55D1C" w:rsidR="00C95DA4" w:rsidRPr="000E2D95" w:rsidRDefault="00C95DA4" w:rsidP="000D7291">
      <w:pPr>
        <w:autoSpaceDE w:val="0"/>
        <w:autoSpaceDN w:val="0"/>
        <w:adjustRightInd w:val="0"/>
        <w:spacing w:line="360" w:lineRule="auto"/>
        <w:jc w:val="both"/>
      </w:pPr>
      <w:r w:rsidRPr="000E2D95">
        <w:t xml:space="preserve">Many researchers define job performance as a multi-dimensional construct (Borman and </w:t>
      </w:r>
      <w:proofErr w:type="spellStart"/>
      <w:r w:rsidRPr="000E2D95">
        <w:t>Motowidlo</w:t>
      </w:r>
      <w:proofErr w:type="spellEnd"/>
      <w:r w:rsidRPr="000E2D95">
        <w:t xml:space="preserve">, 1993; Campbell, Gasser </w:t>
      </w:r>
      <w:r w:rsidR="004F4E89" w:rsidRPr="000E2D95">
        <w:t>&amp;</w:t>
      </w:r>
      <w:r w:rsidRPr="000E2D95">
        <w:t xml:space="preserve"> Oswald, 1996). Task performance and contextual performance are two prominent dimensions related to job performance (Borman </w:t>
      </w:r>
      <w:r w:rsidR="004F4E89" w:rsidRPr="000E2D95">
        <w:t xml:space="preserve">&amp; </w:t>
      </w:r>
      <w:proofErr w:type="spellStart"/>
      <w:r w:rsidRPr="000E2D95">
        <w:t>Motowidlo</w:t>
      </w:r>
      <w:proofErr w:type="spellEnd"/>
      <w:r w:rsidRPr="000E2D95">
        <w:t xml:space="preserve">, 1993; </w:t>
      </w:r>
      <w:proofErr w:type="spellStart"/>
      <w:r w:rsidRPr="000E2D95">
        <w:t>Motowidlo</w:t>
      </w:r>
      <w:proofErr w:type="spellEnd"/>
      <w:r w:rsidRPr="000E2D95">
        <w:t xml:space="preserve"> </w:t>
      </w:r>
      <w:r w:rsidR="004F4E89" w:rsidRPr="000E2D95">
        <w:t xml:space="preserve">&amp; </w:t>
      </w:r>
      <w:proofErr w:type="spellStart"/>
      <w:r w:rsidRPr="000E2D95">
        <w:t>Schmit</w:t>
      </w:r>
      <w:proofErr w:type="spellEnd"/>
      <w:r w:rsidRPr="000E2D95">
        <w:t xml:space="preserve">, 1999; </w:t>
      </w:r>
      <w:proofErr w:type="spellStart"/>
      <w:r w:rsidRPr="000E2D95">
        <w:t>Motowidlo</w:t>
      </w:r>
      <w:proofErr w:type="spellEnd"/>
      <w:r w:rsidRPr="000E2D95">
        <w:t xml:space="preserve"> </w:t>
      </w:r>
      <w:r w:rsidR="004F4E89" w:rsidRPr="000E2D95">
        <w:t xml:space="preserve">&amp; </w:t>
      </w:r>
      <w:r w:rsidRPr="000E2D95">
        <w:t xml:space="preserve">Van </w:t>
      </w:r>
      <w:proofErr w:type="spellStart"/>
      <w:r w:rsidRPr="000E2D95">
        <w:t>Scotter</w:t>
      </w:r>
      <w:proofErr w:type="spellEnd"/>
      <w:r w:rsidRPr="000E2D95">
        <w:t>, 1994). Behaviours contributing to transformation and maintenance activities</w:t>
      </w:r>
      <w:r w:rsidR="00334731" w:rsidRPr="000E2D95">
        <w:t>,</w:t>
      </w:r>
      <w:r w:rsidRPr="000E2D95">
        <w:t xml:space="preserve"> such as production, sales, purchasing, people management</w:t>
      </w:r>
      <w:r w:rsidR="00334731" w:rsidRPr="000E2D95">
        <w:t>, and/</w:t>
      </w:r>
      <w:r w:rsidRPr="000E2D95">
        <w:t>or service delivery are related to task performance (</w:t>
      </w:r>
      <w:proofErr w:type="spellStart"/>
      <w:r w:rsidRPr="000E2D95">
        <w:t>Motowidlo</w:t>
      </w:r>
      <w:proofErr w:type="spellEnd"/>
      <w:r w:rsidRPr="000E2D95">
        <w:t xml:space="preserve"> </w:t>
      </w:r>
      <w:r w:rsidR="004F4E89" w:rsidRPr="000E2D95">
        <w:t xml:space="preserve">&amp; </w:t>
      </w:r>
      <w:proofErr w:type="spellStart"/>
      <w:r w:rsidRPr="000E2D95">
        <w:t>Schmit</w:t>
      </w:r>
      <w:proofErr w:type="spellEnd"/>
      <w:r w:rsidRPr="000E2D95">
        <w:t>, 1999). On the other hand, behavio</w:t>
      </w:r>
      <w:r w:rsidR="00334731" w:rsidRPr="000E2D95">
        <w:t>u</w:t>
      </w:r>
      <w:r w:rsidRPr="000E2D95">
        <w:t>rs that contribute to the culture and climate of the organization express contextual performance (</w:t>
      </w:r>
      <w:proofErr w:type="spellStart"/>
      <w:r w:rsidRPr="000E2D95">
        <w:t>Beffort</w:t>
      </w:r>
      <w:proofErr w:type="spellEnd"/>
      <w:r w:rsidRPr="000E2D95">
        <w:t xml:space="preserve"> </w:t>
      </w:r>
      <w:r w:rsidR="004F4E89" w:rsidRPr="000E2D95">
        <w:t xml:space="preserve">&amp; </w:t>
      </w:r>
      <w:proofErr w:type="spellStart"/>
      <w:r w:rsidRPr="000E2D95">
        <w:t>Hattrup</w:t>
      </w:r>
      <w:proofErr w:type="spellEnd"/>
      <w:r w:rsidRPr="000E2D95">
        <w:t>, 2003). Examples of contextual performance are willingness to work hard, being passionate and enthusiastic</w:t>
      </w:r>
      <w:r w:rsidR="00334731" w:rsidRPr="000E2D95">
        <w:t xml:space="preserve"> about the work</w:t>
      </w:r>
      <w:r w:rsidRPr="000E2D95">
        <w:t xml:space="preserve">, collaborating and helping team members, following corporate rules, </w:t>
      </w:r>
      <w:r w:rsidR="00334731" w:rsidRPr="000E2D95">
        <w:t xml:space="preserve">and </w:t>
      </w:r>
      <w:r w:rsidRPr="000E2D95">
        <w:t>protecting the interests of the organi</w:t>
      </w:r>
      <w:r w:rsidR="00334731" w:rsidRPr="000E2D95">
        <w:t>s</w:t>
      </w:r>
      <w:r w:rsidRPr="000E2D95">
        <w:t>ation (</w:t>
      </w:r>
      <w:proofErr w:type="spellStart"/>
      <w:r w:rsidRPr="000E2D95">
        <w:t>Motowidlo</w:t>
      </w:r>
      <w:proofErr w:type="spellEnd"/>
      <w:r w:rsidRPr="000E2D95">
        <w:t xml:space="preserve"> </w:t>
      </w:r>
      <w:r w:rsidR="00E76124" w:rsidRPr="000E2D95">
        <w:t>&amp;</w:t>
      </w:r>
      <w:r w:rsidRPr="000E2D95">
        <w:t xml:space="preserve"> </w:t>
      </w:r>
      <w:proofErr w:type="spellStart"/>
      <w:r w:rsidRPr="000E2D95">
        <w:t>Schmit</w:t>
      </w:r>
      <w:proofErr w:type="spellEnd"/>
      <w:r w:rsidRPr="000E2D95">
        <w:t>, 1999). Contextual performance is of great importance to organi</w:t>
      </w:r>
      <w:r w:rsidR="00334731" w:rsidRPr="000E2D95">
        <w:t>s</w:t>
      </w:r>
      <w:r w:rsidRPr="000E2D95">
        <w:t xml:space="preserve">ations because </w:t>
      </w:r>
      <w:r w:rsidR="004F4E89" w:rsidRPr="000E2D95">
        <w:t xml:space="preserve">an </w:t>
      </w:r>
      <w:r w:rsidRPr="000E2D95">
        <w:t>organi</w:t>
      </w:r>
      <w:r w:rsidR="00334731" w:rsidRPr="000E2D95">
        <w:t>s</w:t>
      </w:r>
      <w:r w:rsidRPr="000E2D95">
        <w:t>ation</w:t>
      </w:r>
      <w:r w:rsidR="00334731" w:rsidRPr="000E2D95">
        <w:t>’</w:t>
      </w:r>
      <w:r w:rsidRPr="000E2D95">
        <w:t>s performance depends on it.</w:t>
      </w:r>
    </w:p>
    <w:p w14:paraId="40839BA6" w14:textId="77777777" w:rsidR="00C95DA4" w:rsidRPr="000E2D95" w:rsidRDefault="00C95DA4" w:rsidP="000D7291">
      <w:pPr>
        <w:autoSpaceDE w:val="0"/>
        <w:autoSpaceDN w:val="0"/>
        <w:adjustRightInd w:val="0"/>
        <w:spacing w:line="360" w:lineRule="auto"/>
        <w:jc w:val="both"/>
      </w:pPr>
    </w:p>
    <w:p w14:paraId="13F6F5BE" w14:textId="188E53D2" w:rsidR="00C95DA4" w:rsidRPr="000E2D95" w:rsidRDefault="00C95DA4" w:rsidP="000D7291">
      <w:pPr>
        <w:autoSpaceDE w:val="0"/>
        <w:autoSpaceDN w:val="0"/>
        <w:adjustRightInd w:val="0"/>
        <w:spacing w:line="360" w:lineRule="auto"/>
        <w:jc w:val="both"/>
      </w:pPr>
      <w:r w:rsidRPr="000E2D95">
        <w:t>The focus dimension of job performance differs from organi</w:t>
      </w:r>
      <w:r w:rsidR="00334731" w:rsidRPr="000E2D95">
        <w:t>s</w:t>
      </w:r>
      <w:r w:rsidRPr="000E2D95">
        <w:t>ation to organi</w:t>
      </w:r>
      <w:r w:rsidR="00334731" w:rsidRPr="000E2D95">
        <w:t>s</w:t>
      </w:r>
      <w:r w:rsidRPr="000E2D95">
        <w:t>ation. This</w:t>
      </w:r>
      <w:r w:rsidR="00334731" w:rsidRPr="000E2D95">
        <w:t xml:space="preserve"> focus</w:t>
      </w:r>
      <w:r w:rsidRPr="000E2D95">
        <w:t xml:space="preserve"> depends on the organi</w:t>
      </w:r>
      <w:r w:rsidR="00334731" w:rsidRPr="000E2D95">
        <w:t>s</w:t>
      </w:r>
      <w:r w:rsidRPr="000E2D95">
        <w:t>ation</w:t>
      </w:r>
      <w:r w:rsidR="00334731" w:rsidRPr="000E2D95">
        <w:t>’</w:t>
      </w:r>
      <w:r w:rsidRPr="000E2D95">
        <w:t xml:space="preserve">s goals and mission </w:t>
      </w:r>
      <w:r w:rsidR="00334731" w:rsidRPr="000E2D95">
        <w:t xml:space="preserve">in addition to </w:t>
      </w:r>
      <w:r w:rsidRPr="000E2D95">
        <w:t xml:space="preserve">the behaviours that </w:t>
      </w:r>
      <w:r w:rsidR="00334731" w:rsidRPr="000E2D95">
        <w:t xml:space="preserve">are </w:t>
      </w:r>
      <w:r w:rsidRPr="000E2D95">
        <w:t>perceived as the most valuable in the organization (</w:t>
      </w:r>
      <w:proofErr w:type="spellStart"/>
      <w:r w:rsidRPr="000E2D95">
        <w:t>Motowidlo</w:t>
      </w:r>
      <w:proofErr w:type="spellEnd"/>
      <w:r w:rsidRPr="000E2D95">
        <w:t xml:space="preserve"> &amp; </w:t>
      </w:r>
      <w:proofErr w:type="spellStart"/>
      <w:r w:rsidRPr="000E2D95">
        <w:t>Schmit</w:t>
      </w:r>
      <w:proofErr w:type="spellEnd"/>
      <w:r w:rsidRPr="000E2D95">
        <w:t xml:space="preserve">, 1999; Murphy &amp; </w:t>
      </w:r>
      <w:proofErr w:type="spellStart"/>
      <w:r w:rsidRPr="000E2D95">
        <w:t>Shiarella</w:t>
      </w:r>
      <w:proofErr w:type="spellEnd"/>
      <w:r w:rsidRPr="000E2D95">
        <w:t xml:space="preserve">, 1997). </w:t>
      </w:r>
      <w:r w:rsidR="00E76124" w:rsidRPr="000E2D95">
        <w:t xml:space="preserve">One study describes </w:t>
      </w:r>
      <w:r w:rsidRPr="000E2D95">
        <w:t>that human resources practices take shape in an organi</w:t>
      </w:r>
      <w:r w:rsidR="00E76124" w:rsidRPr="000E2D95">
        <w:t>s</w:t>
      </w:r>
      <w:r w:rsidRPr="000E2D95">
        <w:t xml:space="preserve">ation depending on the relative importance given to task versus contextual performance (Murphy and </w:t>
      </w:r>
      <w:proofErr w:type="spellStart"/>
      <w:r w:rsidRPr="000E2D95">
        <w:t>Shiarella</w:t>
      </w:r>
      <w:proofErr w:type="spellEnd"/>
      <w:r w:rsidRPr="000E2D95">
        <w:t>, 1997). Practitioners in organi</w:t>
      </w:r>
      <w:r w:rsidR="00E76124" w:rsidRPr="000E2D95">
        <w:t>s</w:t>
      </w:r>
      <w:r w:rsidRPr="000E2D95">
        <w:t xml:space="preserve">ations and researchers realize that there is a risk of overlooking other potentially important dimensions of overall performance, with only focus on the job dimension. Milkovich and Boudreau states that </w:t>
      </w:r>
      <w:r w:rsidR="00E76124" w:rsidRPr="000E2D95">
        <w:t>“</w:t>
      </w:r>
      <w:r w:rsidRPr="000E2D95">
        <w:t>organi</w:t>
      </w:r>
      <w:r w:rsidR="00E76124" w:rsidRPr="000E2D95">
        <w:t>s</w:t>
      </w:r>
      <w:r w:rsidRPr="000E2D95">
        <w:t xml:space="preserve">ations are replacing the notion of jobs' with considering what </w:t>
      </w:r>
      <w:r w:rsidR="004F4E89" w:rsidRPr="000E2D95">
        <w:t>‘</w:t>
      </w:r>
      <w:r w:rsidRPr="000E2D95">
        <w:t>roles</w:t>
      </w:r>
      <w:r w:rsidR="004F4E89" w:rsidRPr="000E2D95">
        <w:t>’</w:t>
      </w:r>
      <w:r w:rsidRPr="000E2D95">
        <w:t xml:space="preserve"> or </w:t>
      </w:r>
      <w:r w:rsidR="004F4E89" w:rsidRPr="000E2D95">
        <w:t>‘</w:t>
      </w:r>
      <w:r w:rsidRPr="000E2D95">
        <w:t>competencies</w:t>
      </w:r>
      <w:r w:rsidR="004F4E89" w:rsidRPr="000E2D95">
        <w:t>’</w:t>
      </w:r>
      <w:r w:rsidRPr="000E2D95">
        <w:t xml:space="preserve"> will be required for the 21</w:t>
      </w:r>
      <w:r w:rsidRPr="000E2D95">
        <w:rPr>
          <w:vertAlign w:val="superscript"/>
        </w:rPr>
        <w:t>st</w:t>
      </w:r>
      <w:r w:rsidRPr="000E2D95">
        <w:t xml:space="preserve"> century</w:t>
      </w:r>
      <w:r w:rsidR="004F4E89" w:rsidRPr="000E2D95">
        <w:t>’</w:t>
      </w:r>
      <w:r w:rsidRPr="000E2D95">
        <w:t xml:space="preserve"> (1997, p. 87). This approach </w:t>
      </w:r>
      <w:r w:rsidR="00E76124" w:rsidRPr="000E2D95">
        <w:t xml:space="preserve">has </w:t>
      </w:r>
      <w:r w:rsidRPr="000E2D95">
        <w:t>led organi</w:t>
      </w:r>
      <w:r w:rsidR="00E76124" w:rsidRPr="000E2D95">
        <w:t>s</w:t>
      </w:r>
      <w:r w:rsidRPr="000E2D95">
        <w:t>ations to focus on pe</w:t>
      </w:r>
      <w:r w:rsidR="00E76124" w:rsidRPr="000E2D95">
        <w:t xml:space="preserve">ople </w:t>
      </w:r>
      <w:r w:rsidRPr="000E2D95">
        <w:t>again and enabled them to start developing assessment systems that focus on the</w:t>
      </w:r>
      <w:r w:rsidR="00E76124" w:rsidRPr="000E2D95">
        <w:t xml:space="preserve"> </w:t>
      </w:r>
      <w:r w:rsidRPr="000E2D95">
        <w:t xml:space="preserve">skills </w:t>
      </w:r>
      <w:r w:rsidR="00E76124" w:rsidRPr="000E2D95">
        <w:t xml:space="preserve">that </w:t>
      </w:r>
      <w:r w:rsidRPr="000E2D95">
        <w:t>people need to have (Lawler, 1994).</w:t>
      </w:r>
    </w:p>
    <w:p w14:paraId="043E239D" w14:textId="77777777" w:rsidR="00C95DA4" w:rsidRPr="000E2D95" w:rsidRDefault="00C95DA4" w:rsidP="000D7291">
      <w:pPr>
        <w:autoSpaceDE w:val="0"/>
        <w:autoSpaceDN w:val="0"/>
        <w:adjustRightInd w:val="0"/>
        <w:spacing w:line="360" w:lineRule="auto"/>
        <w:jc w:val="both"/>
      </w:pPr>
    </w:p>
    <w:p w14:paraId="5EE8EA3E" w14:textId="26EA7FEC" w:rsidR="00C95DA4" w:rsidRPr="000E2D95" w:rsidRDefault="00C95DA4" w:rsidP="000D7291">
      <w:pPr>
        <w:autoSpaceDE w:val="0"/>
        <w:autoSpaceDN w:val="0"/>
        <w:adjustRightInd w:val="0"/>
        <w:spacing w:line="360" w:lineRule="auto"/>
        <w:jc w:val="both"/>
      </w:pPr>
      <w:r w:rsidRPr="000E2D95">
        <w:t xml:space="preserve">Job and non-job performance concepts </w:t>
      </w:r>
      <w:r w:rsidR="00E76124" w:rsidRPr="000E2D95">
        <w:t xml:space="preserve">are </w:t>
      </w:r>
      <w:r w:rsidRPr="000E2D95">
        <w:t xml:space="preserve">recognized by many researchers and were developed as a multidimensional model but needed an integrating theoretical framework to have a view of overall job performance (Borman </w:t>
      </w:r>
      <w:r w:rsidR="00E76124" w:rsidRPr="000E2D95">
        <w:t xml:space="preserve">&amp; </w:t>
      </w:r>
      <w:proofErr w:type="spellStart"/>
      <w:r w:rsidRPr="000E2D95">
        <w:t>Motowidlo</w:t>
      </w:r>
      <w:proofErr w:type="spellEnd"/>
      <w:r w:rsidRPr="000E2D95">
        <w:t xml:space="preserve">, 1993, 1997; Campbell, 1990; </w:t>
      </w:r>
      <w:proofErr w:type="spellStart"/>
      <w:r w:rsidRPr="000E2D95">
        <w:t>Motowidlo</w:t>
      </w:r>
      <w:proofErr w:type="spellEnd"/>
      <w:r w:rsidR="00E76124" w:rsidRPr="000E2D95">
        <w:t xml:space="preserve"> &amp;</w:t>
      </w:r>
      <w:r w:rsidRPr="000E2D95">
        <w:t xml:space="preserve"> Van </w:t>
      </w:r>
      <w:proofErr w:type="spellStart"/>
      <w:r w:rsidRPr="000E2D95">
        <w:t>Scotter</w:t>
      </w:r>
      <w:proofErr w:type="spellEnd"/>
      <w:r w:rsidRPr="000E2D95">
        <w:t xml:space="preserve">, 1994). Due to the lack of </w:t>
      </w:r>
      <w:r w:rsidR="00E76124" w:rsidRPr="000E2D95">
        <w:t xml:space="preserve">a </w:t>
      </w:r>
      <w:r w:rsidRPr="000E2D95">
        <w:t>theoretical framework, organi</w:t>
      </w:r>
      <w:r w:rsidR="00E76124" w:rsidRPr="000E2D95">
        <w:t>s</w:t>
      </w:r>
      <w:r w:rsidRPr="000E2D95">
        <w:t>ations and researchers use the customi</w:t>
      </w:r>
      <w:r w:rsidR="00E76124" w:rsidRPr="000E2D95">
        <w:t>s</w:t>
      </w:r>
      <w:r w:rsidRPr="000E2D95">
        <w:t>ed performance criterion, which prevent</w:t>
      </w:r>
      <w:r w:rsidR="00E76124" w:rsidRPr="000E2D95">
        <w:t>s</w:t>
      </w:r>
      <w:r w:rsidRPr="000E2D95">
        <w:t xml:space="preserve"> comparison between jobs </w:t>
      </w:r>
      <w:r w:rsidR="00E76124" w:rsidRPr="000E2D95">
        <w:t>and</w:t>
      </w:r>
      <w:r w:rsidRPr="000E2D95">
        <w:t xml:space="preserve"> organi</w:t>
      </w:r>
      <w:r w:rsidR="00E76124" w:rsidRPr="000E2D95">
        <w:t>s</w:t>
      </w:r>
      <w:r w:rsidRPr="000E2D95">
        <w:t>ations. For this reason, some researchers th</w:t>
      </w:r>
      <w:r w:rsidR="00E76124" w:rsidRPr="000E2D95">
        <w:t>ink</w:t>
      </w:r>
      <w:r w:rsidRPr="000E2D95">
        <w:t xml:space="preserve"> that this is a narrow view of overall job performance (Welbourne, Johnson &amp; </w:t>
      </w:r>
      <w:proofErr w:type="spellStart"/>
      <w:r w:rsidRPr="000E2D95">
        <w:t>Erez</w:t>
      </w:r>
      <w:proofErr w:type="spellEnd"/>
      <w:r w:rsidRPr="000E2D95">
        <w:t>, 1998).</w:t>
      </w:r>
    </w:p>
    <w:p w14:paraId="286F2CCF" w14:textId="77777777" w:rsidR="00C95DA4" w:rsidRPr="000E2D95" w:rsidRDefault="00C95DA4" w:rsidP="000D7291">
      <w:pPr>
        <w:autoSpaceDE w:val="0"/>
        <w:autoSpaceDN w:val="0"/>
        <w:adjustRightInd w:val="0"/>
        <w:spacing w:line="360" w:lineRule="auto"/>
        <w:jc w:val="both"/>
      </w:pPr>
    </w:p>
    <w:p w14:paraId="4C16C456" w14:textId="0576F276" w:rsidR="00C95DA4" w:rsidRPr="000E2D95" w:rsidRDefault="00C95DA4" w:rsidP="000D7291">
      <w:pPr>
        <w:autoSpaceDE w:val="0"/>
        <w:autoSpaceDN w:val="0"/>
        <w:adjustRightInd w:val="0"/>
        <w:spacing w:line="360" w:lineRule="auto"/>
        <w:jc w:val="both"/>
      </w:pPr>
      <w:r w:rsidRPr="000E2D95">
        <w:t xml:space="preserve">In sum, in order to have an overall view, job performance </w:t>
      </w:r>
      <w:r w:rsidR="00E76124" w:rsidRPr="000E2D95">
        <w:t>was</w:t>
      </w:r>
      <w:r w:rsidRPr="000E2D95">
        <w:t xml:space="preserve"> examined at two levels in this study</w:t>
      </w:r>
      <w:r w:rsidR="00E76124" w:rsidRPr="000E2D95">
        <w:t>: (1)</w:t>
      </w:r>
      <w:r w:rsidRPr="000E2D95">
        <w:t xml:space="preserve"> task performance and </w:t>
      </w:r>
      <w:r w:rsidR="00E76124" w:rsidRPr="000E2D95">
        <w:t xml:space="preserve">(2) </w:t>
      </w:r>
      <w:r w:rsidRPr="000E2D95">
        <w:t xml:space="preserve">contextual performance. </w:t>
      </w:r>
      <w:r w:rsidR="00E76124" w:rsidRPr="000E2D95">
        <w:t>In</w:t>
      </w:r>
      <w:r w:rsidRPr="000E2D95">
        <w:t xml:space="preserve"> this way, </w:t>
      </w:r>
      <w:r w:rsidR="00E76124" w:rsidRPr="000E2D95">
        <w:t xml:space="preserve">how </w:t>
      </w:r>
      <w:r w:rsidRPr="000E2D95">
        <w:t xml:space="preserve">job performance </w:t>
      </w:r>
      <w:r w:rsidR="00E76124" w:rsidRPr="000E2D95">
        <w:t>is</w:t>
      </w:r>
      <w:r w:rsidRPr="000E2D95">
        <w:t xml:space="preserve"> affected by job control and occupational self-efficacy</w:t>
      </w:r>
      <w:r w:rsidR="00E76124" w:rsidRPr="000E2D95">
        <w:t xml:space="preserve"> was determined.</w:t>
      </w:r>
    </w:p>
    <w:p w14:paraId="242C845E" w14:textId="0616A01E" w:rsidR="0086678F" w:rsidRPr="000E2D95" w:rsidRDefault="0086678F" w:rsidP="000D7291">
      <w:pPr>
        <w:autoSpaceDE w:val="0"/>
        <w:autoSpaceDN w:val="0"/>
        <w:adjustRightInd w:val="0"/>
        <w:spacing w:line="360" w:lineRule="auto"/>
        <w:jc w:val="both"/>
        <w:rPr>
          <w:b/>
          <w:bCs/>
        </w:rPr>
      </w:pPr>
      <w:r w:rsidRPr="000E2D95">
        <w:rPr>
          <w:b/>
          <w:bCs/>
        </w:rPr>
        <w:t>Importance of IT Skills</w:t>
      </w:r>
    </w:p>
    <w:p w14:paraId="0C9B94DC" w14:textId="3DE274AD" w:rsidR="00C95DA4" w:rsidRPr="000E2D95" w:rsidRDefault="00C95DA4" w:rsidP="000D7291">
      <w:pPr>
        <w:autoSpaceDE w:val="0"/>
        <w:autoSpaceDN w:val="0"/>
        <w:adjustRightInd w:val="0"/>
        <w:spacing w:line="360" w:lineRule="auto"/>
        <w:jc w:val="both"/>
      </w:pPr>
      <w:r w:rsidRPr="000E2D95">
        <w:t>The</w:t>
      </w:r>
      <w:r w:rsidR="00E76124" w:rsidRPr="000E2D95">
        <w:t xml:space="preserve"> Coronavirus-2019</w:t>
      </w:r>
      <w:r w:rsidRPr="000E2D95">
        <w:t xml:space="preserve"> </w:t>
      </w:r>
      <w:r w:rsidR="00E76124" w:rsidRPr="000E2D95">
        <w:t>(</w:t>
      </w:r>
      <w:r w:rsidRPr="000E2D95">
        <w:t>Covid</w:t>
      </w:r>
      <w:r w:rsidR="00E76124" w:rsidRPr="000E2D95">
        <w:t>-</w:t>
      </w:r>
      <w:r w:rsidRPr="000E2D95">
        <w:t>19</w:t>
      </w:r>
      <w:r w:rsidR="00E76124" w:rsidRPr="000E2D95">
        <w:t>)</w:t>
      </w:r>
      <w:r w:rsidRPr="000E2D95">
        <w:t xml:space="preserve"> epidemic sentenced the world to</w:t>
      </w:r>
      <w:r w:rsidR="00E76124" w:rsidRPr="000E2D95">
        <w:t xml:space="preserve"> quarantine and</w:t>
      </w:r>
      <w:r w:rsidRPr="000E2D95">
        <w:t xml:space="preserve"> imprisonment within a few months</w:t>
      </w:r>
      <w:r w:rsidR="00E76124" w:rsidRPr="000E2D95">
        <w:t xml:space="preserve"> of its start</w:t>
      </w:r>
      <w:r w:rsidRPr="000E2D95">
        <w:t xml:space="preserve">. The business world </w:t>
      </w:r>
      <w:r w:rsidR="00E76124" w:rsidRPr="000E2D95">
        <w:t xml:space="preserve">was </w:t>
      </w:r>
      <w:r w:rsidRPr="000E2D95">
        <w:t xml:space="preserve">first among those who </w:t>
      </w:r>
      <w:r w:rsidR="00E76124" w:rsidRPr="000E2D95">
        <w:t>were/</w:t>
      </w:r>
      <w:r w:rsidRPr="000E2D95">
        <w:t xml:space="preserve">are most affected by this situation. For the first time, the concept of remote working </w:t>
      </w:r>
      <w:r w:rsidR="00E76124" w:rsidRPr="000E2D95">
        <w:t xml:space="preserve">has become </w:t>
      </w:r>
      <w:r w:rsidRPr="000E2D95">
        <w:t>such a wide-ranging debate because economies ha</w:t>
      </w:r>
      <w:r w:rsidR="00E76124" w:rsidRPr="000E2D95">
        <w:t>ve</w:t>
      </w:r>
      <w:r w:rsidRPr="000E2D95">
        <w:t xml:space="preserve"> to survive while the health risk</w:t>
      </w:r>
      <w:r w:rsidR="00E76124" w:rsidRPr="000E2D95">
        <w:t>s</w:t>
      </w:r>
      <w:r w:rsidRPr="000E2D95">
        <w:t xml:space="preserve"> posed by the</w:t>
      </w:r>
      <w:r w:rsidR="00E76124" w:rsidRPr="000E2D95">
        <w:t xml:space="preserve"> viral</w:t>
      </w:r>
      <w:r w:rsidRPr="000E2D95">
        <w:t xml:space="preserve"> outbreak </w:t>
      </w:r>
      <w:r w:rsidR="00E76124" w:rsidRPr="000E2D95">
        <w:t xml:space="preserve">have </w:t>
      </w:r>
      <w:r w:rsidRPr="000E2D95">
        <w:t xml:space="preserve">continued. In this context, remote working is a research subject that needs to be studied </w:t>
      </w:r>
      <w:r w:rsidR="00E76124" w:rsidRPr="000E2D95">
        <w:t>from</w:t>
      </w:r>
      <w:r w:rsidRPr="000E2D95">
        <w:t xml:space="preserve"> different aspects. In fact, some research</w:t>
      </w:r>
      <w:r w:rsidR="00E76124" w:rsidRPr="000E2D95">
        <w:t xml:space="preserve"> studies</w:t>
      </w:r>
      <w:r w:rsidRPr="000E2D95">
        <w:t xml:space="preserve"> in the literature interestingly point</w:t>
      </w:r>
      <w:r w:rsidR="00E76124" w:rsidRPr="000E2D95">
        <w:t>ed</w:t>
      </w:r>
      <w:r w:rsidRPr="000E2D95">
        <w:t xml:space="preserve"> to this issue years ago.</w:t>
      </w:r>
    </w:p>
    <w:p w14:paraId="47AA655B" w14:textId="77777777" w:rsidR="00C95DA4" w:rsidRPr="000E2D95" w:rsidRDefault="00C95DA4" w:rsidP="000D7291">
      <w:pPr>
        <w:autoSpaceDE w:val="0"/>
        <w:autoSpaceDN w:val="0"/>
        <w:adjustRightInd w:val="0"/>
        <w:spacing w:line="360" w:lineRule="auto"/>
        <w:jc w:val="both"/>
      </w:pPr>
    </w:p>
    <w:p w14:paraId="6EFF3F0E" w14:textId="456FAFAA" w:rsidR="00C95DA4" w:rsidRPr="000E2D95" w:rsidRDefault="00CC22F0" w:rsidP="000D7291">
      <w:pPr>
        <w:autoSpaceDE w:val="0"/>
        <w:autoSpaceDN w:val="0"/>
        <w:adjustRightInd w:val="0"/>
        <w:spacing w:line="360" w:lineRule="auto"/>
        <w:jc w:val="both"/>
      </w:pPr>
      <w:r w:rsidRPr="000E2D95">
        <w:t>‘</w:t>
      </w:r>
      <w:r w:rsidR="00C95DA4" w:rsidRPr="000E2D95">
        <w:t>The economic and social significance of virtual organization in the future is likely to be comparable to that of the factory in an earlier period. This new approach to organization is likely to become a dominant paradigm because it offers unique advantages in the efficiency, cost</w:t>
      </w:r>
      <w:r w:rsidRPr="000E2D95">
        <w:t>,</w:t>
      </w:r>
      <w:r w:rsidR="00C95DA4" w:rsidRPr="000E2D95">
        <w:t xml:space="preserve"> and effectiveness of goal-oriented activity, and equally important, because the requisites for its exploitation are in place</w:t>
      </w:r>
      <w:r w:rsidRPr="000E2D95">
        <w:t>…’</w:t>
      </w:r>
      <w:r w:rsidR="00C95DA4" w:rsidRPr="000E2D95">
        <w:t xml:space="preserve"> (</w:t>
      </w:r>
      <w:proofErr w:type="spellStart"/>
      <w:r w:rsidR="00C95DA4" w:rsidRPr="000E2D95">
        <w:t>Mowshowitz</w:t>
      </w:r>
      <w:proofErr w:type="spellEnd"/>
      <w:r w:rsidR="00C95DA4" w:rsidRPr="000E2D95">
        <w:t>, 1994, p</w:t>
      </w:r>
      <w:r w:rsidRPr="000E2D95">
        <w:t>.</w:t>
      </w:r>
      <w:r w:rsidR="00C95DA4" w:rsidRPr="000E2D95">
        <w:t xml:space="preserve"> 269).</w:t>
      </w:r>
    </w:p>
    <w:p w14:paraId="5122E49C" w14:textId="77777777" w:rsidR="00C95DA4" w:rsidRPr="000E2D95" w:rsidRDefault="00C95DA4" w:rsidP="000D7291">
      <w:pPr>
        <w:autoSpaceDE w:val="0"/>
        <w:autoSpaceDN w:val="0"/>
        <w:adjustRightInd w:val="0"/>
        <w:spacing w:line="360" w:lineRule="auto"/>
        <w:jc w:val="both"/>
      </w:pPr>
    </w:p>
    <w:p w14:paraId="23B15223" w14:textId="3C75D52B" w:rsidR="00C95DA4" w:rsidRPr="000E2D95" w:rsidRDefault="007E7DBC" w:rsidP="000D7291">
      <w:pPr>
        <w:autoSpaceDE w:val="0"/>
        <w:autoSpaceDN w:val="0"/>
        <w:adjustRightInd w:val="0"/>
        <w:spacing w:line="360" w:lineRule="auto"/>
        <w:jc w:val="both"/>
      </w:pPr>
      <w:r w:rsidRPr="000E2D95">
        <w:t>A</w:t>
      </w:r>
      <w:r w:rsidR="00C95DA4" w:rsidRPr="000E2D95">
        <w:t>dvances in information technologies have revealed that</w:t>
      </w:r>
      <w:r w:rsidRPr="000E2D95">
        <w:t xml:space="preserve"> employees </w:t>
      </w:r>
      <w:r w:rsidR="000C5EF5" w:rsidRPr="000E2D95">
        <w:t>do</w:t>
      </w:r>
      <w:r w:rsidRPr="000E2D95">
        <w:t xml:space="preserve"> not </w:t>
      </w:r>
      <w:r w:rsidR="000C5EF5" w:rsidRPr="000E2D95">
        <w:t xml:space="preserve">need to </w:t>
      </w:r>
      <w:r w:rsidRPr="000E2D95">
        <w:t>be physically held together to ensure coordination and control</w:t>
      </w:r>
      <w:r w:rsidR="00C95DA4" w:rsidRPr="000E2D95">
        <w:t xml:space="preserve"> (Lucas </w:t>
      </w:r>
      <w:r w:rsidR="00F752ED" w:rsidRPr="000E2D95">
        <w:t xml:space="preserve">&amp; </w:t>
      </w:r>
      <w:r w:rsidR="00C95DA4" w:rsidRPr="000E2D95">
        <w:t xml:space="preserve">Baroudi, 1994). </w:t>
      </w:r>
      <w:r w:rsidR="000C5EF5" w:rsidRPr="000E2D95">
        <w:t>M</w:t>
      </w:r>
      <w:r w:rsidR="00C95DA4" w:rsidRPr="000E2D95">
        <w:t xml:space="preserve">any researchers argue that </w:t>
      </w:r>
      <w:r w:rsidR="00F752ED" w:rsidRPr="000E2D95">
        <w:t>i</w:t>
      </w:r>
      <w:r w:rsidR="00C95DA4" w:rsidRPr="000E2D95">
        <w:t>nformation technology</w:t>
      </w:r>
      <w:r w:rsidR="00F752ED" w:rsidRPr="000E2D95">
        <w:t xml:space="preserve"> (IT)</w:t>
      </w:r>
      <w:r w:rsidR="00C95DA4" w:rsidRPr="000E2D95">
        <w:t xml:space="preserve"> plays an important role </w:t>
      </w:r>
      <w:r w:rsidR="00F752ED" w:rsidRPr="000E2D95">
        <w:t xml:space="preserve">in </w:t>
      </w:r>
      <w:r w:rsidR="00C95DA4" w:rsidRPr="000E2D95">
        <w:t>new forms of organi</w:t>
      </w:r>
      <w:r w:rsidR="00F752ED" w:rsidRPr="000E2D95">
        <w:t>s</w:t>
      </w:r>
      <w:r w:rsidR="00C95DA4" w:rsidRPr="000E2D95">
        <w:t>ation</w:t>
      </w:r>
      <w:r w:rsidR="000C5EF5" w:rsidRPr="000E2D95">
        <w:t>s</w:t>
      </w:r>
      <w:r w:rsidR="00C95DA4" w:rsidRPr="000E2D95">
        <w:t xml:space="preserve"> (Lucas &amp; Baroudi, 1994). </w:t>
      </w:r>
      <w:r w:rsidR="000C5EF5" w:rsidRPr="000E2D95">
        <w:t>T</w:t>
      </w:r>
      <w:r w:rsidR="00C95DA4" w:rsidRPr="000E2D95">
        <w:t xml:space="preserve">he necessity of </w:t>
      </w:r>
      <w:r w:rsidR="000C5EF5" w:rsidRPr="000E2D95">
        <w:t>employees</w:t>
      </w:r>
      <w:r w:rsidR="00C95DA4" w:rsidRPr="000E2D95">
        <w:t xml:space="preserve"> to have </w:t>
      </w:r>
      <w:r w:rsidR="00F752ED" w:rsidRPr="000E2D95">
        <w:t xml:space="preserve">IT </w:t>
      </w:r>
      <w:r w:rsidR="00C95DA4" w:rsidRPr="000E2D95">
        <w:t>skills emerges as an increasingly valuable</w:t>
      </w:r>
      <w:r w:rsidR="00F752ED" w:rsidRPr="000E2D95">
        <w:t xml:space="preserve"> point-of-</w:t>
      </w:r>
      <w:r w:rsidR="00C95DA4" w:rsidRPr="000E2D95">
        <w:t>view.</w:t>
      </w:r>
      <w:r w:rsidR="00F752ED" w:rsidRPr="000E2D95">
        <w:t xml:space="preserve"> </w:t>
      </w:r>
      <w:r w:rsidR="00C95DA4" w:rsidRPr="000E2D95">
        <w:t xml:space="preserve">Hinchcliffe (2011) defines </w:t>
      </w:r>
      <w:r w:rsidR="00F752ED" w:rsidRPr="000E2D95">
        <w:t xml:space="preserve">IT </w:t>
      </w:r>
      <w:r w:rsidR="00C95DA4" w:rsidRPr="000E2D95">
        <w:t>skills as the design, development, support</w:t>
      </w:r>
      <w:r w:rsidR="00F752ED" w:rsidRPr="000E2D95">
        <w:t>,</w:t>
      </w:r>
      <w:r w:rsidR="00C95DA4" w:rsidRPr="000E2D95">
        <w:t xml:space="preserve"> and use of technologies, including computer systems, software</w:t>
      </w:r>
      <w:r w:rsidR="00F752ED" w:rsidRPr="000E2D95">
        <w:t>,</w:t>
      </w:r>
      <w:r w:rsidR="00C95DA4" w:rsidRPr="000E2D95">
        <w:t xml:space="preserve"> and networks, for processing and sharing data.</w:t>
      </w:r>
      <w:r w:rsidR="002D543F" w:rsidRPr="000E2D95">
        <w:t xml:space="preserve"> </w:t>
      </w:r>
      <w:r w:rsidR="00C95DA4" w:rsidRPr="000E2D95">
        <w:t xml:space="preserve">According to Shapiro (1996), </w:t>
      </w:r>
      <w:r w:rsidR="00F752ED" w:rsidRPr="000E2D95">
        <w:t xml:space="preserve">IT </w:t>
      </w:r>
      <w:r w:rsidR="00C95DA4" w:rsidRPr="000E2D95">
        <w:t>skill</w:t>
      </w:r>
      <w:r w:rsidR="00F752ED" w:rsidRPr="000E2D95">
        <w:t>s</w:t>
      </w:r>
      <w:r w:rsidR="00C95DA4" w:rsidRPr="000E2D95">
        <w:t xml:space="preserve"> </w:t>
      </w:r>
      <w:r w:rsidR="00F752ED" w:rsidRPr="000E2D95">
        <w:t>can be considered</w:t>
      </w:r>
      <w:r w:rsidR="00C95DA4" w:rsidRPr="000E2D95">
        <w:t xml:space="preserve"> a liberal art </w:t>
      </w:r>
      <w:r w:rsidR="00F752ED" w:rsidRPr="000E2D95">
        <w:t>concerning computer use</w:t>
      </w:r>
      <w:r w:rsidR="00C95DA4" w:rsidRPr="000E2D95">
        <w:t>, searching for and finding necessary information, understanding their technical infrastructure, and understanding their social and cultural effects.</w:t>
      </w:r>
    </w:p>
    <w:p w14:paraId="3A25BF98" w14:textId="77777777" w:rsidR="00EF4C50" w:rsidRPr="000E2D95" w:rsidRDefault="00EF4C50" w:rsidP="00EF4C50">
      <w:pPr>
        <w:pStyle w:val="Heading1"/>
        <w:numPr>
          <w:ilvl w:val="0"/>
          <w:numId w:val="0"/>
        </w:numPr>
        <w:spacing w:after="360" w:line="360" w:lineRule="auto"/>
      </w:pPr>
      <w:r w:rsidRPr="00EF4C50">
        <w:rPr>
          <w:b w:val="0"/>
          <w:bCs/>
        </w:rPr>
        <w:t>Accordingly</w:t>
      </w:r>
      <w:r>
        <w:t xml:space="preserve">, </w:t>
      </w:r>
      <w:r w:rsidRPr="000E2D95">
        <w:rPr>
          <w:b w:val="0"/>
          <w:bCs/>
        </w:rPr>
        <w:t>Figure 1 gives an overall picture of the conceptual model of this research.</w:t>
      </w:r>
    </w:p>
    <w:p w14:paraId="1A278153" w14:textId="55340841" w:rsidR="00007A5E" w:rsidRPr="000E2D95" w:rsidRDefault="00007A5E" w:rsidP="000D7291">
      <w:pPr>
        <w:spacing w:line="360" w:lineRule="auto"/>
      </w:pPr>
    </w:p>
    <w:p w14:paraId="22CDBA3D" w14:textId="77777777" w:rsidR="00007A5E" w:rsidRPr="000E2D95" w:rsidRDefault="00007A5E" w:rsidP="000D7291">
      <w:pPr>
        <w:spacing w:line="360" w:lineRule="auto"/>
      </w:pPr>
    </w:p>
    <w:p w14:paraId="5AB5CDB8" w14:textId="77F77B5E" w:rsidR="00C95DA4" w:rsidRPr="000E2D95" w:rsidRDefault="00FB2203" w:rsidP="000D7291">
      <w:pPr>
        <w:autoSpaceDE w:val="0"/>
        <w:autoSpaceDN w:val="0"/>
        <w:adjustRightInd w:val="0"/>
        <w:spacing w:line="360" w:lineRule="auto"/>
        <w:rPr>
          <w:b/>
          <w:bCs/>
        </w:rPr>
      </w:pPr>
      <w:r w:rsidRPr="000E2D95">
        <w:rPr>
          <w:b/>
          <w:bCs/>
          <w:noProof/>
        </w:rPr>
        <w:drawing>
          <wp:inline distT="0" distB="0" distL="0" distR="0" wp14:anchorId="4334990C" wp14:editId="6A03931B">
            <wp:extent cx="5465389" cy="2463800"/>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2002" cy="2471289"/>
                    </a:xfrm>
                    <a:prstGeom prst="rect">
                      <a:avLst/>
                    </a:prstGeom>
                    <a:noFill/>
                  </pic:spPr>
                </pic:pic>
              </a:graphicData>
            </a:graphic>
          </wp:inline>
        </w:drawing>
      </w:r>
    </w:p>
    <w:p w14:paraId="29EB3A16" w14:textId="0B90A33D" w:rsidR="009F0318" w:rsidRPr="000E2D95" w:rsidRDefault="009F0318" w:rsidP="000D7291">
      <w:pPr>
        <w:autoSpaceDE w:val="0"/>
        <w:autoSpaceDN w:val="0"/>
        <w:adjustRightInd w:val="0"/>
        <w:spacing w:line="360" w:lineRule="auto"/>
        <w:ind w:left="1440" w:firstLine="720"/>
        <w:rPr>
          <w:b/>
          <w:bCs/>
        </w:rPr>
      </w:pPr>
      <w:r w:rsidRPr="000E2D95">
        <w:rPr>
          <w:b/>
          <w:bCs/>
        </w:rPr>
        <w:t xml:space="preserve">Figure 1 Proposed Conceptual Model </w:t>
      </w:r>
    </w:p>
    <w:p w14:paraId="0BA1E28A" w14:textId="77777777" w:rsidR="00C95DA4" w:rsidRPr="000E2D95" w:rsidRDefault="00C95DA4" w:rsidP="000D7291">
      <w:pPr>
        <w:autoSpaceDE w:val="0"/>
        <w:autoSpaceDN w:val="0"/>
        <w:adjustRightInd w:val="0"/>
        <w:spacing w:line="360" w:lineRule="auto"/>
        <w:rPr>
          <w:b/>
          <w:bCs/>
        </w:rPr>
      </w:pPr>
    </w:p>
    <w:p w14:paraId="3018FD16" w14:textId="37B9F1A6" w:rsidR="0067469B" w:rsidRDefault="0067469B" w:rsidP="000D7291">
      <w:pPr>
        <w:pStyle w:val="Heading2"/>
        <w:numPr>
          <w:ilvl w:val="0"/>
          <w:numId w:val="0"/>
        </w:numPr>
        <w:spacing w:after="360" w:line="360" w:lineRule="auto"/>
        <w:jc w:val="both"/>
      </w:pPr>
      <w:bookmarkStart w:id="0" w:name="_Toc46247748"/>
      <w:r>
        <w:t xml:space="preserve">Developing </w:t>
      </w:r>
      <w:r w:rsidR="007456DD">
        <w:t>the Main Hypotheses</w:t>
      </w:r>
    </w:p>
    <w:p w14:paraId="5C7C81AD" w14:textId="649B2CF7" w:rsidR="00C95DA4" w:rsidRPr="000E2D95" w:rsidRDefault="00C95DA4" w:rsidP="000D7291">
      <w:pPr>
        <w:pStyle w:val="Heading2"/>
        <w:numPr>
          <w:ilvl w:val="0"/>
          <w:numId w:val="0"/>
        </w:numPr>
        <w:spacing w:after="360" w:line="360" w:lineRule="auto"/>
        <w:jc w:val="both"/>
      </w:pPr>
      <w:r w:rsidRPr="000E2D95">
        <w:t>Job Control</w:t>
      </w:r>
      <w:r w:rsidR="004F4E89" w:rsidRPr="000E2D95">
        <w:t xml:space="preserve">: </w:t>
      </w:r>
      <w:r w:rsidRPr="000E2D95">
        <w:t>Occupational Self-Efficacy</w:t>
      </w:r>
      <w:bookmarkEnd w:id="0"/>
      <w:r w:rsidRPr="000E2D95">
        <w:t xml:space="preserve"> </w:t>
      </w:r>
    </w:p>
    <w:p w14:paraId="2F87B6DF" w14:textId="70B2A291" w:rsidR="00C95DA4" w:rsidRPr="000E2D95" w:rsidRDefault="00C95DA4" w:rsidP="000D7291">
      <w:pPr>
        <w:autoSpaceDE w:val="0"/>
        <w:autoSpaceDN w:val="0"/>
        <w:adjustRightInd w:val="0"/>
        <w:spacing w:line="360" w:lineRule="auto"/>
        <w:jc w:val="both"/>
      </w:pPr>
      <w:r w:rsidRPr="000E2D95">
        <w:t>The self-efficacy of a person takes shape and develops throughout his learning process (Bandura, 1986). According to Bandura (1986), four main sources of information play a role in the development of self-efficacy</w:t>
      </w:r>
      <w:r w:rsidR="00F752ED" w:rsidRPr="000E2D95">
        <w:t>: (1)</w:t>
      </w:r>
      <w:r w:rsidRPr="000E2D95">
        <w:t xml:space="preserve"> </w:t>
      </w:r>
      <w:r w:rsidR="00F752ED" w:rsidRPr="000E2D95">
        <w:t>i</w:t>
      </w:r>
      <w:r w:rsidRPr="000E2D95">
        <w:t xml:space="preserve">nactive mastery, </w:t>
      </w:r>
      <w:r w:rsidR="00F752ED" w:rsidRPr="000E2D95">
        <w:t xml:space="preserve">(2) </w:t>
      </w:r>
      <w:r w:rsidRPr="000E2D95">
        <w:t xml:space="preserve">vicarious experience, </w:t>
      </w:r>
      <w:r w:rsidR="00F752ED" w:rsidRPr="000E2D95">
        <w:t xml:space="preserve">(3) </w:t>
      </w:r>
      <w:r w:rsidRPr="000E2D95">
        <w:t>verbal persuasion</w:t>
      </w:r>
      <w:r w:rsidR="00F752ED" w:rsidRPr="000E2D95">
        <w:t>,</w:t>
      </w:r>
      <w:r w:rsidRPr="000E2D95">
        <w:t xml:space="preserve"> and </w:t>
      </w:r>
      <w:r w:rsidR="00F752ED" w:rsidRPr="000E2D95">
        <w:t xml:space="preserve">(4) </w:t>
      </w:r>
      <w:r w:rsidRPr="000E2D95">
        <w:t>physiological arousal. Inactive mastery is the most important one. If we consider the subject in the context of work, when a person can</w:t>
      </w:r>
      <w:r w:rsidR="00F752ED" w:rsidRPr="000E2D95">
        <w:t xml:space="preserve"> make decisions</w:t>
      </w:r>
      <w:r w:rsidRPr="000E2D95">
        <w:t>, perform challenging tasks</w:t>
      </w:r>
      <w:r w:rsidR="00F752ED" w:rsidRPr="000E2D95">
        <w:t>,</w:t>
      </w:r>
      <w:r w:rsidRPr="000E2D95">
        <w:t xml:space="preserve"> and use </w:t>
      </w:r>
      <w:r w:rsidR="00F752ED" w:rsidRPr="000E2D95">
        <w:t xml:space="preserve">his/her </w:t>
      </w:r>
      <w:r w:rsidRPr="000E2D95">
        <w:t>competencies, he</w:t>
      </w:r>
      <w:r w:rsidR="00F752ED" w:rsidRPr="000E2D95">
        <w:t>/she</w:t>
      </w:r>
      <w:r w:rsidRPr="000E2D95">
        <w:t xml:space="preserve"> experiences enactive mastery. When enactive mastery is evaluated within the framework of the concept of occupational socialization (</w:t>
      </w:r>
      <w:proofErr w:type="spellStart"/>
      <w:r w:rsidRPr="000E2D95">
        <w:t>Frese</w:t>
      </w:r>
      <w:proofErr w:type="spellEnd"/>
      <w:r w:rsidRPr="000E2D95">
        <w:t xml:space="preserve">, 1982), it mentions some working conditions that lead to the development of self-efficacy. One of the most important working conditions is job control. Control implies that one can </w:t>
      </w:r>
      <w:r w:rsidR="00F752ED" w:rsidRPr="000E2D95">
        <w:t xml:space="preserve">make </w:t>
      </w:r>
      <w:r w:rsidRPr="000E2D95">
        <w:t xml:space="preserve">important decisions during performing the task. If every step is described at work, that is, control is low, </w:t>
      </w:r>
      <w:r w:rsidR="00F752ED" w:rsidRPr="000E2D95">
        <w:t xml:space="preserve">and performing </w:t>
      </w:r>
      <w:r w:rsidRPr="000E2D95">
        <w:t>the task does not give us much information about the person</w:t>
      </w:r>
      <w:r w:rsidR="00F752ED" w:rsidRPr="000E2D95">
        <w:t>’</w:t>
      </w:r>
      <w:r w:rsidRPr="000E2D95">
        <w:t>s personal effectiveness. In this case, the experience</w:t>
      </w:r>
      <w:r w:rsidR="00C32FD4" w:rsidRPr="000E2D95">
        <w:t xml:space="preserve"> of mastering the work</w:t>
      </w:r>
      <w:r w:rsidRPr="000E2D95">
        <w:t xml:space="preserve"> does not develop, and ultimately no opportunity to develop self-efficacy</w:t>
      </w:r>
      <w:r w:rsidR="00C32FD4" w:rsidRPr="000E2D95">
        <w:t xml:space="preserve"> exists</w:t>
      </w:r>
      <w:r w:rsidRPr="000E2D95">
        <w:t>. In fact, this</w:t>
      </w:r>
      <w:r w:rsidR="00C32FD4" w:rsidRPr="000E2D95">
        <w:t xml:space="preserve"> finding</w:t>
      </w:r>
      <w:r w:rsidRPr="000E2D95">
        <w:t xml:space="preserve"> indicates that job control has an impact on self-efficacy. </w:t>
      </w:r>
    </w:p>
    <w:p w14:paraId="6FC41FD8" w14:textId="292BF3DA" w:rsidR="00C95DA4" w:rsidRPr="000E2D95" w:rsidRDefault="00C95DA4" w:rsidP="000D7291">
      <w:pPr>
        <w:pStyle w:val="Heading2"/>
        <w:numPr>
          <w:ilvl w:val="0"/>
          <w:numId w:val="0"/>
        </w:numPr>
        <w:spacing w:after="360" w:line="360" w:lineRule="auto"/>
        <w:jc w:val="both"/>
      </w:pPr>
      <w:bookmarkStart w:id="1" w:name="_Toc46247749"/>
      <w:r w:rsidRPr="000E2D95">
        <w:t>Occupational Self Efficacy</w:t>
      </w:r>
      <w:r w:rsidR="00751C5D" w:rsidRPr="000E2D95">
        <w:t xml:space="preserve">: </w:t>
      </w:r>
      <w:r w:rsidRPr="000E2D95">
        <w:t>Job Performance</w:t>
      </w:r>
      <w:bookmarkEnd w:id="1"/>
    </w:p>
    <w:p w14:paraId="3617D623" w14:textId="0858D5ED" w:rsidR="00C95DA4" w:rsidRPr="000E2D95" w:rsidRDefault="00C95DA4" w:rsidP="000D7291">
      <w:pPr>
        <w:autoSpaceDE w:val="0"/>
        <w:autoSpaceDN w:val="0"/>
        <w:adjustRightInd w:val="0"/>
        <w:spacing w:line="360" w:lineRule="auto"/>
        <w:jc w:val="both"/>
      </w:pPr>
      <w:r w:rsidRPr="000E2D95">
        <w:t>Various studies have shown that self-efficacy is a critical issue, especially in organi</w:t>
      </w:r>
      <w:r w:rsidR="00C32FD4" w:rsidRPr="000E2D95">
        <w:t>s</w:t>
      </w:r>
      <w:r w:rsidRPr="000E2D95">
        <w:t>ational performance (</w:t>
      </w:r>
      <w:proofErr w:type="spellStart"/>
      <w:r w:rsidRPr="000E2D95">
        <w:t>Staijkovic</w:t>
      </w:r>
      <w:proofErr w:type="spellEnd"/>
      <w:r w:rsidRPr="000E2D95">
        <w:t xml:space="preserve"> &amp; Luthans, 1998), persistence in a task (</w:t>
      </w:r>
      <w:proofErr w:type="spellStart"/>
      <w:r w:rsidRPr="000E2D95">
        <w:t>Multon</w:t>
      </w:r>
      <w:proofErr w:type="spellEnd"/>
      <w:r w:rsidR="004840C1" w:rsidRPr="000E2D95">
        <w:t xml:space="preserve">, Brown &amp; Lent, </w:t>
      </w:r>
      <w:r w:rsidRPr="000E2D95">
        <w:t>1991), and new and challenging tasks (Sexton &amp; Tuckman, 1991).</w:t>
      </w:r>
      <w:r w:rsidR="006A2BBE" w:rsidRPr="000E2D95">
        <w:t xml:space="preserve"> </w:t>
      </w:r>
      <w:r w:rsidRPr="000E2D95">
        <w:t>An analysis by Judge and Bono (2001) reveals the existence of a positive relationship between job performance and self-efficacy. (r = .23). A meta-analysis (Sadri &amp; Robertson, 1993) revealed that there is a positive relationship between self-efficacy and the choice of both performance and behavioural change in the context of organi</w:t>
      </w:r>
      <w:r w:rsidR="00C32FD4" w:rsidRPr="000E2D95">
        <w:t>s</w:t>
      </w:r>
      <w:r w:rsidRPr="000E2D95">
        <w:t>ational behaviour. Empirical research in the past shows that a strong and consistent relationship between self-efficacy and some behavioural results</w:t>
      </w:r>
      <w:r w:rsidR="00C32FD4" w:rsidRPr="000E2D95">
        <w:t xml:space="preserve"> forms</w:t>
      </w:r>
      <w:r w:rsidRPr="000E2D95">
        <w:t>. For example, in some studies, the relationship between self-efficacy and job search success has been revealed (</w:t>
      </w:r>
      <w:proofErr w:type="spellStart"/>
      <w:r w:rsidRPr="000E2D95">
        <w:t>Kanfer</w:t>
      </w:r>
      <w:proofErr w:type="spellEnd"/>
      <w:r w:rsidRPr="000E2D95">
        <w:t xml:space="preserve"> &amp; Hulin, 1985; Rife &amp; </w:t>
      </w:r>
      <w:proofErr w:type="spellStart"/>
      <w:r w:rsidRPr="000E2D95">
        <w:t>Kilty</w:t>
      </w:r>
      <w:proofErr w:type="spellEnd"/>
      <w:r w:rsidRPr="000E2D95">
        <w:t>, 1990). In some others, it has been shown that participation behavio</w:t>
      </w:r>
      <w:r w:rsidR="00C32FD4" w:rsidRPr="000E2D95">
        <w:t>u</w:t>
      </w:r>
      <w:r w:rsidRPr="000E2D95">
        <w:t xml:space="preserve">r is improved (Frayne &amp; Latham, 1987; Latham &amp; Frayne, 1989). It was also revealed (Barling </w:t>
      </w:r>
      <w:r w:rsidR="00C32FD4" w:rsidRPr="000E2D95">
        <w:t xml:space="preserve">&amp; </w:t>
      </w:r>
      <w:r w:rsidRPr="000E2D95">
        <w:t>Beattie, 1983; Lee</w:t>
      </w:r>
      <w:r w:rsidR="00C32FD4" w:rsidRPr="000E2D95">
        <w:t xml:space="preserve"> &amp;</w:t>
      </w:r>
      <w:r w:rsidRPr="000E2D95">
        <w:t xml:space="preserve"> Gillen, 1989; Mathieu, Martineau </w:t>
      </w:r>
      <w:r w:rsidR="00C32FD4" w:rsidRPr="000E2D95">
        <w:t>&amp;</w:t>
      </w:r>
      <w:r w:rsidRPr="000E2D95">
        <w:t>Tannenbaum, 1993) that academic success increased (</w:t>
      </w:r>
      <w:proofErr w:type="spellStart"/>
      <w:r w:rsidRPr="000E2D95">
        <w:t>Multon</w:t>
      </w:r>
      <w:proofErr w:type="spellEnd"/>
      <w:r w:rsidR="004840C1" w:rsidRPr="000E2D95">
        <w:t xml:space="preserve"> et al., </w:t>
      </w:r>
      <w:r w:rsidRPr="000E2D95">
        <w:t xml:space="preserve">1991; </w:t>
      </w:r>
      <w:proofErr w:type="spellStart"/>
      <w:r w:rsidRPr="000E2D95">
        <w:t>Relich</w:t>
      </w:r>
      <w:proofErr w:type="spellEnd"/>
      <w:r w:rsidRPr="000E2D95">
        <w:t xml:space="preserve">, Debus </w:t>
      </w:r>
      <w:r w:rsidR="00C32FD4" w:rsidRPr="000E2D95">
        <w:t xml:space="preserve">&amp; </w:t>
      </w:r>
      <w:r w:rsidRPr="000E2D95">
        <w:t>Walker, 1986). The positive effects of self-efficacy are well</w:t>
      </w:r>
      <w:r w:rsidR="00C32FD4" w:rsidRPr="000E2D95">
        <w:t>-</w:t>
      </w:r>
      <w:r w:rsidRPr="000E2D95">
        <w:t>documented and strong empirical support for the effects of self-efficacy on job performance</w:t>
      </w:r>
      <w:r w:rsidR="00C32FD4" w:rsidRPr="000E2D95">
        <w:t xml:space="preserve"> can be found</w:t>
      </w:r>
      <w:r w:rsidRPr="000E2D95">
        <w:t xml:space="preserve">. </w:t>
      </w:r>
    </w:p>
    <w:p w14:paraId="4B7EDBB9" w14:textId="77777777" w:rsidR="00C95DA4" w:rsidRPr="000E2D95" w:rsidRDefault="00C95DA4" w:rsidP="000D7291">
      <w:pPr>
        <w:autoSpaceDE w:val="0"/>
        <w:autoSpaceDN w:val="0"/>
        <w:adjustRightInd w:val="0"/>
        <w:spacing w:line="360" w:lineRule="auto"/>
        <w:jc w:val="both"/>
      </w:pPr>
    </w:p>
    <w:p w14:paraId="5CC02E55" w14:textId="5313AB3B" w:rsidR="00C95DA4" w:rsidRPr="000E2D95" w:rsidRDefault="00C95DA4" w:rsidP="000D7291">
      <w:pPr>
        <w:autoSpaceDE w:val="0"/>
        <w:autoSpaceDN w:val="0"/>
        <w:adjustRightInd w:val="0"/>
        <w:spacing w:line="360" w:lineRule="auto"/>
        <w:jc w:val="both"/>
      </w:pPr>
      <w:r w:rsidRPr="000E2D95">
        <w:t>According to the self-efficacy theory, self-efficacy increases job performance by increasing the difficulty level of the self-determined goals, increasing the effort spent</w:t>
      </w:r>
      <w:r w:rsidR="00C32FD4" w:rsidRPr="000E2D95">
        <w:t xml:space="preserve"> on a given task,</w:t>
      </w:r>
      <w:r w:rsidRPr="000E2D95">
        <w:t xml:space="preserve"> and developing the ability to </w:t>
      </w:r>
      <w:r w:rsidR="00C32FD4" w:rsidRPr="000E2D95">
        <w:t xml:space="preserve">address </w:t>
      </w:r>
      <w:r w:rsidRPr="000E2D95">
        <w:t>difficulties (Bandura, 1977, 2012; Bandura &amp; Locke, 2003). Supporting this view, most studies have found positive relationships between self-efficacy and performance. Studies have shown that self-efficacy increases performance by 28%; this rate is higher than the rate associated with setting goals, giving feedback</w:t>
      </w:r>
      <w:r w:rsidR="00C32FD4" w:rsidRPr="000E2D95">
        <w:t>,</w:t>
      </w:r>
      <w:r w:rsidRPr="000E2D95">
        <w:t xml:space="preserve"> or behavio</w:t>
      </w:r>
      <w:r w:rsidR="00C32FD4" w:rsidRPr="000E2D95">
        <w:t>u</w:t>
      </w:r>
      <w:r w:rsidRPr="000E2D95">
        <w:t>r changes (</w:t>
      </w:r>
      <w:proofErr w:type="spellStart"/>
      <w:r w:rsidRPr="000E2D95">
        <w:t>Stajkovic</w:t>
      </w:r>
      <w:proofErr w:type="spellEnd"/>
      <w:r w:rsidRPr="000E2D95">
        <w:t xml:space="preserve"> &amp; Luthans, 1998). </w:t>
      </w:r>
    </w:p>
    <w:p w14:paraId="5D35F959" w14:textId="77777777" w:rsidR="002242C1" w:rsidRPr="000E2D95" w:rsidRDefault="002242C1" w:rsidP="000D7291">
      <w:pPr>
        <w:autoSpaceDE w:val="0"/>
        <w:autoSpaceDN w:val="0"/>
        <w:adjustRightInd w:val="0"/>
        <w:spacing w:line="360" w:lineRule="auto"/>
        <w:jc w:val="both"/>
      </w:pPr>
    </w:p>
    <w:p w14:paraId="4D6CE702" w14:textId="1F2510F6" w:rsidR="00C95DA4" w:rsidRPr="000E2D95" w:rsidRDefault="002242C1" w:rsidP="000D7291">
      <w:pPr>
        <w:autoSpaceDE w:val="0"/>
        <w:autoSpaceDN w:val="0"/>
        <w:adjustRightInd w:val="0"/>
        <w:spacing w:line="360" w:lineRule="auto"/>
        <w:jc w:val="both"/>
      </w:pPr>
      <w:r w:rsidRPr="000E2D95">
        <w:t>Consequently, i</w:t>
      </w:r>
      <w:r w:rsidR="00C95DA4" w:rsidRPr="000E2D95">
        <w:t>n</w:t>
      </w:r>
      <w:r w:rsidRPr="000E2D95">
        <w:t xml:space="preserve"> our</w:t>
      </w:r>
      <w:r w:rsidR="00C95DA4" w:rsidRPr="000E2D95">
        <w:t xml:space="preserve"> </w:t>
      </w:r>
      <w:r w:rsidRPr="000E2D95">
        <w:t xml:space="preserve">proposed research model </w:t>
      </w:r>
      <w:r w:rsidR="00C95DA4" w:rsidRPr="000E2D95">
        <w:t xml:space="preserve">we </w:t>
      </w:r>
      <w:r w:rsidR="008F590F" w:rsidRPr="000E2D95">
        <w:t xml:space="preserve">assume that </w:t>
      </w:r>
      <w:r w:rsidR="00C32FD4" w:rsidRPr="000E2D95">
        <w:t>o</w:t>
      </w:r>
      <w:r w:rsidR="00C95DA4" w:rsidRPr="000E2D95">
        <w:t>ccupational self-efficacy has a direct</w:t>
      </w:r>
      <w:r w:rsidR="00C32FD4" w:rsidRPr="000E2D95">
        <w:t xml:space="preserve"> and</w:t>
      </w:r>
      <w:r w:rsidR="00C95DA4" w:rsidRPr="000E2D95">
        <w:t xml:space="preserve"> positive effect on job performance.</w:t>
      </w:r>
    </w:p>
    <w:p w14:paraId="6FCA149E" w14:textId="1F300830" w:rsidR="00C95DA4" w:rsidRPr="000E2D95" w:rsidRDefault="007E44D1" w:rsidP="000D7291">
      <w:pPr>
        <w:pStyle w:val="Heading2"/>
        <w:numPr>
          <w:ilvl w:val="0"/>
          <w:numId w:val="0"/>
        </w:numPr>
        <w:spacing w:after="360" w:line="360" w:lineRule="auto"/>
        <w:jc w:val="both"/>
      </w:pPr>
      <w:bookmarkStart w:id="2" w:name="_Toc46247750"/>
      <w:r>
        <w:t>J</w:t>
      </w:r>
      <w:r w:rsidR="00C95DA4" w:rsidRPr="000E2D95">
        <w:t>ob Control</w:t>
      </w:r>
      <w:r w:rsidR="004840C1" w:rsidRPr="000E2D95">
        <w:t xml:space="preserve">: </w:t>
      </w:r>
      <w:r w:rsidR="00C95DA4" w:rsidRPr="000E2D95">
        <w:t>Job Performance</w:t>
      </w:r>
      <w:bookmarkEnd w:id="2"/>
    </w:p>
    <w:p w14:paraId="3685DDAC" w14:textId="7FEDBF23" w:rsidR="00C95DA4" w:rsidRPr="000E2D95" w:rsidRDefault="00C95DA4" w:rsidP="000D7291">
      <w:pPr>
        <w:autoSpaceDE w:val="0"/>
        <w:autoSpaceDN w:val="0"/>
        <w:adjustRightInd w:val="0"/>
        <w:spacing w:line="360" w:lineRule="auto"/>
        <w:jc w:val="both"/>
      </w:pPr>
      <w:r w:rsidRPr="000E2D95">
        <w:t xml:space="preserve">When </w:t>
      </w:r>
      <w:r w:rsidR="00E57C95" w:rsidRPr="000E2D95">
        <w:t xml:space="preserve">examining </w:t>
      </w:r>
      <w:r w:rsidRPr="000E2D95">
        <w:t xml:space="preserve">at past studies investigating the relationship between job control and job performance, we first encounter the study of Hackman </w:t>
      </w:r>
      <w:r w:rsidR="00E57C95" w:rsidRPr="000E2D95">
        <w:t xml:space="preserve">&amp; </w:t>
      </w:r>
      <w:r w:rsidRPr="000E2D95">
        <w:t xml:space="preserve">Oldham (1975, 1980). Later, many studies </w:t>
      </w:r>
      <w:r w:rsidR="00E57C95" w:rsidRPr="000E2D95">
        <w:t xml:space="preserve">were conducted </w:t>
      </w:r>
      <w:r w:rsidRPr="000E2D95">
        <w:t>based on the theoretical co</w:t>
      </w:r>
      <w:r w:rsidR="00E57C95" w:rsidRPr="000E2D95">
        <w:t>n</w:t>
      </w:r>
      <w:r w:rsidRPr="000E2D95">
        <w:t xml:space="preserve">nection revealed in this research. However, researchers </w:t>
      </w:r>
      <w:r w:rsidR="00E57C95" w:rsidRPr="000E2D95">
        <w:t xml:space="preserve">obtained </w:t>
      </w:r>
      <w:r w:rsidRPr="000E2D95">
        <w:t>different findings. Some studies have found that the effect of job control on job performance is weak and inconsistent (</w:t>
      </w:r>
      <w:r w:rsidR="00283CCA" w:rsidRPr="000E2D95">
        <w:t xml:space="preserve">see </w:t>
      </w:r>
      <w:r w:rsidRPr="000E2D95">
        <w:t xml:space="preserve">Fried &amp; Ferris, 1987; </w:t>
      </w:r>
      <w:proofErr w:type="spellStart"/>
      <w:r w:rsidRPr="000E2D95">
        <w:t>Morgeson</w:t>
      </w:r>
      <w:proofErr w:type="spellEnd"/>
      <w:r w:rsidRPr="000E2D95">
        <w:t xml:space="preserve"> &amp; Campion, 2003). According to some other studies, those working in environments without job autonomy focus more on doing defined jobs as described (</w:t>
      </w:r>
      <w:r w:rsidR="00283CCA" w:rsidRPr="000E2D95">
        <w:t xml:space="preserve">see </w:t>
      </w:r>
      <w:proofErr w:type="spellStart"/>
      <w:r w:rsidRPr="000E2D95">
        <w:t>Gellatly</w:t>
      </w:r>
      <w:proofErr w:type="spellEnd"/>
      <w:r w:rsidRPr="000E2D95">
        <w:t xml:space="preserve"> &amp; Irving, 2001; George &amp; Jones, 1997; Morrison, 1994).</w:t>
      </w:r>
    </w:p>
    <w:p w14:paraId="4895D518" w14:textId="7837E21F" w:rsidR="00C95DA4" w:rsidRPr="000E2D95" w:rsidRDefault="00C95DA4" w:rsidP="000D7291">
      <w:pPr>
        <w:autoSpaceDE w:val="0"/>
        <w:autoSpaceDN w:val="0"/>
        <w:adjustRightInd w:val="0"/>
        <w:spacing w:line="360" w:lineRule="auto"/>
        <w:jc w:val="both"/>
      </w:pPr>
      <w:r w:rsidRPr="000E2D95">
        <w:t>However, other research reveals that job autonomy has a significant impact on job performance (</w:t>
      </w:r>
      <w:r w:rsidR="00283CCA" w:rsidRPr="000E2D95">
        <w:t xml:space="preserve">see </w:t>
      </w:r>
      <w:r w:rsidRPr="000E2D95">
        <w:t xml:space="preserve">Dodd &amp; </w:t>
      </w:r>
      <w:proofErr w:type="spellStart"/>
      <w:r w:rsidRPr="000E2D95">
        <w:t>Ganster</w:t>
      </w:r>
      <w:proofErr w:type="spellEnd"/>
      <w:r w:rsidRPr="000E2D95">
        <w:t xml:space="preserve">, 1996; Eisenberger, Rhoades &amp; Cameron, 1999; Tyagi, 1985). For example, Tyagi (1985) conducted research on salespeople and argued that </w:t>
      </w:r>
      <w:r w:rsidR="00283CCA" w:rsidRPr="000E2D95">
        <w:t xml:space="preserve">a </w:t>
      </w:r>
      <w:r w:rsidRPr="000E2D95">
        <w:t>significant relationship between job autonomy and job performance</w:t>
      </w:r>
      <w:r w:rsidR="00283CCA" w:rsidRPr="000E2D95">
        <w:t xml:space="preserve"> exist</w:t>
      </w:r>
      <w:r w:rsidR="001742BE" w:rsidRPr="000E2D95">
        <w:t>s</w:t>
      </w:r>
      <w:r w:rsidRPr="000E2D95">
        <w:t>. Eisenberger et al. (1999) also found a positive relationship between the right of self-determination perceived by employees and job performance. When autonomy increases, employees will have more flexibility to decide how to fulfil their tasks and thus</w:t>
      </w:r>
      <w:r w:rsidR="006D11E7" w:rsidRPr="000E2D95">
        <w:t>,</w:t>
      </w:r>
      <w:r w:rsidRPr="000E2D95">
        <w:t xml:space="preserve"> will provide better job performance (Barrick &amp; Mount, 1993; Fried et al 1999; Troyer et al., 2000). </w:t>
      </w:r>
    </w:p>
    <w:p w14:paraId="371CC9BE" w14:textId="77777777" w:rsidR="00C95DA4" w:rsidRPr="000E2D95" w:rsidRDefault="00C95DA4" w:rsidP="000D7291">
      <w:pPr>
        <w:autoSpaceDE w:val="0"/>
        <w:autoSpaceDN w:val="0"/>
        <w:adjustRightInd w:val="0"/>
        <w:spacing w:line="360" w:lineRule="auto"/>
        <w:jc w:val="both"/>
      </w:pPr>
    </w:p>
    <w:p w14:paraId="51D50AD4" w14:textId="5DC944EC" w:rsidR="00C95DA4" w:rsidRPr="000E2D95" w:rsidRDefault="00C95DA4" w:rsidP="000D7291">
      <w:pPr>
        <w:autoSpaceDE w:val="0"/>
        <w:autoSpaceDN w:val="0"/>
        <w:adjustRightInd w:val="0"/>
        <w:spacing w:line="360" w:lineRule="auto"/>
        <w:jc w:val="both"/>
      </w:pPr>
      <w:proofErr w:type="spellStart"/>
      <w:r w:rsidRPr="000E2D95">
        <w:t>Gellatly</w:t>
      </w:r>
      <w:proofErr w:type="spellEnd"/>
      <w:r w:rsidRPr="000E2D95">
        <w:t xml:space="preserve"> </w:t>
      </w:r>
      <w:r w:rsidR="0031293D" w:rsidRPr="000E2D95">
        <w:t xml:space="preserve">&amp; </w:t>
      </w:r>
      <w:r w:rsidRPr="000E2D95">
        <w:t xml:space="preserve">Irving (2001) found in their research that perceived autonomy had a positive effect on contextual performance. </w:t>
      </w:r>
      <w:proofErr w:type="spellStart"/>
      <w:r w:rsidRPr="000E2D95">
        <w:t>Claessens</w:t>
      </w:r>
      <w:proofErr w:type="spellEnd"/>
      <w:r w:rsidRPr="000E2D95">
        <w:t xml:space="preserve"> et al. (2004) found a positive relationship between perceived autonomy and job performance and job satisfaction and a negative relationship with workload. Employees with job autonomy find themselves more skilled and sufficient in performing their duties</w:t>
      </w:r>
      <w:r w:rsidR="006D11E7" w:rsidRPr="000E2D95">
        <w:t>,</w:t>
      </w:r>
      <w:r w:rsidR="00D568F3" w:rsidRPr="000E2D95">
        <w:t xml:space="preserve"> which</w:t>
      </w:r>
      <w:r w:rsidRPr="000E2D95">
        <w:t xml:space="preserve"> increases their job performance (</w:t>
      </w:r>
      <w:proofErr w:type="spellStart"/>
      <w:r w:rsidRPr="000E2D95">
        <w:t>Langfred</w:t>
      </w:r>
      <w:proofErr w:type="spellEnd"/>
      <w:r w:rsidRPr="000E2D95">
        <w:t xml:space="preserve"> </w:t>
      </w:r>
      <w:r w:rsidR="007031DD" w:rsidRPr="000E2D95">
        <w:t xml:space="preserve">&amp; </w:t>
      </w:r>
      <w:proofErr w:type="spellStart"/>
      <w:r w:rsidRPr="000E2D95">
        <w:t>Moye</w:t>
      </w:r>
      <w:proofErr w:type="spellEnd"/>
      <w:r w:rsidRPr="000E2D95">
        <w:t xml:space="preserve">, 2004). Therefore, </w:t>
      </w:r>
      <w:r w:rsidR="00D568F3" w:rsidRPr="000E2D95">
        <w:t xml:space="preserve">in this study </w:t>
      </w:r>
      <w:r w:rsidRPr="000E2D95">
        <w:t xml:space="preserve">we assumed </w:t>
      </w:r>
      <w:r w:rsidR="00CD2278" w:rsidRPr="000E2D95">
        <w:t xml:space="preserve">that </w:t>
      </w:r>
      <w:r w:rsidRPr="000E2D95">
        <w:t xml:space="preserve">the </w:t>
      </w:r>
      <w:r w:rsidR="006D11E7" w:rsidRPr="000E2D95">
        <w:t>j</w:t>
      </w:r>
      <w:r w:rsidRPr="000E2D95">
        <w:t>ob control has a direct, positive effect on job performance.</w:t>
      </w:r>
    </w:p>
    <w:p w14:paraId="750D5A1A" w14:textId="1AB4D072" w:rsidR="00C95DA4" w:rsidRPr="000E2D95" w:rsidRDefault="00C95DA4" w:rsidP="000D7291">
      <w:pPr>
        <w:pStyle w:val="Heading2"/>
        <w:numPr>
          <w:ilvl w:val="0"/>
          <w:numId w:val="0"/>
        </w:numPr>
        <w:spacing w:after="360" w:line="360" w:lineRule="auto"/>
        <w:jc w:val="both"/>
      </w:pPr>
      <w:bookmarkStart w:id="3" w:name="_Toc46247751"/>
      <w:r w:rsidRPr="000E2D95">
        <w:t>Job Control</w:t>
      </w:r>
      <w:r w:rsidR="004840C1" w:rsidRPr="000E2D95">
        <w:t xml:space="preserve">: </w:t>
      </w:r>
      <w:r w:rsidRPr="000E2D95">
        <w:t>Occupational Self Efficacy</w:t>
      </w:r>
      <w:r w:rsidR="004840C1" w:rsidRPr="000E2D95">
        <w:t>:</w:t>
      </w:r>
      <w:r w:rsidRPr="000E2D95">
        <w:t xml:space="preserve"> Job Performance</w:t>
      </w:r>
      <w:bookmarkEnd w:id="3"/>
    </w:p>
    <w:p w14:paraId="5B348D0D" w14:textId="5E54E7B9" w:rsidR="00C95DA4" w:rsidRPr="000E2D95" w:rsidRDefault="00C95DA4" w:rsidP="000D7291">
      <w:pPr>
        <w:autoSpaceDE w:val="0"/>
        <w:autoSpaceDN w:val="0"/>
        <w:adjustRightInd w:val="0"/>
        <w:spacing w:line="360" w:lineRule="auto"/>
        <w:jc w:val="both"/>
      </w:pPr>
      <w:r w:rsidRPr="000E2D95">
        <w:t xml:space="preserve">Several empirical </w:t>
      </w:r>
      <w:r w:rsidR="001742BE" w:rsidRPr="000E2D95">
        <w:t xml:space="preserve">studies </w:t>
      </w:r>
      <w:r w:rsidRPr="000E2D95">
        <w:t xml:space="preserve">examined the mediating effects of self-efficacy in different domains. For example, in the study of Speier </w:t>
      </w:r>
      <w:r w:rsidR="000E36B4" w:rsidRPr="000E2D95">
        <w:t xml:space="preserve">&amp; </w:t>
      </w:r>
      <w:proofErr w:type="spellStart"/>
      <w:r w:rsidRPr="000E2D95">
        <w:t>Frese</w:t>
      </w:r>
      <w:proofErr w:type="spellEnd"/>
      <w:r w:rsidRPr="000E2D95">
        <w:t xml:space="preserve"> (1997)</w:t>
      </w:r>
      <w:r w:rsidR="001742BE" w:rsidRPr="000E2D95">
        <w:t>,</w:t>
      </w:r>
      <w:r w:rsidRPr="000E2D95">
        <w:t xml:space="preserve"> it was found that the</w:t>
      </w:r>
      <w:r w:rsidR="00342AAF">
        <w:t xml:space="preserve"> </w:t>
      </w:r>
      <w:r w:rsidRPr="000E2D95">
        <w:t>relation</w:t>
      </w:r>
      <w:r w:rsidR="001742BE" w:rsidRPr="000E2D95">
        <w:t>ship</w:t>
      </w:r>
      <w:r w:rsidRPr="000E2D95">
        <w:t xml:space="preserve"> between control and complexity and concurrent initiative is partly mediated by self-efficacy. In addition, Prussia, Anderson &amp; </w:t>
      </w:r>
      <w:proofErr w:type="spellStart"/>
      <w:r w:rsidRPr="000E2D95">
        <w:t>Manz</w:t>
      </w:r>
      <w:proofErr w:type="spellEnd"/>
      <w:r w:rsidRPr="000E2D95">
        <w:t xml:space="preserve"> (1998) found that self-efficacy fully mediates the relation</w:t>
      </w:r>
      <w:r w:rsidR="001742BE" w:rsidRPr="000E2D95">
        <w:t>ship</w:t>
      </w:r>
      <w:r w:rsidRPr="000E2D95">
        <w:t xml:space="preserve"> between self-leadership and performance. Finally, </w:t>
      </w:r>
      <w:proofErr w:type="spellStart"/>
      <w:r w:rsidRPr="000E2D95">
        <w:t>Saragih’s</w:t>
      </w:r>
      <w:proofErr w:type="spellEnd"/>
      <w:r w:rsidRPr="000E2D95">
        <w:t xml:space="preserve"> (2011) results shows that self-efficacy partially mediate</w:t>
      </w:r>
      <w:r w:rsidR="001742BE" w:rsidRPr="000E2D95">
        <w:t>s</w:t>
      </w:r>
      <w:r w:rsidRPr="000E2D95">
        <w:t xml:space="preserve"> the relationship between job autonomy and job satisfaction. However, limited research that examines whether self-efficacy operates as a mediator in the relation between job control and job performance</w:t>
      </w:r>
      <w:r w:rsidR="001742BE" w:rsidRPr="000E2D95">
        <w:t xml:space="preserve"> exists</w:t>
      </w:r>
      <w:r w:rsidRPr="000E2D95">
        <w:t>.</w:t>
      </w:r>
    </w:p>
    <w:p w14:paraId="0A140C16" w14:textId="77777777" w:rsidR="00C95DA4" w:rsidRPr="000E2D95" w:rsidRDefault="00C95DA4" w:rsidP="000D7291">
      <w:pPr>
        <w:autoSpaceDE w:val="0"/>
        <w:autoSpaceDN w:val="0"/>
        <w:adjustRightInd w:val="0"/>
        <w:spacing w:line="360" w:lineRule="auto"/>
        <w:jc w:val="both"/>
      </w:pPr>
    </w:p>
    <w:p w14:paraId="3E204BBC" w14:textId="13A15EA4" w:rsidR="00C95DA4" w:rsidRPr="000E2D95" w:rsidRDefault="00C95DA4" w:rsidP="000D7291">
      <w:pPr>
        <w:autoSpaceDE w:val="0"/>
        <w:autoSpaceDN w:val="0"/>
        <w:adjustRightInd w:val="0"/>
        <w:spacing w:line="360" w:lineRule="auto"/>
        <w:jc w:val="both"/>
      </w:pPr>
      <w:r w:rsidRPr="000E2D95">
        <w:t>Job control allows the employee to use his skills, knowledge</w:t>
      </w:r>
      <w:r w:rsidR="00BA02DA" w:rsidRPr="000E2D95">
        <w:t>,</w:t>
      </w:r>
      <w:r w:rsidRPr="000E2D95">
        <w:t xml:space="preserve"> and creativity. This</w:t>
      </w:r>
      <w:r w:rsidR="00BA02DA" w:rsidRPr="000E2D95">
        <w:t xml:space="preserve"> process</w:t>
      </w:r>
      <w:r w:rsidRPr="000E2D95">
        <w:t xml:space="preserve"> increases their belief that they are more resourceful and thus</w:t>
      </w:r>
      <w:r w:rsidR="00BA02DA" w:rsidRPr="000E2D95">
        <w:t>,</w:t>
      </w:r>
      <w:r w:rsidRPr="000E2D95">
        <w:t xml:space="preserve"> more self-efficacious </w:t>
      </w:r>
      <w:r w:rsidR="008E78B8" w:rsidRPr="000E2D95">
        <w:t>(</w:t>
      </w:r>
      <w:r w:rsidRPr="000E2D95">
        <w:t xml:space="preserve">Wang </w:t>
      </w:r>
      <w:r w:rsidR="006D11E7" w:rsidRPr="000E2D95">
        <w:t xml:space="preserve">&amp; </w:t>
      </w:r>
      <w:proofErr w:type="spellStart"/>
      <w:r w:rsidRPr="000E2D95">
        <w:t>Netemeyer</w:t>
      </w:r>
      <w:proofErr w:type="spellEnd"/>
      <w:r w:rsidR="008E78B8" w:rsidRPr="000E2D95">
        <w:t>,</w:t>
      </w:r>
      <w:r w:rsidRPr="000E2D95">
        <w:t xml:space="preserve"> 2002). This premise is supported empirically. For example, according to Bandura </w:t>
      </w:r>
      <w:r w:rsidR="00BA02DA" w:rsidRPr="000E2D95">
        <w:t xml:space="preserve">&amp; </w:t>
      </w:r>
      <w:r w:rsidRPr="000E2D95">
        <w:t>Wood (1989), individuals feel that they have little control when restricted, and this</w:t>
      </w:r>
      <w:r w:rsidR="006D11E7" w:rsidRPr="000E2D95">
        <w:t xml:space="preserve"> restriction</w:t>
      </w:r>
      <w:r w:rsidRPr="000E2D95">
        <w:t xml:space="preserve"> lowers their efficacy levels. Job control provides a higher degree of generalized self-efficacy leading to higher confidence by providing mastery experiences. According to Bandura (1997), this confidence will motivate the individual to make more efforts to achieve the best performance. Therefore, it is assumed that there is a positive link between job control, occupational self-efficacy</w:t>
      </w:r>
      <w:r w:rsidR="006D11E7" w:rsidRPr="000E2D95">
        <w:t>,</w:t>
      </w:r>
      <w:r w:rsidRPr="000E2D95">
        <w:t xml:space="preserve"> and job performance</w:t>
      </w:r>
      <w:r w:rsidR="006D11E7" w:rsidRPr="000E2D95">
        <w:t>,</w:t>
      </w:r>
      <w:r w:rsidRPr="000E2D95">
        <w:t xml:space="preserve"> and self-efficacy may have a mediating role in the relationship between job control and job performance. Therefore, we </w:t>
      </w:r>
      <w:r w:rsidR="00E93DB9" w:rsidRPr="000E2D95">
        <w:t>propose</w:t>
      </w:r>
      <w:r w:rsidR="00BA02DA" w:rsidRPr="000E2D95">
        <w:t>d</w:t>
      </w:r>
      <w:r w:rsidRPr="000E2D95">
        <w:t xml:space="preserve"> the f</w:t>
      </w:r>
      <w:r w:rsidR="004840C1" w:rsidRPr="000E2D95">
        <w:t xml:space="preserve">irst </w:t>
      </w:r>
      <w:r w:rsidR="006D11E7" w:rsidRPr="000E2D95">
        <w:t>h</w:t>
      </w:r>
      <w:r w:rsidRPr="000E2D95">
        <w:t xml:space="preserve">ypothesis: </w:t>
      </w:r>
    </w:p>
    <w:p w14:paraId="7806376C" w14:textId="77777777" w:rsidR="00C95DA4" w:rsidRPr="000E2D95" w:rsidRDefault="00C95DA4" w:rsidP="000D7291">
      <w:pPr>
        <w:autoSpaceDE w:val="0"/>
        <w:autoSpaceDN w:val="0"/>
        <w:adjustRightInd w:val="0"/>
        <w:spacing w:line="360" w:lineRule="auto"/>
        <w:jc w:val="both"/>
      </w:pPr>
    </w:p>
    <w:p w14:paraId="30AFB000" w14:textId="42D301AB" w:rsidR="008E78B8" w:rsidRPr="000E2D95" w:rsidRDefault="00C95DA4" w:rsidP="000D7291">
      <w:pPr>
        <w:autoSpaceDE w:val="0"/>
        <w:autoSpaceDN w:val="0"/>
        <w:adjustRightInd w:val="0"/>
        <w:spacing w:line="360" w:lineRule="auto"/>
        <w:jc w:val="both"/>
        <w:rPr>
          <w:b/>
          <w:bCs/>
          <w:i/>
          <w:iCs/>
        </w:rPr>
      </w:pPr>
      <w:r w:rsidRPr="000E2D95">
        <w:rPr>
          <w:b/>
          <w:bCs/>
          <w:i/>
          <w:iCs/>
        </w:rPr>
        <w:t xml:space="preserve">Hypothesis </w:t>
      </w:r>
      <w:r w:rsidR="00E93DB9" w:rsidRPr="000E2D95">
        <w:rPr>
          <w:b/>
          <w:bCs/>
          <w:i/>
          <w:iCs/>
        </w:rPr>
        <w:t>1</w:t>
      </w:r>
      <w:r w:rsidRPr="000E2D95">
        <w:rPr>
          <w:b/>
          <w:bCs/>
          <w:i/>
          <w:iCs/>
        </w:rPr>
        <w:t>: Occupational self-efficacy mediates the relation</w:t>
      </w:r>
      <w:r w:rsidR="00BA02DA" w:rsidRPr="000E2D95">
        <w:rPr>
          <w:b/>
          <w:bCs/>
          <w:i/>
          <w:iCs/>
        </w:rPr>
        <w:t>ship</w:t>
      </w:r>
      <w:r w:rsidRPr="000E2D95">
        <w:rPr>
          <w:b/>
          <w:bCs/>
          <w:i/>
          <w:iCs/>
        </w:rPr>
        <w:t xml:space="preserve"> between job control and job performance</w:t>
      </w:r>
      <w:r w:rsidR="00BA02DA" w:rsidRPr="000E2D95">
        <w:rPr>
          <w:b/>
          <w:bCs/>
          <w:i/>
          <w:iCs/>
        </w:rPr>
        <w:t xml:space="preserve"> </w:t>
      </w:r>
      <w:r w:rsidRPr="000E2D95">
        <w:rPr>
          <w:b/>
          <w:bCs/>
          <w:i/>
          <w:iCs/>
        </w:rPr>
        <w:t>for individuals who ha</w:t>
      </w:r>
      <w:r w:rsidR="00BA02DA" w:rsidRPr="000E2D95">
        <w:rPr>
          <w:b/>
          <w:bCs/>
          <w:i/>
          <w:iCs/>
        </w:rPr>
        <w:t>ve</w:t>
      </w:r>
      <w:r w:rsidRPr="000E2D95">
        <w:rPr>
          <w:b/>
          <w:bCs/>
          <w:i/>
          <w:iCs/>
        </w:rPr>
        <w:t xml:space="preserve"> perception</w:t>
      </w:r>
      <w:r w:rsidR="00BA02DA" w:rsidRPr="000E2D95">
        <w:rPr>
          <w:b/>
          <w:bCs/>
          <w:i/>
          <w:iCs/>
        </w:rPr>
        <w:t>s</w:t>
      </w:r>
      <w:r w:rsidRPr="000E2D95">
        <w:rPr>
          <w:b/>
          <w:bCs/>
          <w:i/>
          <w:iCs/>
        </w:rPr>
        <w:t xml:space="preserve"> of having high </w:t>
      </w:r>
      <w:r w:rsidR="004840C1" w:rsidRPr="000E2D95">
        <w:rPr>
          <w:b/>
          <w:bCs/>
          <w:i/>
          <w:iCs/>
        </w:rPr>
        <w:t xml:space="preserve">IT </w:t>
      </w:r>
      <w:r w:rsidRPr="000E2D95">
        <w:rPr>
          <w:b/>
          <w:bCs/>
          <w:i/>
          <w:iCs/>
        </w:rPr>
        <w:t>skills</w:t>
      </w:r>
      <w:bookmarkStart w:id="4" w:name="_Toc46247753"/>
    </w:p>
    <w:p w14:paraId="13C447BD" w14:textId="77777777" w:rsidR="008E78B8" w:rsidRPr="000E2D95" w:rsidRDefault="008E78B8" w:rsidP="000D7291">
      <w:pPr>
        <w:autoSpaceDE w:val="0"/>
        <w:autoSpaceDN w:val="0"/>
        <w:adjustRightInd w:val="0"/>
        <w:spacing w:line="360" w:lineRule="auto"/>
        <w:jc w:val="both"/>
        <w:rPr>
          <w:b/>
          <w:bCs/>
          <w:i/>
          <w:iCs/>
        </w:rPr>
      </w:pPr>
    </w:p>
    <w:p w14:paraId="5696B3C4" w14:textId="7C840839" w:rsidR="00C95DA4" w:rsidRPr="000E2D95" w:rsidRDefault="00C95DA4" w:rsidP="000D7291">
      <w:pPr>
        <w:autoSpaceDE w:val="0"/>
        <w:autoSpaceDN w:val="0"/>
        <w:adjustRightInd w:val="0"/>
        <w:spacing w:line="360" w:lineRule="auto"/>
        <w:jc w:val="both"/>
        <w:rPr>
          <w:b/>
          <w:bCs/>
          <w:i/>
          <w:iCs/>
        </w:rPr>
      </w:pPr>
      <w:r w:rsidRPr="000E2D95">
        <w:rPr>
          <w:b/>
          <w:bCs/>
        </w:rPr>
        <w:t>Job Control</w:t>
      </w:r>
      <w:r w:rsidR="004840C1" w:rsidRPr="000E2D95">
        <w:rPr>
          <w:b/>
          <w:bCs/>
        </w:rPr>
        <w:t xml:space="preserve">: </w:t>
      </w:r>
      <w:r w:rsidRPr="000E2D95">
        <w:rPr>
          <w:b/>
          <w:bCs/>
        </w:rPr>
        <w:t>Information Technology Skills</w:t>
      </w:r>
      <w:r w:rsidR="004840C1" w:rsidRPr="000E2D95">
        <w:rPr>
          <w:b/>
          <w:bCs/>
        </w:rPr>
        <w:t xml:space="preserve">: </w:t>
      </w:r>
      <w:r w:rsidRPr="000E2D95">
        <w:rPr>
          <w:b/>
          <w:bCs/>
        </w:rPr>
        <w:t>Job Performance</w:t>
      </w:r>
      <w:bookmarkEnd w:id="4"/>
    </w:p>
    <w:p w14:paraId="6E7B4C41" w14:textId="170657D6" w:rsidR="00C95DA4" w:rsidRPr="000E2D95" w:rsidRDefault="00C95DA4" w:rsidP="000D7291">
      <w:pPr>
        <w:autoSpaceDE w:val="0"/>
        <w:autoSpaceDN w:val="0"/>
        <w:adjustRightInd w:val="0"/>
        <w:spacing w:line="360" w:lineRule="auto"/>
        <w:jc w:val="both"/>
      </w:pPr>
      <w:r w:rsidRPr="000E2D95">
        <w:t xml:space="preserve">According to Bandura (1997), self-confidence will motivate the person to </w:t>
      </w:r>
      <w:r w:rsidR="00BA02DA" w:rsidRPr="000E2D95">
        <w:t xml:space="preserve">put forth more </w:t>
      </w:r>
      <w:r w:rsidRPr="000E2D95">
        <w:t xml:space="preserve">efforts to perform better. Although we have not found a direct determination in this regard in the literature </w:t>
      </w:r>
      <w:r w:rsidR="00626B38" w:rsidRPr="000E2D95">
        <w:t>re</w:t>
      </w:r>
      <w:r w:rsidRPr="000E2D95">
        <w:t xml:space="preserve">view </w:t>
      </w:r>
      <w:r w:rsidR="00626B38" w:rsidRPr="000E2D95">
        <w:t xml:space="preserve">that </w:t>
      </w:r>
      <w:r w:rsidRPr="000E2D95">
        <w:t>we conducted, it is thought that individuals with high level of information technology skills w</w:t>
      </w:r>
      <w:r w:rsidR="00626B38" w:rsidRPr="000E2D95">
        <w:t>ould</w:t>
      </w:r>
      <w:r w:rsidRPr="000E2D95">
        <w:t xml:space="preserve"> be more willing to </w:t>
      </w:r>
      <w:r w:rsidR="00626B38" w:rsidRPr="000E2D95">
        <w:t>put forth more</w:t>
      </w:r>
      <w:r w:rsidRPr="000E2D95">
        <w:t xml:space="preserve"> effort to achieve better performance since the information technology skills w</w:t>
      </w:r>
      <w:r w:rsidR="00626B38" w:rsidRPr="000E2D95">
        <w:t>ould</w:t>
      </w:r>
      <w:r w:rsidRPr="000E2D95">
        <w:t xml:space="preserve"> increase the self-confidence of the person about their future performance. On the other hand, high level</w:t>
      </w:r>
      <w:r w:rsidR="00BF5DE5" w:rsidRPr="000E2D95">
        <w:t>s</w:t>
      </w:r>
      <w:r w:rsidRPr="000E2D95">
        <w:t xml:space="preserve"> of these skills </w:t>
      </w:r>
      <w:r w:rsidR="00BF5DE5" w:rsidRPr="000E2D95">
        <w:t xml:space="preserve">could </w:t>
      </w:r>
      <w:r w:rsidRPr="000E2D95">
        <w:t>facilitate job control</w:t>
      </w:r>
      <w:r w:rsidR="00BF5DE5" w:rsidRPr="000E2D95">
        <w:t xml:space="preserve"> and</w:t>
      </w:r>
      <w:r w:rsidRPr="000E2D95">
        <w:t xml:space="preserve"> increase efficiency, which w</w:t>
      </w:r>
      <w:r w:rsidR="00BF5DE5" w:rsidRPr="000E2D95">
        <w:t>ould</w:t>
      </w:r>
      <w:r w:rsidRPr="000E2D95">
        <w:t xml:space="preserve"> improve job performance as has been shown many times in the literature. Therefore, we </w:t>
      </w:r>
      <w:r w:rsidR="00BE64C7" w:rsidRPr="000E2D95">
        <w:t>propose</w:t>
      </w:r>
      <w:r w:rsidR="004840C1" w:rsidRPr="000E2D95">
        <w:t>d</w:t>
      </w:r>
      <w:r w:rsidRPr="000E2D95">
        <w:t xml:space="preserve"> </w:t>
      </w:r>
      <w:r w:rsidR="007A5A6F" w:rsidRPr="000E2D95">
        <w:t>our second main</w:t>
      </w:r>
      <w:r w:rsidRPr="000E2D95">
        <w:t xml:space="preserve"> </w:t>
      </w:r>
      <w:r w:rsidR="00BF5DE5" w:rsidRPr="000E2D95">
        <w:t>h</w:t>
      </w:r>
      <w:r w:rsidRPr="000E2D95">
        <w:t>ypothesis</w:t>
      </w:r>
      <w:r w:rsidR="007A5A6F" w:rsidRPr="000E2D95">
        <w:t>:</w:t>
      </w:r>
    </w:p>
    <w:p w14:paraId="0B294297" w14:textId="77777777" w:rsidR="00C95DA4" w:rsidRPr="000E2D95" w:rsidRDefault="00C95DA4" w:rsidP="000D7291">
      <w:pPr>
        <w:autoSpaceDE w:val="0"/>
        <w:autoSpaceDN w:val="0"/>
        <w:adjustRightInd w:val="0"/>
        <w:spacing w:line="360" w:lineRule="auto"/>
        <w:jc w:val="both"/>
      </w:pPr>
    </w:p>
    <w:p w14:paraId="48EC60C3" w14:textId="696474BF" w:rsidR="00C95DA4" w:rsidRPr="000E2D95" w:rsidRDefault="00C95DA4" w:rsidP="000D7291">
      <w:pPr>
        <w:autoSpaceDE w:val="0"/>
        <w:autoSpaceDN w:val="0"/>
        <w:adjustRightInd w:val="0"/>
        <w:spacing w:line="360" w:lineRule="auto"/>
        <w:jc w:val="both"/>
        <w:rPr>
          <w:b/>
          <w:bCs/>
          <w:i/>
          <w:iCs/>
        </w:rPr>
      </w:pPr>
      <w:r w:rsidRPr="000E2D95">
        <w:rPr>
          <w:b/>
          <w:bCs/>
          <w:i/>
          <w:iCs/>
        </w:rPr>
        <w:t xml:space="preserve">Hypothesis </w:t>
      </w:r>
      <w:r w:rsidR="003B0BF0" w:rsidRPr="000E2D95">
        <w:rPr>
          <w:b/>
          <w:bCs/>
          <w:i/>
          <w:iCs/>
        </w:rPr>
        <w:t>2</w:t>
      </w:r>
      <w:r w:rsidRPr="000E2D95">
        <w:rPr>
          <w:b/>
          <w:bCs/>
          <w:i/>
          <w:iCs/>
        </w:rPr>
        <w:t>: Information technology skills will moderate the proposed relationship between job control and job performance</w:t>
      </w:r>
      <w:r w:rsidR="00BF5DE5" w:rsidRPr="000E2D95">
        <w:rPr>
          <w:b/>
          <w:bCs/>
          <w:i/>
          <w:iCs/>
        </w:rPr>
        <w:t>,</w:t>
      </w:r>
      <w:r w:rsidRPr="000E2D95">
        <w:rPr>
          <w:b/>
          <w:bCs/>
          <w:i/>
          <w:iCs/>
        </w:rPr>
        <w:t xml:space="preserve"> such that the relationship will be stronger for individuals who ha</w:t>
      </w:r>
      <w:r w:rsidR="007F05CF" w:rsidRPr="000E2D95">
        <w:rPr>
          <w:b/>
          <w:bCs/>
          <w:i/>
          <w:iCs/>
        </w:rPr>
        <w:t>ve a</w:t>
      </w:r>
      <w:r w:rsidRPr="000E2D95">
        <w:rPr>
          <w:b/>
          <w:bCs/>
          <w:i/>
          <w:iCs/>
        </w:rPr>
        <w:t xml:space="preserve"> perception of having high information technology skills</w:t>
      </w:r>
    </w:p>
    <w:p w14:paraId="0624668E" w14:textId="19D2C6E3" w:rsidR="00D532FC" w:rsidRPr="000E2D95" w:rsidRDefault="004528BC" w:rsidP="000D7291">
      <w:pPr>
        <w:pStyle w:val="Heading2"/>
        <w:numPr>
          <w:ilvl w:val="0"/>
          <w:numId w:val="0"/>
        </w:numPr>
        <w:spacing w:after="360" w:line="360" w:lineRule="auto"/>
        <w:jc w:val="both"/>
      </w:pPr>
      <w:bookmarkStart w:id="5" w:name="_Toc46247752"/>
      <w:r w:rsidRPr="000E2D95">
        <w:t>Job Control</w:t>
      </w:r>
      <w:r w:rsidR="004840C1" w:rsidRPr="000E2D95">
        <w:t xml:space="preserve">: </w:t>
      </w:r>
      <w:r w:rsidRPr="000E2D95">
        <w:t>Information Technology Skills</w:t>
      </w:r>
      <w:r w:rsidR="004840C1" w:rsidRPr="000E2D95">
        <w:t xml:space="preserve">: </w:t>
      </w:r>
      <w:r w:rsidRPr="000E2D95">
        <w:t>Occupational Self Efficacy</w:t>
      </w:r>
      <w:bookmarkEnd w:id="5"/>
      <w:r w:rsidRPr="000E2D95">
        <w:t xml:space="preserve"> </w:t>
      </w:r>
    </w:p>
    <w:p w14:paraId="5868129D" w14:textId="12794AE9" w:rsidR="004528BC" w:rsidRPr="000E2D95" w:rsidRDefault="004528BC" w:rsidP="000D7291">
      <w:pPr>
        <w:pStyle w:val="Heading2"/>
        <w:numPr>
          <w:ilvl w:val="0"/>
          <w:numId w:val="0"/>
        </w:numPr>
        <w:spacing w:after="360" w:line="360" w:lineRule="auto"/>
        <w:jc w:val="both"/>
        <w:rPr>
          <w:b w:val="0"/>
          <w:bCs w:val="0"/>
        </w:rPr>
      </w:pPr>
      <w:r w:rsidRPr="000E2D95">
        <w:rPr>
          <w:b w:val="0"/>
          <w:bCs w:val="0"/>
        </w:rPr>
        <w:t xml:space="preserve">When the literature </w:t>
      </w:r>
      <w:r w:rsidR="007F05CF" w:rsidRPr="000E2D95">
        <w:rPr>
          <w:b w:val="0"/>
          <w:bCs w:val="0"/>
        </w:rPr>
        <w:t>was</w:t>
      </w:r>
      <w:r w:rsidRPr="000E2D95">
        <w:rPr>
          <w:b w:val="0"/>
          <w:bCs w:val="0"/>
        </w:rPr>
        <w:t xml:space="preserve"> analy</w:t>
      </w:r>
      <w:r w:rsidR="007F05CF" w:rsidRPr="000E2D95">
        <w:rPr>
          <w:b w:val="0"/>
          <w:bCs w:val="0"/>
        </w:rPr>
        <w:t>s</w:t>
      </w:r>
      <w:r w:rsidRPr="000E2D95">
        <w:rPr>
          <w:b w:val="0"/>
          <w:bCs w:val="0"/>
        </w:rPr>
        <w:t xml:space="preserve">ed, no study </w:t>
      </w:r>
      <w:r w:rsidR="007F05CF" w:rsidRPr="000E2D95">
        <w:rPr>
          <w:b w:val="0"/>
          <w:bCs w:val="0"/>
        </w:rPr>
        <w:t xml:space="preserve">was </w:t>
      </w:r>
      <w:r w:rsidRPr="000E2D95">
        <w:rPr>
          <w:b w:val="0"/>
          <w:bCs w:val="0"/>
        </w:rPr>
        <w:t>found that</w:t>
      </w:r>
      <w:r w:rsidR="007F05CF" w:rsidRPr="000E2D95">
        <w:rPr>
          <w:b w:val="0"/>
          <w:bCs w:val="0"/>
        </w:rPr>
        <w:t xml:space="preserve"> in which </w:t>
      </w:r>
      <w:r w:rsidRPr="000E2D95">
        <w:rPr>
          <w:b w:val="0"/>
          <w:bCs w:val="0"/>
        </w:rPr>
        <w:t xml:space="preserve">information technology skills, which have become more and more important in today's world, </w:t>
      </w:r>
      <w:r w:rsidR="007F05CF" w:rsidRPr="000E2D95">
        <w:rPr>
          <w:b w:val="0"/>
          <w:bCs w:val="0"/>
        </w:rPr>
        <w:t xml:space="preserve">cause a </w:t>
      </w:r>
      <w:r w:rsidRPr="000E2D95">
        <w:rPr>
          <w:b w:val="0"/>
          <w:bCs w:val="0"/>
        </w:rPr>
        <w:t>strengthen</w:t>
      </w:r>
      <w:r w:rsidR="007F05CF" w:rsidRPr="000E2D95">
        <w:rPr>
          <w:b w:val="0"/>
          <w:bCs w:val="0"/>
        </w:rPr>
        <w:t>ing of</w:t>
      </w:r>
      <w:r w:rsidRPr="000E2D95">
        <w:rPr>
          <w:b w:val="0"/>
          <w:bCs w:val="0"/>
        </w:rPr>
        <w:t xml:space="preserve"> the relationship between job control and occupational self-efficacy. However, it is now known that in cases </w:t>
      </w:r>
      <w:r w:rsidR="007F05CF" w:rsidRPr="000E2D95">
        <w:rPr>
          <w:b w:val="0"/>
          <w:bCs w:val="0"/>
        </w:rPr>
        <w:t xml:space="preserve">in which </w:t>
      </w:r>
      <w:r w:rsidRPr="000E2D95">
        <w:rPr>
          <w:b w:val="0"/>
          <w:bCs w:val="0"/>
        </w:rPr>
        <w:t>job control is low, occupational self-efficacy does not develop sufficiently. According to Bandura (1989), one of the most important components is inactive mastery (past perf</w:t>
      </w:r>
      <w:r w:rsidR="003D117A" w:rsidRPr="000E2D95">
        <w:rPr>
          <w:b w:val="0"/>
          <w:bCs w:val="0"/>
        </w:rPr>
        <w:t>or</w:t>
      </w:r>
      <w:r w:rsidRPr="000E2D95">
        <w:rPr>
          <w:b w:val="0"/>
          <w:bCs w:val="0"/>
        </w:rPr>
        <w:t xml:space="preserve">mances) and </w:t>
      </w:r>
      <w:r w:rsidR="003D117A" w:rsidRPr="000E2D95">
        <w:rPr>
          <w:b w:val="0"/>
          <w:bCs w:val="0"/>
        </w:rPr>
        <w:t>this mastery</w:t>
      </w:r>
      <w:r w:rsidRPr="000E2D95">
        <w:rPr>
          <w:b w:val="0"/>
          <w:bCs w:val="0"/>
        </w:rPr>
        <w:t xml:space="preserve"> is limited to the prescribed actions asked by managers in the absence of job control. At this point, the importance of information technology skills becomes apparent. In cases </w:t>
      </w:r>
      <w:r w:rsidR="00BC79C9" w:rsidRPr="000E2D95">
        <w:rPr>
          <w:b w:val="0"/>
          <w:bCs w:val="0"/>
        </w:rPr>
        <w:t xml:space="preserve">in which </w:t>
      </w:r>
      <w:r w:rsidRPr="000E2D95">
        <w:rPr>
          <w:b w:val="0"/>
          <w:bCs w:val="0"/>
        </w:rPr>
        <w:t xml:space="preserve">job control is high, it is thought that if the information technology skill is also high, it </w:t>
      </w:r>
      <w:r w:rsidR="00BC79C9" w:rsidRPr="000E2D95">
        <w:rPr>
          <w:b w:val="0"/>
          <w:bCs w:val="0"/>
        </w:rPr>
        <w:t>would be</w:t>
      </w:r>
      <w:r w:rsidRPr="000E2D95">
        <w:rPr>
          <w:b w:val="0"/>
          <w:bCs w:val="0"/>
        </w:rPr>
        <w:t xml:space="preserve"> possible to </w:t>
      </w:r>
      <w:r w:rsidR="00BC79C9" w:rsidRPr="000E2D95">
        <w:rPr>
          <w:b w:val="0"/>
          <w:bCs w:val="0"/>
        </w:rPr>
        <w:t xml:space="preserve">gain </w:t>
      </w:r>
      <w:r w:rsidRPr="000E2D95">
        <w:rPr>
          <w:b w:val="0"/>
          <w:bCs w:val="0"/>
        </w:rPr>
        <w:t>more effective control</w:t>
      </w:r>
      <w:r w:rsidR="00BC79C9" w:rsidRPr="000E2D95">
        <w:rPr>
          <w:b w:val="0"/>
          <w:bCs w:val="0"/>
        </w:rPr>
        <w:t>,</w:t>
      </w:r>
      <w:r w:rsidRPr="000E2D95">
        <w:rPr>
          <w:b w:val="0"/>
          <w:bCs w:val="0"/>
        </w:rPr>
        <w:t xml:space="preserve"> which is also considered to improve occupational self-efficacy. In cases </w:t>
      </w:r>
      <w:r w:rsidR="00BC79C9" w:rsidRPr="000E2D95">
        <w:rPr>
          <w:b w:val="0"/>
          <w:bCs w:val="0"/>
        </w:rPr>
        <w:t xml:space="preserve">in which </w:t>
      </w:r>
      <w:r w:rsidRPr="000E2D95">
        <w:rPr>
          <w:b w:val="0"/>
          <w:bCs w:val="0"/>
        </w:rPr>
        <w:t>job control is low, it is considered that high information technology skills w</w:t>
      </w:r>
      <w:r w:rsidR="00BD05CA" w:rsidRPr="000E2D95">
        <w:rPr>
          <w:b w:val="0"/>
          <w:bCs w:val="0"/>
        </w:rPr>
        <w:t>ould</w:t>
      </w:r>
      <w:r w:rsidRPr="000E2D95">
        <w:rPr>
          <w:b w:val="0"/>
          <w:bCs w:val="0"/>
        </w:rPr>
        <w:t xml:space="preserve"> increase confidence and motivation</w:t>
      </w:r>
      <w:r w:rsidR="00BD05CA" w:rsidRPr="000E2D95">
        <w:rPr>
          <w:b w:val="0"/>
          <w:bCs w:val="0"/>
        </w:rPr>
        <w:t xml:space="preserve">; thus, employees would </w:t>
      </w:r>
      <w:r w:rsidRPr="000E2D95">
        <w:rPr>
          <w:b w:val="0"/>
          <w:bCs w:val="0"/>
        </w:rPr>
        <w:t>demand more control in this way, and managers may be more convinced to give more control. Therefore, we propose</w:t>
      </w:r>
      <w:r w:rsidR="004840C1" w:rsidRPr="000E2D95">
        <w:rPr>
          <w:b w:val="0"/>
          <w:bCs w:val="0"/>
        </w:rPr>
        <w:t>d</w:t>
      </w:r>
      <w:r w:rsidRPr="000E2D95">
        <w:rPr>
          <w:b w:val="0"/>
          <w:bCs w:val="0"/>
        </w:rPr>
        <w:t xml:space="preserve"> the following </w:t>
      </w:r>
      <w:r w:rsidR="00BD05CA" w:rsidRPr="000E2D95">
        <w:rPr>
          <w:b w:val="0"/>
          <w:bCs w:val="0"/>
        </w:rPr>
        <w:t>h</w:t>
      </w:r>
      <w:r w:rsidRPr="000E2D95">
        <w:rPr>
          <w:b w:val="0"/>
          <w:bCs w:val="0"/>
        </w:rPr>
        <w:t xml:space="preserve">ypothesis: </w:t>
      </w:r>
    </w:p>
    <w:p w14:paraId="2B9EF00C" w14:textId="77777777" w:rsidR="004528BC" w:rsidRPr="000E2D95" w:rsidRDefault="004528BC" w:rsidP="000D7291">
      <w:pPr>
        <w:autoSpaceDE w:val="0"/>
        <w:autoSpaceDN w:val="0"/>
        <w:adjustRightInd w:val="0"/>
        <w:spacing w:line="360" w:lineRule="auto"/>
        <w:jc w:val="both"/>
      </w:pPr>
    </w:p>
    <w:p w14:paraId="087369DE" w14:textId="06A57B85" w:rsidR="00C95DA4" w:rsidRPr="000E2D95" w:rsidRDefault="004528BC" w:rsidP="000D7291">
      <w:pPr>
        <w:autoSpaceDE w:val="0"/>
        <w:autoSpaceDN w:val="0"/>
        <w:adjustRightInd w:val="0"/>
        <w:spacing w:line="360" w:lineRule="auto"/>
        <w:jc w:val="both"/>
        <w:rPr>
          <w:b/>
          <w:bCs/>
          <w:i/>
          <w:iCs/>
        </w:rPr>
      </w:pPr>
      <w:r w:rsidRPr="000E2D95">
        <w:rPr>
          <w:b/>
          <w:bCs/>
          <w:i/>
          <w:iCs/>
        </w:rPr>
        <w:t xml:space="preserve">Hypothesis </w:t>
      </w:r>
      <w:r w:rsidR="00D66431" w:rsidRPr="000E2D95">
        <w:rPr>
          <w:b/>
          <w:bCs/>
          <w:i/>
          <w:iCs/>
        </w:rPr>
        <w:t>3</w:t>
      </w:r>
      <w:r w:rsidRPr="000E2D95">
        <w:rPr>
          <w:b/>
          <w:bCs/>
          <w:i/>
          <w:iCs/>
        </w:rPr>
        <w:t>: Information technology skills will moderate the proposed relationship between job control and occupational self-efficacy such that the relationship will be stronger</w:t>
      </w:r>
      <w:r w:rsidR="00BB0F86" w:rsidRPr="000E2D95">
        <w:rPr>
          <w:b/>
          <w:bCs/>
          <w:i/>
          <w:iCs/>
        </w:rPr>
        <w:t xml:space="preserve"> for</w:t>
      </w:r>
      <w:r w:rsidR="008A4A95" w:rsidRPr="000E2D95">
        <w:rPr>
          <w:b/>
          <w:bCs/>
          <w:i/>
          <w:iCs/>
        </w:rPr>
        <w:t xml:space="preserve"> the </w:t>
      </w:r>
      <w:r w:rsidR="00BB0F86" w:rsidRPr="000E2D95">
        <w:rPr>
          <w:b/>
          <w:bCs/>
          <w:i/>
          <w:iCs/>
        </w:rPr>
        <w:t>individuals with IT skills</w:t>
      </w:r>
    </w:p>
    <w:p w14:paraId="66E79992" w14:textId="77777777" w:rsidR="00EF168B" w:rsidRPr="000E2D95" w:rsidRDefault="00EF168B" w:rsidP="000D7291">
      <w:pPr>
        <w:autoSpaceDE w:val="0"/>
        <w:autoSpaceDN w:val="0"/>
        <w:adjustRightInd w:val="0"/>
        <w:spacing w:line="360" w:lineRule="auto"/>
        <w:jc w:val="both"/>
      </w:pPr>
    </w:p>
    <w:p w14:paraId="158062A1" w14:textId="2715A1BB" w:rsidR="00EF168B" w:rsidRPr="000E2D95" w:rsidRDefault="00EF168B" w:rsidP="000D7291">
      <w:pPr>
        <w:autoSpaceDE w:val="0"/>
        <w:autoSpaceDN w:val="0"/>
        <w:adjustRightInd w:val="0"/>
        <w:spacing w:line="360" w:lineRule="auto"/>
        <w:jc w:val="both"/>
      </w:pPr>
      <w:r w:rsidRPr="000E2D95">
        <w:t xml:space="preserve">Other hypotheses based on </w:t>
      </w:r>
      <w:r w:rsidR="004A3DDC" w:rsidRPr="000E2D95">
        <w:t>p</w:t>
      </w:r>
      <w:r w:rsidRPr="000E2D95">
        <w:t xml:space="preserve">erceived level of computer usage skills measured by a demographic item (D9) are discussed in the </w:t>
      </w:r>
      <w:r w:rsidR="00022D81" w:rsidRPr="000E2D95">
        <w:t>R</w:t>
      </w:r>
      <w:r w:rsidRPr="000E2D95">
        <w:t>esults</w:t>
      </w:r>
      <w:r w:rsidR="00022D81" w:rsidRPr="000E2D95">
        <w:t>.</w:t>
      </w:r>
    </w:p>
    <w:p w14:paraId="4EB130AE" w14:textId="77777777" w:rsidR="00C95DA4" w:rsidRPr="000E2D95" w:rsidRDefault="00C95DA4" w:rsidP="000D7291">
      <w:pPr>
        <w:autoSpaceDE w:val="0"/>
        <w:autoSpaceDN w:val="0"/>
        <w:adjustRightInd w:val="0"/>
        <w:spacing w:line="360" w:lineRule="auto"/>
        <w:jc w:val="both"/>
        <w:rPr>
          <w:b/>
          <w:bCs/>
          <w:i/>
          <w:iCs/>
        </w:rPr>
      </w:pPr>
    </w:p>
    <w:p w14:paraId="7EA5648A" w14:textId="77777777" w:rsidR="00C95DA4" w:rsidRPr="000E2D95" w:rsidRDefault="00C95DA4" w:rsidP="000D7291">
      <w:pPr>
        <w:autoSpaceDE w:val="0"/>
        <w:autoSpaceDN w:val="0"/>
        <w:adjustRightInd w:val="0"/>
        <w:spacing w:line="360" w:lineRule="auto"/>
        <w:jc w:val="both"/>
        <w:rPr>
          <w:b/>
          <w:bCs/>
          <w:i/>
          <w:iCs/>
        </w:rPr>
      </w:pPr>
    </w:p>
    <w:p w14:paraId="2A0F0077" w14:textId="2040F824" w:rsidR="00C95DA4" w:rsidRPr="000E2D95" w:rsidRDefault="00C95DA4" w:rsidP="000D7291">
      <w:pPr>
        <w:autoSpaceDE w:val="0"/>
        <w:autoSpaceDN w:val="0"/>
        <w:adjustRightInd w:val="0"/>
        <w:spacing w:line="360" w:lineRule="auto"/>
        <w:jc w:val="both"/>
        <w:rPr>
          <w:b/>
          <w:bCs/>
          <w:i/>
          <w:iCs/>
        </w:rPr>
      </w:pPr>
    </w:p>
    <w:p w14:paraId="70884322" w14:textId="77777777" w:rsidR="009071A8" w:rsidRPr="000E2D95" w:rsidRDefault="009071A8" w:rsidP="000D7291">
      <w:pPr>
        <w:spacing w:line="360" w:lineRule="auto"/>
        <w:jc w:val="both"/>
        <w:rPr>
          <w:b/>
          <w:lang w:val="en-US"/>
        </w:rPr>
      </w:pPr>
    </w:p>
    <w:p w14:paraId="351813AC" w14:textId="3FF336C0" w:rsidR="00D20098" w:rsidRPr="000E2D95" w:rsidRDefault="008E01ED" w:rsidP="000D7291">
      <w:pPr>
        <w:spacing w:line="360" w:lineRule="auto"/>
        <w:jc w:val="both"/>
        <w:rPr>
          <w:b/>
          <w:lang w:val="en-US"/>
        </w:rPr>
      </w:pPr>
      <w:r w:rsidRPr="000E2D95">
        <w:rPr>
          <w:b/>
          <w:lang w:val="en-US"/>
        </w:rPr>
        <w:t>METHODS</w:t>
      </w:r>
    </w:p>
    <w:p w14:paraId="77B77EA1" w14:textId="5352832D" w:rsidR="00D20098" w:rsidRPr="000E2D95" w:rsidRDefault="00022D81" w:rsidP="000D7291">
      <w:pPr>
        <w:spacing w:line="360" w:lineRule="auto"/>
        <w:jc w:val="both"/>
        <w:rPr>
          <w:b/>
          <w:lang w:val="en-US"/>
        </w:rPr>
      </w:pPr>
      <w:r w:rsidRPr="000E2D95">
        <w:rPr>
          <w:bCs/>
          <w:lang w:val="en-US"/>
        </w:rPr>
        <w:t>The study s</w:t>
      </w:r>
      <w:r w:rsidR="00D20098" w:rsidRPr="000E2D95">
        <w:rPr>
          <w:bCs/>
          <w:lang w:val="en-US"/>
        </w:rPr>
        <w:t>ample</w:t>
      </w:r>
      <w:r w:rsidR="00D20098" w:rsidRPr="000E2D95">
        <w:rPr>
          <w:b/>
          <w:lang w:val="en-US"/>
        </w:rPr>
        <w:t xml:space="preserve"> </w:t>
      </w:r>
      <w:r w:rsidR="00D20098" w:rsidRPr="000E2D95">
        <w:rPr>
          <w:bCs/>
          <w:lang w:val="en-US"/>
        </w:rPr>
        <w:t>consist</w:t>
      </w:r>
      <w:r w:rsidR="004840C1" w:rsidRPr="000E2D95">
        <w:rPr>
          <w:bCs/>
          <w:lang w:val="en-US"/>
        </w:rPr>
        <w:t>ed</w:t>
      </w:r>
      <w:r w:rsidR="00D20098" w:rsidRPr="000E2D95">
        <w:rPr>
          <w:bCs/>
          <w:lang w:val="en-US"/>
        </w:rPr>
        <w:t xml:space="preserve"> of 441 employees from different sectors </w:t>
      </w:r>
      <w:r w:rsidRPr="000E2D95">
        <w:rPr>
          <w:bCs/>
          <w:lang w:val="en-US"/>
        </w:rPr>
        <w:t xml:space="preserve">who were </w:t>
      </w:r>
      <w:r w:rsidR="004004AE">
        <w:rPr>
          <w:bCs/>
          <w:lang w:val="en-US"/>
        </w:rPr>
        <w:t xml:space="preserve">forced to </w:t>
      </w:r>
      <w:r w:rsidR="00D20098" w:rsidRPr="000E2D95">
        <w:rPr>
          <w:bCs/>
          <w:lang w:val="en-US"/>
        </w:rPr>
        <w:t>working remotely from home during the Covid</w:t>
      </w:r>
      <w:r w:rsidRPr="000E2D95">
        <w:rPr>
          <w:bCs/>
          <w:lang w:val="en-US"/>
        </w:rPr>
        <w:t>-</w:t>
      </w:r>
      <w:r w:rsidR="00D20098" w:rsidRPr="000E2D95">
        <w:rPr>
          <w:bCs/>
          <w:lang w:val="en-US"/>
        </w:rPr>
        <w:t xml:space="preserve">19 </w:t>
      </w:r>
      <w:r w:rsidR="004840C1" w:rsidRPr="000E2D95">
        <w:rPr>
          <w:bCs/>
          <w:lang w:val="en-US"/>
        </w:rPr>
        <w:t>p</w:t>
      </w:r>
      <w:r w:rsidR="00D20098" w:rsidRPr="000E2D95">
        <w:rPr>
          <w:bCs/>
          <w:lang w:val="en-US"/>
        </w:rPr>
        <w:t xml:space="preserve">andemic. Data </w:t>
      </w:r>
      <w:r w:rsidRPr="000E2D95">
        <w:rPr>
          <w:bCs/>
          <w:lang w:val="en-US"/>
        </w:rPr>
        <w:t xml:space="preserve">were </w:t>
      </w:r>
      <w:r w:rsidR="00D20098" w:rsidRPr="000E2D95">
        <w:rPr>
          <w:bCs/>
          <w:lang w:val="en-US"/>
        </w:rPr>
        <w:t xml:space="preserve">collected </w:t>
      </w:r>
      <w:r w:rsidRPr="000E2D95">
        <w:rPr>
          <w:bCs/>
          <w:lang w:val="en-US"/>
        </w:rPr>
        <w:t xml:space="preserve">via </w:t>
      </w:r>
      <w:r w:rsidR="00D20098" w:rsidRPr="000E2D95">
        <w:rPr>
          <w:bCs/>
          <w:lang w:val="en-US"/>
        </w:rPr>
        <w:t>on</w:t>
      </w:r>
      <w:r w:rsidRPr="000E2D95">
        <w:rPr>
          <w:bCs/>
          <w:lang w:val="en-US"/>
        </w:rPr>
        <w:t>-</w:t>
      </w:r>
      <w:r w:rsidR="00D20098" w:rsidRPr="000E2D95">
        <w:rPr>
          <w:bCs/>
          <w:lang w:val="en-US"/>
        </w:rPr>
        <w:t xml:space="preserve">line </w:t>
      </w:r>
      <w:r w:rsidRPr="000E2D95">
        <w:rPr>
          <w:bCs/>
          <w:lang w:val="en-US"/>
        </w:rPr>
        <w:t xml:space="preserve">tools, </w:t>
      </w:r>
      <w:r w:rsidR="00D20098" w:rsidRPr="000E2D95">
        <w:rPr>
          <w:bCs/>
          <w:lang w:val="en-US"/>
        </w:rPr>
        <w:t xml:space="preserve">such as </w:t>
      </w:r>
      <w:r w:rsidRPr="000E2D95">
        <w:rPr>
          <w:bCs/>
          <w:lang w:val="en-US"/>
        </w:rPr>
        <w:t>S</w:t>
      </w:r>
      <w:r w:rsidR="00D20098" w:rsidRPr="000E2D95">
        <w:rPr>
          <w:bCs/>
          <w:lang w:val="en-US"/>
        </w:rPr>
        <w:t xml:space="preserve">urvey </w:t>
      </w:r>
      <w:r w:rsidRPr="000E2D95">
        <w:rPr>
          <w:bCs/>
          <w:lang w:val="en-US"/>
        </w:rPr>
        <w:t>M</w:t>
      </w:r>
      <w:r w:rsidR="00D20098" w:rsidRPr="000E2D95">
        <w:rPr>
          <w:bCs/>
          <w:lang w:val="en-US"/>
        </w:rPr>
        <w:t xml:space="preserve">onkey and e-mail.  </w:t>
      </w:r>
      <w:r w:rsidR="00B0308E">
        <w:rPr>
          <w:bCs/>
          <w:lang w:val="en-US"/>
        </w:rPr>
        <w:t>SPSS 22 and Smart PLS have been used for data analyses.</w:t>
      </w:r>
    </w:p>
    <w:p w14:paraId="75AFDDE9" w14:textId="77777777" w:rsidR="004B22CD" w:rsidRPr="000E2D95" w:rsidRDefault="004B22CD" w:rsidP="000D7291">
      <w:pPr>
        <w:autoSpaceDE w:val="0"/>
        <w:autoSpaceDN w:val="0"/>
        <w:adjustRightInd w:val="0"/>
        <w:spacing w:line="360" w:lineRule="auto"/>
        <w:jc w:val="both"/>
        <w:rPr>
          <w:b/>
          <w:lang w:val="en-US"/>
        </w:rPr>
      </w:pPr>
    </w:p>
    <w:p w14:paraId="5581DBD3" w14:textId="34B09779" w:rsidR="00D20098" w:rsidRPr="000E2D95" w:rsidRDefault="00D20098" w:rsidP="000D7291">
      <w:pPr>
        <w:autoSpaceDE w:val="0"/>
        <w:autoSpaceDN w:val="0"/>
        <w:adjustRightInd w:val="0"/>
        <w:spacing w:line="360" w:lineRule="auto"/>
        <w:jc w:val="both"/>
        <w:rPr>
          <w:b/>
          <w:lang w:val="en-US"/>
        </w:rPr>
      </w:pPr>
      <w:r w:rsidRPr="000E2D95">
        <w:rPr>
          <w:b/>
          <w:lang w:val="en-US"/>
        </w:rPr>
        <w:t xml:space="preserve">Measurement scales </w:t>
      </w:r>
    </w:p>
    <w:p w14:paraId="71DB18DF" w14:textId="77EBA203" w:rsidR="00D20098" w:rsidRPr="000E2D95" w:rsidRDefault="00D20098" w:rsidP="000D7291">
      <w:pPr>
        <w:autoSpaceDE w:val="0"/>
        <w:autoSpaceDN w:val="0"/>
        <w:adjustRightInd w:val="0"/>
        <w:spacing w:line="360" w:lineRule="auto"/>
        <w:jc w:val="both"/>
        <w:rPr>
          <w:bCs/>
          <w:lang w:val="en-US"/>
        </w:rPr>
      </w:pPr>
      <w:r w:rsidRPr="000E2D95">
        <w:rPr>
          <w:bCs/>
          <w:lang w:val="en-US"/>
        </w:rPr>
        <w:t>The first part</w:t>
      </w:r>
      <w:r w:rsidR="00022D81" w:rsidRPr="000E2D95">
        <w:rPr>
          <w:bCs/>
          <w:lang w:val="en-US"/>
        </w:rPr>
        <w:t xml:space="preserve"> of the data collection</w:t>
      </w:r>
      <w:r w:rsidRPr="000E2D95">
        <w:rPr>
          <w:bCs/>
          <w:lang w:val="en-US"/>
        </w:rPr>
        <w:t xml:space="preserve"> consist</w:t>
      </w:r>
      <w:r w:rsidR="00022D81" w:rsidRPr="000E2D95">
        <w:rPr>
          <w:bCs/>
          <w:lang w:val="en-US"/>
        </w:rPr>
        <w:t>ed</w:t>
      </w:r>
      <w:r w:rsidRPr="000E2D95">
        <w:rPr>
          <w:bCs/>
          <w:lang w:val="en-US"/>
        </w:rPr>
        <w:t xml:space="preserve"> of </w:t>
      </w:r>
      <w:r w:rsidRPr="000E2D95">
        <w:rPr>
          <w:b/>
          <w:lang w:val="en-US"/>
        </w:rPr>
        <w:t xml:space="preserve">demographic </w:t>
      </w:r>
      <w:r w:rsidRPr="000E2D95">
        <w:rPr>
          <w:bCs/>
          <w:lang w:val="en-US"/>
        </w:rPr>
        <w:t xml:space="preserve">questions </w:t>
      </w:r>
      <w:r w:rsidR="00022D81" w:rsidRPr="000E2D95">
        <w:rPr>
          <w:bCs/>
          <w:lang w:val="en-US"/>
        </w:rPr>
        <w:t xml:space="preserve">in which </w:t>
      </w:r>
      <w:r w:rsidRPr="000E2D95">
        <w:rPr>
          <w:b/>
          <w:lang w:val="en-US"/>
        </w:rPr>
        <w:t>item 9</w:t>
      </w:r>
      <w:r w:rsidRPr="000E2D95">
        <w:rPr>
          <w:bCs/>
          <w:lang w:val="en-US"/>
        </w:rPr>
        <w:t xml:space="preserve"> asks </w:t>
      </w:r>
      <w:r w:rsidR="00022D81" w:rsidRPr="000E2D95">
        <w:rPr>
          <w:bCs/>
          <w:lang w:val="en-US"/>
        </w:rPr>
        <w:t xml:space="preserve">about </w:t>
      </w:r>
      <w:r w:rsidRPr="000E2D95">
        <w:rPr>
          <w:bCs/>
          <w:lang w:val="en-US"/>
        </w:rPr>
        <w:t xml:space="preserve">the perceived level of computer usage </w:t>
      </w:r>
      <w:r w:rsidR="00022D81" w:rsidRPr="000E2D95">
        <w:rPr>
          <w:bCs/>
          <w:lang w:val="en-US"/>
        </w:rPr>
        <w:t xml:space="preserve">level </w:t>
      </w:r>
      <w:r w:rsidRPr="000E2D95">
        <w:rPr>
          <w:bCs/>
          <w:lang w:val="en-US"/>
        </w:rPr>
        <w:t>of the respondents</w:t>
      </w:r>
      <w:r w:rsidR="00E5194B" w:rsidRPr="000E2D95">
        <w:rPr>
          <w:bCs/>
          <w:lang w:val="en-US"/>
        </w:rPr>
        <w:t xml:space="preserve">. The levels were classified as </w:t>
      </w:r>
      <w:r w:rsidRPr="000E2D95">
        <w:rPr>
          <w:bCs/>
          <w:lang w:val="en-US"/>
        </w:rPr>
        <w:t>none</w:t>
      </w:r>
      <w:r w:rsidR="00E5194B" w:rsidRPr="000E2D95">
        <w:rPr>
          <w:bCs/>
          <w:lang w:val="en-US"/>
        </w:rPr>
        <w:t>,</w:t>
      </w:r>
      <w:r w:rsidRPr="000E2D95">
        <w:rPr>
          <w:bCs/>
          <w:lang w:val="en-US"/>
        </w:rPr>
        <w:t xml:space="preserve"> insufficient, medium</w:t>
      </w:r>
      <w:r w:rsidR="00022D81" w:rsidRPr="000E2D95">
        <w:rPr>
          <w:bCs/>
          <w:lang w:val="en-US"/>
        </w:rPr>
        <w:t>,</w:t>
      </w:r>
      <w:r w:rsidRPr="000E2D95">
        <w:rPr>
          <w:bCs/>
          <w:lang w:val="en-US"/>
        </w:rPr>
        <w:t xml:space="preserve"> advanced</w:t>
      </w:r>
      <w:r w:rsidR="00E5194B" w:rsidRPr="000E2D95">
        <w:rPr>
          <w:bCs/>
          <w:lang w:val="en-US"/>
        </w:rPr>
        <w:t>, and</w:t>
      </w:r>
      <w:r w:rsidRPr="000E2D95">
        <w:rPr>
          <w:bCs/>
          <w:lang w:val="en-US"/>
        </w:rPr>
        <w:t xml:space="preserve"> excellent</w:t>
      </w:r>
      <w:r w:rsidR="00022D81" w:rsidRPr="000E2D95">
        <w:rPr>
          <w:bCs/>
          <w:lang w:val="en-US"/>
        </w:rPr>
        <w:t>.</w:t>
      </w:r>
    </w:p>
    <w:p w14:paraId="38CE1ABC" w14:textId="77777777" w:rsidR="004B22CD" w:rsidRPr="000E2D95" w:rsidRDefault="004B22CD" w:rsidP="000D7291">
      <w:pPr>
        <w:autoSpaceDE w:val="0"/>
        <w:autoSpaceDN w:val="0"/>
        <w:adjustRightInd w:val="0"/>
        <w:spacing w:line="360" w:lineRule="auto"/>
        <w:jc w:val="both"/>
        <w:rPr>
          <w:b/>
          <w:bCs/>
        </w:rPr>
      </w:pPr>
    </w:p>
    <w:p w14:paraId="7D562070" w14:textId="658E7453" w:rsidR="00D20098" w:rsidRPr="000E2D95" w:rsidRDefault="0073010F" w:rsidP="000D7291">
      <w:pPr>
        <w:autoSpaceDE w:val="0"/>
        <w:autoSpaceDN w:val="0"/>
        <w:adjustRightInd w:val="0"/>
        <w:spacing w:line="360" w:lineRule="auto"/>
        <w:jc w:val="both"/>
        <w:rPr>
          <w:b/>
          <w:bCs/>
        </w:rPr>
      </w:pPr>
      <w:r w:rsidRPr="000E2D95">
        <w:t xml:space="preserve">The </w:t>
      </w:r>
      <w:r w:rsidR="00D20098" w:rsidRPr="000E2D95">
        <w:rPr>
          <w:b/>
          <w:bCs/>
        </w:rPr>
        <w:t xml:space="preserve">Job Control Scale </w:t>
      </w:r>
      <w:r w:rsidRPr="000E2D95">
        <w:t>was</w:t>
      </w:r>
      <w:r w:rsidR="00D20098" w:rsidRPr="000E2D95">
        <w:t xml:space="preserve"> adopted from</w:t>
      </w:r>
      <w:r w:rsidR="00D20098" w:rsidRPr="000E2D95">
        <w:rPr>
          <w:b/>
          <w:bCs/>
        </w:rPr>
        <w:t xml:space="preserve"> </w:t>
      </w:r>
      <w:r w:rsidR="00D20098" w:rsidRPr="000E2D95">
        <w:t xml:space="preserve">Dwyer &amp; </w:t>
      </w:r>
      <w:proofErr w:type="spellStart"/>
      <w:r w:rsidR="00D20098" w:rsidRPr="000E2D95">
        <w:t>Ganster</w:t>
      </w:r>
      <w:proofErr w:type="spellEnd"/>
      <w:r w:rsidR="00D20098" w:rsidRPr="000E2D95">
        <w:t xml:space="preserve"> (1991).</w:t>
      </w:r>
      <w:r w:rsidRPr="000E2D95">
        <w:t xml:space="preserve"> Twenty-two </w:t>
      </w:r>
      <w:r w:rsidR="00D20098" w:rsidRPr="000E2D95">
        <w:t>items are used to describe a job</w:t>
      </w:r>
      <w:r w:rsidRPr="000E2D95">
        <w:t>, and the r</w:t>
      </w:r>
      <w:r w:rsidR="00D20098" w:rsidRPr="000E2D95">
        <w:t>espondent is asked to indicate the extent to which each</w:t>
      </w:r>
      <w:r w:rsidRPr="000E2D95">
        <w:t xml:space="preserve"> one</w:t>
      </w:r>
      <w:r w:rsidR="00D20098" w:rsidRPr="000E2D95">
        <w:t xml:space="preserve"> is an accurate or an inaccurate description of </w:t>
      </w:r>
      <w:r w:rsidR="006C584E" w:rsidRPr="000E2D95">
        <w:t>one’s</w:t>
      </w:r>
      <w:r w:rsidR="00D20098" w:rsidRPr="000E2D95">
        <w:rPr>
          <w:b/>
          <w:bCs/>
          <w:i/>
          <w:iCs/>
        </w:rPr>
        <w:t xml:space="preserve"> </w:t>
      </w:r>
      <w:r w:rsidR="00D20098" w:rsidRPr="000E2D95">
        <w:t>job by writing a number in front of each statement</w:t>
      </w:r>
      <w:r w:rsidR="006C584E" w:rsidRPr="000E2D95">
        <w:t xml:space="preserve"> ranging from v</w:t>
      </w:r>
      <w:r w:rsidR="00D20098" w:rsidRPr="000E2D95">
        <w:t>ery little</w:t>
      </w:r>
      <w:r w:rsidR="008F1B84" w:rsidRPr="000E2D95">
        <w:t>,</w:t>
      </w:r>
      <w:r w:rsidR="00D20098" w:rsidRPr="000E2D95">
        <w:t xml:space="preserve"> </w:t>
      </w:r>
      <w:r w:rsidRPr="000E2D95">
        <w:t>l</w:t>
      </w:r>
      <w:r w:rsidR="00D20098" w:rsidRPr="000E2D95">
        <w:t>ittle</w:t>
      </w:r>
      <w:r w:rsidRPr="000E2D95">
        <w:t>,</w:t>
      </w:r>
      <w:r w:rsidR="006C584E" w:rsidRPr="000E2D95">
        <w:t xml:space="preserve"> </w:t>
      </w:r>
      <w:r w:rsidR="00D20098" w:rsidRPr="000E2D95">
        <w:t>moderate</w:t>
      </w:r>
      <w:r w:rsidRPr="000E2D95">
        <w:t>, m</w:t>
      </w:r>
      <w:r w:rsidR="00D20098" w:rsidRPr="000E2D95">
        <w:t>uch</w:t>
      </w:r>
      <w:r w:rsidRPr="000E2D95">
        <w:t>, to</w:t>
      </w:r>
      <w:r w:rsidR="00D20098" w:rsidRPr="000E2D95">
        <w:rPr>
          <w:b/>
          <w:bCs/>
        </w:rPr>
        <w:t xml:space="preserve"> </w:t>
      </w:r>
      <w:r w:rsidRPr="000E2D95">
        <w:t>v</w:t>
      </w:r>
      <w:r w:rsidR="00D20098" w:rsidRPr="000E2D95">
        <w:t>ery much</w:t>
      </w:r>
      <w:r w:rsidR="006C584E" w:rsidRPr="000E2D95">
        <w:t>.</w:t>
      </w:r>
    </w:p>
    <w:p w14:paraId="37C7F510" w14:textId="77777777" w:rsidR="004B22CD" w:rsidRPr="000E2D95" w:rsidRDefault="004B22CD" w:rsidP="000D7291">
      <w:pPr>
        <w:pStyle w:val="Default"/>
        <w:spacing w:line="360" w:lineRule="auto"/>
        <w:jc w:val="both"/>
        <w:rPr>
          <w:rFonts w:ascii="Times New Roman" w:hAnsi="Times New Roman" w:cs="Times New Roman"/>
          <w:b/>
          <w:bCs/>
        </w:rPr>
      </w:pPr>
    </w:p>
    <w:p w14:paraId="6C276B96" w14:textId="67027390" w:rsidR="00D20098" w:rsidRPr="000E2D95" w:rsidRDefault="0073010F" w:rsidP="000D7291">
      <w:pPr>
        <w:pStyle w:val="Default"/>
        <w:spacing w:line="360" w:lineRule="auto"/>
        <w:jc w:val="both"/>
        <w:rPr>
          <w:rFonts w:ascii="Times New Roman" w:hAnsi="Times New Roman" w:cs="Times New Roman"/>
          <w:b/>
          <w:bCs/>
        </w:rPr>
      </w:pPr>
      <w:r w:rsidRPr="000E2D95">
        <w:rPr>
          <w:rFonts w:ascii="Times New Roman" w:hAnsi="Times New Roman" w:cs="Times New Roman"/>
          <w:b/>
          <w:bCs/>
        </w:rPr>
        <w:t>The S</w:t>
      </w:r>
      <w:r w:rsidR="00D20098" w:rsidRPr="000E2D95">
        <w:rPr>
          <w:rFonts w:ascii="Times New Roman" w:hAnsi="Times New Roman" w:cs="Times New Roman"/>
          <w:b/>
          <w:bCs/>
        </w:rPr>
        <w:t xml:space="preserve">hort Occupational Self-Efficacy Scale </w:t>
      </w:r>
      <w:r w:rsidRPr="000E2D95">
        <w:rPr>
          <w:rFonts w:ascii="Times New Roman" w:hAnsi="Times New Roman" w:cs="Times New Roman"/>
        </w:rPr>
        <w:t>was</w:t>
      </w:r>
      <w:r w:rsidR="00D20098" w:rsidRPr="000E2D95">
        <w:rPr>
          <w:rFonts w:ascii="Times New Roman" w:hAnsi="Times New Roman" w:cs="Times New Roman"/>
        </w:rPr>
        <w:t xml:space="preserve"> adopted from</w:t>
      </w:r>
      <w:r w:rsidR="00D20098" w:rsidRPr="000E2D95">
        <w:rPr>
          <w:rFonts w:ascii="Times New Roman" w:hAnsi="Times New Roman" w:cs="Times New Roman"/>
          <w:i/>
          <w:iCs/>
        </w:rPr>
        <w:t xml:space="preserve"> </w:t>
      </w:r>
      <w:proofErr w:type="spellStart"/>
      <w:r w:rsidR="00D20098" w:rsidRPr="000E2D95">
        <w:rPr>
          <w:rFonts w:ascii="Times New Roman" w:hAnsi="Times New Roman" w:cs="Times New Roman"/>
          <w:i/>
          <w:iCs/>
        </w:rPr>
        <w:t>Rigotti</w:t>
      </w:r>
      <w:proofErr w:type="spellEnd"/>
      <w:r w:rsidR="00D20098" w:rsidRPr="000E2D95">
        <w:rPr>
          <w:rFonts w:ascii="Times New Roman" w:hAnsi="Times New Roman" w:cs="Times New Roman"/>
          <w:i/>
          <w:iCs/>
        </w:rPr>
        <w:t xml:space="preserve">, </w:t>
      </w:r>
      <w:proofErr w:type="spellStart"/>
      <w:r w:rsidR="00D20098" w:rsidRPr="000E2D95">
        <w:rPr>
          <w:rFonts w:ascii="Times New Roman" w:hAnsi="Times New Roman" w:cs="Times New Roman"/>
          <w:i/>
          <w:iCs/>
        </w:rPr>
        <w:t>Schyns</w:t>
      </w:r>
      <w:proofErr w:type="spellEnd"/>
      <w:r w:rsidR="00E5194B" w:rsidRPr="000E2D95">
        <w:rPr>
          <w:rFonts w:ascii="Times New Roman" w:hAnsi="Times New Roman" w:cs="Times New Roman"/>
          <w:i/>
          <w:iCs/>
        </w:rPr>
        <w:t xml:space="preserve"> </w:t>
      </w:r>
      <w:r w:rsidR="00D20098" w:rsidRPr="000E2D95">
        <w:rPr>
          <w:rFonts w:ascii="Times New Roman" w:hAnsi="Times New Roman" w:cs="Times New Roman"/>
          <w:i/>
          <w:iCs/>
        </w:rPr>
        <w:t>&amp; Moh</w:t>
      </w:r>
      <w:r w:rsidR="00E5194B" w:rsidRPr="000E2D95">
        <w:rPr>
          <w:rFonts w:ascii="Times New Roman" w:hAnsi="Times New Roman" w:cs="Times New Roman"/>
          <w:i/>
          <w:iCs/>
        </w:rPr>
        <w:t>r</w:t>
      </w:r>
      <w:r w:rsidR="00D20098" w:rsidRPr="000E2D95">
        <w:rPr>
          <w:rFonts w:ascii="Times New Roman" w:hAnsi="Times New Roman" w:cs="Times New Roman"/>
          <w:i/>
          <w:iCs/>
        </w:rPr>
        <w:t xml:space="preserve"> (2008). </w:t>
      </w:r>
      <w:r w:rsidR="00D20098" w:rsidRPr="000E2D95">
        <w:rPr>
          <w:rFonts w:ascii="Times New Roman" w:hAnsi="Times New Roman" w:cs="Times New Roman"/>
        </w:rPr>
        <w:t xml:space="preserve">The </w:t>
      </w:r>
      <w:r w:rsidRPr="000E2D95">
        <w:rPr>
          <w:rFonts w:ascii="Times New Roman" w:hAnsi="Times New Roman" w:cs="Times New Roman"/>
        </w:rPr>
        <w:t>six</w:t>
      </w:r>
      <w:r w:rsidR="00D20098" w:rsidRPr="000E2D95">
        <w:rPr>
          <w:rFonts w:ascii="Times New Roman" w:hAnsi="Times New Roman" w:cs="Times New Roman"/>
        </w:rPr>
        <w:t xml:space="preserve"> items are rated on a six-level response scale ranging from 1 (not at all true) to 6 (completely true). High values reflect high occupational self-efficacy.</w:t>
      </w:r>
    </w:p>
    <w:p w14:paraId="3F573FEB" w14:textId="3BB685C9" w:rsidR="00D20098" w:rsidRPr="000E2D95" w:rsidRDefault="0073010F" w:rsidP="000D7291">
      <w:pPr>
        <w:autoSpaceDE w:val="0"/>
        <w:autoSpaceDN w:val="0"/>
        <w:adjustRightInd w:val="0"/>
        <w:spacing w:line="360" w:lineRule="auto"/>
        <w:jc w:val="both"/>
        <w:rPr>
          <w:b/>
          <w:bCs/>
        </w:rPr>
      </w:pPr>
      <w:r w:rsidRPr="000E2D95">
        <w:rPr>
          <w:b/>
          <w:bCs/>
        </w:rPr>
        <w:t xml:space="preserve">The </w:t>
      </w:r>
      <w:r w:rsidR="00D20098" w:rsidRPr="000E2D95">
        <w:rPr>
          <w:b/>
          <w:bCs/>
        </w:rPr>
        <w:t xml:space="preserve">Job Performance Scale </w:t>
      </w:r>
      <w:r w:rsidRPr="000E2D95">
        <w:t>measures</w:t>
      </w:r>
      <w:r w:rsidRPr="000E2D95">
        <w:rPr>
          <w:b/>
          <w:bCs/>
        </w:rPr>
        <w:t xml:space="preserve"> </w:t>
      </w:r>
      <w:r w:rsidR="00D20098" w:rsidRPr="000E2D95">
        <w:t>employee</w:t>
      </w:r>
      <w:r w:rsidRPr="000E2D95">
        <w:t xml:space="preserve"> performance</w:t>
      </w:r>
      <w:r w:rsidR="00D20098" w:rsidRPr="000E2D95">
        <w:t xml:space="preserve"> was measured in two dimensions: </w:t>
      </w:r>
      <w:r w:rsidR="008F1B84" w:rsidRPr="000E2D95">
        <w:t xml:space="preserve">(1) </w:t>
      </w:r>
      <w:r w:rsidR="00D20098" w:rsidRPr="000E2D95">
        <w:t xml:space="preserve">task performance and </w:t>
      </w:r>
      <w:r w:rsidR="008F1B84" w:rsidRPr="000E2D95">
        <w:t xml:space="preserve">(2) </w:t>
      </w:r>
      <w:r w:rsidR="00D20098" w:rsidRPr="000E2D95">
        <w:t>contextual performance</w:t>
      </w:r>
      <w:r w:rsidR="008F1B84" w:rsidRPr="000E2D95">
        <w:t>,</w:t>
      </w:r>
      <w:r w:rsidR="00D20098" w:rsidRPr="000E2D95">
        <w:t xml:space="preserve"> and separate items were used for measuring these dimensions</w:t>
      </w:r>
      <w:r w:rsidR="008F1B84" w:rsidRPr="000E2D95">
        <w:t xml:space="preserve"> (</w:t>
      </w:r>
      <w:proofErr w:type="spellStart"/>
      <w:r w:rsidR="00D20098" w:rsidRPr="000E2D95">
        <w:t>Beffort</w:t>
      </w:r>
      <w:proofErr w:type="spellEnd"/>
      <w:r w:rsidR="00D20098" w:rsidRPr="000E2D95">
        <w:t xml:space="preserve"> </w:t>
      </w:r>
      <w:r w:rsidR="008F1B84" w:rsidRPr="000E2D95">
        <w:t xml:space="preserve">&amp; </w:t>
      </w:r>
      <w:proofErr w:type="spellStart"/>
      <w:r w:rsidR="00D20098" w:rsidRPr="000E2D95">
        <w:t>Hattrup</w:t>
      </w:r>
      <w:proofErr w:type="spellEnd"/>
      <w:r w:rsidR="008F1B84" w:rsidRPr="000E2D95">
        <w:t xml:space="preserve">, </w:t>
      </w:r>
      <w:r w:rsidR="00D20098" w:rsidRPr="000E2D95">
        <w:t>2003</w:t>
      </w:r>
      <w:r w:rsidR="008F1B84" w:rsidRPr="000E2D95">
        <w:t>;</w:t>
      </w:r>
      <w:r w:rsidR="00D20098" w:rsidRPr="000E2D95">
        <w:t xml:space="preserve"> </w:t>
      </w:r>
      <w:proofErr w:type="spellStart"/>
      <w:r w:rsidR="00D20098" w:rsidRPr="000E2D95">
        <w:t>Karakum</w:t>
      </w:r>
      <w:proofErr w:type="spellEnd"/>
      <w:r w:rsidR="00D20098" w:rsidRPr="000E2D95">
        <w:rPr>
          <w:b/>
          <w:bCs/>
        </w:rPr>
        <w:t>,</w:t>
      </w:r>
      <w:r w:rsidR="00D20098" w:rsidRPr="000E2D95">
        <w:t xml:space="preserve"> 2005)</w:t>
      </w:r>
    </w:p>
    <w:p w14:paraId="113BFFE7" w14:textId="10588073" w:rsidR="00D20098" w:rsidRPr="000E2D95" w:rsidRDefault="00D20098" w:rsidP="000D7291">
      <w:pPr>
        <w:spacing w:line="360" w:lineRule="auto"/>
        <w:jc w:val="both"/>
        <w:rPr>
          <w:b/>
          <w:bCs/>
        </w:rPr>
      </w:pPr>
      <w:r w:rsidRPr="000E2D95">
        <w:rPr>
          <w:b/>
          <w:bCs/>
        </w:rPr>
        <w:t xml:space="preserve">Information Technology Skills Scale </w:t>
      </w:r>
      <w:r w:rsidR="0073010F" w:rsidRPr="000E2D95">
        <w:t>was</w:t>
      </w:r>
      <w:r w:rsidRPr="000E2D95">
        <w:t xml:space="preserve"> adopted from</w:t>
      </w:r>
      <w:r w:rsidRPr="000E2D95">
        <w:rPr>
          <w:b/>
          <w:bCs/>
        </w:rPr>
        <w:t xml:space="preserve"> </w:t>
      </w:r>
      <w:proofErr w:type="spellStart"/>
      <w:r w:rsidRPr="000E2D95">
        <w:rPr>
          <w:i/>
          <w:iCs/>
        </w:rPr>
        <w:t>Doelger</w:t>
      </w:r>
      <w:proofErr w:type="spellEnd"/>
      <w:r w:rsidRPr="000E2D95">
        <w:rPr>
          <w:i/>
          <w:iCs/>
        </w:rPr>
        <w:t xml:space="preserve"> (2015</w:t>
      </w:r>
      <w:r w:rsidR="006C584E" w:rsidRPr="000E2D95">
        <w:rPr>
          <w:i/>
          <w:iCs/>
        </w:rPr>
        <w:t>).</w:t>
      </w:r>
      <w:r w:rsidRPr="000E2D95">
        <w:t xml:space="preserve">Respondents </w:t>
      </w:r>
      <w:r w:rsidR="008F1B84" w:rsidRPr="000E2D95">
        <w:t xml:space="preserve">were </w:t>
      </w:r>
      <w:r w:rsidRPr="000E2D95">
        <w:t>asked to indicate if they</w:t>
      </w:r>
      <w:r w:rsidRPr="000E2D95">
        <w:rPr>
          <w:i/>
          <w:iCs/>
        </w:rPr>
        <w:t xml:space="preserve"> </w:t>
      </w:r>
      <w:r w:rsidRPr="000E2D95">
        <w:t>possess the skills articulated in the statement and indicate how</w:t>
      </w:r>
      <w:r w:rsidRPr="000E2D95">
        <w:rPr>
          <w:b/>
          <w:bCs/>
        </w:rPr>
        <w:t xml:space="preserve"> </w:t>
      </w:r>
      <w:r w:rsidRPr="000E2D95">
        <w:t xml:space="preserve">relevant they feel they are to the performance of their  job </w:t>
      </w:r>
      <w:r w:rsidR="008F1B84" w:rsidRPr="000E2D95">
        <w:t xml:space="preserve">in which </w:t>
      </w:r>
      <w:r w:rsidRPr="000E2D95">
        <w:t>they learned</w:t>
      </w:r>
      <w:r w:rsidR="008F1B84" w:rsidRPr="000E2D95">
        <w:t xml:space="preserve"> or did not yet learn</w:t>
      </w:r>
      <w:r w:rsidRPr="000E2D95">
        <w:t xml:space="preserve"> the skill </w:t>
      </w:r>
      <w:r w:rsidR="008F1B84" w:rsidRPr="000E2D95">
        <w:t>o</w:t>
      </w:r>
      <w:r w:rsidRPr="000E2D95">
        <w:t>n this 7</w:t>
      </w:r>
      <w:r w:rsidR="008F1B84" w:rsidRPr="000E2D95">
        <w:t>-</w:t>
      </w:r>
      <w:r w:rsidRPr="000E2D95">
        <w:t>item scale.</w:t>
      </w:r>
    </w:p>
    <w:p w14:paraId="7785B06C" w14:textId="77777777" w:rsidR="008F1B84" w:rsidRPr="000E2D95" w:rsidRDefault="008F1B84" w:rsidP="000D7291">
      <w:pPr>
        <w:spacing w:line="360" w:lineRule="auto"/>
        <w:jc w:val="both"/>
        <w:rPr>
          <w:b/>
          <w:lang w:val="en-US"/>
        </w:rPr>
      </w:pPr>
    </w:p>
    <w:p w14:paraId="4E61034E" w14:textId="77777777" w:rsidR="004A747E" w:rsidRPr="000E2D95" w:rsidRDefault="004840C1" w:rsidP="000D7291">
      <w:pPr>
        <w:autoSpaceDE w:val="0"/>
        <w:autoSpaceDN w:val="0"/>
        <w:adjustRightInd w:val="0"/>
        <w:spacing w:line="360" w:lineRule="auto"/>
        <w:rPr>
          <w:b/>
          <w:bCs/>
          <w:lang w:val="en-US"/>
        </w:rPr>
      </w:pPr>
      <w:r w:rsidRPr="000E2D95">
        <w:rPr>
          <w:b/>
          <w:bCs/>
          <w:lang w:val="en-US"/>
        </w:rPr>
        <w:t>RESULTS</w:t>
      </w:r>
    </w:p>
    <w:p w14:paraId="7D99EFFE" w14:textId="77777777" w:rsidR="004A747E" w:rsidRPr="000E2D95" w:rsidRDefault="004A747E" w:rsidP="000D7291">
      <w:pPr>
        <w:autoSpaceDE w:val="0"/>
        <w:autoSpaceDN w:val="0"/>
        <w:adjustRightInd w:val="0"/>
        <w:spacing w:line="360" w:lineRule="auto"/>
        <w:rPr>
          <w:lang w:val="en-US"/>
        </w:rPr>
      </w:pPr>
    </w:p>
    <w:p w14:paraId="39C88879" w14:textId="7AC89F73" w:rsidR="004A747E" w:rsidRPr="000E2D95" w:rsidRDefault="004A747E" w:rsidP="000D7291">
      <w:pPr>
        <w:autoSpaceDE w:val="0"/>
        <w:autoSpaceDN w:val="0"/>
        <w:adjustRightInd w:val="0"/>
        <w:spacing w:line="360" w:lineRule="auto"/>
        <w:rPr>
          <w:lang w:val="en-US"/>
        </w:rPr>
      </w:pPr>
      <w:r w:rsidRPr="000E2D95">
        <w:rPr>
          <w:lang w:val="en-US"/>
        </w:rPr>
        <w:t xml:space="preserve"> Table 1 gives information about the demographic profile of the respondents. </w:t>
      </w:r>
    </w:p>
    <w:p w14:paraId="53F38314" w14:textId="5405E3D6" w:rsidR="00B70311" w:rsidRPr="000E2D95" w:rsidRDefault="00B70311" w:rsidP="000D7291">
      <w:pPr>
        <w:autoSpaceDE w:val="0"/>
        <w:autoSpaceDN w:val="0"/>
        <w:adjustRightInd w:val="0"/>
        <w:spacing w:line="360" w:lineRule="auto"/>
        <w:rPr>
          <w:b/>
          <w:lang w:val="en-US"/>
        </w:rPr>
      </w:pPr>
    </w:p>
    <w:p w14:paraId="7E14C37C" w14:textId="77777777" w:rsidR="004F6934" w:rsidRDefault="004F6934" w:rsidP="000D7291">
      <w:pPr>
        <w:autoSpaceDE w:val="0"/>
        <w:autoSpaceDN w:val="0"/>
        <w:adjustRightInd w:val="0"/>
        <w:spacing w:line="360" w:lineRule="auto"/>
        <w:rPr>
          <w:b/>
          <w:lang w:val="en-US"/>
        </w:rPr>
      </w:pPr>
    </w:p>
    <w:p w14:paraId="3FF86B4F" w14:textId="413735B9" w:rsidR="00B70311" w:rsidRPr="000E2D95" w:rsidRDefault="00B70311" w:rsidP="000D7291">
      <w:pPr>
        <w:autoSpaceDE w:val="0"/>
        <w:autoSpaceDN w:val="0"/>
        <w:adjustRightInd w:val="0"/>
        <w:spacing w:line="360" w:lineRule="auto"/>
        <w:rPr>
          <w:b/>
          <w:lang w:val="en-US"/>
        </w:rPr>
      </w:pPr>
      <w:r w:rsidRPr="000E2D95">
        <w:rPr>
          <w:b/>
          <w:lang w:val="en-US"/>
        </w:rPr>
        <w:t>Table 1: Demographic Distribution</w:t>
      </w:r>
    </w:p>
    <w:tbl>
      <w:tblPr>
        <w:tblStyle w:val="TableGrid1"/>
        <w:tblW w:w="8647" w:type="dxa"/>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9"/>
        <w:gridCol w:w="3399"/>
        <w:gridCol w:w="2014"/>
        <w:gridCol w:w="1105"/>
      </w:tblGrid>
      <w:tr w:rsidR="00B70311" w:rsidRPr="000E2D95" w14:paraId="3FECDA20" w14:textId="77777777" w:rsidTr="000D7291">
        <w:trPr>
          <w:trHeight w:val="73"/>
        </w:trPr>
        <w:tc>
          <w:tcPr>
            <w:tcW w:w="5528" w:type="dxa"/>
            <w:gridSpan w:val="2"/>
            <w:tcBorders>
              <w:bottom w:val="thinThickSmallGap" w:sz="24" w:space="0" w:color="auto"/>
            </w:tcBorders>
          </w:tcPr>
          <w:p w14:paraId="383995C2" w14:textId="77777777" w:rsidR="00B70311" w:rsidRPr="000E2D95" w:rsidRDefault="00B70311" w:rsidP="000D7291">
            <w:pPr>
              <w:widowControl w:val="0"/>
              <w:spacing w:line="360" w:lineRule="auto"/>
              <w:outlineLvl w:val="1"/>
              <w:rPr>
                <w:b/>
                <w:bCs/>
              </w:rPr>
            </w:pPr>
          </w:p>
        </w:tc>
        <w:tc>
          <w:tcPr>
            <w:tcW w:w="2014" w:type="dxa"/>
            <w:tcBorders>
              <w:bottom w:val="thinThickSmallGap" w:sz="24" w:space="0" w:color="auto"/>
            </w:tcBorders>
            <w:hideMark/>
          </w:tcPr>
          <w:p w14:paraId="14330813" w14:textId="77777777" w:rsidR="00B70311" w:rsidRPr="000E2D95" w:rsidRDefault="00B70311" w:rsidP="000D7291">
            <w:pPr>
              <w:widowControl w:val="0"/>
              <w:spacing w:line="360" w:lineRule="auto"/>
              <w:outlineLvl w:val="1"/>
              <w:rPr>
                <w:b/>
              </w:rPr>
            </w:pPr>
            <w:r w:rsidRPr="000E2D95">
              <w:rPr>
                <w:b/>
              </w:rPr>
              <w:t>n</w:t>
            </w:r>
          </w:p>
        </w:tc>
        <w:tc>
          <w:tcPr>
            <w:tcW w:w="1105" w:type="dxa"/>
            <w:tcBorders>
              <w:bottom w:val="thinThickSmallGap" w:sz="24" w:space="0" w:color="auto"/>
            </w:tcBorders>
            <w:hideMark/>
          </w:tcPr>
          <w:p w14:paraId="04C97728" w14:textId="77777777" w:rsidR="00B70311" w:rsidRPr="000E2D95" w:rsidRDefault="00B70311" w:rsidP="000D7291">
            <w:pPr>
              <w:widowControl w:val="0"/>
              <w:spacing w:line="360" w:lineRule="auto"/>
              <w:outlineLvl w:val="1"/>
              <w:rPr>
                <w:b/>
                <w:bCs/>
              </w:rPr>
            </w:pPr>
            <w:r w:rsidRPr="000E2D95">
              <w:rPr>
                <w:b/>
                <w:bCs/>
              </w:rPr>
              <w:t>%</w:t>
            </w:r>
          </w:p>
        </w:tc>
      </w:tr>
      <w:tr w:rsidR="00B70311" w:rsidRPr="000E2D95" w14:paraId="4CB96553" w14:textId="77777777" w:rsidTr="000D7291">
        <w:trPr>
          <w:trHeight w:val="80"/>
        </w:trPr>
        <w:tc>
          <w:tcPr>
            <w:tcW w:w="2129" w:type="dxa"/>
            <w:vMerge w:val="restart"/>
            <w:tcBorders>
              <w:top w:val="thinThickSmallGap" w:sz="24" w:space="0" w:color="auto"/>
              <w:bottom w:val="nil"/>
            </w:tcBorders>
            <w:vAlign w:val="center"/>
          </w:tcPr>
          <w:p w14:paraId="7C78D7FC" w14:textId="77777777" w:rsidR="00B70311" w:rsidRPr="000E2D95" w:rsidRDefault="00B70311" w:rsidP="000D7291">
            <w:pPr>
              <w:widowControl w:val="0"/>
              <w:spacing w:line="360" w:lineRule="auto"/>
              <w:outlineLvl w:val="1"/>
            </w:pPr>
            <w:r w:rsidRPr="000E2D95">
              <w:rPr>
                <w:b/>
                <w:bCs/>
              </w:rPr>
              <w:t xml:space="preserve">Gender </w:t>
            </w:r>
          </w:p>
        </w:tc>
        <w:tc>
          <w:tcPr>
            <w:tcW w:w="3399" w:type="dxa"/>
            <w:tcBorders>
              <w:top w:val="thinThickSmallGap" w:sz="24" w:space="0" w:color="auto"/>
              <w:bottom w:val="nil"/>
            </w:tcBorders>
            <w:vAlign w:val="center"/>
          </w:tcPr>
          <w:p w14:paraId="4302E0FF" w14:textId="77777777" w:rsidR="00B70311" w:rsidRPr="000E2D95" w:rsidRDefault="00B70311" w:rsidP="000D7291">
            <w:pPr>
              <w:widowControl w:val="0"/>
              <w:spacing w:line="360" w:lineRule="auto"/>
              <w:outlineLvl w:val="1"/>
            </w:pPr>
            <w:r w:rsidRPr="000E2D95">
              <w:t>Female</w:t>
            </w:r>
          </w:p>
        </w:tc>
        <w:tc>
          <w:tcPr>
            <w:tcW w:w="2014" w:type="dxa"/>
            <w:tcBorders>
              <w:top w:val="thinThickSmallGap" w:sz="24" w:space="0" w:color="auto"/>
              <w:bottom w:val="nil"/>
            </w:tcBorders>
          </w:tcPr>
          <w:p w14:paraId="607E799E"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284</w:t>
            </w:r>
          </w:p>
        </w:tc>
        <w:tc>
          <w:tcPr>
            <w:tcW w:w="1105" w:type="dxa"/>
            <w:tcBorders>
              <w:top w:val="thinThickSmallGap" w:sz="24" w:space="0" w:color="auto"/>
              <w:bottom w:val="nil"/>
            </w:tcBorders>
          </w:tcPr>
          <w:p w14:paraId="6F0C7A36"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64,4</w:t>
            </w:r>
          </w:p>
        </w:tc>
      </w:tr>
      <w:tr w:rsidR="00B70311" w:rsidRPr="000E2D95" w14:paraId="38AB212F" w14:textId="77777777" w:rsidTr="000D7291">
        <w:trPr>
          <w:trHeight w:val="80"/>
        </w:trPr>
        <w:tc>
          <w:tcPr>
            <w:tcW w:w="2129" w:type="dxa"/>
            <w:vMerge/>
            <w:tcBorders>
              <w:top w:val="nil"/>
              <w:bottom w:val="single" w:sz="4" w:space="0" w:color="auto"/>
            </w:tcBorders>
            <w:vAlign w:val="center"/>
          </w:tcPr>
          <w:p w14:paraId="7F70F6CB" w14:textId="77777777" w:rsidR="00B70311" w:rsidRPr="000E2D95" w:rsidRDefault="00B70311" w:rsidP="000D7291">
            <w:pPr>
              <w:widowControl w:val="0"/>
              <w:spacing w:line="360" w:lineRule="auto"/>
              <w:outlineLvl w:val="1"/>
            </w:pPr>
          </w:p>
        </w:tc>
        <w:tc>
          <w:tcPr>
            <w:tcW w:w="3399" w:type="dxa"/>
            <w:tcBorders>
              <w:top w:val="nil"/>
              <w:bottom w:val="single" w:sz="4" w:space="0" w:color="auto"/>
            </w:tcBorders>
            <w:vAlign w:val="center"/>
          </w:tcPr>
          <w:p w14:paraId="2BB8BB30" w14:textId="77777777" w:rsidR="00B70311" w:rsidRPr="000E2D95" w:rsidRDefault="00B70311" w:rsidP="000D7291">
            <w:pPr>
              <w:widowControl w:val="0"/>
              <w:spacing w:line="360" w:lineRule="auto"/>
              <w:outlineLvl w:val="1"/>
            </w:pPr>
            <w:r w:rsidRPr="000E2D95">
              <w:t>Male</w:t>
            </w:r>
          </w:p>
        </w:tc>
        <w:tc>
          <w:tcPr>
            <w:tcW w:w="2014" w:type="dxa"/>
            <w:tcBorders>
              <w:top w:val="nil"/>
              <w:bottom w:val="single" w:sz="4" w:space="0" w:color="auto"/>
            </w:tcBorders>
          </w:tcPr>
          <w:p w14:paraId="68F1FA93"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157</w:t>
            </w:r>
          </w:p>
        </w:tc>
        <w:tc>
          <w:tcPr>
            <w:tcW w:w="1105" w:type="dxa"/>
            <w:tcBorders>
              <w:top w:val="nil"/>
              <w:bottom w:val="single" w:sz="4" w:space="0" w:color="auto"/>
            </w:tcBorders>
          </w:tcPr>
          <w:p w14:paraId="2626C6F3"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35,6</w:t>
            </w:r>
          </w:p>
        </w:tc>
      </w:tr>
      <w:tr w:rsidR="00B70311" w:rsidRPr="000E2D95" w14:paraId="50C451FF" w14:textId="77777777" w:rsidTr="000D7291">
        <w:trPr>
          <w:trHeight w:val="80"/>
        </w:trPr>
        <w:tc>
          <w:tcPr>
            <w:tcW w:w="2129" w:type="dxa"/>
            <w:vMerge w:val="restart"/>
            <w:tcBorders>
              <w:top w:val="single" w:sz="4" w:space="0" w:color="auto"/>
              <w:bottom w:val="nil"/>
            </w:tcBorders>
            <w:vAlign w:val="center"/>
          </w:tcPr>
          <w:p w14:paraId="1824D7CD" w14:textId="77777777" w:rsidR="00B70311" w:rsidRPr="000E2D95" w:rsidRDefault="00B70311" w:rsidP="000D7291">
            <w:pPr>
              <w:widowControl w:val="0"/>
              <w:spacing w:line="360" w:lineRule="auto"/>
              <w:outlineLvl w:val="1"/>
            </w:pPr>
            <w:r w:rsidRPr="000E2D95">
              <w:rPr>
                <w:b/>
                <w:bCs/>
              </w:rPr>
              <w:t>Age</w:t>
            </w:r>
          </w:p>
        </w:tc>
        <w:tc>
          <w:tcPr>
            <w:tcW w:w="3399" w:type="dxa"/>
            <w:tcBorders>
              <w:top w:val="single" w:sz="4" w:space="0" w:color="auto"/>
              <w:bottom w:val="nil"/>
            </w:tcBorders>
            <w:vAlign w:val="center"/>
          </w:tcPr>
          <w:p w14:paraId="58779123" w14:textId="77777777" w:rsidR="00B70311" w:rsidRPr="000E2D95" w:rsidRDefault="00B70311" w:rsidP="000D7291">
            <w:pPr>
              <w:widowControl w:val="0"/>
              <w:spacing w:line="360" w:lineRule="auto"/>
              <w:outlineLvl w:val="1"/>
            </w:pPr>
            <w:r w:rsidRPr="000E2D95">
              <w:t>18-30</w:t>
            </w:r>
          </w:p>
        </w:tc>
        <w:tc>
          <w:tcPr>
            <w:tcW w:w="2014" w:type="dxa"/>
            <w:tcBorders>
              <w:top w:val="single" w:sz="4" w:space="0" w:color="auto"/>
              <w:bottom w:val="nil"/>
            </w:tcBorders>
          </w:tcPr>
          <w:p w14:paraId="7E07D85B"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145</w:t>
            </w:r>
          </w:p>
        </w:tc>
        <w:tc>
          <w:tcPr>
            <w:tcW w:w="1105" w:type="dxa"/>
            <w:tcBorders>
              <w:top w:val="single" w:sz="4" w:space="0" w:color="auto"/>
              <w:bottom w:val="nil"/>
            </w:tcBorders>
          </w:tcPr>
          <w:p w14:paraId="0E0429CD"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32,9</w:t>
            </w:r>
          </w:p>
        </w:tc>
      </w:tr>
      <w:tr w:rsidR="00B70311" w:rsidRPr="000E2D95" w14:paraId="7C4F02A8" w14:textId="77777777" w:rsidTr="000D7291">
        <w:trPr>
          <w:trHeight w:val="80"/>
        </w:trPr>
        <w:tc>
          <w:tcPr>
            <w:tcW w:w="2129" w:type="dxa"/>
            <w:vMerge/>
            <w:tcBorders>
              <w:top w:val="nil"/>
              <w:bottom w:val="nil"/>
            </w:tcBorders>
            <w:vAlign w:val="center"/>
          </w:tcPr>
          <w:p w14:paraId="168A8A24" w14:textId="77777777" w:rsidR="00B70311" w:rsidRPr="000E2D95" w:rsidRDefault="00B70311" w:rsidP="000D7291">
            <w:pPr>
              <w:widowControl w:val="0"/>
              <w:spacing w:line="360" w:lineRule="auto"/>
              <w:outlineLvl w:val="1"/>
            </w:pPr>
          </w:p>
        </w:tc>
        <w:tc>
          <w:tcPr>
            <w:tcW w:w="3399" w:type="dxa"/>
            <w:tcBorders>
              <w:top w:val="nil"/>
              <w:bottom w:val="nil"/>
            </w:tcBorders>
            <w:vAlign w:val="center"/>
          </w:tcPr>
          <w:p w14:paraId="5BE24D22" w14:textId="77777777" w:rsidR="00B70311" w:rsidRPr="000E2D95" w:rsidRDefault="00B70311" w:rsidP="000D7291">
            <w:pPr>
              <w:widowControl w:val="0"/>
              <w:spacing w:line="360" w:lineRule="auto"/>
              <w:outlineLvl w:val="1"/>
            </w:pPr>
            <w:r w:rsidRPr="000E2D95">
              <w:t>31-40</w:t>
            </w:r>
          </w:p>
        </w:tc>
        <w:tc>
          <w:tcPr>
            <w:tcW w:w="2014" w:type="dxa"/>
            <w:tcBorders>
              <w:top w:val="nil"/>
              <w:bottom w:val="nil"/>
            </w:tcBorders>
          </w:tcPr>
          <w:p w14:paraId="13B60B30"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126</w:t>
            </w:r>
          </w:p>
        </w:tc>
        <w:tc>
          <w:tcPr>
            <w:tcW w:w="1105" w:type="dxa"/>
            <w:tcBorders>
              <w:top w:val="nil"/>
              <w:bottom w:val="nil"/>
            </w:tcBorders>
          </w:tcPr>
          <w:p w14:paraId="49D7F140"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28,6</w:t>
            </w:r>
          </w:p>
        </w:tc>
      </w:tr>
      <w:tr w:rsidR="00B70311" w:rsidRPr="000E2D95" w14:paraId="31A8BFAF" w14:textId="77777777" w:rsidTr="000D7291">
        <w:trPr>
          <w:trHeight w:val="80"/>
        </w:trPr>
        <w:tc>
          <w:tcPr>
            <w:tcW w:w="2129" w:type="dxa"/>
            <w:vMerge/>
            <w:tcBorders>
              <w:top w:val="nil"/>
              <w:bottom w:val="nil"/>
            </w:tcBorders>
            <w:vAlign w:val="center"/>
          </w:tcPr>
          <w:p w14:paraId="7E25E223" w14:textId="77777777" w:rsidR="00B70311" w:rsidRPr="000E2D95" w:rsidRDefault="00B70311" w:rsidP="000D7291">
            <w:pPr>
              <w:widowControl w:val="0"/>
              <w:spacing w:line="360" w:lineRule="auto"/>
              <w:outlineLvl w:val="1"/>
            </w:pPr>
          </w:p>
        </w:tc>
        <w:tc>
          <w:tcPr>
            <w:tcW w:w="3399" w:type="dxa"/>
            <w:tcBorders>
              <w:top w:val="nil"/>
              <w:bottom w:val="nil"/>
            </w:tcBorders>
            <w:vAlign w:val="center"/>
          </w:tcPr>
          <w:p w14:paraId="0E614357" w14:textId="77777777" w:rsidR="00B70311" w:rsidRPr="000E2D95" w:rsidRDefault="00B70311" w:rsidP="000D7291">
            <w:pPr>
              <w:widowControl w:val="0"/>
              <w:spacing w:line="360" w:lineRule="auto"/>
              <w:outlineLvl w:val="1"/>
            </w:pPr>
            <w:r w:rsidRPr="000E2D95">
              <w:t>41-50</w:t>
            </w:r>
          </w:p>
        </w:tc>
        <w:tc>
          <w:tcPr>
            <w:tcW w:w="2014" w:type="dxa"/>
            <w:tcBorders>
              <w:top w:val="nil"/>
              <w:bottom w:val="nil"/>
            </w:tcBorders>
          </w:tcPr>
          <w:p w14:paraId="4461265D"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130</w:t>
            </w:r>
          </w:p>
        </w:tc>
        <w:tc>
          <w:tcPr>
            <w:tcW w:w="1105" w:type="dxa"/>
            <w:tcBorders>
              <w:top w:val="nil"/>
              <w:bottom w:val="nil"/>
            </w:tcBorders>
          </w:tcPr>
          <w:p w14:paraId="5E099BBE"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29,5</w:t>
            </w:r>
          </w:p>
        </w:tc>
      </w:tr>
      <w:tr w:rsidR="00B70311" w:rsidRPr="000E2D95" w14:paraId="5D8A1F70" w14:textId="77777777" w:rsidTr="000D7291">
        <w:trPr>
          <w:trHeight w:val="80"/>
        </w:trPr>
        <w:tc>
          <w:tcPr>
            <w:tcW w:w="2129" w:type="dxa"/>
            <w:vMerge/>
            <w:tcBorders>
              <w:top w:val="nil"/>
              <w:bottom w:val="single" w:sz="4" w:space="0" w:color="auto"/>
            </w:tcBorders>
            <w:vAlign w:val="center"/>
          </w:tcPr>
          <w:p w14:paraId="31CE797D" w14:textId="77777777" w:rsidR="00B70311" w:rsidRPr="000E2D95" w:rsidRDefault="00B70311" w:rsidP="000D7291">
            <w:pPr>
              <w:widowControl w:val="0"/>
              <w:spacing w:line="360" w:lineRule="auto"/>
              <w:outlineLvl w:val="1"/>
            </w:pPr>
          </w:p>
        </w:tc>
        <w:tc>
          <w:tcPr>
            <w:tcW w:w="3399" w:type="dxa"/>
            <w:tcBorders>
              <w:top w:val="nil"/>
              <w:bottom w:val="single" w:sz="4" w:space="0" w:color="auto"/>
            </w:tcBorders>
            <w:vAlign w:val="center"/>
          </w:tcPr>
          <w:p w14:paraId="59176CE0" w14:textId="77777777" w:rsidR="00B70311" w:rsidRPr="000E2D95" w:rsidRDefault="00B70311" w:rsidP="000D7291">
            <w:pPr>
              <w:widowControl w:val="0"/>
              <w:spacing w:line="360" w:lineRule="auto"/>
              <w:outlineLvl w:val="1"/>
            </w:pPr>
            <w:r w:rsidRPr="000E2D95">
              <w:t>51 and above</w:t>
            </w:r>
          </w:p>
        </w:tc>
        <w:tc>
          <w:tcPr>
            <w:tcW w:w="2014" w:type="dxa"/>
            <w:tcBorders>
              <w:top w:val="nil"/>
              <w:bottom w:val="single" w:sz="4" w:space="0" w:color="auto"/>
            </w:tcBorders>
          </w:tcPr>
          <w:p w14:paraId="72B8BD9D"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40</w:t>
            </w:r>
          </w:p>
        </w:tc>
        <w:tc>
          <w:tcPr>
            <w:tcW w:w="1105" w:type="dxa"/>
            <w:tcBorders>
              <w:top w:val="nil"/>
              <w:bottom w:val="single" w:sz="4" w:space="0" w:color="auto"/>
            </w:tcBorders>
          </w:tcPr>
          <w:p w14:paraId="344F33FC"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9,1</w:t>
            </w:r>
          </w:p>
        </w:tc>
      </w:tr>
      <w:tr w:rsidR="00B70311" w:rsidRPr="000E2D95" w14:paraId="1CEAD893" w14:textId="77777777" w:rsidTr="000D7291">
        <w:trPr>
          <w:trHeight w:val="80"/>
        </w:trPr>
        <w:tc>
          <w:tcPr>
            <w:tcW w:w="2129" w:type="dxa"/>
            <w:vMerge w:val="restart"/>
            <w:tcBorders>
              <w:top w:val="single" w:sz="4" w:space="0" w:color="auto"/>
            </w:tcBorders>
            <w:vAlign w:val="center"/>
          </w:tcPr>
          <w:p w14:paraId="16E5042D" w14:textId="77777777" w:rsidR="00B70311" w:rsidRPr="000E2D95" w:rsidRDefault="00B70311" w:rsidP="000D7291">
            <w:pPr>
              <w:widowControl w:val="0"/>
              <w:spacing w:line="360" w:lineRule="auto"/>
              <w:outlineLvl w:val="1"/>
            </w:pPr>
            <w:r w:rsidRPr="000E2D95">
              <w:rPr>
                <w:b/>
                <w:bCs/>
              </w:rPr>
              <w:t>Education</w:t>
            </w:r>
          </w:p>
        </w:tc>
        <w:tc>
          <w:tcPr>
            <w:tcW w:w="3399" w:type="dxa"/>
            <w:tcBorders>
              <w:top w:val="single" w:sz="4" w:space="0" w:color="auto"/>
            </w:tcBorders>
            <w:vAlign w:val="center"/>
          </w:tcPr>
          <w:p w14:paraId="6ADDE8D1" w14:textId="77777777" w:rsidR="00B70311" w:rsidRPr="000E2D95" w:rsidRDefault="00B70311" w:rsidP="000D7291">
            <w:pPr>
              <w:widowControl w:val="0"/>
              <w:spacing w:line="360" w:lineRule="auto"/>
              <w:outlineLvl w:val="1"/>
            </w:pPr>
            <w:r w:rsidRPr="000E2D95">
              <w:t>University and below</w:t>
            </w:r>
          </w:p>
        </w:tc>
        <w:tc>
          <w:tcPr>
            <w:tcW w:w="2014" w:type="dxa"/>
            <w:tcBorders>
              <w:top w:val="single" w:sz="4" w:space="0" w:color="auto"/>
            </w:tcBorders>
          </w:tcPr>
          <w:p w14:paraId="5E399C26"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274</w:t>
            </w:r>
          </w:p>
        </w:tc>
        <w:tc>
          <w:tcPr>
            <w:tcW w:w="1105" w:type="dxa"/>
            <w:tcBorders>
              <w:top w:val="single" w:sz="4" w:space="0" w:color="auto"/>
            </w:tcBorders>
          </w:tcPr>
          <w:p w14:paraId="63285251"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62,1</w:t>
            </w:r>
          </w:p>
        </w:tc>
      </w:tr>
      <w:tr w:rsidR="00B70311" w:rsidRPr="000E2D95" w14:paraId="158ABE59" w14:textId="77777777" w:rsidTr="000D7291">
        <w:trPr>
          <w:trHeight w:val="80"/>
        </w:trPr>
        <w:tc>
          <w:tcPr>
            <w:tcW w:w="2129" w:type="dxa"/>
            <w:vMerge/>
            <w:vAlign w:val="center"/>
          </w:tcPr>
          <w:p w14:paraId="78834F7F" w14:textId="77777777" w:rsidR="00B70311" w:rsidRPr="000E2D95" w:rsidRDefault="00B70311" w:rsidP="000D7291">
            <w:pPr>
              <w:widowControl w:val="0"/>
              <w:spacing w:line="360" w:lineRule="auto"/>
              <w:outlineLvl w:val="1"/>
            </w:pPr>
          </w:p>
        </w:tc>
        <w:tc>
          <w:tcPr>
            <w:tcW w:w="3399" w:type="dxa"/>
            <w:vAlign w:val="center"/>
          </w:tcPr>
          <w:p w14:paraId="608DC202" w14:textId="77777777" w:rsidR="00B70311" w:rsidRPr="000E2D95" w:rsidRDefault="00B70311" w:rsidP="000D7291">
            <w:pPr>
              <w:widowControl w:val="0"/>
              <w:spacing w:line="360" w:lineRule="auto"/>
              <w:outlineLvl w:val="1"/>
            </w:pPr>
            <w:r w:rsidRPr="000E2D95">
              <w:t>Graduate studies</w:t>
            </w:r>
          </w:p>
        </w:tc>
        <w:tc>
          <w:tcPr>
            <w:tcW w:w="2014" w:type="dxa"/>
          </w:tcPr>
          <w:p w14:paraId="39589EC5"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133</w:t>
            </w:r>
          </w:p>
        </w:tc>
        <w:tc>
          <w:tcPr>
            <w:tcW w:w="1105" w:type="dxa"/>
          </w:tcPr>
          <w:p w14:paraId="17CFAF74"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30,2</w:t>
            </w:r>
          </w:p>
        </w:tc>
      </w:tr>
      <w:tr w:rsidR="00B70311" w:rsidRPr="000E2D95" w14:paraId="5FCFA1E3" w14:textId="77777777" w:rsidTr="000D7291">
        <w:trPr>
          <w:trHeight w:val="80"/>
        </w:trPr>
        <w:tc>
          <w:tcPr>
            <w:tcW w:w="2129" w:type="dxa"/>
            <w:vMerge/>
            <w:tcBorders>
              <w:bottom w:val="single" w:sz="4" w:space="0" w:color="auto"/>
            </w:tcBorders>
            <w:vAlign w:val="center"/>
          </w:tcPr>
          <w:p w14:paraId="06B52192" w14:textId="77777777" w:rsidR="00B70311" w:rsidRPr="000E2D95" w:rsidRDefault="00B70311" w:rsidP="000D7291">
            <w:pPr>
              <w:widowControl w:val="0"/>
              <w:spacing w:line="360" w:lineRule="auto"/>
              <w:outlineLvl w:val="1"/>
            </w:pPr>
          </w:p>
        </w:tc>
        <w:tc>
          <w:tcPr>
            <w:tcW w:w="3399" w:type="dxa"/>
            <w:tcBorders>
              <w:bottom w:val="single" w:sz="4" w:space="0" w:color="auto"/>
            </w:tcBorders>
            <w:vAlign w:val="center"/>
          </w:tcPr>
          <w:p w14:paraId="6DD58B38" w14:textId="77777777" w:rsidR="00B70311" w:rsidRPr="000E2D95" w:rsidRDefault="00B70311" w:rsidP="000D7291">
            <w:pPr>
              <w:widowControl w:val="0"/>
              <w:spacing w:line="360" w:lineRule="auto"/>
              <w:outlineLvl w:val="1"/>
            </w:pPr>
            <w:r w:rsidRPr="000E2D95">
              <w:t>Doctorate</w:t>
            </w:r>
          </w:p>
        </w:tc>
        <w:tc>
          <w:tcPr>
            <w:tcW w:w="2014" w:type="dxa"/>
            <w:tcBorders>
              <w:bottom w:val="single" w:sz="4" w:space="0" w:color="auto"/>
            </w:tcBorders>
          </w:tcPr>
          <w:p w14:paraId="344AD17D"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34</w:t>
            </w:r>
          </w:p>
        </w:tc>
        <w:tc>
          <w:tcPr>
            <w:tcW w:w="1105" w:type="dxa"/>
            <w:tcBorders>
              <w:bottom w:val="single" w:sz="4" w:space="0" w:color="auto"/>
            </w:tcBorders>
          </w:tcPr>
          <w:p w14:paraId="355382D9"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7,7</w:t>
            </w:r>
          </w:p>
        </w:tc>
      </w:tr>
      <w:tr w:rsidR="00B70311" w:rsidRPr="000E2D95" w14:paraId="3EB4C1BB" w14:textId="77777777" w:rsidTr="000D7291">
        <w:trPr>
          <w:trHeight w:val="80"/>
        </w:trPr>
        <w:tc>
          <w:tcPr>
            <w:tcW w:w="2129" w:type="dxa"/>
            <w:vMerge w:val="restart"/>
            <w:tcBorders>
              <w:top w:val="single" w:sz="4" w:space="0" w:color="auto"/>
              <w:bottom w:val="nil"/>
            </w:tcBorders>
            <w:vAlign w:val="center"/>
          </w:tcPr>
          <w:p w14:paraId="3B826040" w14:textId="77777777" w:rsidR="00B70311" w:rsidRPr="000E2D95" w:rsidRDefault="00B70311" w:rsidP="000D7291">
            <w:pPr>
              <w:widowControl w:val="0"/>
              <w:spacing w:line="360" w:lineRule="auto"/>
              <w:outlineLvl w:val="1"/>
            </w:pPr>
            <w:r w:rsidRPr="000E2D95">
              <w:rPr>
                <w:b/>
                <w:bCs/>
              </w:rPr>
              <w:t xml:space="preserve">Experience </w:t>
            </w:r>
          </w:p>
        </w:tc>
        <w:tc>
          <w:tcPr>
            <w:tcW w:w="3399" w:type="dxa"/>
            <w:tcBorders>
              <w:top w:val="single" w:sz="4" w:space="0" w:color="auto"/>
              <w:bottom w:val="nil"/>
            </w:tcBorders>
            <w:vAlign w:val="center"/>
          </w:tcPr>
          <w:p w14:paraId="13B3487A" w14:textId="77777777" w:rsidR="00B70311" w:rsidRPr="000E2D95" w:rsidRDefault="00B70311" w:rsidP="000D7291">
            <w:pPr>
              <w:widowControl w:val="0"/>
              <w:spacing w:line="360" w:lineRule="auto"/>
              <w:outlineLvl w:val="1"/>
            </w:pPr>
            <w:r w:rsidRPr="000E2D95">
              <w:t>1-3 years</w:t>
            </w:r>
          </w:p>
        </w:tc>
        <w:tc>
          <w:tcPr>
            <w:tcW w:w="2014" w:type="dxa"/>
            <w:tcBorders>
              <w:top w:val="single" w:sz="4" w:space="0" w:color="auto"/>
              <w:bottom w:val="nil"/>
            </w:tcBorders>
          </w:tcPr>
          <w:p w14:paraId="5FF01FE6"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79</w:t>
            </w:r>
          </w:p>
        </w:tc>
        <w:tc>
          <w:tcPr>
            <w:tcW w:w="1105" w:type="dxa"/>
            <w:tcBorders>
              <w:top w:val="single" w:sz="4" w:space="0" w:color="auto"/>
              <w:bottom w:val="nil"/>
            </w:tcBorders>
          </w:tcPr>
          <w:p w14:paraId="1A04A182"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17,9</w:t>
            </w:r>
          </w:p>
        </w:tc>
      </w:tr>
      <w:tr w:rsidR="00B70311" w:rsidRPr="000E2D95" w14:paraId="267FF137" w14:textId="77777777" w:rsidTr="000D7291">
        <w:trPr>
          <w:trHeight w:val="80"/>
        </w:trPr>
        <w:tc>
          <w:tcPr>
            <w:tcW w:w="2129" w:type="dxa"/>
            <w:vMerge/>
            <w:tcBorders>
              <w:top w:val="nil"/>
              <w:bottom w:val="nil"/>
            </w:tcBorders>
            <w:vAlign w:val="center"/>
          </w:tcPr>
          <w:p w14:paraId="3779040B" w14:textId="77777777" w:rsidR="00B70311" w:rsidRPr="000E2D95" w:rsidRDefault="00B70311" w:rsidP="000D7291">
            <w:pPr>
              <w:widowControl w:val="0"/>
              <w:spacing w:line="360" w:lineRule="auto"/>
              <w:outlineLvl w:val="1"/>
            </w:pPr>
          </w:p>
        </w:tc>
        <w:tc>
          <w:tcPr>
            <w:tcW w:w="3399" w:type="dxa"/>
            <w:tcBorders>
              <w:top w:val="nil"/>
              <w:bottom w:val="nil"/>
            </w:tcBorders>
            <w:vAlign w:val="center"/>
          </w:tcPr>
          <w:p w14:paraId="389CDD0F" w14:textId="77777777" w:rsidR="00B70311" w:rsidRPr="000E2D95" w:rsidRDefault="00B70311" w:rsidP="000D7291">
            <w:pPr>
              <w:widowControl w:val="0"/>
              <w:spacing w:line="360" w:lineRule="auto"/>
              <w:outlineLvl w:val="1"/>
            </w:pPr>
            <w:r w:rsidRPr="000E2D95">
              <w:t>4-8 years</w:t>
            </w:r>
          </w:p>
        </w:tc>
        <w:tc>
          <w:tcPr>
            <w:tcW w:w="2014" w:type="dxa"/>
            <w:tcBorders>
              <w:top w:val="nil"/>
              <w:bottom w:val="nil"/>
            </w:tcBorders>
          </w:tcPr>
          <w:p w14:paraId="74D951BA"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90</w:t>
            </w:r>
          </w:p>
        </w:tc>
        <w:tc>
          <w:tcPr>
            <w:tcW w:w="1105" w:type="dxa"/>
            <w:tcBorders>
              <w:top w:val="nil"/>
              <w:bottom w:val="nil"/>
            </w:tcBorders>
          </w:tcPr>
          <w:p w14:paraId="50213F23"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20,4</w:t>
            </w:r>
          </w:p>
        </w:tc>
      </w:tr>
      <w:tr w:rsidR="00B70311" w:rsidRPr="000E2D95" w14:paraId="7FF80E60" w14:textId="77777777" w:rsidTr="000D7291">
        <w:trPr>
          <w:trHeight w:val="80"/>
        </w:trPr>
        <w:tc>
          <w:tcPr>
            <w:tcW w:w="2129" w:type="dxa"/>
            <w:vMerge/>
            <w:tcBorders>
              <w:top w:val="nil"/>
              <w:bottom w:val="nil"/>
            </w:tcBorders>
            <w:vAlign w:val="center"/>
          </w:tcPr>
          <w:p w14:paraId="15559A1C" w14:textId="77777777" w:rsidR="00B70311" w:rsidRPr="000E2D95" w:rsidRDefault="00B70311" w:rsidP="000D7291">
            <w:pPr>
              <w:widowControl w:val="0"/>
              <w:spacing w:line="360" w:lineRule="auto"/>
              <w:outlineLvl w:val="1"/>
            </w:pPr>
          </w:p>
        </w:tc>
        <w:tc>
          <w:tcPr>
            <w:tcW w:w="3399" w:type="dxa"/>
            <w:tcBorders>
              <w:top w:val="nil"/>
              <w:bottom w:val="nil"/>
            </w:tcBorders>
            <w:vAlign w:val="center"/>
          </w:tcPr>
          <w:p w14:paraId="1005D075" w14:textId="77777777" w:rsidR="00B70311" w:rsidRPr="000E2D95" w:rsidRDefault="00B70311" w:rsidP="000D7291">
            <w:pPr>
              <w:widowControl w:val="0"/>
              <w:spacing w:line="360" w:lineRule="auto"/>
              <w:outlineLvl w:val="1"/>
            </w:pPr>
            <w:r w:rsidRPr="000E2D95">
              <w:t>9-15 years</w:t>
            </w:r>
          </w:p>
        </w:tc>
        <w:tc>
          <w:tcPr>
            <w:tcW w:w="2014" w:type="dxa"/>
            <w:tcBorders>
              <w:top w:val="nil"/>
              <w:bottom w:val="nil"/>
            </w:tcBorders>
          </w:tcPr>
          <w:p w14:paraId="4A1AD964"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90</w:t>
            </w:r>
          </w:p>
        </w:tc>
        <w:tc>
          <w:tcPr>
            <w:tcW w:w="1105" w:type="dxa"/>
            <w:tcBorders>
              <w:top w:val="nil"/>
              <w:bottom w:val="nil"/>
            </w:tcBorders>
          </w:tcPr>
          <w:p w14:paraId="0312B6B6"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20,4</w:t>
            </w:r>
          </w:p>
        </w:tc>
      </w:tr>
      <w:tr w:rsidR="00B70311" w:rsidRPr="000E2D95" w14:paraId="540F757B" w14:textId="77777777" w:rsidTr="000D7291">
        <w:trPr>
          <w:trHeight w:val="80"/>
        </w:trPr>
        <w:tc>
          <w:tcPr>
            <w:tcW w:w="2129" w:type="dxa"/>
            <w:vMerge/>
            <w:tcBorders>
              <w:top w:val="nil"/>
              <w:bottom w:val="single" w:sz="4" w:space="0" w:color="auto"/>
            </w:tcBorders>
            <w:vAlign w:val="center"/>
          </w:tcPr>
          <w:p w14:paraId="6A4C63CC" w14:textId="77777777" w:rsidR="00B70311" w:rsidRPr="000E2D95" w:rsidRDefault="00B70311" w:rsidP="000D7291">
            <w:pPr>
              <w:widowControl w:val="0"/>
              <w:spacing w:line="360" w:lineRule="auto"/>
              <w:outlineLvl w:val="1"/>
            </w:pPr>
          </w:p>
        </w:tc>
        <w:tc>
          <w:tcPr>
            <w:tcW w:w="3399" w:type="dxa"/>
            <w:tcBorders>
              <w:top w:val="nil"/>
              <w:bottom w:val="single" w:sz="4" w:space="0" w:color="auto"/>
            </w:tcBorders>
            <w:vAlign w:val="center"/>
          </w:tcPr>
          <w:p w14:paraId="0F9D81AC" w14:textId="77777777" w:rsidR="00B70311" w:rsidRPr="000E2D95" w:rsidRDefault="00B70311" w:rsidP="000D7291">
            <w:pPr>
              <w:widowControl w:val="0"/>
              <w:spacing w:line="360" w:lineRule="auto"/>
              <w:outlineLvl w:val="1"/>
            </w:pPr>
            <w:r w:rsidRPr="000E2D95">
              <w:t>15 years and above</w:t>
            </w:r>
          </w:p>
        </w:tc>
        <w:tc>
          <w:tcPr>
            <w:tcW w:w="2014" w:type="dxa"/>
            <w:tcBorders>
              <w:top w:val="nil"/>
              <w:bottom w:val="single" w:sz="4" w:space="0" w:color="auto"/>
            </w:tcBorders>
          </w:tcPr>
          <w:p w14:paraId="288460ED"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182</w:t>
            </w:r>
          </w:p>
        </w:tc>
        <w:tc>
          <w:tcPr>
            <w:tcW w:w="1105" w:type="dxa"/>
            <w:tcBorders>
              <w:top w:val="nil"/>
              <w:bottom w:val="single" w:sz="4" w:space="0" w:color="auto"/>
            </w:tcBorders>
          </w:tcPr>
          <w:p w14:paraId="79873BD6"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41,3</w:t>
            </w:r>
          </w:p>
        </w:tc>
      </w:tr>
      <w:tr w:rsidR="00B70311" w:rsidRPr="000E2D95" w14:paraId="4D9492E1" w14:textId="77777777" w:rsidTr="000D7291">
        <w:trPr>
          <w:trHeight w:val="80"/>
        </w:trPr>
        <w:tc>
          <w:tcPr>
            <w:tcW w:w="2129" w:type="dxa"/>
            <w:vMerge w:val="restart"/>
            <w:tcBorders>
              <w:top w:val="single" w:sz="4" w:space="0" w:color="auto"/>
            </w:tcBorders>
            <w:vAlign w:val="center"/>
          </w:tcPr>
          <w:p w14:paraId="701AC985" w14:textId="77777777" w:rsidR="00B70311" w:rsidRPr="000E2D95" w:rsidRDefault="00B70311" w:rsidP="000D7291">
            <w:pPr>
              <w:widowControl w:val="0"/>
              <w:spacing w:line="360" w:lineRule="auto"/>
              <w:outlineLvl w:val="1"/>
            </w:pPr>
            <w:r w:rsidRPr="000E2D95">
              <w:rPr>
                <w:b/>
                <w:bCs/>
              </w:rPr>
              <w:t>Years worked in present company</w:t>
            </w:r>
          </w:p>
        </w:tc>
        <w:tc>
          <w:tcPr>
            <w:tcW w:w="3399" w:type="dxa"/>
            <w:tcBorders>
              <w:top w:val="single" w:sz="4" w:space="0" w:color="auto"/>
            </w:tcBorders>
            <w:vAlign w:val="center"/>
          </w:tcPr>
          <w:p w14:paraId="4EB1EB5A" w14:textId="77777777" w:rsidR="00B70311" w:rsidRPr="000E2D95" w:rsidRDefault="00B70311" w:rsidP="000D7291">
            <w:pPr>
              <w:widowControl w:val="0"/>
              <w:spacing w:line="360" w:lineRule="auto"/>
              <w:outlineLvl w:val="1"/>
            </w:pPr>
            <w:r w:rsidRPr="000E2D95">
              <w:t>1-3 years</w:t>
            </w:r>
          </w:p>
        </w:tc>
        <w:tc>
          <w:tcPr>
            <w:tcW w:w="2014" w:type="dxa"/>
            <w:tcBorders>
              <w:top w:val="single" w:sz="4" w:space="0" w:color="auto"/>
            </w:tcBorders>
          </w:tcPr>
          <w:p w14:paraId="1A9EB53D"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175</w:t>
            </w:r>
          </w:p>
        </w:tc>
        <w:tc>
          <w:tcPr>
            <w:tcW w:w="1105" w:type="dxa"/>
            <w:tcBorders>
              <w:top w:val="single" w:sz="4" w:space="0" w:color="auto"/>
            </w:tcBorders>
          </w:tcPr>
          <w:p w14:paraId="559B9AF5"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39,7</w:t>
            </w:r>
          </w:p>
        </w:tc>
      </w:tr>
      <w:tr w:rsidR="00B70311" w:rsidRPr="000E2D95" w14:paraId="0C3BA4F5" w14:textId="77777777" w:rsidTr="000D7291">
        <w:trPr>
          <w:trHeight w:val="80"/>
        </w:trPr>
        <w:tc>
          <w:tcPr>
            <w:tcW w:w="2129" w:type="dxa"/>
            <w:vMerge/>
            <w:vAlign w:val="center"/>
          </w:tcPr>
          <w:p w14:paraId="57D38E77" w14:textId="77777777" w:rsidR="00B70311" w:rsidRPr="000E2D95" w:rsidRDefault="00B70311" w:rsidP="000D7291">
            <w:pPr>
              <w:widowControl w:val="0"/>
              <w:spacing w:line="360" w:lineRule="auto"/>
              <w:outlineLvl w:val="1"/>
            </w:pPr>
          </w:p>
        </w:tc>
        <w:tc>
          <w:tcPr>
            <w:tcW w:w="3399" w:type="dxa"/>
            <w:vAlign w:val="center"/>
          </w:tcPr>
          <w:p w14:paraId="6A0D4511" w14:textId="77777777" w:rsidR="00B70311" w:rsidRPr="000E2D95" w:rsidRDefault="00B70311" w:rsidP="000D7291">
            <w:pPr>
              <w:widowControl w:val="0"/>
              <w:spacing w:line="360" w:lineRule="auto"/>
              <w:outlineLvl w:val="1"/>
            </w:pPr>
            <w:r w:rsidRPr="000E2D95">
              <w:t>4-8 years</w:t>
            </w:r>
          </w:p>
        </w:tc>
        <w:tc>
          <w:tcPr>
            <w:tcW w:w="2014" w:type="dxa"/>
          </w:tcPr>
          <w:p w14:paraId="1A1F9537"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87</w:t>
            </w:r>
          </w:p>
        </w:tc>
        <w:tc>
          <w:tcPr>
            <w:tcW w:w="1105" w:type="dxa"/>
          </w:tcPr>
          <w:p w14:paraId="48AC1202"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19,7</w:t>
            </w:r>
          </w:p>
        </w:tc>
      </w:tr>
      <w:tr w:rsidR="00B70311" w:rsidRPr="000E2D95" w14:paraId="03EC64C0" w14:textId="77777777" w:rsidTr="000D7291">
        <w:trPr>
          <w:trHeight w:val="80"/>
        </w:trPr>
        <w:tc>
          <w:tcPr>
            <w:tcW w:w="2129" w:type="dxa"/>
            <w:vMerge/>
            <w:vAlign w:val="center"/>
          </w:tcPr>
          <w:p w14:paraId="6733F064" w14:textId="77777777" w:rsidR="00B70311" w:rsidRPr="000E2D95" w:rsidRDefault="00B70311" w:rsidP="000D7291">
            <w:pPr>
              <w:widowControl w:val="0"/>
              <w:spacing w:line="360" w:lineRule="auto"/>
              <w:outlineLvl w:val="1"/>
            </w:pPr>
          </w:p>
        </w:tc>
        <w:tc>
          <w:tcPr>
            <w:tcW w:w="3399" w:type="dxa"/>
            <w:vAlign w:val="center"/>
          </w:tcPr>
          <w:p w14:paraId="4E9A1EAB" w14:textId="77777777" w:rsidR="00B70311" w:rsidRPr="000E2D95" w:rsidRDefault="00B70311" w:rsidP="000D7291">
            <w:pPr>
              <w:widowControl w:val="0"/>
              <w:spacing w:line="360" w:lineRule="auto"/>
              <w:outlineLvl w:val="1"/>
            </w:pPr>
            <w:r w:rsidRPr="000E2D95">
              <w:t>9-15 years</w:t>
            </w:r>
          </w:p>
        </w:tc>
        <w:tc>
          <w:tcPr>
            <w:tcW w:w="2014" w:type="dxa"/>
          </w:tcPr>
          <w:p w14:paraId="09976702"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72</w:t>
            </w:r>
          </w:p>
        </w:tc>
        <w:tc>
          <w:tcPr>
            <w:tcW w:w="1105" w:type="dxa"/>
          </w:tcPr>
          <w:p w14:paraId="105765E3"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16,3</w:t>
            </w:r>
          </w:p>
        </w:tc>
      </w:tr>
      <w:tr w:rsidR="00B70311" w:rsidRPr="000E2D95" w14:paraId="4AB9755B" w14:textId="77777777" w:rsidTr="000D7291">
        <w:trPr>
          <w:trHeight w:val="80"/>
        </w:trPr>
        <w:tc>
          <w:tcPr>
            <w:tcW w:w="2129" w:type="dxa"/>
            <w:vMerge/>
            <w:tcBorders>
              <w:bottom w:val="single" w:sz="4" w:space="0" w:color="auto"/>
            </w:tcBorders>
            <w:vAlign w:val="center"/>
          </w:tcPr>
          <w:p w14:paraId="1EE1BE78" w14:textId="77777777" w:rsidR="00B70311" w:rsidRPr="000E2D95" w:rsidRDefault="00B70311" w:rsidP="000D7291">
            <w:pPr>
              <w:widowControl w:val="0"/>
              <w:spacing w:line="360" w:lineRule="auto"/>
              <w:outlineLvl w:val="1"/>
            </w:pPr>
          </w:p>
        </w:tc>
        <w:tc>
          <w:tcPr>
            <w:tcW w:w="3399" w:type="dxa"/>
            <w:tcBorders>
              <w:bottom w:val="single" w:sz="4" w:space="0" w:color="auto"/>
            </w:tcBorders>
            <w:vAlign w:val="center"/>
          </w:tcPr>
          <w:p w14:paraId="5554B538" w14:textId="77777777" w:rsidR="00B70311" w:rsidRPr="000E2D95" w:rsidRDefault="00B70311" w:rsidP="000D7291">
            <w:pPr>
              <w:widowControl w:val="0"/>
              <w:spacing w:line="360" w:lineRule="auto"/>
              <w:outlineLvl w:val="1"/>
            </w:pPr>
            <w:r w:rsidRPr="000E2D95">
              <w:t>15 years and above</w:t>
            </w:r>
          </w:p>
        </w:tc>
        <w:tc>
          <w:tcPr>
            <w:tcW w:w="2014" w:type="dxa"/>
            <w:tcBorders>
              <w:bottom w:val="single" w:sz="4" w:space="0" w:color="auto"/>
            </w:tcBorders>
          </w:tcPr>
          <w:p w14:paraId="2DB904F4"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107</w:t>
            </w:r>
          </w:p>
        </w:tc>
        <w:tc>
          <w:tcPr>
            <w:tcW w:w="1105" w:type="dxa"/>
            <w:tcBorders>
              <w:bottom w:val="single" w:sz="4" w:space="0" w:color="auto"/>
            </w:tcBorders>
          </w:tcPr>
          <w:p w14:paraId="2DFFD5CA"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24,3</w:t>
            </w:r>
          </w:p>
        </w:tc>
      </w:tr>
      <w:tr w:rsidR="00B70311" w:rsidRPr="000E2D95" w14:paraId="6313A057" w14:textId="77777777" w:rsidTr="000D7291">
        <w:trPr>
          <w:trHeight w:val="80"/>
        </w:trPr>
        <w:tc>
          <w:tcPr>
            <w:tcW w:w="2129" w:type="dxa"/>
            <w:vMerge w:val="restart"/>
            <w:tcBorders>
              <w:top w:val="single" w:sz="4" w:space="0" w:color="auto"/>
              <w:bottom w:val="nil"/>
            </w:tcBorders>
            <w:vAlign w:val="center"/>
          </w:tcPr>
          <w:p w14:paraId="47D80F22" w14:textId="77777777" w:rsidR="00B70311" w:rsidRPr="000E2D95" w:rsidRDefault="00B70311" w:rsidP="000D7291">
            <w:pPr>
              <w:widowControl w:val="0"/>
              <w:spacing w:line="360" w:lineRule="auto"/>
              <w:outlineLvl w:val="1"/>
            </w:pPr>
            <w:r w:rsidRPr="000E2D95">
              <w:rPr>
                <w:b/>
                <w:bCs/>
              </w:rPr>
              <w:t>Computer and technology usage capability level</w:t>
            </w:r>
          </w:p>
        </w:tc>
        <w:tc>
          <w:tcPr>
            <w:tcW w:w="3399" w:type="dxa"/>
            <w:tcBorders>
              <w:top w:val="single" w:sz="4" w:space="0" w:color="auto"/>
              <w:bottom w:val="nil"/>
            </w:tcBorders>
            <w:vAlign w:val="center"/>
          </w:tcPr>
          <w:p w14:paraId="46C9547B" w14:textId="77777777" w:rsidR="00B70311" w:rsidRPr="000E2D95" w:rsidRDefault="00B70311" w:rsidP="000D7291">
            <w:pPr>
              <w:widowControl w:val="0"/>
              <w:spacing w:line="360" w:lineRule="auto"/>
              <w:outlineLvl w:val="1"/>
            </w:pPr>
            <w:r w:rsidRPr="000E2D95">
              <w:t>Medium level</w:t>
            </w:r>
          </w:p>
        </w:tc>
        <w:tc>
          <w:tcPr>
            <w:tcW w:w="2014" w:type="dxa"/>
            <w:tcBorders>
              <w:top w:val="single" w:sz="4" w:space="0" w:color="auto"/>
              <w:bottom w:val="nil"/>
            </w:tcBorders>
          </w:tcPr>
          <w:p w14:paraId="34BAD750"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161</w:t>
            </w:r>
          </w:p>
        </w:tc>
        <w:tc>
          <w:tcPr>
            <w:tcW w:w="1105" w:type="dxa"/>
            <w:tcBorders>
              <w:top w:val="single" w:sz="4" w:space="0" w:color="auto"/>
              <w:bottom w:val="nil"/>
            </w:tcBorders>
          </w:tcPr>
          <w:p w14:paraId="7EE2EFBA"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36,5</w:t>
            </w:r>
          </w:p>
        </w:tc>
      </w:tr>
      <w:tr w:rsidR="00B70311" w:rsidRPr="000E2D95" w14:paraId="4E44E2FE" w14:textId="77777777" w:rsidTr="000D7291">
        <w:trPr>
          <w:trHeight w:val="80"/>
        </w:trPr>
        <w:tc>
          <w:tcPr>
            <w:tcW w:w="2129" w:type="dxa"/>
            <w:vMerge/>
            <w:tcBorders>
              <w:top w:val="nil"/>
              <w:bottom w:val="nil"/>
            </w:tcBorders>
            <w:vAlign w:val="center"/>
          </w:tcPr>
          <w:p w14:paraId="02FB077F" w14:textId="77777777" w:rsidR="00B70311" w:rsidRPr="000E2D95" w:rsidRDefault="00B70311" w:rsidP="000D7291">
            <w:pPr>
              <w:widowControl w:val="0"/>
              <w:spacing w:line="360" w:lineRule="auto"/>
              <w:outlineLvl w:val="1"/>
            </w:pPr>
          </w:p>
        </w:tc>
        <w:tc>
          <w:tcPr>
            <w:tcW w:w="3399" w:type="dxa"/>
            <w:tcBorders>
              <w:top w:val="nil"/>
              <w:bottom w:val="nil"/>
            </w:tcBorders>
            <w:vAlign w:val="center"/>
          </w:tcPr>
          <w:p w14:paraId="735B3719" w14:textId="77777777" w:rsidR="00B70311" w:rsidRPr="000E2D95" w:rsidRDefault="00B70311" w:rsidP="000D7291">
            <w:pPr>
              <w:widowControl w:val="0"/>
              <w:spacing w:line="360" w:lineRule="auto"/>
              <w:outlineLvl w:val="1"/>
            </w:pPr>
            <w:r w:rsidRPr="000E2D95">
              <w:t>Advanced level</w:t>
            </w:r>
          </w:p>
        </w:tc>
        <w:tc>
          <w:tcPr>
            <w:tcW w:w="2014" w:type="dxa"/>
            <w:tcBorders>
              <w:top w:val="nil"/>
              <w:bottom w:val="nil"/>
            </w:tcBorders>
          </w:tcPr>
          <w:p w14:paraId="0D5DC17C"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229</w:t>
            </w:r>
          </w:p>
        </w:tc>
        <w:tc>
          <w:tcPr>
            <w:tcW w:w="1105" w:type="dxa"/>
            <w:tcBorders>
              <w:top w:val="nil"/>
              <w:bottom w:val="nil"/>
            </w:tcBorders>
          </w:tcPr>
          <w:p w14:paraId="60D45EC7"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51,9</w:t>
            </w:r>
          </w:p>
        </w:tc>
      </w:tr>
      <w:tr w:rsidR="00B70311" w:rsidRPr="000E2D95" w14:paraId="7463244C" w14:textId="77777777" w:rsidTr="000D7291">
        <w:trPr>
          <w:trHeight w:val="80"/>
        </w:trPr>
        <w:tc>
          <w:tcPr>
            <w:tcW w:w="2129" w:type="dxa"/>
            <w:vMerge/>
            <w:tcBorders>
              <w:top w:val="nil"/>
              <w:bottom w:val="single" w:sz="4" w:space="0" w:color="auto"/>
            </w:tcBorders>
            <w:vAlign w:val="center"/>
          </w:tcPr>
          <w:p w14:paraId="43C4F6ED" w14:textId="77777777" w:rsidR="00B70311" w:rsidRPr="000E2D95" w:rsidRDefault="00B70311" w:rsidP="000D7291">
            <w:pPr>
              <w:widowControl w:val="0"/>
              <w:spacing w:line="360" w:lineRule="auto"/>
              <w:outlineLvl w:val="1"/>
            </w:pPr>
          </w:p>
        </w:tc>
        <w:tc>
          <w:tcPr>
            <w:tcW w:w="3399" w:type="dxa"/>
            <w:tcBorders>
              <w:top w:val="nil"/>
              <w:bottom w:val="single" w:sz="4" w:space="0" w:color="auto"/>
            </w:tcBorders>
            <w:vAlign w:val="center"/>
          </w:tcPr>
          <w:p w14:paraId="7641B4F7" w14:textId="77777777" w:rsidR="00B70311" w:rsidRPr="000E2D95" w:rsidRDefault="00B70311" w:rsidP="000D7291">
            <w:pPr>
              <w:widowControl w:val="0"/>
              <w:spacing w:line="360" w:lineRule="auto"/>
              <w:outlineLvl w:val="1"/>
            </w:pPr>
            <w:r w:rsidRPr="000E2D95">
              <w:t>Excellent</w:t>
            </w:r>
          </w:p>
        </w:tc>
        <w:tc>
          <w:tcPr>
            <w:tcW w:w="2014" w:type="dxa"/>
            <w:tcBorders>
              <w:top w:val="nil"/>
              <w:bottom w:val="single" w:sz="4" w:space="0" w:color="auto"/>
            </w:tcBorders>
          </w:tcPr>
          <w:p w14:paraId="51C863E3"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51</w:t>
            </w:r>
          </w:p>
        </w:tc>
        <w:tc>
          <w:tcPr>
            <w:tcW w:w="1105" w:type="dxa"/>
            <w:tcBorders>
              <w:top w:val="nil"/>
              <w:bottom w:val="single" w:sz="4" w:space="0" w:color="auto"/>
            </w:tcBorders>
          </w:tcPr>
          <w:p w14:paraId="0FACD48F" w14:textId="77777777" w:rsidR="00B70311" w:rsidRPr="000E2D95" w:rsidRDefault="00B70311" w:rsidP="000D7291">
            <w:pPr>
              <w:widowControl w:val="0"/>
              <w:autoSpaceDE w:val="0"/>
              <w:autoSpaceDN w:val="0"/>
              <w:adjustRightInd w:val="0"/>
              <w:spacing w:line="360" w:lineRule="auto"/>
              <w:rPr>
                <w:color w:val="000000"/>
              </w:rPr>
            </w:pPr>
            <w:r w:rsidRPr="000E2D95">
              <w:rPr>
                <w:color w:val="000000"/>
              </w:rPr>
              <w:t>11,6</w:t>
            </w:r>
          </w:p>
        </w:tc>
      </w:tr>
    </w:tbl>
    <w:p w14:paraId="1A747A36" w14:textId="77777777" w:rsidR="00B70311" w:rsidRPr="000E2D95" w:rsidRDefault="00B70311" w:rsidP="000D7291">
      <w:pPr>
        <w:spacing w:line="360" w:lineRule="auto"/>
        <w:rPr>
          <w:lang w:val="en-US"/>
        </w:rPr>
      </w:pPr>
    </w:p>
    <w:p w14:paraId="54BB4B8F" w14:textId="77777777" w:rsidR="00B70311" w:rsidRPr="000E2D95" w:rsidRDefault="00B70311" w:rsidP="000D7291">
      <w:pPr>
        <w:spacing w:line="360" w:lineRule="auto"/>
        <w:rPr>
          <w:lang w:val="en-US"/>
        </w:rPr>
      </w:pPr>
    </w:p>
    <w:p w14:paraId="7570EAC8" w14:textId="07EC0042" w:rsidR="00B70311" w:rsidRPr="000E2D95" w:rsidRDefault="00B70311" w:rsidP="000D7291">
      <w:pPr>
        <w:spacing w:line="360" w:lineRule="auto"/>
        <w:rPr>
          <w:lang w:val="en-US"/>
        </w:rPr>
      </w:pPr>
    </w:p>
    <w:p w14:paraId="03D2925C" w14:textId="3240DA24" w:rsidR="00B70311" w:rsidRPr="000E2D95" w:rsidRDefault="00B70311" w:rsidP="000D7291">
      <w:pPr>
        <w:spacing w:line="360" w:lineRule="auto"/>
        <w:rPr>
          <w:lang w:val="en-US"/>
        </w:rPr>
      </w:pPr>
    </w:p>
    <w:p w14:paraId="7CFD776F" w14:textId="6B8181EA" w:rsidR="004A747E" w:rsidRPr="000E2D95" w:rsidRDefault="004A747E" w:rsidP="000D7291">
      <w:pPr>
        <w:spacing w:line="360" w:lineRule="auto"/>
        <w:rPr>
          <w:lang w:val="en-US"/>
        </w:rPr>
      </w:pPr>
      <w:r w:rsidRPr="000E2D95">
        <w:rPr>
          <w:lang w:val="en-US"/>
        </w:rPr>
        <w:t>Table 2 below summarizes the reliability coefficients of the measurement scales.</w:t>
      </w:r>
    </w:p>
    <w:p w14:paraId="797992B9" w14:textId="3FD039A9" w:rsidR="00D20098" w:rsidRPr="000E2D95" w:rsidRDefault="00D20098" w:rsidP="000D7291">
      <w:pPr>
        <w:pStyle w:val="Heading2"/>
        <w:numPr>
          <w:ilvl w:val="0"/>
          <w:numId w:val="0"/>
        </w:numPr>
        <w:spacing w:after="360" w:line="360" w:lineRule="auto"/>
      </w:pPr>
      <w:r w:rsidRPr="000E2D95">
        <w:t>Table 2: Normality Test and Cronbach’s Alpha</w:t>
      </w:r>
    </w:p>
    <w:tbl>
      <w:tblPr>
        <w:tblW w:w="9000" w:type="dxa"/>
        <w:tblBorders>
          <w:top w:val="single" w:sz="4" w:space="0" w:color="auto"/>
          <w:bottom w:val="single" w:sz="4" w:space="0" w:color="auto"/>
          <w:insideH w:val="single" w:sz="4" w:space="0" w:color="auto"/>
        </w:tblBorders>
        <w:tblLook w:val="04A0" w:firstRow="1" w:lastRow="0" w:firstColumn="1" w:lastColumn="0" w:noHBand="0" w:noVBand="1"/>
      </w:tblPr>
      <w:tblGrid>
        <w:gridCol w:w="1843"/>
        <w:gridCol w:w="1428"/>
        <w:gridCol w:w="222"/>
        <w:gridCol w:w="1327"/>
        <w:gridCol w:w="1308"/>
        <w:gridCol w:w="222"/>
        <w:gridCol w:w="1370"/>
        <w:gridCol w:w="1377"/>
      </w:tblGrid>
      <w:tr w:rsidR="00D20098" w:rsidRPr="000E2D95" w14:paraId="17FF14EA" w14:textId="77777777" w:rsidTr="00D20098">
        <w:trPr>
          <w:trHeight w:val="237"/>
        </w:trPr>
        <w:tc>
          <w:tcPr>
            <w:tcW w:w="1843" w:type="dxa"/>
            <w:tcBorders>
              <w:top w:val="single" w:sz="4" w:space="0" w:color="auto"/>
              <w:left w:val="nil"/>
              <w:bottom w:val="thinThickSmallGap" w:sz="24" w:space="0" w:color="auto"/>
              <w:right w:val="nil"/>
            </w:tcBorders>
            <w:noWrap/>
            <w:vAlign w:val="center"/>
            <w:hideMark/>
          </w:tcPr>
          <w:p w14:paraId="47FEB612" w14:textId="77777777" w:rsidR="00D20098" w:rsidRPr="000E2D95" w:rsidRDefault="00D20098" w:rsidP="000D7291">
            <w:pPr>
              <w:spacing w:line="360" w:lineRule="auto"/>
            </w:pPr>
            <w:bookmarkStart w:id="6" w:name="_Hlk59558559"/>
          </w:p>
        </w:tc>
        <w:tc>
          <w:tcPr>
            <w:tcW w:w="1488" w:type="dxa"/>
            <w:gridSpan w:val="2"/>
            <w:tcBorders>
              <w:top w:val="single" w:sz="4" w:space="0" w:color="auto"/>
              <w:left w:val="nil"/>
              <w:bottom w:val="thinThickSmallGap" w:sz="24" w:space="0" w:color="auto"/>
              <w:right w:val="nil"/>
            </w:tcBorders>
            <w:noWrap/>
            <w:vAlign w:val="center"/>
            <w:hideMark/>
          </w:tcPr>
          <w:p w14:paraId="119BBBEA" w14:textId="39649E3A" w:rsidR="00D20098" w:rsidRPr="000E2D95" w:rsidRDefault="00D20098" w:rsidP="000D7291">
            <w:pPr>
              <w:spacing w:line="360" w:lineRule="auto"/>
              <w:rPr>
                <w:b/>
                <w:i/>
                <w:lang w:val="en-US" w:eastAsia="en-US"/>
              </w:rPr>
            </w:pPr>
            <w:r w:rsidRPr="000E2D95">
              <w:rPr>
                <w:b/>
                <w:i/>
                <w:lang w:val="en-US"/>
              </w:rPr>
              <w:t>Mean</w:t>
            </w:r>
            <w:r w:rsidR="008F1B84" w:rsidRPr="000E2D95">
              <w:rPr>
                <w:b/>
                <w:i/>
                <w:lang w:val="en-US"/>
              </w:rPr>
              <w:t xml:space="preserve"> </w:t>
            </w:r>
            <w:r w:rsidRPr="000E2D95">
              <w:rPr>
                <w:b/>
                <w:i/>
                <w:lang w:val="en-US"/>
              </w:rPr>
              <w:t>±</w:t>
            </w:r>
            <w:r w:rsidR="008F1B84" w:rsidRPr="000E2D95">
              <w:rPr>
                <w:b/>
                <w:i/>
                <w:lang w:val="en-US"/>
              </w:rPr>
              <w:t xml:space="preserve"> </w:t>
            </w:r>
            <w:r w:rsidRPr="000E2D95">
              <w:rPr>
                <w:b/>
                <w:i/>
                <w:lang w:val="en-US"/>
              </w:rPr>
              <w:t>SD</w:t>
            </w:r>
          </w:p>
        </w:tc>
        <w:tc>
          <w:tcPr>
            <w:tcW w:w="1489" w:type="dxa"/>
            <w:tcBorders>
              <w:top w:val="single" w:sz="4" w:space="0" w:color="auto"/>
              <w:left w:val="nil"/>
              <w:bottom w:val="thinThickSmallGap" w:sz="24" w:space="0" w:color="auto"/>
              <w:right w:val="nil"/>
            </w:tcBorders>
            <w:vAlign w:val="center"/>
            <w:hideMark/>
          </w:tcPr>
          <w:p w14:paraId="1E84BEA6" w14:textId="53467DA8" w:rsidR="00D20098" w:rsidRPr="000E2D95" w:rsidRDefault="00D20098" w:rsidP="000D7291">
            <w:pPr>
              <w:spacing w:line="360" w:lineRule="auto"/>
              <w:rPr>
                <w:b/>
                <w:i/>
                <w:lang w:val="en-US"/>
              </w:rPr>
            </w:pPr>
            <w:r w:rsidRPr="000E2D95">
              <w:rPr>
                <w:b/>
                <w:i/>
                <w:lang w:val="en-US"/>
              </w:rPr>
              <w:t>Min</w:t>
            </w:r>
            <w:r w:rsidR="008F1B84" w:rsidRPr="000E2D95">
              <w:rPr>
                <w:lang w:val="en-US"/>
              </w:rPr>
              <w:t>–</w:t>
            </w:r>
            <w:r w:rsidRPr="000E2D95">
              <w:rPr>
                <w:b/>
                <w:i/>
                <w:lang w:val="en-US"/>
              </w:rPr>
              <w:t>Max (Median)</w:t>
            </w:r>
          </w:p>
        </w:tc>
        <w:tc>
          <w:tcPr>
            <w:tcW w:w="1450" w:type="dxa"/>
            <w:gridSpan w:val="2"/>
            <w:tcBorders>
              <w:top w:val="single" w:sz="4" w:space="0" w:color="auto"/>
              <w:left w:val="nil"/>
              <w:bottom w:val="thinThickSmallGap" w:sz="24" w:space="0" w:color="auto"/>
              <w:right w:val="nil"/>
            </w:tcBorders>
            <w:noWrap/>
            <w:vAlign w:val="center"/>
            <w:hideMark/>
          </w:tcPr>
          <w:p w14:paraId="6592BA72" w14:textId="77777777" w:rsidR="00D20098" w:rsidRPr="000E2D95" w:rsidRDefault="00D20098" w:rsidP="000D7291">
            <w:pPr>
              <w:spacing w:line="360" w:lineRule="auto"/>
              <w:jc w:val="center"/>
              <w:rPr>
                <w:b/>
                <w:bCs/>
                <w:color w:val="000000" w:themeColor="text1"/>
                <w:lang w:val="en-US"/>
              </w:rPr>
            </w:pPr>
            <w:r w:rsidRPr="000E2D95">
              <w:rPr>
                <w:b/>
                <w:i/>
                <w:lang w:val="en-US"/>
              </w:rPr>
              <w:t>Skewness</w:t>
            </w:r>
          </w:p>
        </w:tc>
        <w:tc>
          <w:tcPr>
            <w:tcW w:w="1450" w:type="dxa"/>
            <w:tcBorders>
              <w:top w:val="single" w:sz="4" w:space="0" w:color="auto"/>
              <w:left w:val="nil"/>
              <w:bottom w:val="thinThickSmallGap" w:sz="24" w:space="0" w:color="auto"/>
              <w:right w:val="nil"/>
            </w:tcBorders>
            <w:vAlign w:val="center"/>
            <w:hideMark/>
          </w:tcPr>
          <w:p w14:paraId="4907A6F1" w14:textId="77777777" w:rsidR="00D20098" w:rsidRPr="000E2D95" w:rsidRDefault="00D20098" w:rsidP="000D7291">
            <w:pPr>
              <w:spacing w:line="360" w:lineRule="auto"/>
              <w:rPr>
                <w:b/>
                <w:bCs/>
                <w:color w:val="000000" w:themeColor="text1"/>
                <w:lang w:val="en-US"/>
              </w:rPr>
            </w:pPr>
            <w:r w:rsidRPr="000E2D95">
              <w:rPr>
                <w:b/>
                <w:i/>
                <w:lang w:val="en-US"/>
              </w:rPr>
              <w:t>Kurtosis</w:t>
            </w:r>
          </w:p>
        </w:tc>
        <w:tc>
          <w:tcPr>
            <w:tcW w:w="1280" w:type="dxa"/>
            <w:tcBorders>
              <w:top w:val="single" w:sz="4" w:space="0" w:color="auto"/>
              <w:left w:val="nil"/>
              <w:bottom w:val="thinThickSmallGap" w:sz="24" w:space="0" w:color="auto"/>
              <w:right w:val="nil"/>
            </w:tcBorders>
            <w:noWrap/>
            <w:vAlign w:val="center"/>
            <w:hideMark/>
          </w:tcPr>
          <w:p w14:paraId="459C4B3C" w14:textId="77777777" w:rsidR="00D20098" w:rsidRPr="000E2D95" w:rsidRDefault="00D20098" w:rsidP="000D7291">
            <w:pPr>
              <w:spacing w:line="360" w:lineRule="auto"/>
              <w:rPr>
                <w:b/>
                <w:bCs/>
                <w:i/>
                <w:iCs/>
                <w:color w:val="000000" w:themeColor="text1"/>
                <w:lang w:val="en-US"/>
              </w:rPr>
            </w:pPr>
            <w:r w:rsidRPr="000E2D95">
              <w:rPr>
                <w:b/>
                <w:i/>
                <w:lang w:val="en-US"/>
              </w:rPr>
              <w:t>Cronbach’s Alpha</w:t>
            </w:r>
          </w:p>
        </w:tc>
      </w:tr>
      <w:tr w:rsidR="00D20098" w:rsidRPr="000E2D95" w14:paraId="2B1D265F" w14:textId="77777777" w:rsidTr="00D20098">
        <w:trPr>
          <w:trHeight w:val="268"/>
        </w:trPr>
        <w:tc>
          <w:tcPr>
            <w:tcW w:w="9000" w:type="dxa"/>
            <w:gridSpan w:val="8"/>
            <w:tcBorders>
              <w:top w:val="thinThickSmallGap" w:sz="24" w:space="0" w:color="auto"/>
              <w:left w:val="nil"/>
              <w:bottom w:val="single" w:sz="4" w:space="0" w:color="auto"/>
              <w:right w:val="nil"/>
            </w:tcBorders>
            <w:vAlign w:val="center"/>
            <w:hideMark/>
          </w:tcPr>
          <w:p w14:paraId="2FD21FDD" w14:textId="77777777" w:rsidR="00D20098" w:rsidRPr="000E2D95" w:rsidRDefault="00D20098" w:rsidP="000D7291">
            <w:pPr>
              <w:spacing w:line="360" w:lineRule="auto"/>
              <w:rPr>
                <w:b/>
                <w:bCs/>
                <w:i/>
                <w:iCs/>
                <w:color w:val="000000" w:themeColor="text1"/>
                <w:lang w:val="en-US"/>
              </w:rPr>
            </w:pPr>
            <w:r w:rsidRPr="000E2D95">
              <w:rPr>
                <w:b/>
                <w:bCs/>
                <w:i/>
                <w:iCs/>
                <w:color w:val="000000" w:themeColor="text1"/>
                <w:lang w:val="en-US"/>
              </w:rPr>
              <w:t>Scales</w:t>
            </w:r>
          </w:p>
        </w:tc>
      </w:tr>
      <w:tr w:rsidR="00D20098" w:rsidRPr="000E2D95" w14:paraId="609ECB54" w14:textId="77777777" w:rsidTr="00D20098">
        <w:trPr>
          <w:trHeight w:val="268"/>
        </w:trPr>
        <w:tc>
          <w:tcPr>
            <w:tcW w:w="1843" w:type="dxa"/>
            <w:tcBorders>
              <w:top w:val="thinThickSmallGap" w:sz="24" w:space="0" w:color="auto"/>
              <w:left w:val="nil"/>
              <w:bottom w:val="single" w:sz="4" w:space="0" w:color="auto"/>
              <w:right w:val="nil"/>
            </w:tcBorders>
            <w:vAlign w:val="center"/>
            <w:hideMark/>
          </w:tcPr>
          <w:p w14:paraId="1855D01F" w14:textId="77777777" w:rsidR="00D20098" w:rsidRPr="000E2D95" w:rsidRDefault="00D20098" w:rsidP="000D7291">
            <w:pPr>
              <w:spacing w:line="360" w:lineRule="auto"/>
              <w:rPr>
                <w:i/>
                <w:iCs/>
                <w:color w:val="000000" w:themeColor="text1"/>
                <w:lang w:val="en-US"/>
              </w:rPr>
            </w:pPr>
            <w:r w:rsidRPr="000E2D95">
              <w:rPr>
                <w:i/>
                <w:iCs/>
                <w:lang w:val="en-US"/>
              </w:rPr>
              <w:t>Job Control</w:t>
            </w:r>
          </w:p>
        </w:tc>
        <w:tc>
          <w:tcPr>
            <w:tcW w:w="1428" w:type="dxa"/>
            <w:tcBorders>
              <w:top w:val="thinThickSmallGap" w:sz="24" w:space="0" w:color="auto"/>
              <w:left w:val="nil"/>
              <w:bottom w:val="single" w:sz="4" w:space="0" w:color="auto"/>
              <w:right w:val="nil"/>
            </w:tcBorders>
            <w:noWrap/>
            <w:vAlign w:val="center"/>
            <w:hideMark/>
          </w:tcPr>
          <w:p w14:paraId="2F1E0549" w14:textId="4EC275D1" w:rsidR="00D20098" w:rsidRPr="000E2D95" w:rsidRDefault="00D20098" w:rsidP="000D7291">
            <w:pPr>
              <w:spacing w:line="360" w:lineRule="auto"/>
              <w:rPr>
                <w:color w:val="000000"/>
                <w:lang w:val="en-US"/>
              </w:rPr>
            </w:pPr>
            <w:r w:rsidRPr="000E2D95">
              <w:rPr>
                <w:lang w:val="en-US"/>
              </w:rPr>
              <w:t>4</w:t>
            </w:r>
            <w:r w:rsidR="00E13246" w:rsidRPr="000E2D95">
              <w:rPr>
                <w:lang w:val="en-US"/>
              </w:rPr>
              <w:t>.</w:t>
            </w:r>
            <w:r w:rsidRPr="000E2D95">
              <w:rPr>
                <w:lang w:val="en-US"/>
              </w:rPr>
              <w:t>39</w:t>
            </w:r>
            <w:r w:rsidR="00E13246" w:rsidRPr="000E2D95">
              <w:rPr>
                <w:lang w:val="en-US"/>
              </w:rPr>
              <w:t xml:space="preserve"> </w:t>
            </w:r>
            <w:r w:rsidRPr="000E2D95">
              <w:rPr>
                <w:lang w:val="en-US"/>
              </w:rPr>
              <w:t>±</w:t>
            </w:r>
            <w:r w:rsidR="00E13246" w:rsidRPr="000E2D95">
              <w:rPr>
                <w:lang w:val="en-US"/>
              </w:rPr>
              <w:t xml:space="preserve"> </w:t>
            </w:r>
            <w:r w:rsidRPr="000E2D95">
              <w:rPr>
                <w:lang w:val="en-US"/>
              </w:rPr>
              <w:t>0</w:t>
            </w:r>
            <w:r w:rsidR="00E13246" w:rsidRPr="000E2D95">
              <w:rPr>
                <w:lang w:val="en-US"/>
              </w:rPr>
              <w:t>.</w:t>
            </w:r>
            <w:r w:rsidRPr="000E2D95">
              <w:rPr>
                <w:lang w:val="en-US"/>
              </w:rPr>
              <w:t>65</w:t>
            </w:r>
          </w:p>
        </w:tc>
        <w:tc>
          <w:tcPr>
            <w:tcW w:w="1549" w:type="dxa"/>
            <w:gridSpan w:val="2"/>
            <w:tcBorders>
              <w:top w:val="thinThickSmallGap" w:sz="24" w:space="0" w:color="auto"/>
              <w:left w:val="nil"/>
              <w:bottom w:val="single" w:sz="4" w:space="0" w:color="auto"/>
              <w:right w:val="nil"/>
            </w:tcBorders>
            <w:noWrap/>
            <w:vAlign w:val="center"/>
            <w:hideMark/>
          </w:tcPr>
          <w:p w14:paraId="2DBD9B0F" w14:textId="1F848FBF" w:rsidR="00D20098" w:rsidRPr="000E2D95" w:rsidRDefault="00D20098" w:rsidP="000D7291">
            <w:pPr>
              <w:spacing w:line="360" w:lineRule="auto"/>
              <w:rPr>
                <w:color w:val="000000"/>
                <w:lang w:val="en-US"/>
              </w:rPr>
            </w:pPr>
            <w:r w:rsidRPr="000E2D95">
              <w:rPr>
                <w:lang w:val="en-US"/>
              </w:rPr>
              <w:t>2</w:t>
            </w:r>
            <w:r w:rsidR="008F1B84" w:rsidRPr="000E2D95">
              <w:rPr>
                <w:lang w:val="en-US"/>
              </w:rPr>
              <w:t>.</w:t>
            </w:r>
            <w:r w:rsidRPr="000E2D95">
              <w:rPr>
                <w:lang w:val="en-US"/>
              </w:rPr>
              <w:t>23</w:t>
            </w:r>
            <w:r w:rsidR="008F1B84" w:rsidRPr="000E2D95">
              <w:rPr>
                <w:lang w:val="en-US"/>
              </w:rPr>
              <w:t>–</w:t>
            </w:r>
            <w:r w:rsidRPr="000E2D95">
              <w:rPr>
                <w:lang w:val="en-US"/>
              </w:rPr>
              <w:t>5</w:t>
            </w:r>
            <w:r w:rsidR="008F1B84" w:rsidRPr="000E2D95">
              <w:rPr>
                <w:lang w:val="en-US"/>
              </w:rPr>
              <w:t>.</w:t>
            </w:r>
            <w:r w:rsidRPr="000E2D95">
              <w:rPr>
                <w:lang w:val="en-US"/>
              </w:rPr>
              <w:t>5 (4</w:t>
            </w:r>
            <w:r w:rsidR="008F1B84" w:rsidRPr="000E2D95">
              <w:rPr>
                <w:lang w:val="en-US"/>
              </w:rPr>
              <w:t>.</w:t>
            </w:r>
            <w:r w:rsidRPr="000E2D95">
              <w:rPr>
                <w:lang w:val="en-US"/>
              </w:rPr>
              <w:t>45)</w:t>
            </w:r>
          </w:p>
        </w:tc>
        <w:tc>
          <w:tcPr>
            <w:tcW w:w="1308" w:type="dxa"/>
            <w:tcBorders>
              <w:top w:val="thinThickSmallGap" w:sz="24" w:space="0" w:color="auto"/>
              <w:left w:val="nil"/>
              <w:bottom w:val="single" w:sz="4" w:space="0" w:color="auto"/>
              <w:right w:val="nil"/>
            </w:tcBorders>
            <w:noWrap/>
            <w:vAlign w:val="center"/>
            <w:hideMark/>
          </w:tcPr>
          <w:p w14:paraId="5DF26A9C" w14:textId="68B94451" w:rsidR="00D20098" w:rsidRPr="000E2D95" w:rsidRDefault="008F1B84" w:rsidP="000D7291">
            <w:pPr>
              <w:spacing w:line="360" w:lineRule="auto"/>
              <w:rPr>
                <w:rFonts w:asciiTheme="majorBidi" w:hAnsiTheme="majorBidi" w:cstheme="majorBidi"/>
                <w:color w:val="010205"/>
                <w:lang w:val="en-US"/>
              </w:rPr>
            </w:pPr>
            <w:r w:rsidRPr="000E2D95">
              <w:rPr>
                <w:rFonts w:asciiTheme="majorBidi" w:hAnsiTheme="majorBidi" w:cstheme="majorBidi"/>
                <w:color w:val="000000"/>
                <w:lang w:val="en-US"/>
              </w:rPr>
              <w:t>−</w:t>
            </w:r>
            <w:r w:rsidR="00D20098" w:rsidRPr="000E2D95">
              <w:rPr>
                <w:rFonts w:asciiTheme="majorBidi" w:hAnsiTheme="majorBidi" w:cstheme="majorBidi"/>
                <w:color w:val="000000"/>
                <w:lang w:val="en-US"/>
              </w:rPr>
              <w:t>0</w:t>
            </w:r>
            <w:r w:rsidRPr="000E2D95">
              <w:rPr>
                <w:rFonts w:asciiTheme="majorBidi" w:hAnsiTheme="majorBidi" w:cstheme="majorBidi"/>
                <w:color w:val="000000"/>
                <w:lang w:val="en-US"/>
              </w:rPr>
              <w:t>.</w:t>
            </w:r>
            <w:r w:rsidR="00D20098" w:rsidRPr="000E2D95">
              <w:rPr>
                <w:rFonts w:asciiTheme="majorBidi" w:hAnsiTheme="majorBidi" w:cstheme="majorBidi"/>
                <w:color w:val="000000"/>
                <w:lang w:val="en-US"/>
              </w:rPr>
              <w:t>864</w:t>
            </w:r>
          </w:p>
        </w:tc>
        <w:tc>
          <w:tcPr>
            <w:tcW w:w="1592" w:type="dxa"/>
            <w:gridSpan w:val="2"/>
            <w:tcBorders>
              <w:top w:val="thinThickSmallGap" w:sz="24" w:space="0" w:color="auto"/>
              <w:left w:val="nil"/>
              <w:bottom w:val="single" w:sz="4" w:space="0" w:color="auto"/>
              <w:right w:val="nil"/>
            </w:tcBorders>
            <w:noWrap/>
            <w:vAlign w:val="center"/>
            <w:hideMark/>
          </w:tcPr>
          <w:p w14:paraId="37F0CC8C" w14:textId="267ECF3D" w:rsidR="00D20098" w:rsidRPr="000E2D95" w:rsidRDefault="00D20098" w:rsidP="000D7291">
            <w:pPr>
              <w:spacing w:line="360" w:lineRule="auto"/>
              <w:rPr>
                <w:rFonts w:asciiTheme="majorBidi" w:hAnsiTheme="majorBidi" w:cstheme="majorBidi"/>
                <w:color w:val="010205"/>
                <w:lang w:val="en-US"/>
              </w:rPr>
            </w:pPr>
            <w:r w:rsidRPr="000E2D95">
              <w:rPr>
                <w:rFonts w:asciiTheme="majorBidi" w:hAnsiTheme="majorBidi" w:cstheme="majorBidi"/>
                <w:color w:val="000000"/>
                <w:lang w:val="en-US"/>
              </w:rPr>
              <w:t>0</w:t>
            </w:r>
            <w:r w:rsidR="008F1B84" w:rsidRPr="000E2D95">
              <w:rPr>
                <w:rFonts w:asciiTheme="majorBidi" w:hAnsiTheme="majorBidi" w:cstheme="majorBidi"/>
                <w:color w:val="000000"/>
                <w:lang w:val="en-US"/>
              </w:rPr>
              <w:t>.</w:t>
            </w:r>
            <w:r w:rsidRPr="000E2D95">
              <w:rPr>
                <w:rFonts w:asciiTheme="majorBidi" w:hAnsiTheme="majorBidi" w:cstheme="majorBidi"/>
                <w:color w:val="000000"/>
                <w:lang w:val="en-US"/>
              </w:rPr>
              <w:t>869</w:t>
            </w:r>
          </w:p>
        </w:tc>
        <w:tc>
          <w:tcPr>
            <w:tcW w:w="1280" w:type="dxa"/>
            <w:tcBorders>
              <w:top w:val="thinThickSmallGap" w:sz="24" w:space="0" w:color="auto"/>
              <w:left w:val="nil"/>
              <w:bottom w:val="single" w:sz="4" w:space="0" w:color="auto"/>
              <w:right w:val="nil"/>
            </w:tcBorders>
            <w:noWrap/>
            <w:vAlign w:val="center"/>
            <w:hideMark/>
          </w:tcPr>
          <w:p w14:paraId="2BE3E396" w14:textId="69E11BA4" w:rsidR="00D20098" w:rsidRPr="000E2D95" w:rsidRDefault="00D20098" w:rsidP="000D7291">
            <w:pPr>
              <w:spacing w:line="360" w:lineRule="auto"/>
              <w:rPr>
                <w:b/>
                <w:bCs/>
                <w:i/>
                <w:iCs/>
                <w:color w:val="000000" w:themeColor="text1"/>
                <w:lang w:val="en-US"/>
              </w:rPr>
            </w:pPr>
            <w:r w:rsidRPr="000E2D95">
              <w:rPr>
                <w:b/>
                <w:bCs/>
                <w:lang w:val="en-US"/>
              </w:rPr>
              <w:t>0</w:t>
            </w:r>
            <w:r w:rsidR="008F1B84" w:rsidRPr="000E2D95">
              <w:rPr>
                <w:b/>
                <w:bCs/>
                <w:lang w:val="en-US"/>
              </w:rPr>
              <w:t>.</w:t>
            </w:r>
            <w:r w:rsidRPr="000E2D95">
              <w:rPr>
                <w:b/>
                <w:bCs/>
                <w:lang w:val="en-US"/>
              </w:rPr>
              <w:t>914</w:t>
            </w:r>
          </w:p>
        </w:tc>
      </w:tr>
      <w:tr w:rsidR="00D20098" w:rsidRPr="000E2D95" w14:paraId="0F3BD620" w14:textId="77777777" w:rsidTr="00D20098">
        <w:trPr>
          <w:trHeight w:val="268"/>
        </w:trPr>
        <w:tc>
          <w:tcPr>
            <w:tcW w:w="1843" w:type="dxa"/>
            <w:tcBorders>
              <w:top w:val="single" w:sz="4" w:space="0" w:color="auto"/>
              <w:left w:val="nil"/>
              <w:bottom w:val="single" w:sz="4" w:space="0" w:color="auto"/>
              <w:right w:val="nil"/>
            </w:tcBorders>
            <w:vAlign w:val="center"/>
            <w:hideMark/>
          </w:tcPr>
          <w:p w14:paraId="46EB4D8D" w14:textId="7BEE6387" w:rsidR="00D20098" w:rsidRPr="000E2D95" w:rsidRDefault="00D20098" w:rsidP="000D7291">
            <w:pPr>
              <w:spacing w:line="360" w:lineRule="auto"/>
              <w:rPr>
                <w:i/>
                <w:iCs/>
                <w:color w:val="000000" w:themeColor="text1"/>
                <w:lang w:val="en-US"/>
              </w:rPr>
            </w:pPr>
            <w:r w:rsidRPr="000E2D95">
              <w:rPr>
                <w:i/>
                <w:iCs/>
                <w:lang w:val="en-US"/>
              </w:rPr>
              <w:t>Occupational Self-Efficacy</w:t>
            </w:r>
          </w:p>
        </w:tc>
        <w:tc>
          <w:tcPr>
            <w:tcW w:w="1428" w:type="dxa"/>
            <w:tcBorders>
              <w:top w:val="single" w:sz="4" w:space="0" w:color="auto"/>
              <w:left w:val="nil"/>
              <w:bottom w:val="single" w:sz="4" w:space="0" w:color="auto"/>
              <w:right w:val="nil"/>
            </w:tcBorders>
            <w:noWrap/>
            <w:vAlign w:val="center"/>
            <w:hideMark/>
          </w:tcPr>
          <w:p w14:paraId="4C0AF39D" w14:textId="0CE5E6D1" w:rsidR="00D20098" w:rsidRPr="000E2D95" w:rsidRDefault="00D20098" w:rsidP="000D7291">
            <w:pPr>
              <w:spacing w:line="360" w:lineRule="auto"/>
              <w:rPr>
                <w:color w:val="000000"/>
                <w:lang w:val="en-US"/>
              </w:rPr>
            </w:pPr>
            <w:r w:rsidRPr="000E2D95">
              <w:rPr>
                <w:lang w:val="en-US"/>
              </w:rPr>
              <w:t>4</w:t>
            </w:r>
            <w:r w:rsidR="008F1B84" w:rsidRPr="000E2D95">
              <w:rPr>
                <w:lang w:val="en-US"/>
              </w:rPr>
              <w:t>.</w:t>
            </w:r>
            <w:r w:rsidRPr="000E2D95">
              <w:rPr>
                <w:lang w:val="en-US"/>
              </w:rPr>
              <w:t>88</w:t>
            </w:r>
            <w:r w:rsidR="008F1B84" w:rsidRPr="000E2D95">
              <w:rPr>
                <w:lang w:val="en-US"/>
              </w:rPr>
              <w:t xml:space="preserve"> </w:t>
            </w:r>
            <w:r w:rsidRPr="000E2D95">
              <w:rPr>
                <w:lang w:val="en-US"/>
              </w:rPr>
              <w:t>±</w:t>
            </w:r>
            <w:r w:rsidR="008F1B84" w:rsidRPr="000E2D95">
              <w:rPr>
                <w:lang w:val="en-US"/>
              </w:rPr>
              <w:t xml:space="preserve"> </w:t>
            </w:r>
            <w:r w:rsidRPr="000E2D95">
              <w:rPr>
                <w:lang w:val="en-US"/>
              </w:rPr>
              <w:t>0</w:t>
            </w:r>
            <w:r w:rsidR="008F1B84" w:rsidRPr="000E2D95">
              <w:rPr>
                <w:lang w:val="en-US"/>
              </w:rPr>
              <w:t>.</w:t>
            </w:r>
            <w:r w:rsidRPr="000E2D95">
              <w:rPr>
                <w:lang w:val="en-US"/>
              </w:rPr>
              <w:t>58</w:t>
            </w:r>
          </w:p>
        </w:tc>
        <w:tc>
          <w:tcPr>
            <w:tcW w:w="1549" w:type="dxa"/>
            <w:gridSpan w:val="2"/>
            <w:tcBorders>
              <w:top w:val="single" w:sz="4" w:space="0" w:color="auto"/>
              <w:left w:val="nil"/>
              <w:bottom w:val="single" w:sz="4" w:space="0" w:color="auto"/>
              <w:right w:val="nil"/>
            </w:tcBorders>
            <w:noWrap/>
            <w:vAlign w:val="center"/>
            <w:hideMark/>
          </w:tcPr>
          <w:p w14:paraId="5B309C42" w14:textId="76F9D5AA" w:rsidR="00D20098" w:rsidRPr="000E2D95" w:rsidRDefault="00D20098" w:rsidP="000D7291">
            <w:pPr>
              <w:spacing w:line="360" w:lineRule="auto"/>
              <w:rPr>
                <w:color w:val="000000"/>
                <w:lang w:val="en-US"/>
              </w:rPr>
            </w:pPr>
            <w:r w:rsidRPr="000E2D95">
              <w:rPr>
                <w:lang w:val="en-US"/>
              </w:rPr>
              <w:t>2</w:t>
            </w:r>
            <w:r w:rsidR="008F1B84" w:rsidRPr="000E2D95">
              <w:rPr>
                <w:lang w:val="en-US"/>
              </w:rPr>
              <w:t>.</w:t>
            </w:r>
            <w:r w:rsidRPr="000E2D95">
              <w:rPr>
                <w:lang w:val="en-US"/>
              </w:rPr>
              <w:t>5</w:t>
            </w:r>
            <w:r w:rsidR="008F1B84" w:rsidRPr="000E2D95">
              <w:rPr>
                <w:lang w:val="en-US"/>
              </w:rPr>
              <w:t>–</w:t>
            </w:r>
            <w:r w:rsidRPr="000E2D95">
              <w:rPr>
                <w:lang w:val="en-US"/>
              </w:rPr>
              <w:t>6 (5)</w:t>
            </w:r>
          </w:p>
        </w:tc>
        <w:tc>
          <w:tcPr>
            <w:tcW w:w="1308" w:type="dxa"/>
            <w:tcBorders>
              <w:top w:val="single" w:sz="4" w:space="0" w:color="auto"/>
              <w:left w:val="nil"/>
              <w:bottom w:val="single" w:sz="4" w:space="0" w:color="auto"/>
              <w:right w:val="nil"/>
            </w:tcBorders>
            <w:noWrap/>
            <w:vAlign w:val="center"/>
            <w:hideMark/>
          </w:tcPr>
          <w:p w14:paraId="72E78217" w14:textId="77178F44" w:rsidR="00D20098" w:rsidRPr="000E2D95" w:rsidRDefault="008F1B84" w:rsidP="000D7291">
            <w:pPr>
              <w:spacing w:line="360" w:lineRule="auto"/>
              <w:rPr>
                <w:rFonts w:asciiTheme="majorBidi" w:hAnsiTheme="majorBidi" w:cstheme="majorBidi"/>
                <w:color w:val="010205"/>
                <w:lang w:val="en-US"/>
              </w:rPr>
            </w:pPr>
            <w:r w:rsidRPr="000E2D95">
              <w:rPr>
                <w:rFonts w:asciiTheme="majorBidi" w:hAnsiTheme="majorBidi" w:cstheme="majorBidi"/>
                <w:color w:val="000000"/>
                <w:lang w:val="en-US"/>
              </w:rPr>
              <w:t>−</w:t>
            </w:r>
            <w:r w:rsidR="00D20098" w:rsidRPr="000E2D95">
              <w:rPr>
                <w:rFonts w:asciiTheme="majorBidi" w:hAnsiTheme="majorBidi" w:cstheme="majorBidi"/>
                <w:color w:val="000000"/>
                <w:lang w:val="en-US"/>
              </w:rPr>
              <w:t>0</w:t>
            </w:r>
            <w:r w:rsidRPr="000E2D95">
              <w:rPr>
                <w:rFonts w:asciiTheme="majorBidi" w:hAnsiTheme="majorBidi" w:cstheme="majorBidi"/>
                <w:color w:val="000000"/>
                <w:lang w:val="en-US"/>
              </w:rPr>
              <w:t>.</w:t>
            </w:r>
            <w:r w:rsidR="00D20098" w:rsidRPr="000E2D95">
              <w:rPr>
                <w:rFonts w:asciiTheme="majorBidi" w:hAnsiTheme="majorBidi" w:cstheme="majorBidi"/>
                <w:color w:val="000000"/>
                <w:lang w:val="en-US"/>
              </w:rPr>
              <w:t>711</w:t>
            </w:r>
          </w:p>
        </w:tc>
        <w:tc>
          <w:tcPr>
            <w:tcW w:w="1592" w:type="dxa"/>
            <w:gridSpan w:val="2"/>
            <w:tcBorders>
              <w:top w:val="single" w:sz="4" w:space="0" w:color="auto"/>
              <w:left w:val="nil"/>
              <w:bottom w:val="single" w:sz="4" w:space="0" w:color="auto"/>
              <w:right w:val="nil"/>
            </w:tcBorders>
            <w:noWrap/>
            <w:vAlign w:val="center"/>
            <w:hideMark/>
          </w:tcPr>
          <w:p w14:paraId="36769EB2" w14:textId="5DE00ACE" w:rsidR="00D20098" w:rsidRPr="000E2D95" w:rsidRDefault="00D20098" w:rsidP="000D7291">
            <w:pPr>
              <w:spacing w:line="360" w:lineRule="auto"/>
              <w:rPr>
                <w:rFonts w:asciiTheme="majorBidi" w:hAnsiTheme="majorBidi" w:cstheme="majorBidi"/>
                <w:color w:val="010205"/>
                <w:lang w:val="en-US"/>
              </w:rPr>
            </w:pPr>
            <w:r w:rsidRPr="000E2D95">
              <w:rPr>
                <w:rFonts w:asciiTheme="majorBidi" w:hAnsiTheme="majorBidi" w:cstheme="majorBidi"/>
                <w:color w:val="000000"/>
                <w:lang w:val="en-US"/>
              </w:rPr>
              <w:t>1</w:t>
            </w:r>
            <w:r w:rsidR="008F1B84" w:rsidRPr="000E2D95">
              <w:rPr>
                <w:rFonts w:asciiTheme="majorBidi" w:hAnsiTheme="majorBidi" w:cstheme="majorBidi"/>
                <w:color w:val="000000"/>
                <w:lang w:val="en-US"/>
              </w:rPr>
              <w:t>.</w:t>
            </w:r>
            <w:r w:rsidRPr="000E2D95">
              <w:rPr>
                <w:rFonts w:asciiTheme="majorBidi" w:hAnsiTheme="majorBidi" w:cstheme="majorBidi"/>
                <w:color w:val="000000"/>
                <w:lang w:val="en-US"/>
              </w:rPr>
              <w:t>667</w:t>
            </w:r>
          </w:p>
        </w:tc>
        <w:tc>
          <w:tcPr>
            <w:tcW w:w="1280" w:type="dxa"/>
            <w:tcBorders>
              <w:top w:val="single" w:sz="4" w:space="0" w:color="auto"/>
              <w:left w:val="nil"/>
              <w:bottom w:val="single" w:sz="4" w:space="0" w:color="auto"/>
              <w:right w:val="nil"/>
            </w:tcBorders>
            <w:noWrap/>
            <w:vAlign w:val="center"/>
            <w:hideMark/>
          </w:tcPr>
          <w:p w14:paraId="7FB2F3B1" w14:textId="770B5846" w:rsidR="00D20098" w:rsidRPr="000E2D95" w:rsidRDefault="00D20098" w:rsidP="000D7291">
            <w:pPr>
              <w:spacing w:line="360" w:lineRule="auto"/>
              <w:rPr>
                <w:b/>
                <w:bCs/>
                <w:i/>
                <w:iCs/>
                <w:color w:val="000000" w:themeColor="text1"/>
                <w:lang w:val="en-US"/>
              </w:rPr>
            </w:pPr>
            <w:r w:rsidRPr="000E2D95">
              <w:rPr>
                <w:b/>
                <w:bCs/>
                <w:lang w:val="en-US"/>
              </w:rPr>
              <w:t>0</w:t>
            </w:r>
            <w:r w:rsidR="008F1B84" w:rsidRPr="000E2D95">
              <w:rPr>
                <w:b/>
                <w:bCs/>
                <w:lang w:val="en-US"/>
              </w:rPr>
              <w:t>.</w:t>
            </w:r>
            <w:r w:rsidRPr="000E2D95">
              <w:rPr>
                <w:b/>
                <w:bCs/>
                <w:lang w:val="en-US"/>
              </w:rPr>
              <w:t>779</w:t>
            </w:r>
          </w:p>
        </w:tc>
      </w:tr>
      <w:tr w:rsidR="00D20098" w:rsidRPr="000E2D95" w14:paraId="25F70675" w14:textId="77777777" w:rsidTr="00D20098">
        <w:trPr>
          <w:trHeight w:val="268"/>
        </w:trPr>
        <w:tc>
          <w:tcPr>
            <w:tcW w:w="1843" w:type="dxa"/>
            <w:tcBorders>
              <w:top w:val="single" w:sz="4" w:space="0" w:color="auto"/>
              <w:left w:val="nil"/>
              <w:bottom w:val="single" w:sz="4" w:space="0" w:color="auto"/>
              <w:right w:val="nil"/>
            </w:tcBorders>
            <w:vAlign w:val="center"/>
            <w:hideMark/>
          </w:tcPr>
          <w:p w14:paraId="059230D1" w14:textId="77777777" w:rsidR="00D20098" w:rsidRPr="000E2D95" w:rsidRDefault="00D20098" w:rsidP="000D7291">
            <w:pPr>
              <w:spacing w:line="360" w:lineRule="auto"/>
              <w:rPr>
                <w:i/>
                <w:iCs/>
                <w:lang w:val="en-US"/>
              </w:rPr>
            </w:pPr>
            <w:r w:rsidRPr="000E2D95">
              <w:rPr>
                <w:i/>
                <w:iCs/>
                <w:lang w:val="en-US"/>
              </w:rPr>
              <w:t>Job Performance</w:t>
            </w:r>
          </w:p>
        </w:tc>
        <w:tc>
          <w:tcPr>
            <w:tcW w:w="1428" w:type="dxa"/>
            <w:tcBorders>
              <w:top w:val="single" w:sz="4" w:space="0" w:color="auto"/>
              <w:left w:val="nil"/>
              <w:bottom w:val="single" w:sz="4" w:space="0" w:color="auto"/>
              <w:right w:val="nil"/>
            </w:tcBorders>
            <w:noWrap/>
            <w:vAlign w:val="center"/>
            <w:hideMark/>
          </w:tcPr>
          <w:p w14:paraId="54677553" w14:textId="6EF63B5A" w:rsidR="00D20098" w:rsidRPr="000E2D95" w:rsidRDefault="00D20098" w:rsidP="000D7291">
            <w:pPr>
              <w:spacing w:line="360" w:lineRule="auto"/>
              <w:rPr>
                <w:lang w:val="en-US"/>
              </w:rPr>
            </w:pPr>
            <w:r w:rsidRPr="000E2D95">
              <w:rPr>
                <w:lang w:val="en-US"/>
              </w:rPr>
              <w:t>5</w:t>
            </w:r>
            <w:r w:rsidR="008F1B84" w:rsidRPr="000E2D95">
              <w:rPr>
                <w:lang w:val="en-US"/>
              </w:rPr>
              <w:t>.</w:t>
            </w:r>
            <w:r w:rsidRPr="000E2D95">
              <w:rPr>
                <w:lang w:val="en-US"/>
              </w:rPr>
              <w:t>11</w:t>
            </w:r>
            <w:r w:rsidR="008F1B84" w:rsidRPr="000E2D95">
              <w:rPr>
                <w:lang w:val="en-US"/>
              </w:rPr>
              <w:t xml:space="preserve"> </w:t>
            </w:r>
            <w:r w:rsidRPr="000E2D95">
              <w:rPr>
                <w:lang w:val="en-US"/>
              </w:rPr>
              <w:t>±</w:t>
            </w:r>
            <w:r w:rsidR="008F1B84" w:rsidRPr="000E2D95">
              <w:rPr>
                <w:lang w:val="en-US"/>
              </w:rPr>
              <w:t xml:space="preserve"> </w:t>
            </w:r>
            <w:r w:rsidRPr="000E2D95">
              <w:rPr>
                <w:lang w:val="en-US"/>
              </w:rPr>
              <w:t>0</w:t>
            </w:r>
            <w:r w:rsidR="008F1B84" w:rsidRPr="000E2D95">
              <w:rPr>
                <w:lang w:val="en-US"/>
              </w:rPr>
              <w:t>.</w:t>
            </w:r>
            <w:r w:rsidRPr="000E2D95">
              <w:rPr>
                <w:lang w:val="en-US"/>
              </w:rPr>
              <w:t>48</w:t>
            </w:r>
          </w:p>
        </w:tc>
        <w:tc>
          <w:tcPr>
            <w:tcW w:w="1549" w:type="dxa"/>
            <w:gridSpan w:val="2"/>
            <w:tcBorders>
              <w:top w:val="single" w:sz="4" w:space="0" w:color="auto"/>
              <w:left w:val="nil"/>
              <w:bottom w:val="single" w:sz="4" w:space="0" w:color="auto"/>
              <w:right w:val="nil"/>
            </w:tcBorders>
            <w:noWrap/>
            <w:vAlign w:val="center"/>
            <w:hideMark/>
          </w:tcPr>
          <w:p w14:paraId="200CE239" w14:textId="4EA6D90F" w:rsidR="00D20098" w:rsidRPr="000E2D95" w:rsidRDefault="00D20098" w:rsidP="000D7291">
            <w:pPr>
              <w:spacing w:line="360" w:lineRule="auto"/>
              <w:rPr>
                <w:lang w:val="en-US"/>
              </w:rPr>
            </w:pPr>
            <w:r w:rsidRPr="000E2D95">
              <w:rPr>
                <w:lang w:val="en-US"/>
              </w:rPr>
              <w:t>3</w:t>
            </w:r>
            <w:r w:rsidR="008F1B84" w:rsidRPr="000E2D95">
              <w:rPr>
                <w:lang w:val="en-US"/>
              </w:rPr>
              <w:t>.</w:t>
            </w:r>
            <w:r w:rsidRPr="000E2D95">
              <w:rPr>
                <w:lang w:val="en-US"/>
              </w:rPr>
              <w:t>73</w:t>
            </w:r>
            <w:r w:rsidR="008F1B84" w:rsidRPr="000E2D95">
              <w:rPr>
                <w:lang w:val="en-US"/>
              </w:rPr>
              <w:t>–</w:t>
            </w:r>
            <w:r w:rsidRPr="000E2D95">
              <w:rPr>
                <w:lang w:val="en-US"/>
              </w:rPr>
              <w:t>6 (5,09)</w:t>
            </w:r>
          </w:p>
        </w:tc>
        <w:tc>
          <w:tcPr>
            <w:tcW w:w="1308" w:type="dxa"/>
            <w:tcBorders>
              <w:top w:val="single" w:sz="4" w:space="0" w:color="auto"/>
              <w:left w:val="nil"/>
              <w:bottom w:val="single" w:sz="4" w:space="0" w:color="auto"/>
              <w:right w:val="nil"/>
            </w:tcBorders>
            <w:noWrap/>
            <w:vAlign w:val="center"/>
            <w:hideMark/>
          </w:tcPr>
          <w:p w14:paraId="294F5BDB" w14:textId="04B5D097" w:rsidR="00D20098" w:rsidRPr="000E2D95" w:rsidRDefault="008F1B84" w:rsidP="000D7291">
            <w:pPr>
              <w:spacing w:line="360" w:lineRule="auto"/>
              <w:rPr>
                <w:rFonts w:asciiTheme="majorBidi" w:hAnsiTheme="majorBidi" w:cstheme="majorBidi"/>
                <w:lang w:val="en-US"/>
              </w:rPr>
            </w:pPr>
            <w:r w:rsidRPr="000E2D95">
              <w:rPr>
                <w:rFonts w:asciiTheme="majorBidi" w:hAnsiTheme="majorBidi" w:cstheme="majorBidi"/>
                <w:color w:val="000000"/>
                <w:lang w:val="en-US"/>
              </w:rPr>
              <w:t>−</w:t>
            </w:r>
            <w:r w:rsidR="00D20098" w:rsidRPr="000E2D95">
              <w:rPr>
                <w:rFonts w:asciiTheme="majorBidi" w:hAnsiTheme="majorBidi" w:cstheme="majorBidi"/>
                <w:color w:val="000000"/>
                <w:lang w:val="en-US"/>
              </w:rPr>
              <w:t>0</w:t>
            </w:r>
            <w:r w:rsidRPr="000E2D95">
              <w:rPr>
                <w:rFonts w:asciiTheme="majorBidi" w:hAnsiTheme="majorBidi" w:cstheme="majorBidi"/>
                <w:color w:val="000000"/>
                <w:lang w:val="en-US"/>
              </w:rPr>
              <w:t>.</w:t>
            </w:r>
            <w:r w:rsidR="00D20098" w:rsidRPr="000E2D95">
              <w:rPr>
                <w:rFonts w:asciiTheme="majorBidi" w:hAnsiTheme="majorBidi" w:cstheme="majorBidi"/>
                <w:color w:val="000000"/>
                <w:lang w:val="en-US"/>
              </w:rPr>
              <w:t>400</w:t>
            </w:r>
          </w:p>
        </w:tc>
        <w:tc>
          <w:tcPr>
            <w:tcW w:w="1592" w:type="dxa"/>
            <w:gridSpan w:val="2"/>
            <w:tcBorders>
              <w:top w:val="single" w:sz="4" w:space="0" w:color="auto"/>
              <w:left w:val="nil"/>
              <w:bottom w:val="single" w:sz="4" w:space="0" w:color="auto"/>
              <w:right w:val="nil"/>
            </w:tcBorders>
            <w:noWrap/>
            <w:vAlign w:val="center"/>
            <w:hideMark/>
          </w:tcPr>
          <w:p w14:paraId="6483AE68" w14:textId="4E0FF351" w:rsidR="00D20098" w:rsidRPr="000E2D95" w:rsidRDefault="00D20098" w:rsidP="000D7291">
            <w:pPr>
              <w:spacing w:line="360" w:lineRule="auto"/>
              <w:rPr>
                <w:rFonts w:asciiTheme="majorBidi" w:hAnsiTheme="majorBidi" w:cstheme="majorBidi"/>
                <w:lang w:val="en-US"/>
              </w:rPr>
            </w:pPr>
            <w:r w:rsidRPr="000E2D95">
              <w:rPr>
                <w:rFonts w:asciiTheme="majorBidi" w:hAnsiTheme="majorBidi" w:cstheme="majorBidi"/>
                <w:color w:val="000000"/>
                <w:lang w:val="en-US"/>
              </w:rPr>
              <w:t>0</w:t>
            </w:r>
            <w:r w:rsidR="008F1B84" w:rsidRPr="000E2D95">
              <w:rPr>
                <w:rFonts w:asciiTheme="majorBidi" w:hAnsiTheme="majorBidi" w:cstheme="majorBidi"/>
                <w:color w:val="000000"/>
                <w:lang w:val="en-US"/>
              </w:rPr>
              <w:t>.</w:t>
            </w:r>
            <w:r w:rsidRPr="000E2D95">
              <w:rPr>
                <w:rFonts w:asciiTheme="majorBidi" w:hAnsiTheme="majorBidi" w:cstheme="majorBidi"/>
                <w:color w:val="000000"/>
                <w:lang w:val="en-US"/>
              </w:rPr>
              <w:t>080</w:t>
            </w:r>
          </w:p>
        </w:tc>
        <w:tc>
          <w:tcPr>
            <w:tcW w:w="1280" w:type="dxa"/>
            <w:tcBorders>
              <w:top w:val="single" w:sz="4" w:space="0" w:color="auto"/>
              <w:left w:val="nil"/>
              <w:bottom w:val="single" w:sz="4" w:space="0" w:color="auto"/>
              <w:right w:val="nil"/>
            </w:tcBorders>
            <w:noWrap/>
            <w:vAlign w:val="center"/>
            <w:hideMark/>
          </w:tcPr>
          <w:p w14:paraId="2AC6C16C" w14:textId="54F648AF" w:rsidR="00D20098" w:rsidRPr="000E2D95" w:rsidRDefault="00D20098" w:rsidP="000D7291">
            <w:pPr>
              <w:spacing w:line="360" w:lineRule="auto"/>
              <w:rPr>
                <w:b/>
                <w:bCs/>
                <w:i/>
                <w:iCs/>
                <w:color w:val="000000" w:themeColor="text1"/>
                <w:lang w:val="en-US"/>
              </w:rPr>
            </w:pPr>
            <w:r w:rsidRPr="000E2D95">
              <w:rPr>
                <w:b/>
                <w:bCs/>
                <w:lang w:val="en-US"/>
              </w:rPr>
              <w:t>0</w:t>
            </w:r>
            <w:r w:rsidR="008F1B84" w:rsidRPr="000E2D95">
              <w:rPr>
                <w:b/>
                <w:bCs/>
                <w:lang w:val="en-US"/>
              </w:rPr>
              <w:t>.</w:t>
            </w:r>
            <w:r w:rsidRPr="000E2D95">
              <w:rPr>
                <w:b/>
                <w:bCs/>
                <w:lang w:val="en-US"/>
              </w:rPr>
              <w:t>830</w:t>
            </w:r>
          </w:p>
        </w:tc>
      </w:tr>
      <w:tr w:rsidR="00D20098" w:rsidRPr="000E2D95" w14:paraId="02E5864F" w14:textId="77777777" w:rsidTr="00D20098">
        <w:trPr>
          <w:trHeight w:val="268"/>
        </w:trPr>
        <w:tc>
          <w:tcPr>
            <w:tcW w:w="1843" w:type="dxa"/>
            <w:tcBorders>
              <w:top w:val="single" w:sz="4" w:space="0" w:color="auto"/>
              <w:left w:val="nil"/>
              <w:bottom w:val="single" w:sz="4" w:space="0" w:color="auto"/>
              <w:right w:val="nil"/>
            </w:tcBorders>
            <w:vAlign w:val="center"/>
            <w:hideMark/>
          </w:tcPr>
          <w:p w14:paraId="10BF6F27" w14:textId="77777777" w:rsidR="00D20098" w:rsidRPr="000E2D95" w:rsidRDefault="00D20098" w:rsidP="000D7291">
            <w:pPr>
              <w:spacing w:line="360" w:lineRule="auto"/>
              <w:rPr>
                <w:i/>
                <w:iCs/>
                <w:color w:val="000000" w:themeColor="text1"/>
                <w:lang w:val="en-US"/>
              </w:rPr>
            </w:pPr>
            <w:r w:rsidRPr="000E2D95">
              <w:rPr>
                <w:i/>
                <w:iCs/>
                <w:lang w:val="en-US"/>
              </w:rPr>
              <w:t>IT Skills</w:t>
            </w:r>
          </w:p>
        </w:tc>
        <w:tc>
          <w:tcPr>
            <w:tcW w:w="1428" w:type="dxa"/>
            <w:tcBorders>
              <w:top w:val="single" w:sz="4" w:space="0" w:color="auto"/>
              <w:left w:val="nil"/>
              <w:bottom w:val="single" w:sz="4" w:space="0" w:color="auto"/>
              <w:right w:val="nil"/>
            </w:tcBorders>
            <w:noWrap/>
            <w:vAlign w:val="center"/>
            <w:hideMark/>
          </w:tcPr>
          <w:p w14:paraId="1B17EAEF" w14:textId="088CC1D1" w:rsidR="00D20098" w:rsidRPr="000E2D95" w:rsidRDefault="00D20098" w:rsidP="000D7291">
            <w:pPr>
              <w:spacing w:line="360" w:lineRule="auto"/>
              <w:rPr>
                <w:color w:val="000000"/>
                <w:lang w:val="en-US"/>
              </w:rPr>
            </w:pPr>
            <w:r w:rsidRPr="000E2D95">
              <w:rPr>
                <w:lang w:val="en-US"/>
              </w:rPr>
              <w:t>4</w:t>
            </w:r>
            <w:r w:rsidR="008F1B84" w:rsidRPr="000E2D95">
              <w:rPr>
                <w:lang w:val="en-US"/>
              </w:rPr>
              <w:t>.</w:t>
            </w:r>
            <w:r w:rsidRPr="000E2D95">
              <w:rPr>
                <w:lang w:val="en-US"/>
              </w:rPr>
              <w:t>98</w:t>
            </w:r>
            <w:r w:rsidR="008F1B84" w:rsidRPr="000E2D95">
              <w:rPr>
                <w:lang w:val="en-US"/>
              </w:rPr>
              <w:t xml:space="preserve"> </w:t>
            </w:r>
            <w:r w:rsidRPr="000E2D95">
              <w:rPr>
                <w:lang w:val="en-US"/>
              </w:rPr>
              <w:t>±</w:t>
            </w:r>
            <w:r w:rsidR="008F1B84" w:rsidRPr="000E2D95">
              <w:rPr>
                <w:lang w:val="en-US"/>
              </w:rPr>
              <w:t xml:space="preserve"> </w:t>
            </w:r>
            <w:r w:rsidRPr="000E2D95">
              <w:rPr>
                <w:lang w:val="en-US"/>
              </w:rPr>
              <w:t>0</w:t>
            </w:r>
            <w:r w:rsidR="008F1B84" w:rsidRPr="000E2D95">
              <w:rPr>
                <w:lang w:val="en-US"/>
              </w:rPr>
              <w:t>.</w:t>
            </w:r>
            <w:r w:rsidRPr="000E2D95">
              <w:rPr>
                <w:lang w:val="en-US"/>
              </w:rPr>
              <w:t>68</w:t>
            </w:r>
          </w:p>
        </w:tc>
        <w:tc>
          <w:tcPr>
            <w:tcW w:w="1549" w:type="dxa"/>
            <w:gridSpan w:val="2"/>
            <w:tcBorders>
              <w:top w:val="single" w:sz="4" w:space="0" w:color="auto"/>
              <w:left w:val="nil"/>
              <w:bottom w:val="single" w:sz="4" w:space="0" w:color="auto"/>
              <w:right w:val="nil"/>
            </w:tcBorders>
            <w:noWrap/>
            <w:vAlign w:val="center"/>
            <w:hideMark/>
          </w:tcPr>
          <w:p w14:paraId="7F9C9C66" w14:textId="1AF42CE5" w:rsidR="00D20098" w:rsidRPr="000E2D95" w:rsidRDefault="00D20098" w:rsidP="000D7291">
            <w:pPr>
              <w:spacing w:line="360" w:lineRule="auto"/>
              <w:rPr>
                <w:color w:val="000000"/>
                <w:lang w:val="en-US"/>
              </w:rPr>
            </w:pPr>
            <w:r w:rsidRPr="000E2D95">
              <w:rPr>
                <w:lang w:val="en-US"/>
              </w:rPr>
              <w:t>3</w:t>
            </w:r>
            <w:r w:rsidR="008F1B84" w:rsidRPr="000E2D95">
              <w:rPr>
                <w:lang w:val="en-US"/>
              </w:rPr>
              <w:t>–</w:t>
            </w:r>
            <w:r w:rsidRPr="000E2D95">
              <w:rPr>
                <w:lang w:val="en-US"/>
              </w:rPr>
              <w:t>6 (5)</w:t>
            </w:r>
          </w:p>
        </w:tc>
        <w:tc>
          <w:tcPr>
            <w:tcW w:w="1308" w:type="dxa"/>
            <w:tcBorders>
              <w:top w:val="single" w:sz="4" w:space="0" w:color="auto"/>
              <w:left w:val="nil"/>
              <w:bottom w:val="single" w:sz="4" w:space="0" w:color="auto"/>
              <w:right w:val="nil"/>
            </w:tcBorders>
            <w:noWrap/>
            <w:vAlign w:val="center"/>
            <w:hideMark/>
          </w:tcPr>
          <w:p w14:paraId="3629037F" w14:textId="39448370" w:rsidR="00D20098" w:rsidRPr="000E2D95" w:rsidRDefault="008F1B84" w:rsidP="000D7291">
            <w:pPr>
              <w:spacing w:line="360" w:lineRule="auto"/>
              <w:rPr>
                <w:rFonts w:asciiTheme="majorBidi" w:hAnsiTheme="majorBidi" w:cstheme="majorBidi"/>
                <w:color w:val="010205"/>
                <w:lang w:val="en-US"/>
              </w:rPr>
            </w:pPr>
            <w:r w:rsidRPr="000E2D95">
              <w:rPr>
                <w:rFonts w:asciiTheme="majorBidi" w:hAnsiTheme="majorBidi" w:cstheme="majorBidi"/>
                <w:color w:val="000000"/>
                <w:lang w:val="en-US"/>
              </w:rPr>
              <w:t>−</w:t>
            </w:r>
            <w:r w:rsidR="00D20098" w:rsidRPr="000E2D95">
              <w:rPr>
                <w:rFonts w:asciiTheme="majorBidi" w:hAnsiTheme="majorBidi" w:cstheme="majorBidi"/>
                <w:color w:val="000000"/>
                <w:lang w:val="en-US"/>
              </w:rPr>
              <w:t>0</w:t>
            </w:r>
            <w:r w:rsidRPr="000E2D95">
              <w:rPr>
                <w:rFonts w:asciiTheme="majorBidi" w:hAnsiTheme="majorBidi" w:cstheme="majorBidi"/>
                <w:color w:val="000000"/>
                <w:lang w:val="en-US"/>
              </w:rPr>
              <w:t>.</w:t>
            </w:r>
            <w:r w:rsidR="00D20098" w:rsidRPr="000E2D95">
              <w:rPr>
                <w:rFonts w:asciiTheme="majorBidi" w:hAnsiTheme="majorBidi" w:cstheme="majorBidi"/>
                <w:color w:val="000000"/>
                <w:lang w:val="en-US"/>
              </w:rPr>
              <w:t>478</w:t>
            </w:r>
          </w:p>
        </w:tc>
        <w:tc>
          <w:tcPr>
            <w:tcW w:w="1592" w:type="dxa"/>
            <w:gridSpan w:val="2"/>
            <w:tcBorders>
              <w:top w:val="single" w:sz="4" w:space="0" w:color="auto"/>
              <w:left w:val="nil"/>
              <w:bottom w:val="single" w:sz="4" w:space="0" w:color="auto"/>
              <w:right w:val="nil"/>
            </w:tcBorders>
            <w:noWrap/>
            <w:vAlign w:val="center"/>
            <w:hideMark/>
          </w:tcPr>
          <w:p w14:paraId="5E77DE26" w14:textId="14733C01" w:rsidR="00D20098" w:rsidRPr="000E2D95" w:rsidRDefault="00D20098" w:rsidP="000D7291">
            <w:pPr>
              <w:spacing w:line="360" w:lineRule="auto"/>
              <w:rPr>
                <w:rFonts w:asciiTheme="majorBidi" w:hAnsiTheme="majorBidi" w:cstheme="majorBidi"/>
                <w:color w:val="010205"/>
                <w:lang w:val="en-US"/>
              </w:rPr>
            </w:pPr>
            <w:r w:rsidRPr="000E2D95">
              <w:rPr>
                <w:rFonts w:asciiTheme="majorBidi" w:hAnsiTheme="majorBidi" w:cstheme="majorBidi"/>
                <w:color w:val="000000"/>
                <w:lang w:val="en-US"/>
              </w:rPr>
              <w:t>0</w:t>
            </w:r>
            <w:r w:rsidR="008F1B84" w:rsidRPr="000E2D95">
              <w:rPr>
                <w:rFonts w:asciiTheme="majorBidi" w:hAnsiTheme="majorBidi" w:cstheme="majorBidi"/>
                <w:color w:val="000000"/>
                <w:lang w:val="en-US"/>
              </w:rPr>
              <w:t>.</w:t>
            </w:r>
            <w:r w:rsidRPr="000E2D95">
              <w:rPr>
                <w:rFonts w:asciiTheme="majorBidi" w:hAnsiTheme="majorBidi" w:cstheme="majorBidi"/>
                <w:color w:val="000000"/>
                <w:lang w:val="en-US"/>
              </w:rPr>
              <w:t>041</w:t>
            </w:r>
          </w:p>
        </w:tc>
        <w:tc>
          <w:tcPr>
            <w:tcW w:w="1280" w:type="dxa"/>
            <w:tcBorders>
              <w:top w:val="single" w:sz="4" w:space="0" w:color="auto"/>
              <w:left w:val="nil"/>
              <w:bottom w:val="single" w:sz="4" w:space="0" w:color="auto"/>
              <w:right w:val="nil"/>
            </w:tcBorders>
            <w:noWrap/>
            <w:vAlign w:val="center"/>
            <w:hideMark/>
          </w:tcPr>
          <w:p w14:paraId="37924ECB" w14:textId="23D19D73" w:rsidR="00D20098" w:rsidRPr="000E2D95" w:rsidRDefault="00D20098" w:rsidP="000D7291">
            <w:pPr>
              <w:spacing w:line="360" w:lineRule="auto"/>
              <w:rPr>
                <w:b/>
                <w:bCs/>
                <w:i/>
                <w:iCs/>
                <w:color w:val="000000" w:themeColor="text1"/>
                <w:lang w:val="en-US"/>
              </w:rPr>
            </w:pPr>
            <w:r w:rsidRPr="000E2D95">
              <w:rPr>
                <w:b/>
                <w:bCs/>
                <w:lang w:val="en-US"/>
              </w:rPr>
              <w:t>0</w:t>
            </w:r>
            <w:r w:rsidR="008F1B84" w:rsidRPr="000E2D95">
              <w:rPr>
                <w:b/>
                <w:bCs/>
                <w:lang w:val="en-US"/>
              </w:rPr>
              <w:t>.</w:t>
            </w:r>
            <w:r w:rsidRPr="000E2D95">
              <w:rPr>
                <w:b/>
                <w:bCs/>
                <w:lang w:val="en-US"/>
              </w:rPr>
              <w:t>913</w:t>
            </w:r>
          </w:p>
        </w:tc>
      </w:tr>
      <w:tr w:rsidR="00D20098" w:rsidRPr="000E2D95" w14:paraId="0499F579" w14:textId="77777777" w:rsidTr="00D20098">
        <w:tc>
          <w:tcPr>
            <w:tcW w:w="1845" w:type="dxa"/>
            <w:tcBorders>
              <w:top w:val="nil"/>
              <w:left w:val="nil"/>
              <w:bottom w:val="nil"/>
              <w:right w:val="nil"/>
            </w:tcBorders>
            <w:vAlign w:val="center"/>
            <w:hideMark/>
          </w:tcPr>
          <w:p w14:paraId="3A5E3FE5" w14:textId="77777777" w:rsidR="00D20098" w:rsidRPr="000E2D95" w:rsidRDefault="00D20098" w:rsidP="000D7291">
            <w:pPr>
              <w:spacing w:line="360" w:lineRule="auto"/>
              <w:rPr>
                <w:b/>
                <w:bCs/>
                <w:i/>
                <w:iCs/>
                <w:color w:val="000000" w:themeColor="text1"/>
                <w:lang w:val="en-US"/>
              </w:rPr>
            </w:pPr>
          </w:p>
        </w:tc>
        <w:tc>
          <w:tcPr>
            <w:tcW w:w="1425" w:type="dxa"/>
            <w:tcBorders>
              <w:top w:val="nil"/>
              <w:left w:val="nil"/>
              <w:bottom w:val="nil"/>
              <w:right w:val="nil"/>
            </w:tcBorders>
            <w:vAlign w:val="center"/>
            <w:hideMark/>
          </w:tcPr>
          <w:p w14:paraId="4CC5FAB3" w14:textId="77777777" w:rsidR="00D20098" w:rsidRPr="000E2D95" w:rsidRDefault="00D20098" w:rsidP="000D7291">
            <w:pPr>
              <w:spacing w:line="360" w:lineRule="auto"/>
              <w:rPr>
                <w:rFonts w:asciiTheme="minorHAnsi" w:eastAsiaTheme="minorHAnsi" w:hAnsiTheme="minorHAnsi" w:cstheme="minorBidi"/>
              </w:rPr>
            </w:pPr>
          </w:p>
        </w:tc>
        <w:tc>
          <w:tcPr>
            <w:tcW w:w="60" w:type="dxa"/>
            <w:tcBorders>
              <w:top w:val="nil"/>
              <w:left w:val="nil"/>
              <w:bottom w:val="nil"/>
              <w:right w:val="nil"/>
            </w:tcBorders>
            <w:vAlign w:val="center"/>
            <w:hideMark/>
          </w:tcPr>
          <w:p w14:paraId="622F92F2" w14:textId="77777777" w:rsidR="00D20098" w:rsidRPr="000E2D95" w:rsidRDefault="00D20098" w:rsidP="000D7291">
            <w:pPr>
              <w:spacing w:line="360" w:lineRule="auto"/>
              <w:rPr>
                <w:rFonts w:asciiTheme="minorHAnsi" w:eastAsiaTheme="minorHAnsi" w:hAnsiTheme="minorHAnsi" w:cstheme="minorBidi"/>
              </w:rPr>
            </w:pPr>
          </w:p>
        </w:tc>
        <w:tc>
          <w:tcPr>
            <w:tcW w:w="1485" w:type="dxa"/>
            <w:tcBorders>
              <w:top w:val="nil"/>
              <w:left w:val="nil"/>
              <w:bottom w:val="nil"/>
              <w:right w:val="nil"/>
            </w:tcBorders>
            <w:vAlign w:val="center"/>
            <w:hideMark/>
          </w:tcPr>
          <w:p w14:paraId="562539A9" w14:textId="77777777" w:rsidR="00D20098" w:rsidRPr="000E2D95" w:rsidRDefault="00D20098" w:rsidP="000D7291">
            <w:pPr>
              <w:spacing w:line="360" w:lineRule="auto"/>
              <w:rPr>
                <w:rFonts w:asciiTheme="minorHAnsi" w:eastAsiaTheme="minorHAnsi" w:hAnsiTheme="minorHAnsi" w:cstheme="minorBidi"/>
              </w:rPr>
            </w:pPr>
          </w:p>
        </w:tc>
        <w:tc>
          <w:tcPr>
            <w:tcW w:w="1305" w:type="dxa"/>
            <w:tcBorders>
              <w:top w:val="nil"/>
              <w:left w:val="nil"/>
              <w:bottom w:val="nil"/>
              <w:right w:val="nil"/>
            </w:tcBorders>
            <w:vAlign w:val="center"/>
            <w:hideMark/>
          </w:tcPr>
          <w:p w14:paraId="6D21E9E0" w14:textId="77777777" w:rsidR="00D20098" w:rsidRPr="000E2D95" w:rsidRDefault="00D20098" w:rsidP="000D7291">
            <w:pPr>
              <w:spacing w:line="360" w:lineRule="auto"/>
              <w:rPr>
                <w:rFonts w:asciiTheme="minorHAnsi" w:eastAsiaTheme="minorHAnsi" w:hAnsiTheme="minorHAnsi" w:cstheme="minorBidi"/>
              </w:rPr>
            </w:pPr>
          </w:p>
        </w:tc>
        <w:tc>
          <w:tcPr>
            <w:tcW w:w="135" w:type="dxa"/>
            <w:tcBorders>
              <w:top w:val="nil"/>
              <w:left w:val="nil"/>
              <w:bottom w:val="nil"/>
              <w:right w:val="nil"/>
            </w:tcBorders>
            <w:vAlign w:val="center"/>
            <w:hideMark/>
          </w:tcPr>
          <w:p w14:paraId="49161C47" w14:textId="77777777" w:rsidR="00D20098" w:rsidRPr="000E2D95" w:rsidRDefault="00D20098" w:rsidP="000D7291">
            <w:pPr>
              <w:spacing w:line="360" w:lineRule="auto"/>
              <w:rPr>
                <w:rFonts w:asciiTheme="minorHAnsi" w:eastAsiaTheme="minorHAnsi" w:hAnsiTheme="minorHAnsi" w:cstheme="minorBidi"/>
              </w:rPr>
            </w:pPr>
          </w:p>
        </w:tc>
        <w:tc>
          <w:tcPr>
            <w:tcW w:w="1455" w:type="dxa"/>
            <w:tcBorders>
              <w:top w:val="nil"/>
              <w:left w:val="nil"/>
              <w:bottom w:val="nil"/>
              <w:right w:val="nil"/>
            </w:tcBorders>
            <w:vAlign w:val="center"/>
            <w:hideMark/>
          </w:tcPr>
          <w:p w14:paraId="7047AAD4" w14:textId="77777777" w:rsidR="00D20098" w:rsidRPr="000E2D95" w:rsidRDefault="00D20098" w:rsidP="000D7291">
            <w:pPr>
              <w:spacing w:line="360" w:lineRule="auto"/>
              <w:rPr>
                <w:rFonts w:asciiTheme="minorHAnsi" w:eastAsiaTheme="minorHAnsi" w:hAnsiTheme="minorHAnsi" w:cstheme="minorBidi"/>
              </w:rPr>
            </w:pPr>
          </w:p>
        </w:tc>
        <w:tc>
          <w:tcPr>
            <w:tcW w:w="1275" w:type="dxa"/>
            <w:tcBorders>
              <w:top w:val="nil"/>
              <w:left w:val="nil"/>
              <w:bottom w:val="nil"/>
              <w:right w:val="nil"/>
            </w:tcBorders>
            <w:vAlign w:val="center"/>
            <w:hideMark/>
          </w:tcPr>
          <w:p w14:paraId="08717B75" w14:textId="77777777" w:rsidR="00D20098" w:rsidRPr="000E2D95" w:rsidRDefault="00D20098" w:rsidP="000D7291">
            <w:pPr>
              <w:spacing w:line="360" w:lineRule="auto"/>
              <w:rPr>
                <w:rFonts w:asciiTheme="minorHAnsi" w:eastAsiaTheme="minorHAnsi" w:hAnsiTheme="minorHAnsi" w:cstheme="minorBidi"/>
              </w:rPr>
            </w:pPr>
          </w:p>
        </w:tc>
      </w:tr>
      <w:bookmarkEnd w:id="6"/>
    </w:tbl>
    <w:p w14:paraId="216ADEC1" w14:textId="77777777" w:rsidR="00D20098" w:rsidRPr="000E2D95" w:rsidRDefault="00D20098" w:rsidP="000D7291">
      <w:pPr>
        <w:spacing w:line="360" w:lineRule="auto"/>
        <w:rPr>
          <w:lang w:val="en-US" w:eastAsia="en-US"/>
        </w:rPr>
      </w:pPr>
    </w:p>
    <w:p w14:paraId="32A87E50" w14:textId="3D9606AF" w:rsidR="00786133" w:rsidRPr="000E2D95" w:rsidRDefault="00D20098" w:rsidP="000D7291">
      <w:pPr>
        <w:spacing w:line="360" w:lineRule="auto"/>
        <w:rPr>
          <w:b/>
          <w:bCs/>
          <w:i/>
          <w:iCs/>
          <w:lang w:val="en-US"/>
        </w:rPr>
      </w:pPr>
      <w:r w:rsidRPr="000E2D95">
        <w:rPr>
          <w:lang w:val="en-US"/>
        </w:rPr>
        <w:t xml:space="preserve">All </w:t>
      </w:r>
      <w:r w:rsidR="008F1B84" w:rsidRPr="000E2D95">
        <w:rPr>
          <w:lang w:val="en-US"/>
        </w:rPr>
        <w:t xml:space="preserve">of </w:t>
      </w:r>
      <w:r w:rsidRPr="000E2D95">
        <w:rPr>
          <w:lang w:val="en-US"/>
        </w:rPr>
        <w:t xml:space="preserve">our item loadings </w:t>
      </w:r>
      <w:r w:rsidR="008F1B84" w:rsidRPr="000E2D95">
        <w:rPr>
          <w:lang w:val="en-US"/>
        </w:rPr>
        <w:t xml:space="preserve">were </w:t>
      </w:r>
      <w:r w:rsidRPr="000E2D95">
        <w:rPr>
          <w:lang w:val="en-US"/>
        </w:rPr>
        <w:t xml:space="preserve">between 0.7 </w:t>
      </w:r>
      <w:r w:rsidR="008F1B84" w:rsidRPr="000E2D95">
        <w:rPr>
          <w:lang w:val="en-US"/>
        </w:rPr>
        <w:t>and</w:t>
      </w:r>
      <w:r w:rsidRPr="000E2D95">
        <w:rPr>
          <w:lang w:val="en-US"/>
        </w:rPr>
        <w:t xml:space="preserve"> 0.9</w:t>
      </w:r>
      <w:r w:rsidR="008F1B84" w:rsidRPr="000E2D95">
        <w:rPr>
          <w:lang w:val="en-US"/>
        </w:rPr>
        <w:t>,</w:t>
      </w:r>
      <w:r w:rsidRPr="000E2D95">
        <w:rPr>
          <w:lang w:val="en-US"/>
        </w:rPr>
        <w:t xml:space="preserve"> which demonstrates that internal consistency of our result</w:t>
      </w:r>
      <w:r w:rsidR="008F1B84" w:rsidRPr="000E2D95">
        <w:rPr>
          <w:lang w:val="en-US"/>
        </w:rPr>
        <w:t>s</w:t>
      </w:r>
      <w:r w:rsidRPr="000E2D95">
        <w:rPr>
          <w:lang w:val="en-US"/>
        </w:rPr>
        <w:t xml:space="preserve"> is good</w:t>
      </w:r>
      <w:r w:rsidR="008F1B84" w:rsidRPr="000E2D95">
        <w:rPr>
          <w:lang w:val="en-US"/>
        </w:rPr>
        <w:t>/</w:t>
      </w:r>
      <w:r w:rsidRPr="000E2D95">
        <w:rPr>
          <w:lang w:val="en-US"/>
        </w:rPr>
        <w:t>acceptable (</w:t>
      </w:r>
      <w:proofErr w:type="spellStart"/>
      <w:r w:rsidRPr="000E2D95">
        <w:rPr>
          <w:lang w:val="en-US"/>
        </w:rPr>
        <w:t>Tavakol</w:t>
      </w:r>
      <w:proofErr w:type="spellEnd"/>
      <w:r w:rsidRPr="000E2D95">
        <w:rPr>
          <w:lang w:val="en-US"/>
        </w:rPr>
        <w:t xml:space="preserve"> </w:t>
      </w:r>
      <w:r w:rsidR="004840C1" w:rsidRPr="000E2D95">
        <w:rPr>
          <w:lang w:val="en-US"/>
        </w:rPr>
        <w:t xml:space="preserve">&amp; </w:t>
      </w:r>
      <w:proofErr w:type="spellStart"/>
      <w:r w:rsidRPr="000E2D95">
        <w:rPr>
          <w:lang w:val="en-US"/>
        </w:rPr>
        <w:t>Dennick</w:t>
      </w:r>
      <w:proofErr w:type="spellEnd"/>
      <w:r w:rsidRPr="000E2D95">
        <w:rPr>
          <w:lang w:val="en-US"/>
        </w:rPr>
        <w:t>, 2011)</w:t>
      </w:r>
      <w:r w:rsidR="008F1B84" w:rsidRPr="000E2D95">
        <w:rPr>
          <w:lang w:val="en-US"/>
        </w:rPr>
        <w:t xml:space="preserve">. </w:t>
      </w:r>
      <w:r w:rsidRPr="000E2D95">
        <w:rPr>
          <w:lang w:val="en-US"/>
        </w:rPr>
        <w:t xml:space="preserve">Therefore, skewness and kurtosis measures </w:t>
      </w:r>
      <w:r w:rsidR="008F1B84" w:rsidRPr="000E2D95">
        <w:rPr>
          <w:lang w:val="en-US"/>
        </w:rPr>
        <w:t xml:space="preserve">were </w:t>
      </w:r>
      <w:r w:rsidRPr="000E2D95">
        <w:rPr>
          <w:lang w:val="en-US"/>
        </w:rPr>
        <w:t>checked. Skewness value may be within the range +1</w:t>
      </w:r>
      <w:r w:rsidR="008F1B84" w:rsidRPr="000E2D95">
        <w:rPr>
          <w:lang w:val="en-US"/>
        </w:rPr>
        <w:t xml:space="preserve">, </w:t>
      </w:r>
      <w:r w:rsidR="008F1B84" w:rsidRPr="000E2D95">
        <w:rPr>
          <w:rFonts w:asciiTheme="majorBidi" w:hAnsiTheme="majorBidi" w:cstheme="majorBidi"/>
          <w:color w:val="000000"/>
          <w:lang w:val="en-US"/>
        </w:rPr>
        <w:t>−</w:t>
      </w:r>
      <w:r w:rsidRPr="000E2D95">
        <w:rPr>
          <w:lang w:val="en-US"/>
        </w:rPr>
        <w:t xml:space="preserve">1 for normal distribution. Kurtosis value range between +3, </w:t>
      </w:r>
      <w:r w:rsidR="008F1B84" w:rsidRPr="000E2D95">
        <w:rPr>
          <w:rFonts w:asciiTheme="majorBidi" w:hAnsiTheme="majorBidi" w:cstheme="majorBidi"/>
          <w:color w:val="000000"/>
          <w:lang w:val="en-US"/>
        </w:rPr>
        <w:t>−</w:t>
      </w:r>
      <w:r w:rsidRPr="000E2D95">
        <w:rPr>
          <w:lang w:val="en-US"/>
        </w:rPr>
        <w:t xml:space="preserve">3 for normal distribution (Kline 2011). </w:t>
      </w:r>
      <w:r w:rsidR="008F1B84" w:rsidRPr="000E2D95">
        <w:rPr>
          <w:lang w:val="en-US"/>
        </w:rPr>
        <w:t>SD: standard deviation; min-max: minimum–maximum range</w:t>
      </w:r>
    </w:p>
    <w:p w14:paraId="4FDFC060" w14:textId="77777777" w:rsidR="00786133" w:rsidRPr="000E2D95" w:rsidRDefault="00786133" w:rsidP="000D7291">
      <w:pPr>
        <w:spacing w:line="360" w:lineRule="auto"/>
        <w:rPr>
          <w:b/>
          <w:bCs/>
          <w:i/>
          <w:iCs/>
          <w:lang w:val="en-US"/>
        </w:rPr>
      </w:pPr>
    </w:p>
    <w:p w14:paraId="7470FFD5" w14:textId="386E8882" w:rsidR="00D20098" w:rsidRPr="000E2D95" w:rsidRDefault="004A747E" w:rsidP="000D7291">
      <w:pPr>
        <w:spacing w:line="360" w:lineRule="auto"/>
        <w:rPr>
          <w:lang w:val="en-US"/>
        </w:rPr>
      </w:pPr>
      <w:r w:rsidRPr="000E2D95">
        <w:rPr>
          <w:lang w:val="en-US"/>
        </w:rPr>
        <w:t>Figure 2 shows the hypotheses analyses results through PLS SEM model:</w:t>
      </w:r>
    </w:p>
    <w:p w14:paraId="5E52C853" w14:textId="77777777" w:rsidR="004A747E" w:rsidRPr="000E2D95" w:rsidRDefault="004A747E" w:rsidP="000D7291">
      <w:pPr>
        <w:spacing w:line="360" w:lineRule="auto"/>
        <w:rPr>
          <w:lang w:val="en-US"/>
        </w:rPr>
      </w:pPr>
    </w:p>
    <w:p w14:paraId="2E138C69" w14:textId="41D6F3EB" w:rsidR="00D20098" w:rsidRPr="000E2D95" w:rsidRDefault="00D20098" w:rsidP="000D7291">
      <w:pPr>
        <w:spacing w:line="360" w:lineRule="auto"/>
        <w:jc w:val="center"/>
        <w:rPr>
          <w:b/>
          <w:bCs/>
          <w:i/>
          <w:iCs/>
          <w:lang w:val="en-US"/>
        </w:rPr>
      </w:pPr>
      <w:r w:rsidRPr="000E2D95">
        <w:rPr>
          <w:noProof/>
          <w:lang w:val="en-US"/>
        </w:rPr>
        <w:drawing>
          <wp:inline distT="0" distB="0" distL="0" distR="0" wp14:anchorId="0ABAA351" wp14:editId="7F6ADE16">
            <wp:extent cx="5764530" cy="4102735"/>
            <wp:effectExtent l="0" t="0" r="7620" b="0"/>
            <wp:docPr id="2" name="Resim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agram, schematic&#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4530" cy="4102735"/>
                    </a:xfrm>
                    <a:prstGeom prst="rect">
                      <a:avLst/>
                    </a:prstGeom>
                    <a:noFill/>
                    <a:ln>
                      <a:noFill/>
                    </a:ln>
                  </pic:spPr>
                </pic:pic>
              </a:graphicData>
            </a:graphic>
          </wp:inline>
        </w:drawing>
      </w:r>
    </w:p>
    <w:p w14:paraId="3EFE5FB4" w14:textId="0377C636" w:rsidR="00D20098" w:rsidRPr="000E2D95" w:rsidRDefault="00D20098" w:rsidP="000D7291">
      <w:pPr>
        <w:spacing w:line="360" w:lineRule="auto"/>
        <w:ind w:firstLine="708"/>
        <w:jc w:val="center"/>
        <w:rPr>
          <w:b/>
          <w:bCs/>
          <w:lang w:val="en-US"/>
        </w:rPr>
      </w:pPr>
      <w:r w:rsidRPr="000E2D95">
        <w:rPr>
          <w:b/>
          <w:bCs/>
          <w:lang w:val="en-US"/>
        </w:rPr>
        <w:t xml:space="preserve">Figure </w:t>
      </w:r>
      <w:r w:rsidR="004A747E" w:rsidRPr="000E2D95">
        <w:rPr>
          <w:b/>
          <w:bCs/>
          <w:lang w:val="en-US"/>
        </w:rPr>
        <w:t>2</w:t>
      </w:r>
      <w:r w:rsidRPr="000E2D95">
        <w:rPr>
          <w:b/>
          <w:bCs/>
          <w:lang w:val="en-US"/>
        </w:rPr>
        <w:t>: Hypothesis Results</w:t>
      </w:r>
    </w:p>
    <w:p w14:paraId="51A03CC9" w14:textId="7307D141" w:rsidR="00D20098" w:rsidRPr="000E2D95" w:rsidRDefault="00D20098" w:rsidP="000D7291">
      <w:pPr>
        <w:spacing w:line="360" w:lineRule="auto"/>
        <w:ind w:firstLine="708"/>
        <w:jc w:val="both"/>
        <w:rPr>
          <w:b/>
          <w:bCs/>
          <w:lang w:val="en-US"/>
        </w:rPr>
      </w:pPr>
    </w:p>
    <w:p w14:paraId="0DF39CF5" w14:textId="55D91DAC" w:rsidR="004A747E" w:rsidRPr="000E2D95" w:rsidRDefault="004A747E" w:rsidP="000D7291">
      <w:pPr>
        <w:spacing w:line="360" w:lineRule="auto"/>
        <w:ind w:firstLine="708"/>
        <w:jc w:val="both"/>
        <w:rPr>
          <w:b/>
          <w:bCs/>
          <w:lang w:val="en-US"/>
        </w:rPr>
      </w:pPr>
    </w:p>
    <w:p w14:paraId="055431F2" w14:textId="3C9F9972" w:rsidR="004A747E" w:rsidRPr="000E2D95" w:rsidRDefault="004A747E" w:rsidP="000D7291">
      <w:pPr>
        <w:spacing w:line="360" w:lineRule="auto"/>
        <w:ind w:firstLine="708"/>
        <w:jc w:val="both"/>
        <w:rPr>
          <w:b/>
          <w:bCs/>
          <w:lang w:val="en-US"/>
        </w:rPr>
      </w:pPr>
      <w:r w:rsidRPr="000E2D95">
        <w:rPr>
          <w:b/>
          <w:bCs/>
          <w:lang w:val="en-US"/>
        </w:rPr>
        <w:t>Hypotheses Analyses Findings</w:t>
      </w:r>
    </w:p>
    <w:p w14:paraId="3FAA41C6" w14:textId="5F767085" w:rsidR="00D20098" w:rsidRPr="000E2D95" w:rsidRDefault="00D20098" w:rsidP="000D7291">
      <w:pPr>
        <w:pStyle w:val="ListParagraph"/>
        <w:numPr>
          <w:ilvl w:val="0"/>
          <w:numId w:val="6"/>
        </w:numPr>
        <w:spacing w:line="360" w:lineRule="auto"/>
        <w:jc w:val="both"/>
        <w:rPr>
          <w:lang w:val="en-US"/>
        </w:rPr>
      </w:pPr>
      <w:r w:rsidRPr="000E2D95">
        <w:rPr>
          <w:b/>
          <w:bCs/>
          <w:lang w:val="en-US"/>
        </w:rPr>
        <w:t>Hypothesis 1:</w:t>
      </w:r>
      <w:r w:rsidRPr="000E2D95">
        <w:rPr>
          <w:lang w:val="en-US"/>
        </w:rPr>
        <w:t xml:space="preserve"> </w:t>
      </w:r>
      <w:r w:rsidR="000A0C57" w:rsidRPr="000E2D95">
        <w:rPr>
          <w:lang w:val="en-US"/>
        </w:rPr>
        <w:t xml:space="preserve">The hypothesis </w:t>
      </w:r>
      <w:r w:rsidR="005123A5" w:rsidRPr="000E2D95">
        <w:rPr>
          <w:lang w:val="en-US"/>
        </w:rPr>
        <w:t xml:space="preserve">for which </w:t>
      </w:r>
      <w:r w:rsidR="000A0C57" w:rsidRPr="000E2D95">
        <w:rPr>
          <w:lang w:val="en-US"/>
        </w:rPr>
        <w:t>o</w:t>
      </w:r>
      <w:r w:rsidRPr="000E2D95">
        <w:rPr>
          <w:lang w:val="en-US"/>
        </w:rPr>
        <w:t xml:space="preserve">ccupational self-efficacy mediates the relationship between job control and job performance </w:t>
      </w:r>
      <w:r w:rsidR="008F1B84" w:rsidRPr="000E2D95">
        <w:rPr>
          <w:lang w:val="en-US"/>
        </w:rPr>
        <w:t>was</w:t>
      </w:r>
      <w:r w:rsidRPr="000E2D95">
        <w:rPr>
          <w:lang w:val="en-US"/>
        </w:rPr>
        <w:t xml:space="preserve"> tested</w:t>
      </w:r>
      <w:r w:rsidR="004840C1" w:rsidRPr="000E2D95">
        <w:rPr>
          <w:lang w:val="en-US"/>
        </w:rPr>
        <w:t xml:space="preserve"> after which</w:t>
      </w:r>
      <w:r w:rsidRPr="000E2D95">
        <w:rPr>
          <w:lang w:val="en-US"/>
        </w:rPr>
        <w:t xml:space="preserve"> hypothesis 1 </w:t>
      </w:r>
      <w:r w:rsidR="000A0C57" w:rsidRPr="000E2D95">
        <w:rPr>
          <w:lang w:val="en-US"/>
        </w:rPr>
        <w:t>was</w:t>
      </w:r>
      <w:r w:rsidRPr="000E2D95">
        <w:rPr>
          <w:lang w:val="en-US"/>
        </w:rPr>
        <w:t xml:space="preserve"> accepted with the p </w:t>
      </w:r>
      <w:r w:rsidR="00C344F5" w:rsidRPr="000E2D95">
        <w:rPr>
          <w:lang w:val="en-US"/>
        </w:rPr>
        <w:t xml:space="preserve">= </w:t>
      </w:r>
      <w:r w:rsidRPr="000E2D95">
        <w:rPr>
          <w:lang w:val="en-US"/>
        </w:rPr>
        <w:t>0.001</w:t>
      </w:r>
      <w:r w:rsidR="00C344F5" w:rsidRPr="000E2D95">
        <w:rPr>
          <w:lang w:val="en-US"/>
        </w:rPr>
        <w:t xml:space="preserve"> (</w:t>
      </w:r>
      <w:r w:rsidRPr="000E2D95">
        <w:rPr>
          <w:lang w:val="en-US"/>
        </w:rPr>
        <w:t>&lt;</w:t>
      </w:r>
      <w:r w:rsidR="005123A5" w:rsidRPr="000E2D95">
        <w:rPr>
          <w:lang w:val="en-US"/>
        </w:rPr>
        <w:t xml:space="preserve"> </w:t>
      </w:r>
      <w:r w:rsidRPr="000E2D95">
        <w:rPr>
          <w:lang w:val="en-US"/>
        </w:rPr>
        <w:t xml:space="preserve">0.05). We can conclude that </w:t>
      </w:r>
      <w:r w:rsidR="00AF7549" w:rsidRPr="000E2D95">
        <w:rPr>
          <w:lang w:val="en-US"/>
        </w:rPr>
        <w:t>o</w:t>
      </w:r>
      <w:r w:rsidRPr="000E2D95">
        <w:rPr>
          <w:lang w:val="en-US"/>
        </w:rPr>
        <w:t>ccupational self-efficacy mediates the relationship by 0.398.</w:t>
      </w:r>
    </w:p>
    <w:p w14:paraId="01AA2A6A" w14:textId="720F7739" w:rsidR="00D20098" w:rsidRPr="000E2D95" w:rsidRDefault="00D20098" w:rsidP="000D7291">
      <w:pPr>
        <w:pStyle w:val="ListParagraph"/>
        <w:numPr>
          <w:ilvl w:val="0"/>
          <w:numId w:val="6"/>
        </w:numPr>
        <w:spacing w:line="360" w:lineRule="auto"/>
        <w:jc w:val="both"/>
        <w:rPr>
          <w:lang w:val="en-US"/>
        </w:rPr>
      </w:pPr>
      <w:r w:rsidRPr="000E2D95">
        <w:rPr>
          <w:b/>
          <w:bCs/>
          <w:lang w:val="en-US"/>
        </w:rPr>
        <w:t>Hypothesis 2:</w:t>
      </w:r>
      <w:r w:rsidRPr="000E2D95">
        <w:rPr>
          <w:lang w:val="en-US"/>
        </w:rPr>
        <w:t xml:space="preserve"> </w:t>
      </w:r>
      <w:r w:rsidR="000A0C57" w:rsidRPr="000E2D95">
        <w:rPr>
          <w:lang w:val="en-US"/>
        </w:rPr>
        <w:t xml:space="preserve">The hypothesis </w:t>
      </w:r>
      <w:r w:rsidR="005123A5" w:rsidRPr="000E2D95">
        <w:rPr>
          <w:lang w:val="en-US"/>
        </w:rPr>
        <w:t xml:space="preserve">for which </w:t>
      </w:r>
      <w:r w:rsidRPr="000E2D95">
        <w:rPr>
          <w:lang w:val="en-US"/>
        </w:rPr>
        <w:t xml:space="preserve">IT skills moderate the relationship between job control and job performance such that the relationship will be stronger for individuals with IT skills </w:t>
      </w:r>
      <w:r w:rsidR="000A0C57" w:rsidRPr="000E2D95">
        <w:rPr>
          <w:lang w:val="en-US"/>
        </w:rPr>
        <w:t>was</w:t>
      </w:r>
      <w:r w:rsidRPr="000E2D95">
        <w:rPr>
          <w:lang w:val="en-US"/>
        </w:rPr>
        <w:t xml:space="preserve"> tested</w:t>
      </w:r>
      <w:r w:rsidR="004840C1" w:rsidRPr="000E2D95">
        <w:rPr>
          <w:lang w:val="en-US"/>
        </w:rPr>
        <w:t xml:space="preserve"> after which </w:t>
      </w:r>
      <w:r w:rsidRPr="000E2D95">
        <w:rPr>
          <w:lang w:val="en-US"/>
        </w:rPr>
        <w:t xml:space="preserve">hypothesis 2 </w:t>
      </w:r>
      <w:r w:rsidR="000A0C57" w:rsidRPr="000E2D95">
        <w:rPr>
          <w:lang w:val="en-US"/>
        </w:rPr>
        <w:t>was</w:t>
      </w:r>
      <w:r w:rsidRPr="000E2D95">
        <w:rPr>
          <w:lang w:val="en-US"/>
        </w:rPr>
        <w:t xml:space="preserve"> accepted with</w:t>
      </w:r>
      <w:r w:rsidR="005123A5" w:rsidRPr="000E2D95">
        <w:rPr>
          <w:lang w:val="en-US"/>
        </w:rPr>
        <w:t xml:space="preserve"> </w:t>
      </w:r>
      <w:r w:rsidRPr="000E2D95">
        <w:rPr>
          <w:lang w:val="en-US"/>
        </w:rPr>
        <w:t xml:space="preserve">p </w:t>
      </w:r>
      <w:r w:rsidR="00C344F5" w:rsidRPr="000E2D95">
        <w:rPr>
          <w:lang w:val="en-US"/>
        </w:rPr>
        <w:t xml:space="preserve">= </w:t>
      </w:r>
      <w:r w:rsidRPr="000E2D95">
        <w:rPr>
          <w:lang w:val="en-US"/>
        </w:rPr>
        <w:t>0.001</w:t>
      </w:r>
      <w:r w:rsidR="00C344F5" w:rsidRPr="000E2D95">
        <w:rPr>
          <w:lang w:val="en-US"/>
        </w:rPr>
        <w:t xml:space="preserve"> (</w:t>
      </w:r>
      <w:r w:rsidRPr="000E2D95">
        <w:rPr>
          <w:lang w:val="en-US"/>
        </w:rPr>
        <w:t>&lt;</w:t>
      </w:r>
      <w:r w:rsidR="000A0C57" w:rsidRPr="000E2D95">
        <w:rPr>
          <w:lang w:val="en-US"/>
        </w:rPr>
        <w:t xml:space="preserve"> </w:t>
      </w:r>
      <w:r w:rsidRPr="000E2D95">
        <w:rPr>
          <w:lang w:val="en-US"/>
        </w:rPr>
        <w:t>0.05). We can conclude that IT skills moderate the relationship by 0.224.</w:t>
      </w:r>
    </w:p>
    <w:p w14:paraId="7829E40B" w14:textId="4552EB18" w:rsidR="00D20098" w:rsidRPr="000E2D95" w:rsidRDefault="00D20098" w:rsidP="000D7291">
      <w:pPr>
        <w:pStyle w:val="ListParagraph"/>
        <w:numPr>
          <w:ilvl w:val="0"/>
          <w:numId w:val="6"/>
        </w:numPr>
        <w:spacing w:line="360" w:lineRule="auto"/>
        <w:jc w:val="both"/>
        <w:rPr>
          <w:lang w:val="en-US"/>
        </w:rPr>
      </w:pPr>
      <w:r w:rsidRPr="000E2D95">
        <w:rPr>
          <w:b/>
          <w:bCs/>
          <w:lang w:val="en-US"/>
        </w:rPr>
        <w:t>Hypothesis 3:</w:t>
      </w:r>
      <w:r w:rsidRPr="000E2D95">
        <w:rPr>
          <w:lang w:val="en-US"/>
        </w:rPr>
        <w:t xml:space="preserve"> </w:t>
      </w:r>
      <w:r w:rsidR="00815674" w:rsidRPr="000E2D95">
        <w:rPr>
          <w:lang w:val="en-US"/>
        </w:rPr>
        <w:t>The hypothesis</w:t>
      </w:r>
      <w:r w:rsidR="005123A5" w:rsidRPr="000E2D95">
        <w:rPr>
          <w:lang w:val="en-US"/>
        </w:rPr>
        <w:t xml:space="preserve"> for which</w:t>
      </w:r>
      <w:r w:rsidRPr="000E2D95">
        <w:rPr>
          <w:lang w:val="en-US"/>
        </w:rPr>
        <w:t xml:space="preserve"> IT skills moderate the relationship between job control and occupational self-efficacy such that the relationship will be stronger for the individuals with IT skills </w:t>
      </w:r>
      <w:r w:rsidR="004840C1" w:rsidRPr="000E2D95">
        <w:rPr>
          <w:lang w:val="en-US"/>
        </w:rPr>
        <w:t>was</w:t>
      </w:r>
      <w:r w:rsidRPr="000E2D95">
        <w:rPr>
          <w:lang w:val="en-US"/>
        </w:rPr>
        <w:t xml:space="preserve"> tested</w:t>
      </w:r>
      <w:r w:rsidR="004840C1" w:rsidRPr="000E2D95">
        <w:rPr>
          <w:lang w:val="en-US"/>
        </w:rPr>
        <w:t xml:space="preserve"> after which </w:t>
      </w:r>
      <w:r w:rsidRPr="000E2D95">
        <w:rPr>
          <w:lang w:val="en-US"/>
        </w:rPr>
        <w:t xml:space="preserve">hypothesis 3 </w:t>
      </w:r>
      <w:r w:rsidR="004840C1" w:rsidRPr="000E2D95">
        <w:rPr>
          <w:lang w:val="en-US"/>
        </w:rPr>
        <w:t>was</w:t>
      </w:r>
      <w:r w:rsidRPr="000E2D95">
        <w:rPr>
          <w:lang w:val="en-US"/>
        </w:rPr>
        <w:t xml:space="preserve"> rejected with p </w:t>
      </w:r>
      <w:r w:rsidR="00C344F5" w:rsidRPr="000E2D95">
        <w:rPr>
          <w:lang w:val="en-US"/>
        </w:rPr>
        <w:t xml:space="preserve">= </w:t>
      </w:r>
      <w:r w:rsidRPr="000E2D95">
        <w:rPr>
          <w:lang w:val="en-US"/>
        </w:rPr>
        <w:t>0.679</w:t>
      </w:r>
      <w:r w:rsidR="005123A5" w:rsidRPr="000E2D95">
        <w:rPr>
          <w:lang w:val="en-US"/>
        </w:rPr>
        <w:t xml:space="preserve"> </w:t>
      </w:r>
      <w:r w:rsidR="00C344F5" w:rsidRPr="000E2D95">
        <w:rPr>
          <w:lang w:val="en-US"/>
        </w:rPr>
        <w:t>(</w:t>
      </w:r>
      <w:r w:rsidRPr="000E2D95">
        <w:rPr>
          <w:lang w:val="en-US"/>
        </w:rPr>
        <w:t>&gt;</w:t>
      </w:r>
      <w:r w:rsidR="005123A5" w:rsidRPr="000E2D95">
        <w:rPr>
          <w:lang w:val="en-US"/>
        </w:rPr>
        <w:t xml:space="preserve"> </w:t>
      </w:r>
      <w:r w:rsidRPr="000E2D95">
        <w:rPr>
          <w:lang w:val="en-US"/>
        </w:rPr>
        <w:t>0.05).</w:t>
      </w:r>
    </w:p>
    <w:p w14:paraId="7A1E7B65" w14:textId="307398F8" w:rsidR="00D20098" w:rsidRPr="000E2D95" w:rsidRDefault="00D20098" w:rsidP="000D7291">
      <w:pPr>
        <w:pStyle w:val="ListParagraph"/>
        <w:numPr>
          <w:ilvl w:val="0"/>
          <w:numId w:val="6"/>
        </w:numPr>
        <w:spacing w:line="360" w:lineRule="auto"/>
        <w:jc w:val="both"/>
        <w:rPr>
          <w:lang w:val="en-US"/>
        </w:rPr>
      </w:pPr>
      <w:r w:rsidRPr="000E2D95">
        <w:rPr>
          <w:b/>
          <w:bCs/>
          <w:lang w:val="en-US"/>
        </w:rPr>
        <w:t>Hypothesis 4:</w:t>
      </w:r>
      <w:r w:rsidRPr="000E2D95">
        <w:rPr>
          <w:lang w:val="en-US"/>
        </w:rPr>
        <w:t xml:space="preserve"> </w:t>
      </w:r>
      <w:r w:rsidR="005123A5" w:rsidRPr="000E2D95">
        <w:rPr>
          <w:lang w:val="en-US"/>
        </w:rPr>
        <w:t>The hypothesis for which l</w:t>
      </w:r>
      <w:r w:rsidRPr="000E2D95">
        <w:rPr>
          <w:lang w:val="en-US"/>
        </w:rPr>
        <w:t xml:space="preserve">evel of computer use skill moderates the relationship between job control and job performance such that the relationship will be stronger for individuals who have perception of higher level of computer usage skills </w:t>
      </w:r>
      <w:r w:rsidR="005123A5" w:rsidRPr="000E2D95">
        <w:rPr>
          <w:lang w:val="en-US"/>
        </w:rPr>
        <w:t>was</w:t>
      </w:r>
      <w:r w:rsidRPr="000E2D95">
        <w:rPr>
          <w:lang w:val="en-US"/>
        </w:rPr>
        <w:t xml:space="preserve"> tested</w:t>
      </w:r>
      <w:r w:rsidR="004840C1" w:rsidRPr="000E2D95">
        <w:rPr>
          <w:lang w:val="en-US"/>
        </w:rPr>
        <w:t xml:space="preserve"> after which</w:t>
      </w:r>
      <w:r w:rsidRPr="000E2D95">
        <w:rPr>
          <w:lang w:val="en-US"/>
        </w:rPr>
        <w:t xml:space="preserve"> hypothesis 4 </w:t>
      </w:r>
      <w:r w:rsidR="005123A5" w:rsidRPr="000E2D95">
        <w:rPr>
          <w:lang w:val="en-US"/>
        </w:rPr>
        <w:t>was</w:t>
      </w:r>
      <w:r w:rsidRPr="000E2D95">
        <w:rPr>
          <w:lang w:val="en-US"/>
        </w:rPr>
        <w:t xml:space="preserve"> rejected with</w:t>
      </w:r>
      <w:r w:rsidR="005123A5" w:rsidRPr="000E2D95">
        <w:rPr>
          <w:lang w:val="en-US"/>
        </w:rPr>
        <w:t xml:space="preserve"> </w:t>
      </w:r>
      <w:r w:rsidRPr="000E2D95">
        <w:rPr>
          <w:lang w:val="en-US"/>
        </w:rPr>
        <w:t xml:space="preserve">p </w:t>
      </w:r>
      <w:r w:rsidR="00C344F5" w:rsidRPr="000E2D95">
        <w:rPr>
          <w:lang w:val="en-US"/>
        </w:rPr>
        <w:t xml:space="preserve">= </w:t>
      </w:r>
      <w:r w:rsidRPr="000E2D95">
        <w:rPr>
          <w:lang w:val="en-US"/>
        </w:rPr>
        <w:t>0.201</w:t>
      </w:r>
      <w:r w:rsidR="005123A5" w:rsidRPr="000E2D95">
        <w:rPr>
          <w:lang w:val="en-US"/>
        </w:rPr>
        <w:t xml:space="preserve"> </w:t>
      </w:r>
      <w:r w:rsidR="00C344F5" w:rsidRPr="000E2D95">
        <w:rPr>
          <w:lang w:val="en-US"/>
        </w:rPr>
        <w:t>(</w:t>
      </w:r>
      <w:r w:rsidRPr="000E2D95">
        <w:rPr>
          <w:lang w:val="en-US"/>
        </w:rPr>
        <w:t>&gt;</w:t>
      </w:r>
      <w:r w:rsidR="005123A5" w:rsidRPr="000E2D95">
        <w:rPr>
          <w:lang w:val="en-US"/>
        </w:rPr>
        <w:t xml:space="preserve"> </w:t>
      </w:r>
      <w:r w:rsidRPr="000E2D95">
        <w:rPr>
          <w:lang w:val="en-US"/>
        </w:rPr>
        <w:t>0.05).</w:t>
      </w:r>
    </w:p>
    <w:p w14:paraId="7E70D1BE" w14:textId="3E98F26B" w:rsidR="00D20098" w:rsidRPr="000E2D95" w:rsidRDefault="00D20098" w:rsidP="000D7291">
      <w:pPr>
        <w:pStyle w:val="ListParagraph"/>
        <w:numPr>
          <w:ilvl w:val="0"/>
          <w:numId w:val="6"/>
        </w:numPr>
        <w:spacing w:line="360" w:lineRule="auto"/>
        <w:jc w:val="both"/>
        <w:rPr>
          <w:lang w:val="en-US"/>
        </w:rPr>
      </w:pPr>
      <w:r w:rsidRPr="000E2D95">
        <w:rPr>
          <w:b/>
          <w:bCs/>
          <w:lang w:val="en-US"/>
        </w:rPr>
        <w:t>Hypothesis 5:</w:t>
      </w:r>
      <w:r w:rsidRPr="000E2D95">
        <w:rPr>
          <w:lang w:val="en-US"/>
        </w:rPr>
        <w:t xml:space="preserve"> </w:t>
      </w:r>
      <w:r w:rsidR="005123A5" w:rsidRPr="000E2D95">
        <w:rPr>
          <w:lang w:val="en-US"/>
        </w:rPr>
        <w:t>The hypothesis for which the l</w:t>
      </w:r>
      <w:r w:rsidRPr="000E2D95">
        <w:rPr>
          <w:lang w:val="en-US"/>
        </w:rPr>
        <w:t xml:space="preserve">evel of computer use skill moderates the relationship between job control and occupational self-efficacy such that the relationship will be stronger for individuals who have perceptions of higher level of computer usage skills </w:t>
      </w:r>
      <w:r w:rsidR="005123A5" w:rsidRPr="000E2D95">
        <w:rPr>
          <w:lang w:val="en-US"/>
        </w:rPr>
        <w:t>was</w:t>
      </w:r>
      <w:r w:rsidRPr="000E2D95">
        <w:rPr>
          <w:lang w:val="en-US"/>
        </w:rPr>
        <w:t xml:space="preserve"> tested</w:t>
      </w:r>
      <w:r w:rsidR="005123A5" w:rsidRPr="000E2D95">
        <w:rPr>
          <w:lang w:val="en-US"/>
        </w:rPr>
        <w:t xml:space="preserve"> after which </w:t>
      </w:r>
      <w:r w:rsidRPr="000E2D95">
        <w:rPr>
          <w:lang w:val="en-US"/>
        </w:rPr>
        <w:t xml:space="preserve">hypothesis 5 </w:t>
      </w:r>
      <w:r w:rsidR="005123A5" w:rsidRPr="000E2D95">
        <w:rPr>
          <w:lang w:val="en-US"/>
        </w:rPr>
        <w:t>was</w:t>
      </w:r>
      <w:r w:rsidRPr="000E2D95">
        <w:rPr>
          <w:lang w:val="en-US"/>
        </w:rPr>
        <w:t xml:space="preserve"> rejected with p </w:t>
      </w:r>
      <w:r w:rsidR="00C344F5" w:rsidRPr="000E2D95">
        <w:rPr>
          <w:lang w:val="en-US"/>
        </w:rPr>
        <w:t xml:space="preserve">= </w:t>
      </w:r>
      <w:r w:rsidRPr="000E2D95">
        <w:rPr>
          <w:lang w:val="en-US"/>
        </w:rPr>
        <w:t>0.221</w:t>
      </w:r>
      <w:r w:rsidR="005123A5" w:rsidRPr="000E2D95">
        <w:rPr>
          <w:lang w:val="en-US"/>
        </w:rPr>
        <w:t xml:space="preserve"> </w:t>
      </w:r>
      <w:r w:rsidR="00C344F5" w:rsidRPr="000E2D95">
        <w:rPr>
          <w:lang w:val="en-US"/>
        </w:rPr>
        <w:t>(</w:t>
      </w:r>
      <w:r w:rsidRPr="000E2D95">
        <w:rPr>
          <w:lang w:val="en-US"/>
        </w:rPr>
        <w:t>&gt;</w:t>
      </w:r>
      <w:r w:rsidR="005123A5" w:rsidRPr="000E2D95">
        <w:rPr>
          <w:lang w:val="en-US"/>
        </w:rPr>
        <w:t xml:space="preserve"> </w:t>
      </w:r>
      <w:r w:rsidRPr="000E2D95">
        <w:rPr>
          <w:lang w:val="en-US"/>
        </w:rPr>
        <w:t>0.05).</w:t>
      </w:r>
    </w:p>
    <w:p w14:paraId="492B5032" w14:textId="77777777" w:rsidR="00D20098" w:rsidRPr="000E2D95" w:rsidRDefault="00D20098" w:rsidP="000D7291">
      <w:pPr>
        <w:spacing w:line="360" w:lineRule="auto"/>
        <w:ind w:firstLine="708"/>
        <w:jc w:val="center"/>
        <w:rPr>
          <w:b/>
          <w:bCs/>
          <w:i/>
          <w:iCs/>
          <w:lang w:val="en-US"/>
        </w:rPr>
      </w:pPr>
    </w:p>
    <w:p w14:paraId="7A0F6CF0" w14:textId="77777777" w:rsidR="00D20098" w:rsidRPr="000E2D95" w:rsidRDefault="00D20098" w:rsidP="000D7291">
      <w:pPr>
        <w:spacing w:line="360" w:lineRule="auto"/>
        <w:rPr>
          <w:lang w:val="en-US" w:eastAsia="en-US"/>
        </w:rPr>
      </w:pPr>
    </w:p>
    <w:p w14:paraId="0A877630" w14:textId="102C8779" w:rsidR="00D20098" w:rsidRPr="000E2D95" w:rsidRDefault="00D20098" w:rsidP="000D7291">
      <w:pPr>
        <w:spacing w:line="360" w:lineRule="auto"/>
        <w:rPr>
          <w:b/>
          <w:bCs/>
          <w:color w:val="000000" w:themeColor="text1"/>
          <w:lang w:val="en-US"/>
        </w:rPr>
      </w:pPr>
      <w:r w:rsidRPr="000E2D95">
        <w:rPr>
          <w:b/>
          <w:bCs/>
          <w:color w:val="000000" w:themeColor="text1"/>
          <w:lang w:val="en-US"/>
        </w:rPr>
        <w:t>Sub</w:t>
      </w:r>
      <w:r w:rsidR="00FD08D8" w:rsidRPr="000E2D95">
        <w:rPr>
          <w:b/>
          <w:bCs/>
          <w:color w:val="000000" w:themeColor="text1"/>
          <w:lang w:val="en-US"/>
        </w:rPr>
        <w:t>-</w:t>
      </w:r>
      <w:r w:rsidRPr="000E2D95">
        <w:rPr>
          <w:b/>
          <w:bCs/>
          <w:color w:val="000000" w:themeColor="text1"/>
          <w:lang w:val="en-US"/>
        </w:rPr>
        <w:t>Group Difference</w:t>
      </w:r>
      <w:r w:rsidR="00FD08D8" w:rsidRPr="000E2D95">
        <w:rPr>
          <w:b/>
          <w:bCs/>
          <w:color w:val="000000" w:themeColor="text1"/>
          <w:lang w:val="en-US"/>
        </w:rPr>
        <w:t>s</w:t>
      </w:r>
      <w:r w:rsidRPr="000E2D95">
        <w:rPr>
          <w:b/>
          <w:bCs/>
          <w:color w:val="000000" w:themeColor="text1"/>
          <w:lang w:val="en-US"/>
        </w:rPr>
        <w:t xml:space="preserve"> Tests</w:t>
      </w:r>
    </w:p>
    <w:p w14:paraId="5FA8A808" w14:textId="77777777" w:rsidR="004A747E" w:rsidRPr="000E2D95" w:rsidRDefault="004A747E" w:rsidP="000D7291">
      <w:pPr>
        <w:spacing w:line="360" w:lineRule="auto"/>
        <w:rPr>
          <w:color w:val="000000" w:themeColor="text1"/>
          <w:lang w:val="en-US"/>
        </w:rPr>
      </w:pPr>
    </w:p>
    <w:p w14:paraId="1755F5B7" w14:textId="0232530C" w:rsidR="004C05CF" w:rsidRPr="000E2D95" w:rsidRDefault="00920394" w:rsidP="000D7291">
      <w:pPr>
        <w:spacing w:line="360" w:lineRule="auto"/>
        <w:rPr>
          <w:color w:val="000000" w:themeColor="text1"/>
          <w:lang w:val="en-US"/>
        </w:rPr>
      </w:pPr>
      <w:r w:rsidRPr="000E2D95">
        <w:rPr>
          <w:color w:val="000000" w:themeColor="text1"/>
          <w:lang w:val="en-US"/>
        </w:rPr>
        <w:t>Following Tables</w:t>
      </w:r>
      <w:r w:rsidR="004A747E" w:rsidRPr="000E2D95">
        <w:rPr>
          <w:color w:val="000000" w:themeColor="text1"/>
          <w:lang w:val="en-US"/>
        </w:rPr>
        <w:t xml:space="preserve"> 3 to 8 summarize the sub-group differences tests findings:</w:t>
      </w:r>
    </w:p>
    <w:p w14:paraId="689C4D63" w14:textId="77777777" w:rsidR="00920394" w:rsidRPr="000E2D95" w:rsidRDefault="00920394" w:rsidP="000D7291">
      <w:pPr>
        <w:spacing w:line="360" w:lineRule="auto"/>
        <w:rPr>
          <w:b/>
          <w:bCs/>
          <w:color w:val="000000" w:themeColor="text1"/>
          <w:lang w:val="en-US"/>
        </w:rPr>
      </w:pPr>
    </w:p>
    <w:p w14:paraId="09CDB641" w14:textId="1EEC4192" w:rsidR="00D20098" w:rsidRPr="000E2D95" w:rsidRDefault="00D20098" w:rsidP="000D7291">
      <w:pPr>
        <w:spacing w:line="360" w:lineRule="auto"/>
        <w:rPr>
          <w:b/>
          <w:bCs/>
          <w:color w:val="000000" w:themeColor="text1"/>
          <w:lang w:val="en-US"/>
        </w:rPr>
      </w:pPr>
      <w:r w:rsidRPr="000E2D95">
        <w:rPr>
          <w:b/>
          <w:bCs/>
          <w:color w:val="000000" w:themeColor="text1"/>
          <w:lang w:val="en-US"/>
        </w:rPr>
        <w:t xml:space="preserve">Table </w:t>
      </w:r>
      <w:r w:rsidR="000E36B4" w:rsidRPr="000E2D95">
        <w:rPr>
          <w:b/>
          <w:bCs/>
          <w:color w:val="000000" w:themeColor="text1"/>
          <w:lang w:val="en-US"/>
        </w:rPr>
        <w:t>3</w:t>
      </w:r>
      <w:r w:rsidRPr="000E2D95">
        <w:rPr>
          <w:b/>
          <w:bCs/>
          <w:color w:val="000000" w:themeColor="text1"/>
          <w:lang w:val="en-US"/>
        </w:rPr>
        <w:t xml:space="preserve">: </w:t>
      </w:r>
      <w:r w:rsidRPr="000E2D95">
        <w:rPr>
          <w:b/>
          <w:bCs/>
          <w:color w:val="000000" w:themeColor="text1"/>
          <w:shd w:val="clear" w:color="auto" w:fill="FFFFFF"/>
          <w:lang w:val="en-US"/>
        </w:rPr>
        <w:t>Gender</w:t>
      </w:r>
    </w:p>
    <w:tbl>
      <w:tblPr>
        <w:tblW w:w="9151" w:type="dxa"/>
        <w:tblBorders>
          <w:top w:val="single" w:sz="4" w:space="0" w:color="auto"/>
          <w:bottom w:val="thinThickSmallGap" w:sz="24" w:space="0" w:color="auto"/>
          <w:insideH w:val="single" w:sz="4" w:space="0" w:color="auto"/>
        </w:tblBorders>
        <w:tblLook w:val="04A0" w:firstRow="1" w:lastRow="0" w:firstColumn="1" w:lastColumn="0" w:noHBand="0" w:noVBand="1"/>
      </w:tblPr>
      <w:tblGrid>
        <w:gridCol w:w="1985"/>
        <w:gridCol w:w="1417"/>
        <w:gridCol w:w="1828"/>
        <w:gridCol w:w="1282"/>
        <w:gridCol w:w="1729"/>
        <w:gridCol w:w="910"/>
      </w:tblGrid>
      <w:tr w:rsidR="00D20098" w:rsidRPr="000E2D95" w14:paraId="25871473" w14:textId="77777777" w:rsidTr="00D20098">
        <w:trPr>
          <w:trHeight w:val="237"/>
        </w:trPr>
        <w:tc>
          <w:tcPr>
            <w:tcW w:w="1985" w:type="dxa"/>
            <w:tcBorders>
              <w:top w:val="single" w:sz="4" w:space="0" w:color="auto"/>
              <w:left w:val="nil"/>
              <w:bottom w:val="single" w:sz="4" w:space="0" w:color="auto"/>
              <w:right w:val="nil"/>
            </w:tcBorders>
            <w:noWrap/>
            <w:vAlign w:val="center"/>
            <w:hideMark/>
          </w:tcPr>
          <w:p w14:paraId="33D59289" w14:textId="77777777" w:rsidR="00D20098" w:rsidRPr="000E2D95" w:rsidRDefault="00D20098" w:rsidP="000D7291">
            <w:pPr>
              <w:spacing w:line="360" w:lineRule="auto"/>
              <w:rPr>
                <w:b/>
                <w:bCs/>
                <w:color w:val="000000" w:themeColor="text1"/>
                <w:lang w:val="en-US"/>
              </w:rPr>
            </w:pPr>
          </w:p>
        </w:tc>
        <w:tc>
          <w:tcPr>
            <w:tcW w:w="3245" w:type="dxa"/>
            <w:gridSpan w:val="2"/>
            <w:tcBorders>
              <w:top w:val="single" w:sz="4" w:space="0" w:color="auto"/>
              <w:left w:val="nil"/>
              <w:bottom w:val="thinThickSmallGap" w:sz="24" w:space="0" w:color="auto"/>
              <w:right w:val="nil"/>
            </w:tcBorders>
            <w:noWrap/>
            <w:vAlign w:val="center"/>
            <w:hideMark/>
          </w:tcPr>
          <w:p w14:paraId="23637115" w14:textId="0C5DCD7B" w:rsidR="00D20098" w:rsidRPr="000E2D95" w:rsidRDefault="00D20098" w:rsidP="000D7291">
            <w:pPr>
              <w:spacing w:line="360" w:lineRule="auto"/>
              <w:rPr>
                <w:b/>
                <w:bCs/>
                <w:color w:val="000000" w:themeColor="text1"/>
                <w:lang w:val="en-US" w:eastAsia="en-US"/>
              </w:rPr>
            </w:pPr>
            <w:r w:rsidRPr="000E2D95">
              <w:rPr>
                <w:b/>
                <w:bCs/>
                <w:color w:val="000000" w:themeColor="text1"/>
                <w:lang w:val="en-US"/>
              </w:rPr>
              <w:t>Female (n</w:t>
            </w:r>
            <w:r w:rsidR="00C344F5" w:rsidRPr="000E2D95">
              <w:rPr>
                <w:b/>
                <w:bCs/>
                <w:color w:val="000000" w:themeColor="text1"/>
                <w:lang w:val="en-US"/>
              </w:rPr>
              <w:t xml:space="preserve"> </w:t>
            </w:r>
            <w:r w:rsidRPr="000E2D95">
              <w:rPr>
                <w:b/>
                <w:bCs/>
                <w:color w:val="000000" w:themeColor="text1"/>
                <w:lang w:val="en-US"/>
              </w:rPr>
              <w:t>=</w:t>
            </w:r>
            <w:r w:rsidR="00C344F5" w:rsidRPr="000E2D95">
              <w:rPr>
                <w:b/>
                <w:bCs/>
                <w:color w:val="000000" w:themeColor="text1"/>
                <w:lang w:val="en-US"/>
              </w:rPr>
              <w:t xml:space="preserve"> </w:t>
            </w:r>
            <w:r w:rsidRPr="000E2D95">
              <w:rPr>
                <w:b/>
                <w:bCs/>
                <w:color w:val="000000" w:themeColor="text1"/>
                <w:lang w:val="en-US"/>
              </w:rPr>
              <w:t xml:space="preserve">284) </w:t>
            </w:r>
          </w:p>
        </w:tc>
        <w:tc>
          <w:tcPr>
            <w:tcW w:w="3011" w:type="dxa"/>
            <w:gridSpan w:val="2"/>
            <w:tcBorders>
              <w:top w:val="single" w:sz="4" w:space="0" w:color="auto"/>
              <w:left w:val="nil"/>
              <w:bottom w:val="thinThickSmallGap" w:sz="24" w:space="0" w:color="auto"/>
              <w:right w:val="nil"/>
            </w:tcBorders>
            <w:noWrap/>
            <w:vAlign w:val="center"/>
            <w:hideMark/>
          </w:tcPr>
          <w:p w14:paraId="38F5E7E7" w14:textId="7E3C3C40" w:rsidR="00D20098" w:rsidRPr="000E2D95" w:rsidRDefault="00D20098" w:rsidP="000D7291">
            <w:pPr>
              <w:spacing w:line="360" w:lineRule="auto"/>
              <w:jc w:val="center"/>
              <w:rPr>
                <w:b/>
                <w:bCs/>
                <w:color w:val="000000" w:themeColor="text1"/>
                <w:lang w:val="en-US"/>
              </w:rPr>
            </w:pPr>
            <w:r w:rsidRPr="000E2D95">
              <w:rPr>
                <w:b/>
                <w:bCs/>
                <w:color w:val="000000" w:themeColor="text1"/>
                <w:lang w:val="en-US"/>
              </w:rPr>
              <w:t>Male (n</w:t>
            </w:r>
            <w:r w:rsidR="00C344F5" w:rsidRPr="000E2D95">
              <w:rPr>
                <w:b/>
                <w:bCs/>
                <w:color w:val="000000" w:themeColor="text1"/>
                <w:lang w:val="en-US"/>
              </w:rPr>
              <w:t xml:space="preserve"> </w:t>
            </w:r>
            <w:r w:rsidRPr="000E2D95">
              <w:rPr>
                <w:b/>
                <w:bCs/>
                <w:color w:val="000000" w:themeColor="text1"/>
                <w:lang w:val="en-US"/>
              </w:rPr>
              <w:t>=</w:t>
            </w:r>
            <w:r w:rsidR="00C344F5" w:rsidRPr="000E2D95">
              <w:rPr>
                <w:b/>
                <w:bCs/>
                <w:color w:val="000000" w:themeColor="text1"/>
                <w:lang w:val="en-US"/>
              </w:rPr>
              <w:t xml:space="preserve"> </w:t>
            </w:r>
            <w:r w:rsidRPr="000E2D95">
              <w:rPr>
                <w:b/>
                <w:bCs/>
                <w:color w:val="000000" w:themeColor="text1"/>
                <w:lang w:val="en-US"/>
              </w:rPr>
              <w:t>157)</w:t>
            </w:r>
          </w:p>
        </w:tc>
        <w:tc>
          <w:tcPr>
            <w:tcW w:w="910" w:type="dxa"/>
            <w:tcBorders>
              <w:top w:val="single" w:sz="4" w:space="0" w:color="auto"/>
              <w:left w:val="nil"/>
              <w:bottom w:val="single" w:sz="4" w:space="0" w:color="auto"/>
              <w:right w:val="nil"/>
            </w:tcBorders>
            <w:vAlign w:val="bottom"/>
            <w:hideMark/>
          </w:tcPr>
          <w:p w14:paraId="4CCE6860" w14:textId="77777777" w:rsidR="00D20098" w:rsidRPr="000E2D95" w:rsidRDefault="00D20098" w:rsidP="000D7291">
            <w:pPr>
              <w:spacing w:line="360" w:lineRule="auto"/>
              <w:jc w:val="center"/>
              <w:rPr>
                <w:b/>
                <w:bCs/>
                <w:color w:val="000000" w:themeColor="text1"/>
                <w:lang w:val="en-US"/>
              </w:rPr>
            </w:pPr>
            <w:r w:rsidRPr="000E2D95">
              <w:rPr>
                <w:b/>
                <w:bCs/>
                <w:color w:val="000000" w:themeColor="text1"/>
                <w:vertAlign w:val="superscript"/>
                <w:lang w:val="en-US"/>
              </w:rPr>
              <w:t>a</w:t>
            </w:r>
            <w:r w:rsidRPr="000E2D95">
              <w:rPr>
                <w:b/>
                <w:bCs/>
                <w:color w:val="000000" w:themeColor="text1"/>
                <w:lang w:val="en-US"/>
              </w:rPr>
              <w:t>p</w:t>
            </w:r>
          </w:p>
        </w:tc>
      </w:tr>
      <w:tr w:rsidR="00D20098" w:rsidRPr="000E2D95" w14:paraId="55D3E345" w14:textId="77777777" w:rsidTr="00D20098">
        <w:trPr>
          <w:trHeight w:val="268"/>
        </w:trPr>
        <w:tc>
          <w:tcPr>
            <w:tcW w:w="1985" w:type="dxa"/>
            <w:tcBorders>
              <w:top w:val="thinThickSmallGap" w:sz="24" w:space="0" w:color="auto"/>
              <w:left w:val="nil"/>
              <w:bottom w:val="single" w:sz="4" w:space="0" w:color="auto"/>
              <w:right w:val="nil"/>
            </w:tcBorders>
            <w:vAlign w:val="center"/>
            <w:hideMark/>
          </w:tcPr>
          <w:p w14:paraId="4A2856FE" w14:textId="77777777" w:rsidR="00D20098" w:rsidRPr="000E2D95" w:rsidRDefault="00D20098" w:rsidP="000D7291">
            <w:pPr>
              <w:spacing w:line="360" w:lineRule="auto"/>
              <w:rPr>
                <w:i/>
                <w:iCs/>
                <w:color w:val="000000" w:themeColor="text1"/>
                <w:lang w:val="en-US"/>
              </w:rPr>
            </w:pPr>
            <w:r w:rsidRPr="000E2D95">
              <w:rPr>
                <w:i/>
                <w:iCs/>
                <w:lang w:val="en-US"/>
              </w:rPr>
              <w:t>Job Control</w:t>
            </w:r>
          </w:p>
        </w:tc>
        <w:tc>
          <w:tcPr>
            <w:tcW w:w="1417" w:type="dxa"/>
            <w:tcBorders>
              <w:top w:val="thinThickSmallGap" w:sz="24" w:space="0" w:color="auto"/>
              <w:left w:val="nil"/>
              <w:bottom w:val="single" w:sz="4" w:space="0" w:color="auto"/>
              <w:right w:val="nil"/>
            </w:tcBorders>
            <w:noWrap/>
            <w:vAlign w:val="center"/>
            <w:hideMark/>
          </w:tcPr>
          <w:p w14:paraId="089E389A" w14:textId="32AABDB9" w:rsidR="00D20098" w:rsidRPr="000E2D95" w:rsidRDefault="00D20098" w:rsidP="000D7291">
            <w:pPr>
              <w:spacing w:line="360" w:lineRule="auto"/>
              <w:rPr>
                <w:color w:val="000000" w:themeColor="text1"/>
                <w:lang w:val="en-US"/>
              </w:rPr>
            </w:pPr>
            <w:r w:rsidRPr="000E2D95">
              <w:rPr>
                <w:lang w:val="en-US"/>
              </w:rPr>
              <w:t>4</w:t>
            </w:r>
            <w:r w:rsidR="00C344F5" w:rsidRPr="000E2D95">
              <w:rPr>
                <w:lang w:val="en-US"/>
              </w:rPr>
              <w:t>.</w:t>
            </w:r>
            <w:r w:rsidRPr="000E2D95">
              <w:rPr>
                <w:lang w:val="en-US"/>
              </w:rPr>
              <w:t>37</w:t>
            </w:r>
            <w:r w:rsidR="00C344F5" w:rsidRPr="000E2D95">
              <w:rPr>
                <w:lang w:val="en-US"/>
              </w:rPr>
              <w:t xml:space="preserve"> </w:t>
            </w:r>
            <w:r w:rsidRPr="000E2D95">
              <w:rPr>
                <w:lang w:val="en-US"/>
              </w:rPr>
              <w:t>±</w:t>
            </w:r>
            <w:r w:rsidR="00C344F5" w:rsidRPr="000E2D95">
              <w:rPr>
                <w:lang w:val="en-US"/>
              </w:rPr>
              <w:t xml:space="preserve"> </w:t>
            </w:r>
            <w:r w:rsidRPr="000E2D95">
              <w:rPr>
                <w:lang w:val="en-US"/>
              </w:rPr>
              <w:t>0</w:t>
            </w:r>
            <w:r w:rsidR="00C344F5" w:rsidRPr="000E2D95">
              <w:rPr>
                <w:lang w:val="en-US"/>
              </w:rPr>
              <w:t>.</w:t>
            </w:r>
            <w:r w:rsidRPr="000E2D95">
              <w:rPr>
                <w:lang w:val="en-US"/>
              </w:rPr>
              <w:t>04</w:t>
            </w:r>
          </w:p>
        </w:tc>
        <w:tc>
          <w:tcPr>
            <w:tcW w:w="1828" w:type="dxa"/>
            <w:tcBorders>
              <w:top w:val="thinThickSmallGap" w:sz="24" w:space="0" w:color="auto"/>
              <w:left w:val="nil"/>
              <w:bottom w:val="single" w:sz="4" w:space="0" w:color="auto"/>
              <w:right w:val="nil"/>
            </w:tcBorders>
            <w:noWrap/>
            <w:vAlign w:val="center"/>
            <w:hideMark/>
          </w:tcPr>
          <w:p w14:paraId="38EE15C2" w14:textId="6F62E69E" w:rsidR="00D20098" w:rsidRPr="000E2D95" w:rsidRDefault="00D20098" w:rsidP="000D7291">
            <w:pPr>
              <w:spacing w:line="360" w:lineRule="auto"/>
              <w:rPr>
                <w:color w:val="000000" w:themeColor="text1"/>
                <w:lang w:val="en-US"/>
              </w:rPr>
            </w:pPr>
            <w:r w:rsidRPr="000E2D95">
              <w:rPr>
                <w:lang w:val="en-US"/>
              </w:rPr>
              <w:t>2</w:t>
            </w:r>
            <w:r w:rsidR="00C344F5" w:rsidRPr="000E2D95">
              <w:rPr>
                <w:lang w:val="en-US"/>
              </w:rPr>
              <w:t>.</w:t>
            </w:r>
            <w:r w:rsidRPr="000E2D95">
              <w:rPr>
                <w:lang w:val="en-US"/>
              </w:rPr>
              <w:t>23</w:t>
            </w:r>
            <w:r w:rsidR="00C344F5" w:rsidRPr="000E2D95">
              <w:rPr>
                <w:lang w:val="en-US"/>
              </w:rPr>
              <w:t>–</w:t>
            </w:r>
            <w:r w:rsidRPr="000E2D95">
              <w:rPr>
                <w:lang w:val="en-US"/>
              </w:rPr>
              <w:t>5</w:t>
            </w:r>
            <w:r w:rsidR="00C344F5" w:rsidRPr="000E2D95">
              <w:rPr>
                <w:lang w:val="en-US"/>
              </w:rPr>
              <w:t>.</w:t>
            </w:r>
            <w:r w:rsidRPr="000E2D95">
              <w:rPr>
                <w:lang w:val="en-US"/>
              </w:rPr>
              <w:t>55 (4</w:t>
            </w:r>
            <w:r w:rsidR="00C344F5" w:rsidRPr="000E2D95">
              <w:rPr>
                <w:lang w:val="en-US"/>
              </w:rPr>
              <w:t>.</w:t>
            </w:r>
            <w:r w:rsidRPr="000E2D95">
              <w:rPr>
                <w:lang w:val="en-US"/>
              </w:rPr>
              <w:t>41)</w:t>
            </w:r>
          </w:p>
        </w:tc>
        <w:tc>
          <w:tcPr>
            <w:tcW w:w="1282" w:type="dxa"/>
            <w:tcBorders>
              <w:top w:val="thinThickSmallGap" w:sz="24" w:space="0" w:color="auto"/>
              <w:left w:val="nil"/>
              <w:bottom w:val="single" w:sz="4" w:space="0" w:color="auto"/>
              <w:right w:val="nil"/>
            </w:tcBorders>
            <w:noWrap/>
            <w:vAlign w:val="center"/>
            <w:hideMark/>
          </w:tcPr>
          <w:p w14:paraId="20C57497" w14:textId="76E7CABF" w:rsidR="00D20098" w:rsidRPr="000E2D95" w:rsidRDefault="00D20098" w:rsidP="000D7291">
            <w:pPr>
              <w:spacing w:line="360" w:lineRule="auto"/>
              <w:rPr>
                <w:color w:val="000000" w:themeColor="text1"/>
                <w:lang w:val="en-US"/>
              </w:rPr>
            </w:pPr>
            <w:r w:rsidRPr="000E2D95">
              <w:rPr>
                <w:lang w:val="en-US"/>
              </w:rPr>
              <w:t>4</w:t>
            </w:r>
            <w:r w:rsidR="00C344F5" w:rsidRPr="000E2D95">
              <w:rPr>
                <w:lang w:val="en-US"/>
              </w:rPr>
              <w:t>.</w:t>
            </w:r>
            <w:r w:rsidRPr="000E2D95">
              <w:rPr>
                <w:lang w:val="en-US"/>
              </w:rPr>
              <w:t>44</w:t>
            </w:r>
            <w:r w:rsidR="00C344F5" w:rsidRPr="000E2D95">
              <w:rPr>
                <w:lang w:val="en-US"/>
              </w:rPr>
              <w:t xml:space="preserve"> </w:t>
            </w:r>
            <w:r w:rsidRPr="000E2D95">
              <w:rPr>
                <w:lang w:val="en-US"/>
              </w:rPr>
              <w:t>±</w:t>
            </w:r>
            <w:r w:rsidR="00C344F5" w:rsidRPr="000E2D95">
              <w:rPr>
                <w:lang w:val="en-US"/>
              </w:rPr>
              <w:t xml:space="preserve"> </w:t>
            </w:r>
            <w:r w:rsidRPr="000E2D95">
              <w:rPr>
                <w:lang w:val="en-US"/>
              </w:rPr>
              <w:t>0</w:t>
            </w:r>
            <w:r w:rsidR="00C344F5" w:rsidRPr="000E2D95">
              <w:rPr>
                <w:lang w:val="en-US"/>
              </w:rPr>
              <w:t>.</w:t>
            </w:r>
            <w:r w:rsidRPr="000E2D95">
              <w:rPr>
                <w:lang w:val="en-US"/>
              </w:rPr>
              <w:t>05</w:t>
            </w:r>
          </w:p>
        </w:tc>
        <w:tc>
          <w:tcPr>
            <w:tcW w:w="1729" w:type="dxa"/>
            <w:tcBorders>
              <w:top w:val="thinThickSmallGap" w:sz="24" w:space="0" w:color="auto"/>
              <w:left w:val="nil"/>
              <w:bottom w:val="single" w:sz="4" w:space="0" w:color="auto"/>
              <w:right w:val="nil"/>
            </w:tcBorders>
            <w:noWrap/>
            <w:vAlign w:val="center"/>
            <w:hideMark/>
          </w:tcPr>
          <w:p w14:paraId="521698C6" w14:textId="3F829563" w:rsidR="00D20098" w:rsidRPr="000E2D95" w:rsidRDefault="00D20098" w:rsidP="000D7291">
            <w:pPr>
              <w:spacing w:line="360" w:lineRule="auto"/>
              <w:rPr>
                <w:color w:val="000000" w:themeColor="text1"/>
                <w:lang w:val="en-US"/>
              </w:rPr>
            </w:pPr>
            <w:r w:rsidRPr="000E2D95">
              <w:rPr>
                <w:lang w:val="en-US"/>
              </w:rPr>
              <w:t>2</w:t>
            </w:r>
            <w:r w:rsidR="00C344F5" w:rsidRPr="000E2D95">
              <w:rPr>
                <w:lang w:val="en-US"/>
              </w:rPr>
              <w:t>.</w:t>
            </w:r>
            <w:r w:rsidRPr="000E2D95">
              <w:rPr>
                <w:lang w:val="en-US"/>
              </w:rPr>
              <w:t>36</w:t>
            </w:r>
            <w:r w:rsidR="00C344F5" w:rsidRPr="000E2D95">
              <w:rPr>
                <w:lang w:val="en-US"/>
              </w:rPr>
              <w:t>–</w:t>
            </w:r>
            <w:r w:rsidRPr="000E2D95">
              <w:rPr>
                <w:lang w:val="en-US"/>
              </w:rPr>
              <w:t>5</w:t>
            </w:r>
            <w:r w:rsidR="00C344F5" w:rsidRPr="000E2D95">
              <w:rPr>
                <w:lang w:val="en-US"/>
              </w:rPr>
              <w:t>.</w:t>
            </w:r>
            <w:r w:rsidRPr="000E2D95">
              <w:rPr>
                <w:lang w:val="en-US"/>
              </w:rPr>
              <w:t>45 (4,5)</w:t>
            </w:r>
          </w:p>
        </w:tc>
        <w:tc>
          <w:tcPr>
            <w:tcW w:w="910" w:type="dxa"/>
            <w:tcBorders>
              <w:top w:val="thinThickSmallGap" w:sz="24" w:space="0" w:color="auto"/>
              <w:left w:val="nil"/>
              <w:bottom w:val="single" w:sz="4" w:space="0" w:color="auto"/>
              <w:right w:val="nil"/>
            </w:tcBorders>
            <w:vAlign w:val="center"/>
            <w:hideMark/>
          </w:tcPr>
          <w:p w14:paraId="47EFCE8D" w14:textId="0FA9D30E" w:rsidR="00D20098" w:rsidRPr="000E2D95" w:rsidRDefault="00D20098" w:rsidP="000D7291">
            <w:pPr>
              <w:spacing w:line="360" w:lineRule="auto"/>
              <w:rPr>
                <w:b/>
                <w:bCs/>
                <w:i/>
                <w:iCs/>
                <w:color w:val="000000" w:themeColor="text1"/>
                <w:lang w:val="en-US"/>
              </w:rPr>
            </w:pPr>
            <w:r w:rsidRPr="000E2D95">
              <w:rPr>
                <w:b/>
                <w:bCs/>
                <w:i/>
                <w:iCs/>
                <w:color w:val="000000" w:themeColor="text1"/>
                <w:lang w:val="en-US"/>
              </w:rPr>
              <w:t>0</w:t>
            </w:r>
            <w:r w:rsidR="00C344F5" w:rsidRPr="000E2D95">
              <w:rPr>
                <w:b/>
                <w:bCs/>
                <w:i/>
                <w:iCs/>
                <w:color w:val="000000" w:themeColor="text1"/>
                <w:lang w:val="en-US"/>
              </w:rPr>
              <w:t>.</w:t>
            </w:r>
            <w:r w:rsidRPr="000E2D95">
              <w:rPr>
                <w:b/>
                <w:bCs/>
                <w:i/>
                <w:iCs/>
                <w:color w:val="000000" w:themeColor="text1"/>
                <w:lang w:val="en-US"/>
              </w:rPr>
              <w:t>242</w:t>
            </w:r>
          </w:p>
        </w:tc>
      </w:tr>
      <w:tr w:rsidR="00D20098" w:rsidRPr="000E2D95" w14:paraId="19B56809" w14:textId="77777777" w:rsidTr="00D20098">
        <w:trPr>
          <w:trHeight w:val="268"/>
        </w:trPr>
        <w:tc>
          <w:tcPr>
            <w:tcW w:w="1985" w:type="dxa"/>
            <w:tcBorders>
              <w:top w:val="single" w:sz="4" w:space="0" w:color="auto"/>
              <w:left w:val="nil"/>
              <w:bottom w:val="single" w:sz="4" w:space="0" w:color="auto"/>
              <w:right w:val="nil"/>
            </w:tcBorders>
            <w:vAlign w:val="center"/>
            <w:hideMark/>
          </w:tcPr>
          <w:p w14:paraId="3CC2A50F" w14:textId="77777777" w:rsidR="00D20098" w:rsidRPr="000E2D95" w:rsidRDefault="00D20098" w:rsidP="000D7291">
            <w:pPr>
              <w:spacing w:line="360" w:lineRule="auto"/>
              <w:rPr>
                <w:i/>
                <w:iCs/>
                <w:color w:val="000000" w:themeColor="text1"/>
                <w:lang w:val="en-US"/>
              </w:rPr>
            </w:pPr>
            <w:r w:rsidRPr="000E2D95">
              <w:rPr>
                <w:i/>
                <w:iCs/>
                <w:lang w:val="en-US"/>
              </w:rPr>
              <w:t>Occupational Self-Efficacy</w:t>
            </w:r>
          </w:p>
        </w:tc>
        <w:tc>
          <w:tcPr>
            <w:tcW w:w="1417" w:type="dxa"/>
            <w:tcBorders>
              <w:top w:val="single" w:sz="4" w:space="0" w:color="auto"/>
              <w:left w:val="nil"/>
              <w:bottom w:val="single" w:sz="4" w:space="0" w:color="auto"/>
              <w:right w:val="nil"/>
            </w:tcBorders>
            <w:noWrap/>
            <w:vAlign w:val="center"/>
            <w:hideMark/>
          </w:tcPr>
          <w:p w14:paraId="124305DF" w14:textId="745AA5B4" w:rsidR="00D20098" w:rsidRPr="000E2D95" w:rsidRDefault="00D20098" w:rsidP="000D7291">
            <w:pPr>
              <w:spacing w:line="360" w:lineRule="auto"/>
              <w:rPr>
                <w:color w:val="000000" w:themeColor="text1"/>
                <w:lang w:val="en-US"/>
              </w:rPr>
            </w:pPr>
            <w:r w:rsidRPr="000E2D95">
              <w:rPr>
                <w:lang w:val="en-US"/>
              </w:rPr>
              <w:t>484</w:t>
            </w:r>
            <w:r w:rsidR="00C344F5" w:rsidRPr="000E2D95">
              <w:rPr>
                <w:lang w:val="en-US"/>
              </w:rPr>
              <w:t xml:space="preserve"> ± </w:t>
            </w:r>
            <w:r w:rsidRPr="000E2D95">
              <w:rPr>
                <w:lang w:val="en-US"/>
              </w:rPr>
              <w:t>004</w:t>
            </w:r>
          </w:p>
        </w:tc>
        <w:tc>
          <w:tcPr>
            <w:tcW w:w="1828" w:type="dxa"/>
            <w:tcBorders>
              <w:top w:val="single" w:sz="4" w:space="0" w:color="auto"/>
              <w:left w:val="nil"/>
              <w:bottom w:val="single" w:sz="4" w:space="0" w:color="auto"/>
              <w:right w:val="nil"/>
            </w:tcBorders>
            <w:noWrap/>
            <w:vAlign w:val="center"/>
            <w:hideMark/>
          </w:tcPr>
          <w:p w14:paraId="3044F230" w14:textId="4AA12F45" w:rsidR="00D20098" w:rsidRPr="000E2D95" w:rsidRDefault="00D20098" w:rsidP="000D7291">
            <w:pPr>
              <w:spacing w:line="360" w:lineRule="auto"/>
              <w:rPr>
                <w:color w:val="000000" w:themeColor="text1"/>
                <w:lang w:val="en-US"/>
              </w:rPr>
            </w:pPr>
            <w:r w:rsidRPr="000E2D95">
              <w:rPr>
                <w:lang w:val="en-US"/>
              </w:rPr>
              <w:t>2</w:t>
            </w:r>
            <w:r w:rsidR="00C344F5" w:rsidRPr="000E2D95">
              <w:rPr>
                <w:lang w:val="en-US"/>
              </w:rPr>
              <w:t>.</w:t>
            </w:r>
            <w:r w:rsidRPr="000E2D95">
              <w:rPr>
                <w:lang w:val="en-US"/>
              </w:rPr>
              <w:t>5</w:t>
            </w:r>
            <w:r w:rsidR="00C344F5" w:rsidRPr="000E2D95">
              <w:rPr>
                <w:lang w:val="en-US"/>
              </w:rPr>
              <w:t>–</w:t>
            </w:r>
            <w:r w:rsidRPr="000E2D95">
              <w:rPr>
                <w:lang w:val="en-US"/>
              </w:rPr>
              <w:t>6 (5)</w:t>
            </w:r>
          </w:p>
        </w:tc>
        <w:tc>
          <w:tcPr>
            <w:tcW w:w="1282" w:type="dxa"/>
            <w:tcBorders>
              <w:top w:val="single" w:sz="4" w:space="0" w:color="auto"/>
              <w:left w:val="nil"/>
              <w:bottom w:val="single" w:sz="4" w:space="0" w:color="auto"/>
              <w:right w:val="nil"/>
            </w:tcBorders>
            <w:noWrap/>
            <w:vAlign w:val="center"/>
            <w:hideMark/>
          </w:tcPr>
          <w:p w14:paraId="600BDB6D" w14:textId="104CE6CE" w:rsidR="00D20098" w:rsidRPr="000E2D95" w:rsidRDefault="00D20098" w:rsidP="000D7291">
            <w:pPr>
              <w:spacing w:line="360" w:lineRule="auto"/>
              <w:rPr>
                <w:color w:val="000000" w:themeColor="text1"/>
                <w:lang w:val="en-US"/>
              </w:rPr>
            </w:pPr>
            <w:r w:rsidRPr="000E2D95">
              <w:rPr>
                <w:lang w:val="en-US"/>
              </w:rPr>
              <w:t>4</w:t>
            </w:r>
            <w:r w:rsidR="00C344F5" w:rsidRPr="000E2D95">
              <w:rPr>
                <w:lang w:val="en-US"/>
              </w:rPr>
              <w:t>.</w:t>
            </w:r>
            <w:r w:rsidRPr="000E2D95">
              <w:rPr>
                <w:lang w:val="en-US"/>
              </w:rPr>
              <w:t>94</w:t>
            </w:r>
            <w:r w:rsidR="00C344F5" w:rsidRPr="000E2D95">
              <w:rPr>
                <w:lang w:val="en-US"/>
              </w:rPr>
              <w:t xml:space="preserve"> </w:t>
            </w:r>
            <w:r w:rsidRPr="000E2D95">
              <w:rPr>
                <w:lang w:val="en-US"/>
              </w:rPr>
              <w:t>±</w:t>
            </w:r>
            <w:r w:rsidR="00C344F5" w:rsidRPr="000E2D95">
              <w:rPr>
                <w:lang w:val="en-US"/>
              </w:rPr>
              <w:t xml:space="preserve"> </w:t>
            </w:r>
            <w:r w:rsidRPr="000E2D95">
              <w:rPr>
                <w:lang w:val="en-US"/>
              </w:rPr>
              <w:t>0</w:t>
            </w:r>
            <w:r w:rsidR="00C344F5" w:rsidRPr="000E2D95">
              <w:rPr>
                <w:lang w:val="en-US"/>
              </w:rPr>
              <w:t>.</w:t>
            </w:r>
            <w:r w:rsidRPr="000E2D95">
              <w:rPr>
                <w:lang w:val="en-US"/>
              </w:rPr>
              <w:t>04</w:t>
            </w:r>
          </w:p>
        </w:tc>
        <w:tc>
          <w:tcPr>
            <w:tcW w:w="1729" w:type="dxa"/>
            <w:tcBorders>
              <w:top w:val="single" w:sz="4" w:space="0" w:color="auto"/>
              <w:left w:val="nil"/>
              <w:bottom w:val="single" w:sz="4" w:space="0" w:color="auto"/>
              <w:right w:val="nil"/>
            </w:tcBorders>
            <w:noWrap/>
            <w:vAlign w:val="center"/>
            <w:hideMark/>
          </w:tcPr>
          <w:p w14:paraId="41EDC315" w14:textId="1F7F3AF3" w:rsidR="00D20098" w:rsidRPr="000E2D95" w:rsidRDefault="00D20098" w:rsidP="000D7291">
            <w:pPr>
              <w:spacing w:line="360" w:lineRule="auto"/>
              <w:rPr>
                <w:color w:val="000000" w:themeColor="text1"/>
                <w:lang w:val="en-US"/>
              </w:rPr>
            </w:pPr>
            <w:r w:rsidRPr="000E2D95">
              <w:rPr>
                <w:lang w:val="en-US"/>
              </w:rPr>
              <w:t>3</w:t>
            </w:r>
            <w:r w:rsidR="00C344F5" w:rsidRPr="000E2D95">
              <w:rPr>
                <w:lang w:val="en-US"/>
              </w:rPr>
              <w:t>.</w:t>
            </w:r>
            <w:r w:rsidRPr="000E2D95">
              <w:rPr>
                <w:lang w:val="en-US"/>
              </w:rPr>
              <w:t>83</w:t>
            </w:r>
            <w:r w:rsidR="00C344F5" w:rsidRPr="000E2D95">
              <w:rPr>
                <w:lang w:val="en-US"/>
              </w:rPr>
              <w:t>–</w:t>
            </w:r>
            <w:r w:rsidRPr="000E2D95">
              <w:rPr>
                <w:lang w:val="en-US"/>
              </w:rPr>
              <w:t>6 (5)</w:t>
            </w:r>
          </w:p>
        </w:tc>
        <w:tc>
          <w:tcPr>
            <w:tcW w:w="910" w:type="dxa"/>
            <w:tcBorders>
              <w:top w:val="single" w:sz="4" w:space="0" w:color="auto"/>
              <w:left w:val="nil"/>
              <w:bottom w:val="single" w:sz="4" w:space="0" w:color="auto"/>
              <w:right w:val="nil"/>
            </w:tcBorders>
            <w:vAlign w:val="center"/>
            <w:hideMark/>
          </w:tcPr>
          <w:p w14:paraId="5961D857" w14:textId="6F054508" w:rsidR="00D20098" w:rsidRPr="000E2D95" w:rsidRDefault="00D20098" w:rsidP="000D7291">
            <w:pPr>
              <w:spacing w:line="360" w:lineRule="auto"/>
              <w:rPr>
                <w:b/>
                <w:bCs/>
                <w:i/>
                <w:iCs/>
                <w:color w:val="000000" w:themeColor="text1"/>
                <w:lang w:val="en-US"/>
              </w:rPr>
            </w:pPr>
            <w:r w:rsidRPr="000E2D95">
              <w:rPr>
                <w:b/>
                <w:bCs/>
                <w:i/>
                <w:iCs/>
                <w:color w:val="000000" w:themeColor="text1"/>
                <w:lang w:val="en-US"/>
              </w:rPr>
              <w:t>0</w:t>
            </w:r>
            <w:r w:rsidR="00C344F5" w:rsidRPr="000E2D95">
              <w:rPr>
                <w:b/>
                <w:bCs/>
                <w:i/>
                <w:iCs/>
                <w:color w:val="000000" w:themeColor="text1"/>
                <w:lang w:val="en-US"/>
              </w:rPr>
              <w:t>.</w:t>
            </w:r>
            <w:r w:rsidRPr="000E2D95">
              <w:rPr>
                <w:b/>
                <w:bCs/>
                <w:i/>
                <w:iCs/>
                <w:color w:val="000000" w:themeColor="text1"/>
                <w:lang w:val="en-US"/>
              </w:rPr>
              <w:t>073</w:t>
            </w:r>
          </w:p>
        </w:tc>
      </w:tr>
      <w:tr w:rsidR="00D20098" w:rsidRPr="000E2D95" w14:paraId="2A5256EA" w14:textId="77777777" w:rsidTr="00D20098">
        <w:trPr>
          <w:trHeight w:val="268"/>
        </w:trPr>
        <w:tc>
          <w:tcPr>
            <w:tcW w:w="1985" w:type="dxa"/>
            <w:tcBorders>
              <w:top w:val="single" w:sz="4" w:space="0" w:color="auto"/>
              <w:left w:val="nil"/>
              <w:bottom w:val="single" w:sz="4" w:space="0" w:color="auto"/>
              <w:right w:val="nil"/>
            </w:tcBorders>
            <w:vAlign w:val="center"/>
            <w:hideMark/>
          </w:tcPr>
          <w:p w14:paraId="5F64E05C" w14:textId="77777777" w:rsidR="00D20098" w:rsidRPr="000E2D95" w:rsidRDefault="00D20098" w:rsidP="000D7291">
            <w:pPr>
              <w:spacing w:line="360" w:lineRule="auto"/>
              <w:rPr>
                <w:i/>
                <w:iCs/>
                <w:color w:val="000000" w:themeColor="text1"/>
                <w:lang w:val="en-US"/>
              </w:rPr>
            </w:pPr>
            <w:r w:rsidRPr="000E2D95">
              <w:rPr>
                <w:i/>
                <w:iCs/>
                <w:lang w:val="en-US"/>
              </w:rPr>
              <w:t>Job Performance</w:t>
            </w:r>
          </w:p>
        </w:tc>
        <w:tc>
          <w:tcPr>
            <w:tcW w:w="1417" w:type="dxa"/>
            <w:tcBorders>
              <w:top w:val="single" w:sz="4" w:space="0" w:color="auto"/>
              <w:left w:val="nil"/>
              <w:bottom w:val="single" w:sz="4" w:space="0" w:color="auto"/>
              <w:right w:val="nil"/>
            </w:tcBorders>
            <w:noWrap/>
            <w:vAlign w:val="center"/>
            <w:hideMark/>
          </w:tcPr>
          <w:p w14:paraId="3C000103" w14:textId="11450183" w:rsidR="00D20098" w:rsidRPr="000E2D95" w:rsidRDefault="00D20098" w:rsidP="000D7291">
            <w:pPr>
              <w:spacing w:line="360" w:lineRule="auto"/>
              <w:rPr>
                <w:lang w:val="en-US"/>
              </w:rPr>
            </w:pPr>
            <w:r w:rsidRPr="000E2D95">
              <w:rPr>
                <w:lang w:val="en-US"/>
              </w:rPr>
              <w:t>51</w:t>
            </w:r>
            <w:r w:rsidR="00C344F5" w:rsidRPr="000E2D95">
              <w:rPr>
                <w:lang w:val="en-US"/>
              </w:rPr>
              <w:t xml:space="preserve"> </w:t>
            </w:r>
            <w:r w:rsidRPr="000E2D95">
              <w:rPr>
                <w:lang w:val="en-US"/>
              </w:rPr>
              <w:t>±</w:t>
            </w:r>
            <w:r w:rsidR="00C344F5" w:rsidRPr="000E2D95">
              <w:rPr>
                <w:lang w:val="en-US"/>
              </w:rPr>
              <w:t xml:space="preserve"> </w:t>
            </w:r>
            <w:r w:rsidRPr="000E2D95">
              <w:rPr>
                <w:lang w:val="en-US"/>
              </w:rPr>
              <w:t>0</w:t>
            </w:r>
            <w:r w:rsidR="00C344F5" w:rsidRPr="000E2D95">
              <w:rPr>
                <w:lang w:val="en-US"/>
              </w:rPr>
              <w:t>.</w:t>
            </w:r>
            <w:r w:rsidRPr="000E2D95">
              <w:rPr>
                <w:lang w:val="en-US"/>
              </w:rPr>
              <w:t>03</w:t>
            </w:r>
          </w:p>
        </w:tc>
        <w:tc>
          <w:tcPr>
            <w:tcW w:w="1828" w:type="dxa"/>
            <w:tcBorders>
              <w:top w:val="single" w:sz="4" w:space="0" w:color="auto"/>
              <w:left w:val="nil"/>
              <w:bottom w:val="single" w:sz="4" w:space="0" w:color="auto"/>
              <w:right w:val="nil"/>
            </w:tcBorders>
            <w:noWrap/>
            <w:vAlign w:val="center"/>
            <w:hideMark/>
          </w:tcPr>
          <w:p w14:paraId="6733B6E4" w14:textId="4273C084" w:rsidR="00D20098" w:rsidRPr="000E2D95" w:rsidRDefault="00D20098" w:rsidP="000D7291">
            <w:pPr>
              <w:spacing w:line="360" w:lineRule="auto"/>
              <w:rPr>
                <w:lang w:val="en-US"/>
              </w:rPr>
            </w:pPr>
            <w:r w:rsidRPr="000E2D95">
              <w:rPr>
                <w:lang w:val="en-US"/>
              </w:rPr>
              <w:t>3</w:t>
            </w:r>
            <w:r w:rsidR="00C344F5" w:rsidRPr="000E2D95">
              <w:rPr>
                <w:lang w:val="en-US"/>
              </w:rPr>
              <w:t>.</w:t>
            </w:r>
            <w:r w:rsidRPr="000E2D95">
              <w:rPr>
                <w:lang w:val="en-US"/>
              </w:rPr>
              <w:t>73</w:t>
            </w:r>
            <w:r w:rsidR="00C344F5" w:rsidRPr="000E2D95">
              <w:rPr>
                <w:lang w:val="en-US"/>
              </w:rPr>
              <w:t xml:space="preserve"> –</w:t>
            </w:r>
            <w:r w:rsidRPr="000E2D95">
              <w:rPr>
                <w:lang w:val="en-US"/>
              </w:rPr>
              <w:t>6 (5</w:t>
            </w:r>
            <w:r w:rsidR="00C344F5" w:rsidRPr="000E2D95">
              <w:rPr>
                <w:lang w:val="en-US"/>
              </w:rPr>
              <w:t>.</w:t>
            </w:r>
            <w:r w:rsidRPr="000E2D95">
              <w:rPr>
                <w:lang w:val="en-US"/>
              </w:rPr>
              <w:t>09)</w:t>
            </w:r>
          </w:p>
        </w:tc>
        <w:tc>
          <w:tcPr>
            <w:tcW w:w="1282" w:type="dxa"/>
            <w:tcBorders>
              <w:top w:val="single" w:sz="4" w:space="0" w:color="auto"/>
              <w:left w:val="nil"/>
              <w:bottom w:val="single" w:sz="4" w:space="0" w:color="auto"/>
              <w:right w:val="nil"/>
            </w:tcBorders>
            <w:noWrap/>
            <w:vAlign w:val="center"/>
            <w:hideMark/>
          </w:tcPr>
          <w:p w14:paraId="45FC2AC2" w14:textId="2ECA0EAD" w:rsidR="00D20098" w:rsidRPr="000E2D95" w:rsidRDefault="00D20098" w:rsidP="000D7291">
            <w:pPr>
              <w:spacing w:line="360" w:lineRule="auto"/>
              <w:rPr>
                <w:lang w:val="en-US"/>
              </w:rPr>
            </w:pPr>
            <w:r w:rsidRPr="000E2D95">
              <w:rPr>
                <w:lang w:val="en-US"/>
              </w:rPr>
              <w:t>5</w:t>
            </w:r>
            <w:r w:rsidR="00C344F5" w:rsidRPr="000E2D95">
              <w:rPr>
                <w:lang w:val="en-US"/>
              </w:rPr>
              <w:t>.</w:t>
            </w:r>
            <w:r w:rsidRPr="000E2D95">
              <w:rPr>
                <w:lang w:val="en-US"/>
              </w:rPr>
              <w:t>11</w:t>
            </w:r>
            <w:r w:rsidR="00C344F5" w:rsidRPr="000E2D95">
              <w:rPr>
                <w:lang w:val="en-US"/>
              </w:rPr>
              <w:t xml:space="preserve"> </w:t>
            </w:r>
            <w:r w:rsidRPr="000E2D95">
              <w:rPr>
                <w:lang w:val="en-US"/>
              </w:rPr>
              <w:t>±</w:t>
            </w:r>
            <w:r w:rsidR="00C344F5" w:rsidRPr="000E2D95">
              <w:rPr>
                <w:lang w:val="en-US"/>
              </w:rPr>
              <w:t xml:space="preserve"> </w:t>
            </w:r>
            <w:r w:rsidRPr="000E2D95">
              <w:rPr>
                <w:lang w:val="en-US"/>
              </w:rPr>
              <w:t>0</w:t>
            </w:r>
            <w:r w:rsidR="00C344F5" w:rsidRPr="000E2D95">
              <w:rPr>
                <w:lang w:val="en-US"/>
              </w:rPr>
              <w:t>.</w:t>
            </w:r>
            <w:r w:rsidRPr="000E2D95">
              <w:rPr>
                <w:lang w:val="en-US"/>
              </w:rPr>
              <w:t>04</w:t>
            </w:r>
          </w:p>
        </w:tc>
        <w:tc>
          <w:tcPr>
            <w:tcW w:w="1729" w:type="dxa"/>
            <w:tcBorders>
              <w:top w:val="single" w:sz="4" w:space="0" w:color="auto"/>
              <w:left w:val="nil"/>
              <w:bottom w:val="single" w:sz="4" w:space="0" w:color="auto"/>
              <w:right w:val="nil"/>
            </w:tcBorders>
            <w:noWrap/>
            <w:vAlign w:val="center"/>
            <w:hideMark/>
          </w:tcPr>
          <w:p w14:paraId="76013DD3" w14:textId="7BEDD3F5" w:rsidR="00D20098" w:rsidRPr="000E2D95" w:rsidRDefault="00D20098" w:rsidP="000D7291">
            <w:pPr>
              <w:spacing w:line="360" w:lineRule="auto"/>
              <w:rPr>
                <w:lang w:val="en-US"/>
              </w:rPr>
            </w:pPr>
            <w:r w:rsidRPr="000E2D95">
              <w:rPr>
                <w:lang w:val="en-US"/>
              </w:rPr>
              <w:t>3</w:t>
            </w:r>
            <w:r w:rsidR="00C344F5" w:rsidRPr="000E2D95">
              <w:rPr>
                <w:lang w:val="en-US"/>
              </w:rPr>
              <w:t>.</w:t>
            </w:r>
            <w:r w:rsidRPr="000E2D95">
              <w:rPr>
                <w:lang w:val="en-US"/>
              </w:rPr>
              <w:t>82</w:t>
            </w:r>
            <w:r w:rsidR="00C344F5" w:rsidRPr="000E2D95">
              <w:rPr>
                <w:lang w:val="en-US"/>
              </w:rPr>
              <w:t>–</w:t>
            </w:r>
            <w:r w:rsidRPr="000E2D95">
              <w:rPr>
                <w:lang w:val="en-US"/>
              </w:rPr>
              <w:t>5</w:t>
            </w:r>
            <w:r w:rsidR="00C344F5" w:rsidRPr="000E2D95">
              <w:rPr>
                <w:lang w:val="en-US"/>
              </w:rPr>
              <w:t>.</w:t>
            </w:r>
            <w:r w:rsidRPr="000E2D95">
              <w:rPr>
                <w:lang w:val="en-US"/>
              </w:rPr>
              <w:t>82 (5</w:t>
            </w:r>
            <w:r w:rsidR="00C344F5" w:rsidRPr="000E2D95">
              <w:rPr>
                <w:lang w:val="en-US"/>
              </w:rPr>
              <w:t>.</w:t>
            </w:r>
            <w:r w:rsidRPr="000E2D95">
              <w:rPr>
                <w:lang w:val="en-US"/>
              </w:rPr>
              <w:t>18)</w:t>
            </w:r>
          </w:p>
        </w:tc>
        <w:tc>
          <w:tcPr>
            <w:tcW w:w="910" w:type="dxa"/>
            <w:tcBorders>
              <w:top w:val="single" w:sz="4" w:space="0" w:color="auto"/>
              <w:left w:val="nil"/>
              <w:bottom w:val="single" w:sz="4" w:space="0" w:color="auto"/>
              <w:right w:val="nil"/>
            </w:tcBorders>
            <w:vAlign w:val="center"/>
            <w:hideMark/>
          </w:tcPr>
          <w:p w14:paraId="28ADB054" w14:textId="6DE94E9E" w:rsidR="00D20098" w:rsidRPr="000E2D95" w:rsidRDefault="00D20098" w:rsidP="000D7291">
            <w:pPr>
              <w:spacing w:line="360" w:lineRule="auto"/>
              <w:rPr>
                <w:b/>
                <w:bCs/>
                <w:i/>
                <w:iCs/>
                <w:color w:val="000000" w:themeColor="text1"/>
                <w:lang w:val="en-US"/>
              </w:rPr>
            </w:pPr>
            <w:r w:rsidRPr="000E2D95">
              <w:rPr>
                <w:b/>
                <w:bCs/>
                <w:i/>
                <w:iCs/>
                <w:color w:val="000000" w:themeColor="text1"/>
                <w:lang w:val="en-US"/>
              </w:rPr>
              <w:t>0</w:t>
            </w:r>
            <w:r w:rsidR="00C344F5" w:rsidRPr="000E2D95">
              <w:rPr>
                <w:b/>
                <w:bCs/>
                <w:i/>
                <w:iCs/>
                <w:color w:val="000000" w:themeColor="text1"/>
                <w:lang w:val="en-US"/>
              </w:rPr>
              <w:t>.</w:t>
            </w:r>
            <w:r w:rsidRPr="000E2D95">
              <w:rPr>
                <w:b/>
                <w:bCs/>
                <w:i/>
                <w:iCs/>
                <w:color w:val="000000" w:themeColor="text1"/>
                <w:lang w:val="en-US"/>
              </w:rPr>
              <w:t>911</w:t>
            </w:r>
          </w:p>
        </w:tc>
      </w:tr>
      <w:tr w:rsidR="00D20098" w:rsidRPr="000E2D95" w14:paraId="0D370D90" w14:textId="77777777" w:rsidTr="00D20098">
        <w:trPr>
          <w:trHeight w:val="268"/>
        </w:trPr>
        <w:tc>
          <w:tcPr>
            <w:tcW w:w="1985" w:type="dxa"/>
            <w:tcBorders>
              <w:top w:val="single" w:sz="4" w:space="0" w:color="auto"/>
              <w:left w:val="nil"/>
              <w:bottom w:val="single" w:sz="4" w:space="0" w:color="auto"/>
              <w:right w:val="nil"/>
            </w:tcBorders>
            <w:vAlign w:val="center"/>
            <w:hideMark/>
          </w:tcPr>
          <w:p w14:paraId="33DD2507" w14:textId="77777777" w:rsidR="00D20098" w:rsidRPr="000E2D95" w:rsidRDefault="00D20098" w:rsidP="000D7291">
            <w:pPr>
              <w:spacing w:line="360" w:lineRule="auto"/>
              <w:rPr>
                <w:i/>
                <w:iCs/>
                <w:color w:val="000000" w:themeColor="text1"/>
                <w:lang w:val="en-US"/>
              </w:rPr>
            </w:pPr>
            <w:r w:rsidRPr="000E2D95">
              <w:rPr>
                <w:i/>
                <w:iCs/>
                <w:lang w:val="en-US"/>
              </w:rPr>
              <w:t>IT Skills</w:t>
            </w:r>
          </w:p>
        </w:tc>
        <w:tc>
          <w:tcPr>
            <w:tcW w:w="1417" w:type="dxa"/>
            <w:tcBorders>
              <w:top w:val="single" w:sz="4" w:space="0" w:color="auto"/>
              <w:left w:val="nil"/>
              <w:bottom w:val="single" w:sz="4" w:space="0" w:color="auto"/>
              <w:right w:val="nil"/>
            </w:tcBorders>
            <w:noWrap/>
            <w:vAlign w:val="center"/>
            <w:hideMark/>
          </w:tcPr>
          <w:p w14:paraId="45E24519" w14:textId="25F47C2D" w:rsidR="00D20098" w:rsidRPr="000E2D95" w:rsidRDefault="00D20098" w:rsidP="000D7291">
            <w:pPr>
              <w:spacing w:line="360" w:lineRule="auto"/>
              <w:rPr>
                <w:lang w:val="en-US"/>
              </w:rPr>
            </w:pPr>
            <w:r w:rsidRPr="000E2D95">
              <w:rPr>
                <w:lang w:val="en-US"/>
              </w:rPr>
              <w:t>4</w:t>
            </w:r>
            <w:r w:rsidR="00C344F5" w:rsidRPr="000E2D95">
              <w:rPr>
                <w:lang w:val="en-US"/>
              </w:rPr>
              <w:t>.</w:t>
            </w:r>
            <w:r w:rsidRPr="000E2D95">
              <w:rPr>
                <w:lang w:val="en-US"/>
              </w:rPr>
              <w:t>87</w:t>
            </w:r>
            <w:r w:rsidR="00C344F5" w:rsidRPr="000E2D95">
              <w:rPr>
                <w:lang w:val="en-US"/>
              </w:rPr>
              <w:t xml:space="preserve"> </w:t>
            </w:r>
            <w:r w:rsidRPr="000E2D95">
              <w:rPr>
                <w:lang w:val="en-US"/>
              </w:rPr>
              <w:t>±</w:t>
            </w:r>
            <w:r w:rsidR="00C344F5" w:rsidRPr="000E2D95">
              <w:rPr>
                <w:lang w:val="en-US"/>
              </w:rPr>
              <w:t xml:space="preserve"> </w:t>
            </w:r>
            <w:r w:rsidRPr="000E2D95">
              <w:rPr>
                <w:lang w:val="en-US"/>
              </w:rPr>
              <w:t>0</w:t>
            </w:r>
            <w:r w:rsidR="00C344F5" w:rsidRPr="000E2D95">
              <w:rPr>
                <w:lang w:val="en-US"/>
              </w:rPr>
              <w:t>.</w:t>
            </w:r>
            <w:r w:rsidRPr="000E2D95">
              <w:rPr>
                <w:lang w:val="en-US"/>
              </w:rPr>
              <w:t>04</w:t>
            </w:r>
          </w:p>
        </w:tc>
        <w:tc>
          <w:tcPr>
            <w:tcW w:w="1828" w:type="dxa"/>
            <w:tcBorders>
              <w:top w:val="single" w:sz="4" w:space="0" w:color="auto"/>
              <w:left w:val="nil"/>
              <w:bottom w:val="single" w:sz="4" w:space="0" w:color="auto"/>
              <w:right w:val="nil"/>
            </w:tcBorders>
            <w:noWrap/>
            <w:vAlign w:val="center"/>
            <w:hideMark/>
          </w:tcPr>
          <w:p w14:paraId="1481BBD5" w14:textId="2F4C9A39" w:rsidR="00D20098" w:rsidRPr="000E2D95" w:rsidRDefault="00D20098" w:rsidP="000D7291">
            <w:pPr>
              <w:spacing w:line="360" w:lineRule="auto"/>
              <w:rPr>
                <w:lang w:val="en-US"/>
              </w:rPr>
            </w:pPr>
            <w:r w:rsidRPr="000E2D95">
              <w:rPr>
                <w:lang w:val="en-US"/>
              </w:rPr>
              <w:t>3</w:t>
            </w:r>
            <w:r w:rsidR="00C344F5" w:rsidRPr="000E2D95">
              <w:rPr>
                <w:lang w:val="en-US"/>
              </w:rPr>
              <w:t>–</w:t>
            </w:r>
            <w:r w:rsidRPr="000E2D95">
              <w:rPr>
                <w:lang w:val="en-US"/>
              </w:rPr>
              <w:t>6 (5)</w:t>
            </w:r>
          </w:p>
        </w:tc>
        <w:tc>
          <w:tcPr>
            <w:tcW w:w="1282" w:type="dxa"/>
            <w:tcBorders>
              <w:top w:val="single" w:sz="4" w:space="0" w:color="auto"/>
              <w:left w:val="nil"/>
              <w:bottom w:val="single" w:sz="4" w:space="0" w:color="auto"/>
              <w:right w:val="nil"/>
            </w:tcBorders>
            <w:noWrap/>
            <w:vAlign w:val="center"/>
            <w:hideMark/>
          </w:tcPr>
          <w:p w14:paraId="500F957F" w14:textId="3373E31B" w:rsidR="00D20098" w:rsidRPr="000E2D95" w:rsidRDefault="00D20098" w:rsidP="000D7291">
            <w:pPr>
              <w:spacing w:line="360" w:lineRule="auto"/>
              <w:rPr>
                <w:lang w:val="en-US"/>
              </w:rPr>
            </w:pPr>
            <w:r w:rsidRPr="000E2D95">
              <w:rPr>
                <w:lang w:val="en-US"/>
              </w:rPr>
              <w:t>5</w:t>
            </w:r>
            <w:r w:rsidR="00C344F5" w:rsidRPr="000E2D95">
              <w:rPr>
                <w:lang w:val="en-US"/>
              </w:rPr>
              <w:t>.</w:t>
            </w:r>
            <w:r w:rsidRPr="000E2D95">
              <w:rPr>
                <w:lang w:val="en-US"/>
              </w:rPr>
              <w:t>19</w:t>
            </w:r>
            <w:r w:rsidR="00C344F5" w:rsidRPr="000E2D95">
              <w:rPr>
                <w:lang w:val="en-US"/>
              </w:rPr>
              <w:t xml:space="preserve"> </w:t>
            </w:r>
            <w:r w:rsidRPr="000E2D95">
              <w:rPr>
                <w:lang w:val="en-US"/>
              </w:rPr>
              <w:t>±</w:t>
            </w:r>
            <w:r w:rsidR="00C344F5" w:rsidRPr="000E2D95">
              <w:rPr>
                <w:lang w:val="en-US"/>
              </w:rPr>
              <w:t xml:space="preserve"> </w:t>
            </w:r>
            <w:r w:rsidRPr="000E2D95">
              <w:rPr>
                <w:lang w:val="en-US"/>
              </w:rPr>
              <w:t>0</w:t>
            </w:r>
            <w:r w:rsidR="00C344F5" w:rsidRPr="000E2D95">
              <w:rPr>
                <w:lang w:val="en-US"/>
              </w:rPr>
              <w:t>.</w:t>
            </w:r>
            <w:r w:rsidRPr="000E2D95">
              <w:rPr>
                <w:lang w:val="en-US"/>
              </w:rPr>
              <w:t>05</w:t>
            </w:r>
          </w:p>
        </w:tc>
        <w:tc>
          <w:tcPr>
            <w:tcW w:w="1729" w:type="dxa"/>
            <w:tcBorders>
              <w:top w:val="single" w:sz="4" w:space="0" w:color="auto"/>
              <w:left w:val="nil"/>
              <w:bottom w:val="single" w:sz="4" w:space="0" w:color="auto"/>
              <w:right w:val="nil"/>
            </w:tcBorders>
            <w:noWrap/>
            <w:vAlign w:val="center"/>
            <w:hideMark/>
          </w:tcPr>
          <w:p w14:paraId="00E70F0B" w14:textId="1B62730A" w:rsidR="00D20098" w:rsidRPr="000E2D95" w:rsidRDefault="00D20098" w:rsidP="000D7291">
            <w:pPr>
              <w:spacing w:line="360" w:lineRule="auto"/>
              <w:rPr>
                <w:lang w:val="en-US"/>
              </w:rPr>
            </w:pPr>
            <w:r w:rsidRPr="000E2D95">
              <w:rPr>
                <w:lang w:val="en-US"/>
              </w:rPr>
              <w:t>3</w:t>
            </w:r>
            <w:r w:rsidR="00C344F5" w:rsidRPr="000E2D95">
              <w:rPr>
                <w:lang w:val="en-US"/>
              </w:rPr>
              <w:t>.</w:t>
            </w:r>
            <w:r w:rsidRPr="000E2D95">
              <w:rPr>
                <w:lang w:val="en-US"/>
              </w:rPr>
              <w:t>86</w:t>
            </w:r>
            <w:r w:rsidR="00C344F5" w:rsidRPr="000E2D95">
              <w:rPr>
                <w:lang w:val="en-US"/>
              </w:rPr>
              <w:t>–</w:t>
            </w:r>
            <w:r w:rsidRPr="000E2D95">
              <w:rPr>
                <w:lang w:val="en-US"/>
              </w:rPr>
              <w:t>6 (5</w:t>
            </w:r>
            <w:r w:rsidR="00C344F5" w:rsidRPr="000E2D95">
              <w:rPr>
                <w:lang w:val="en-US"/>
              </w:rPr>
              <w:t>.</w:t>
            </w:r>
            <w:r w:rsidRPr="000E2D95">
              <w:rPr>
                <w:lang w:val="en-US"/>
              </w:rPr>
              <w:t>14)</w:t>
            </w:r>
          </w:p>
        </w:tc>
        <w:tc>
          <w:tcPr>
            <w:tcW w:w="910" w:type="dxa"/>
            <w:tcBorders>
              <w:top w:val="single" w:sz="4" w:space="0" w:color="auto"/>
              <w:left w:val="nil"/>
              <w:bottom w:val="single" w:sz="4" w:space="0" w:color="auto"/>
              <w:right w:val="nil"/>
            </w:tcBorders>
            <w:vAlign w:val="center"/>
            <w:hideMark/>
          </w:tcPr>
          <w:p w14:paraId="3B38CDAC" w14:textId="2AE3FC22" w:rsidR="00D20098" w:rsidRPr="000E2D95" w:rsidRDefault="00D20098" w:rsidP="000D7291">
            <w:pPr>
              <w:spacing w:line="360" w:lineRule="auto"/>
              <w:rPr>
                <w:b/>
                <w:bCs/>
                <w:i/>
                <w:iCs/>
                <w:color w:val="000000" w:themeColor="text1"/>
                <w:lang w:val="en-US"/>
              </w:rPr>
            </w:pPr>
            <w:r w:rsidRPr="000E2D95">
              <w:rPr>
                <w:b/>
                <w:bCs/>
                <w:i/>
                <w:iCs/>
                <w:color w:val="000000" w:themeColor="text1"/>
                <w:lang w:val="en-US"/>
              </w:rPr>
              <w:t>0</w:t>
            </w:r>
            <w:r w:rsidR="00C344F5" w:rsidRPr="000E2D95">
              <w:rPr>
                <w:b/>
                <w:bCs/>
                <w:i/>
                <w:iCs/>
                <w:color w:val="000000" w:themeColor="text1"/>
                <w:lang w:val="en-US"/>
              </w:rPr>
              <w:t>.</w:t>
            </w:r>
            <w:r w:rsidRPr="000E2D95">
              <w:rPr>
                <w:b/>
                <w:bCs/>
                <w:i/>
                <w:iCs/>
                <w:color w:val="000000" w:themeColor="text1"/>
                <w:lang w:val="en-US"/>
              </w:rPr>
              <w:t>001*</w:t>
            </w:r>
          </w:p>
        </w:tc>
      </w:tr>
    </w:tbl>
    <w:p w14:paraId="14101698" w14:textId="3BE81F67" w:rsidR="00D20098" w:rsidRPr="000E2D95" w:rsidRDefault="00D20098" w:rsidP="000D7291">
      <w:pPr>
        <w:spacing w:line="360" w:lineRule="auto"/>
        <w:rPr>
          <w:i/>
          <w:iCs/>
          <w:lang w:val="en-US" w:eastAsia="en-US"/>
        </w:rPr>
      </w:pPr>
      <w:proofErr w:type="spellStart"/>
      <w:r w:rsidRPr="000E2D95">
        <w:rPr>
          <w:i/>
          <w:iCs/>
          <w:vertAlign w:val="superscript"/>
          <w:lang w:val="en-US"/>
        </w:rPr>
        <w:t>a</w:t>
      </w:r>
      <w:r w:rsidRPr="000E2D95">
        <w:rPr>
          <w:i/>
          <w:iCs/>
          <w:lang w:val="en-US"/>
        </w:rPr>
        <w:t>Independent</w:t>
      </w:r>
      <w:proofErr w:type="spellEnd"/>
      <w:r w:rsidRPr="000E2D95">
        <w:rPr>
          <w:i/>
          <w:iCs/>
          <w:lang w:val="en-US"/>
        </w:rPr>
        <w:t xml:space="preserve"> </w:t>
      </w:r>
      <w:r w:rsidR="006263BE" w:rsidRPr="000E2D95">
        <w:rPr>
          <w:i/>
          <w:iCs/>
          <w:lang w:val="en-US"/>
        </w:rPr>
        <w:t>t</w:t>
      </w:r>
      <w:r w:rsidR="00C344F5" w:rsidRPr="000E2D95">
        <w:rPr>
          <w:i/>
          <w:iCs/>
          <w:lang w:val="en-US"/>
        </w:rPr>
        <w:t>-</w:t>
      </w:r>
      <w:r w:rsidRPr="000E2D95">
        <w:rPr>
          <w:i/>
          <w:iCs/>
          <w:lang w:val="en-US"/>
        </w:rPr>
        <w:t>Test</w:t>
      </w:r>
      <w:r w:rsidRPr="000E2D95">
        <w:rPr>
          <w:i/>
          <w:iCs/>
          <w:lang w:val="en-US"/>
        </w:rPr>
        <w:tab/>
      </w:r>
      <w:r w:rsidRPr="000E2D95">
        <w:rPr>
          <w:i/>
          <w:iCs/>
          <w:lang w:val="en-US"/>
        </w:rPr>
        <w:tab/>
        <w:t>**p</w:t>
      </w:r>
      <w:r w:rsidR="00C344F5" w:rsidRPr="000E2D95">
        <w:rPr>
          <w:i/>
          <w:iCs/>
          <w:lang w:val="en-US"/>
        </w:rPr>
        <w:t xml:space="preserve"> </w:t>
      </w:r>
      <w:r w:rsidRPr="000E2D95">
        <w:rPr>
          <w:i/>
          <w:iCs/>
          <w:lang w:val="en-US"/>
        </w:rPr>
        <w:t>&lt;</w:t>
      </w:r>
      <w:r w:rsidR="00C344F5" w:rsidRPr="000E2D95">
        <w:rPr>
          <w:i/>
          <w:iCs/>
          <w:lang w:val="en-US"/>
        </w:rPr>
        <w:t xml:space="preserve"> </w:t>
      </w:r>
      <w:r w:rsidRPr="000E2D95">
        <w:rPr>
          <w:i/>
          <w:iCs/>
          <w:lang w:val="en-US"/>
        </w:rPr>
        <w:t>0</w:t>
      </w:r>
      <w:r w:rsidR="00C344F5" w:rsidRPr="000E2D95">
        <w:rPr>
          <w:i/>
          <w:iCs/>
          <w:lang w:val="en-US"/>
        </w:rPr>
        <w:t>.</w:t>
      </w:r>
      <w:r w:rsidRPr="000E2D95">
        <w:rPr>
          <w:i/>
          <w:iCs/>
          <w:lang w:val="en-US"/>
        </w:rPr>
        <w:t>01</w:t>
      </w:r>
    </w:p>
    <w:p w14:paraId="483F916C" w14:textId="77777777" w:rsidR="00D20098" w:rsidRPr="000E2D95" w:rsidRDefault="00D20098" w:rsidP="000D7291">
      <w:pPr>
        <w:spacing w:line="360" w:lineRule="auto"/>
        <w:rPr>
          <w:lang w:val="en-US"/>
        </w:rPr>
      </w:pPr>
    </w:p>
    <w:p w14:paraId="49BAABA8" w14:textId="12C3A19F" w:rsidR="00D20098" w:rsidRPr="000E2D95" w:rsidRDefault="00D20098" w:rsidP="000D7291">
      <w:pPr>
        <w:spacing w:line="360" w:lineRule="auto"/>
        <w:rPr>
          <w:lang w:val="en-US"/>
        </w:rPr>
      </w:pPr>
      <w:r w:rsidRPr="000E2D95">
        <w:rPr>
          <w:lang w:val="en-US"/>
        </w:rPr>
        <w:t>IT skills of male and female respondents var</w:t>
      </w:r>
      <w:r w:rsidR="00313DB1" w:rsidRPr="000E2D95">
        <w:rPr>
          <w:lang w:val="en-US"/>
        </w:rPr>
        <w:t>ied</w:t>
      </w:r>
      <w:r w:rsidRPr="000E2D95">
        <w:rPr>
          <w:lang w:val="en-US"/>
        </w:rPr>
        <w:t xml:space="preserve"> significantly p</w:t>
      </w:r>
      <w:r w:rsidR="00C344F5" w:rsidRPr="000E2D95">
        <w:rPr>
          <w:lang w:val="en-US"/>
        </w:rPr>
        <w:t xml:space="preserve"> </w:t>
      </w:r>
      <w:r w:rsidRPr="000E2D95">
        <w:rPr>
          <w:lang w:val="en-US"/>
        </w:rPr>
        <w:t>=</w:t>
      </w:r>
      <w:r w:rsidR="00C344F5" w:rsidRPr="000E2D95">
        <w:rPr>
          <w:lang w:val="en-US"/>
        </w:rPr>
        <w:t xml:space="preserve"> </w:t>
      </w:r>
      <w:r w:rsidRPr="000E2D95">
        <w:rPr>
          <w:lang w:val="en-US"/>
        </w:rPr>
        <w:t>0</w:t>
      </w:r>
      <w:r w:rsidR="00C344F5" w:rsidRPr="000E2D95">
        <w:rPr>
          <w:lang w:val="en-US"/>
        </w:rPr>
        <w:t>.</w:t>
      </w:r>
      <w:r w:rsidRPr="000E2D95">
        <w:rPr>
          <w:lang w:val="en-US"/>
        </w:rPr>
        <w:t>001</w:t>
      </w:r>
      <w:r w:rsidR="00313DB1" w:rsidRPr="000E2D95">
        <w:rPr>
          <w:lang w:val="en-US"/>
        </w:rPr>
        <w:t>)</w:t>
      </w:r>
      <w:r w:rsidRPr="000E2D95">
        <w:rPr>
          <w:lang w:val="en-US"/>
        </w:rPr>
        <w:t>.</w:t>
      </w:r>
    </w:p>
    <w:p w14:paraId="7B19ABE7" w14:textId="3C9B91E7" w:rsidR="00D20098" w:rsidRPr="000E2D95" w:rsidRDefault="00C344F5" w:rsidP="000D7291">
      <w:pPr>
        <w:spacing w:line="360" w:lineRule="auto"/>
        <w:rPr>
          <w:lang w:val="en-US"/>
        </w:rPr>
      </w:pPr>
      <w:r w:rsidRPr="000E2D95">
        <w:rPr>
          <w:lang w:val="en-US"/>
        </w:rPr>
        <w:t>±</w:t>
      </w:r>
    </w:p>
    <w:p w14:paraId="22E4A632" w14:textId="64432F58" w:rsidR="00D20098" w:rsidRPr="000E2D95" w:rsidRDefault="00D20098" w:rsidP="000D7291">
      <w:pPr>
        <w:spacing w:line="360" w:lineRule="auto"/>
        <w:rPr>
          <w:lang w:val="en-US"/>
        </w:rPr>
      </w:pPr>
    </w:p>
    <w:p w14:paraId="007C3E28" w14:textId="39692952" w:rsidR="004A747E" w:rsidRPr="000E2D95" w:rsidRDefault="004A747E" w:rsidP="000D7291">
      <w:pPr>
        <w:spacing w:line="360" w:lineRule="auto"/>
        <w:rPr>
          <w:lang w:val="en-US"/>
        </w:rPr>
      </w:pPr>
    </w:p>
    <w:p w14:paraId="12630FC0" w14:textId="7D5FF956" w:rsidR="004A747E" w:rsidRPr="000E2D95" w:rsidRDefault="004A747E" w:rsidP="000D7291">
      <w:pPr>
        <w:spacing w:line="360" w:lineRule="auto"/>
        <w:rPr>
          <w:lang w:val="en-US"/>
        </w:rPr>
      </w:pPr>
    </w:p>
    <w:p w14:paraId="65ED481C" w14:textId="5AF43B5A" w:rsidR="004A747E" w:rsidRPr="000E2D95" w:rsidRDefault="004A747E" w:rsidP="000D7291">
      <w:pPr>
        <w:spacing w:line="360" w:lineRule="auto"/>
        <w:rPr>
          <w:lang w:val="en-US"/>
        </w:rPr>
      </w:pPr>
    </w:p>
    <w:p w14:paraId="6695DC16" w14:textId="77777777" w:rsidR="004A747E" w:rsidRPr="000E2D95" w:rsidRDefault="004A747E" w:rsidP="000D7291">
      <w:pPr>
        <w:spacing w:line="360" w:lineRule="auto"/>
        <w:rPr>
          <w:lang w:val="en-US"/>
        </w:rPr>
      </w:pPr>
    </w:p>
    <w:p w14:paraId="38C88795" w14:textId="77777777" w:rsidR="00D20098" w:rsidRPr="000E2D95" w:rsidRDefault="00D20098" w:rsidP="000D7291">
      <w:pPr>
        <w:spacing w:line="360" w:lineRule="auto"/>
        <w:jc w:val="both"/>
        <w:rPr>
          <w:lang w:val="en-US"/>
        </w:rPr>
      </w:pPr>
    </w:p>
    <w:p w14:paraId="00063A8C" w14:textId="761C05BC" w:rsidR="00D20098" w:rsidRPr="000E2D95" w:rsidRDefault="00D20098" w:rsidP="000D7291">
      <w:pPr>
        <w:spacing w:line="360" w:lineRule="auto"/>
        <w:jc w:val="both"/>
        <w:rPr>
          <w:b/>
          <w:bCs/>
          <w:color w:val="000000" w:themeColor="text1"/>
          <w:lang w:val="en-US"/>
        </w:rPr>
      </w:pPr>
      <w:r w:rsidRPr="000E2D95">
        <w:rPr>
          <w:b/>
          <w:bCs/>
          <w:color w:val="000000" w:themeColor="text1"/>
          <w:lang w:val="en-US"/>
        </w:rPr>
        <w:t xml:space="preserve">Table </w:t>
      </w:r>
      <w:r w:rsidR="000E36B4" w:rsidRPr="000E2D95">
        <w:rPr>
          <w:b/>
          <w:bCs/>
          <w:color w:val="000000" w:themeColor="text1"/>
          <w:lang w:val="en-US"/>
        </w:rPr>
        <w:t>4</w:t>
      </w:r>
      <w:r w:rsidRPr="000E2D95">
        <w:rPr>
          <w:b/>
          <w:bCs/>
          <w:color w:val="000000" w:themeColor="text1"/>
          <w:lang w:val="en-US"/>
        </w:rPr>
        <w:t xml:space="preserve">: </w:t>
      </w:r>
      <w:r w:rsidRPr="000E2D95">
        <w:rPr>
          <w:b/>
          <w:bCs/>
          <w:color w:val="000000" w:themeColor="text1"/>
          <w:shd w:val="clear" w:color="auto" w:fill="FFFFFF"/>
          <w:lang w:val="en-US"/>
        </w:rPr>
        <w:t>Age</w:t>
      </w:r>
    </w:p>
    <w:tbl>
      <w:tblPr>
        <w:tblW w:w="10065" w:type="dxa"/>
        <w:tblInd w:w="-142" w:type="dxa"/>
        <w:tblLayout w:type="fixed"/>
        <w:tblCellMar>
          <w:left w:w="70" w:type="dxa"/>
          <w:right w:w="70" w:type="dxa"/>
        </w:tblCellMar>
        <w:tblLook w:val="04A0" w:firstRow="1" w:lastRow="0" w:firstColumn="1" w:lastColumn="0" w:noHBand="0" w:noVBand="1"/>
      </w:tblPr>
      <w:tblGrid>
        <w:gridCol w:w="993"/>
        <w:gridCol w:w="1027"/>
        <w:gridCol w:w="1028"/>
        <w:gridCol w:w="1027"/>
        <w:gridCol w:w="1028"/>
        <w:gridCol w:w="1028"/>
        <w:gridCol w:w="1027"/>
        <w:gridCol w:w="1028"/>
        <w:gridCol w:w="1028"/>
        <w:gridCol w:w="851"/>
      </w:tblGrid>
      <w:tr w:rsidR="00D20098" w:rsidRPr="000E2D95" w14:paraId="797ED015" w14:textId="77777777" w:rsidTr="00D20098">
        <w:trPr>
          <w:trHeight w:val="315"/>
        </w:trPr>
        <w:tc>
          <w:tcPr>
            <w:tcW w:w="993" w:type="dxa"/>
            <w:tcBorders>
              <w:top w:val="single" w:sz="4" w:space="0" w:color="auto"/>
              <w:left w:val="nil"/>
              <w:bottom w:val="thickThinSmallGap" w:sz="24" w:space="0" w:color="auto"/>
              <w:right w:val="nil"/>
            </w:tcBorders>
            <w:noWrap/>
            <w:vAlign w:val="bottom"/>
            <w:hideMark/>
          </w:tcPr>
          <w:p w14:paraId="0A00B10E" w14:textId="77777777" w:rsidR="00D20098" w:rsidRPr="000E2D95" w:rsidRDefault="00D20098" w:rsidP="000D7291">
            <w:pPr>
              <w:spacing w:line="360" w:lineRule="auto"/>
              <w:jc w:val="both"/>
              <w:rPr>
                <w:b/>
                <w:bCs/>
                <w:color w:val="000000" w:themeColor="text1"/>
                <w:lang w:val="en-US"/>
              </w:rPr>
            </w:pPr>
          </w:p>
        </w:tc>
        <w:tc>
          <w:tcPr>
            <w:tcW w:w="2055" w:type="dxa"/>
            <w:gridSpan w:val="2"/>
            <w:tcBorders>
              <w:top w:val="single" w:sz="4" w:space="0" w:color="auto"/>
              <w:left w:val="nil"/>
              <w:bottom w:val="thickThinSmallGap" w:sz="24" w:space="0" w:color="auto"/>
              <w:right w:val="nil"/>
            </w:tcBorders>
            <w:noWrap/>
            <w:vAlign w:val="center"/>
            <w:hideMark/>
          </w:tcPr>
          <w:p w14:paraId="57950F4C" w14:textId="38F82FBB" w:rsidR="00D20098" w:rsidRPr="000E2D95" w:rsidRDefault="00D20098" w:rsidP="000D7291">
            <w:pPr>
              <w:spacing w:line="360" w:lineRule="auto"/>
              <w:jc w:val="both"/>
              <w:rPr>
                <w:b/>
                <w:bCs/>
                <w:color w:val="000000"/>
                <w:lang w:val="en-US"/>
              </w:rPr>
            </w:pPr>
            <w:r w:rsidRPr="000E2D95">
              <w:rPr>
                <w:b/>
                <w:bCs/>
                <w:color w:val="000000"/>
                <w:lang w:val="en-US"/>
              </w:rPr>
              <w:t>18</w:t>
            </w:r>
            <w:r w:rsidR="00C344F5" w:rsidRPr="000E2D95">
              <w:rPr>
                <w:lang w:val="en-US"/>
              </w:rPr>
              <w:t>–</w:t>
            </w:r>
            <w:r w:rsidRPr="000E2D95">
              <w:rPr>
                <w:b/>
                <w:bCs/>
                <w:color w:val="000000"/>
                <w:lang w:val="en-US"/>
              </w:rPr>
              <w:t>25 (n</w:t>
            </w:r>
            <w:r w:rsidR="00C344F5" w:rsidRPr="000E2D95">
              <w:rPr>
                <w:b/>
                <w:bCs/>
                <w:color w:val="000000"/>
                <w:lang w:val="en-US"/>
              </w:rPr>
              <w:t xml:space="preserve"> </w:t>
            </w:r>
            <w:r w:rsidRPr="000E2D95">
              <w:rPr>
                <w:b/>
                <w:bCs/>
                <w:color w:val="000000"/>
                <w:lang w:val="en-US"/>
              </w:rPr>
              <w:t>56)</w:t>
            </w:r>
          </w:p>
        </w:tc>
        <w:tc>
          <w:tcPr>
            <w:tcW w:w="2055" w:type="dxa"/>
            <w:gridSpan w:val="2"/>
            <w:tcBorders>
              <w:top w:val="single" w:sz="4" w:space="0" w:color="auto"/>
              <w:left w:val="nil"/>
              <w:bottom w:val="thickThinSmallGap" w:sz="24" w:space="0" w:color="auto"/>
              <w:right w:val="nil"/>
            </w:tcBorders>
            <w:noWrap/>
            <w:vAlign w:val="center"/>
            <w:hideMark/>
          </w:tcPr>
          <w:p w14:paraId="0C78BA5C" w14:textId="244BFC97" w:rsidR="00D20098" w:rsidRPr="000E2D95" w:rsidRDefault="00D20098" w:rsidP="000D7291">
            <w:pPr>
              <w:spacing w:line="360" w:lineRule="auto"/>
              <w:jc w:val="both"/>
              <w:rPr>
                <w:b/>
                <w:bCs/>
                <w:color w:val="000000"/>
                <w:lang w:val="en-US"/>
              </w:rPr>
            </w:pPr>
            <w:r w:rsidRPr="000E2D95">
              <w:rPr>
                <w:b/>
                <w:bCs/>
                <w:color w:val="000000"/>
                <w:lang w:val="en-US"/>
              </w:rPr>
              <w:t>26</w:t>
            </w:r>
            <w:r w:rsidR="00C344F5" w:rsidRPr="000E2D95">
              <w:rPr>
                <w:lang w:val="en-US"/>
              </w:rPr>
              <w:t>–</w:t>
            </w:r>
            <w:r w:rsidRPr="000E2D95">
              <w:rPr>
                <w:b/>
                <w:bCs/>
                <w:color w:val="000000"/>
                <w:lang w:val="en-US"/>
              </w:rPr>
              <w:t>34 (n</w:t>
            </w:r>
            <w:r w:rsidR="00C344F5" w:rsidRPr="000E2D95">
              <w:rPr>
                <w:b/>
                <w:bCs/>
                <w:color w:val="000000"/>
                <w:lang w:val="en-US"/>
              </w:rPr>
              <w:t xml:space="preserve"> </w:t>
            </w:r>
            <w:r w:rsidRPr="000E2D95">
              <w:rPr>
                <w:b/>
                <w:bCs/>
                <w:color w:val="000000"/>
                <w:lang w:val="en-US"/>
              </w:rPr>
              <w:t>=</w:t>
            </w:r>
            <w:r w:rsidR="00C344F5" w:rsidRPr="000E2D95">
              <w:rPr>
                <w:b/>
                <w:bCs/>
                <w:color w:val="000000"/>
                <w:lang w:val="en-US"/>
              </w:rPr>
              <w:t xml:space="preserve"> </w:t>
            </w:r>
            <w:r w:rsidRPr="000E2D95">
              <w:rPr>
                <w:b/>
                <w:bCs/>
                <w:color w:val="000000"/>
                <w:lang w:val="en-US"/>
              </w:rPr>
              <w:t>183)</w:t>
            </w:r>
          </w:p>
        </w:tc>
        <w:tc>
          <w:tcPr>
            <w:tcW w:w="2055" w:type="dxa"/>
            <w:gridSpan w:val="2"/>
            <w:tcBorders>
              <w:top w:val="single" w:sz="4" w:space="0" w:color="auto"/>
              <w:left w:val="nil"/>
              <w:bottom w:val="thickThinSmallGap" w:sz="24" w:space="0" w:color="auto"/>
              <w:right w:val="nil"/>
            </w:tcBorders>
            <w:noWrap/>
            <w:vAlign w:val="center"/>
            <w:hideMark/>
          </w:tcPr>
          <w:p w14:paraId="0E922455" w14:textId="1225F6AA" w:rsidR="00D20098" w:rsidRPr="000E2D95" w:rsidRDefault="00D20098" w:rsidP="000D7291">
            <w:pPr>
              <w:spacing w:line="360" w:lineRule="auto"/>
              <w:jc w:val="both"/>
              <w:rPr>
                <w:b/>
                <w:bCs/>
                <w:color w:val="000000"/>
                <w:lang w:val="en-US"/>
              </w:rPr>
            </w:pPr>
            <w:r w:rsidRPr="000E2D95">
              <w:rPr>
                <w:b/>
                <w:bCs/>
                <w:color w:val="000000"/>
                <w:lang w:val="en-US"/>
              </w:rPr>
              <w:t>34</w:t>
            </w:r>
            <w:r w:rsidR="00C344F5" w:rsidRPr="000E2D95">
              <w:rPr>
                <w:lang w:val="en-US"/>
              </w:rPr>
              <w:t>–</w:t>
            </w:r>
            <w:r w:rsidRPr="000E2D95">
              <w:rPr>
                <w:b/>
                <w:bCs/>
                <w:color w:val="000000"/>
                <w:lang w:val="en-US"/>
              </w:rPr>
              <w:t>44 (n</w:t>
            </w:r>
            <w:r w:rsidR="00C344F5" w:rsidRPr="000E2D95">
              <w:rPr>
                <w:b/>
                <w:bCs/>
                <w:color w:val="000000"/>
                <w:lang w:val="en-US"/>
              </w:rPr>
              <w:t xml:space="preserve"> </w:t>
            </w:r>
            <w:r w:rsidRPr="000E2D95">
              <w:rPr>
                <w:b/>
                <w:bCs/>
                <w:color w:val="000000"/>
                <w:lang w:val="en-US"/>
              </w:rPr>
              <w:t>=</w:t>
            </w:r>
            <w:r w:rsidR="00C344F5" w:rsidRPr="000E2D95">
              <w:rPr>
                <w:b/>
                <w:bCs/>
                <w:color w:val="000000"/>
                <w:lang w:val="en-US"/>
              </w:rPr>
              <w:t xml:space="preserve"> </w:t>
            </w:r>
            <w:r w:rsidRPr="000E2D95">
              <w:rPr>
                <w:b/>
                <w:bCs/>
                <w:color w:val="000000"/>
                <w:lang w:val="en-US"/>
              </w:rPr>
              <w:t>95)</w:t>
            </w:r>
          </w:p>
        </w:tc>
        <w:tc>
          <w:tcPr>
            <w:tcW w:w="2056" w:type="dxa"/>
            <w:gridSpan w:val="2"/>
            <w:tcBorders>
              <w:top w:val="single" w:sz="4" w:space="0" w:color="auto"/>
              <w:left w:val="nil"/>
              <w:bottom w:val="thickThinSmallGap" w:sz="24" w:space="0" w:color="auto"/>
              <w:right w:val="nil"/>
            </w:tcBorders>
            <w:noWrap/>
            <w:vAlign w:val="center"/>
            <w:hideMark/>
          </w:tcPr>
          <w:p w14:paraId="17887A3E" w14:textId="24FBB712" w:rsidR="00D20098" w:rsidRPr="000E2D95" w:rsidRDefault="00D20098" w:rsidP="000D7291">
            <w:pPr>
              <w:spacing w:line="360" w:lineRule="auto"/>
              <w:jc w:val="both"/>
              <w:rPr>
                <w:b/>
                <w:bCs/>
                <w:color w:val="000000"/>
                <w:lang w:val="en-US"/>
              </w:rPr>
            </w:pPr>
            <w:r w:rsidRPr="000E2D95">
              <w:rPr>
                <w:b/>
                <w:bCs/>
                <w:color w:val="000000"/>
                <w:lang w:val="en-US"/>
              </w:rPr>
              <w:t xml:space="preserve">45 </w:t>
            </w:r>
            <w:r w:rsidR="00D176ED" w:rsidRPr="000E2D95">
              <w:rPr>
                <w:b/>
                <w:bCs/>
                <w:color w:val="000000"/>
                <w:lang w:val="en-US"/>
              </w:rPr>
              <w:t xml:space="preserve">and above </w:t>
            </w:r>
            <w:r w:rsidRPr="000E2D95">
              <w:rPr>
                <w:b/>
                <w:bCs/>
                <w:color w:val="000000"/>
                <w:lang w:val="en-US"/>
              </w:rPr>
              <w:t>n=70)</w:t>
            </w:r>
          </w:p>
        </w:tc>
        <w:tc>
          <w:tcPr>
            <w:tcW w:w="851" w:type="dxa"/>
            <w:tcBorders>
              <w:top w:val="single" w:sz="4" w:space="0" w:color="auto"/>
              <w:left w:val="nil"/>
              <w:bottom w:val="thickThinSmallGap" w:sz="24" w:space="0" w:color="auto"/>
              <w:right w:val="nil"/>
            </w:tcBorders>
            <w:hideMark/>
          </w:tcPr>
          <w:p w14:paraId="69C65A30" w14:textId="77777777" w:rsidR="00D20098" w:rsidRPr="000E2D95" w:rsidRDefault="00D20098" w:rsidP="000D7291">
            <w:pPr>
              <w:spacing w:line="360" w:lineRule="auto"/>
              <w:jc w:val="both"/>
              <w:rPr>
                <w:color w:val="000000"/>
                <w:lang w:val="en-US"/>
              </w:rPr>
            </w:pPr>
            <w:r w:rsidRPr="000E2D95">
              <w:rPr>
                <w:b/>
                <w:bCs/>
                <w:color w:val="000000" w:themeColor="text1"/>
                <w:vertAlign w:val="superscript"/>
                <w:lang w:val="en-US"/>
              </w:rPr>
              <w:t>b</w:t>
            </w:r>
            <w:r w:rsidRPr="000E2D95">
              <w:rPr>
                <w:b/>
                <w:bCs/>
                <w:color w:val="000000" w:themeColor="text1"/>
                <w:lang w:val="en-US"/>
              </w:rPr>
              <w:t>p</w:t>
            </w:r>
          </w:p>
        </w:tc>
      </w:tr>
      <w:tr w:rsidR="00D20098" w:rsidRPr="000E2D95" w14:paraId="217B4AB9" w14:textId="77777777" w:rsidTr="00D20098">
        <w:trPr>
          <w:trHeight w:val="315"/>
        </w:trPr>
        <w:tc>
          <w:tcPr>
            <w:tcW w:w="993" w:type="dxa"/>
            <w:tcBorders>
              <w:top w:val="thickThinSmallGap" w:sz="24" w:space="0" w:color="auto"/>
              <w:left w:val="nil"/>
              <w:bottom w:val="single" w:sz="4" w:space="0" w:color="auto"/>
              <w:right w:val="nil"/>
            </w:tcBorders>
            <w:vAlign w:val="center"/>
            <w:hideMark/>
          </w:tcPr>
          <w:p w14:paraId="11019E02" w14:textId="77777777" w:rsidR="00D20098" w:rsidRPr="000E2D95" w:rsidRDefault="00D20098" w:rsidP="000D7291">
            <w:pPr>
              <w:spacing w:line="360" w:lineRule="auto"/>
              <w:jc w:val="both"/>
              <w:rPr>
                <w:color w:val="000000"/>
                <w:lang w:val="en-US"/>
              </w:rPr>
            </w:pPr>
            <w:r w:rsidRPr="000E2D95">
              <w:rPr>
                <w:i/>
                <w:iCs/>
                <w:lang w:val="en-US"/>
              </w:rPr>
              <w:t>Job Control</w:t>
            </w:r>
          </w:p>
        </w:tc>
        <w:tc>
          <w:tcPr>
            <w:tcW w:w="1027" w:type="dxa"/>
            <w:tcBorders>
              <w:top w:val="thickThinSmallGap" w:sz="24" w:space="0" w:color="auto"/>
              <w:left w:val="nil"/>
              <w:bottom w:val="single" w:sz="4" w:space="0" w:color="auto"/>
              <w:right w:val="nil"/>
            </w:tcBorders>
            <w:noWrap/>
            <w:vAlign w:val="center"/>
            <w:hideMark/>
          </w:tcPr>
          <w:p w14:paraId="06176741" w14:textId="011161B0" w:rsidR="00D20098" w:rsidRPr="000E2D95" w:rsidRDefault="00D20098" w:rsidP="000D7291">
            <w:pPr>
              <w:spacing w:line="360" w:lineRule="auto"/>
              <w:jc w:val="both"/>
              <w:rPr>
                <w:color w:val="000000"/>
                <w:lang w:val="en-US"/>
              </w:rPr>
            </w:pPr>
            <w:r w:rsidRPr="000E2D95">
              <w:rPr>
                <w:lang w:val="en-US"/>
              </w:rPr>
              <w:t>4</w:t>
            </w:r>
            <w:r w:rsidR="00C344F5" w:rsidRPr="000E2D95">
              <w:rPr>
                <w:lang w:val="en-US"/>
              </w:rPr>
              <w:t>.</w:t>
            </w:r>
            <w:r w:rsidRPr="000E2D95">
              <w:rPr>
                <w:lang w:val="en-US"/>
              </w:rPr>
              <w:t>27</w:t>
            </w:r>
            <w:r w:rsidR="00C344F5" w:rsidRPr="000E2D95">
              <w:rPr>
                <w:lang w:val="en-US"/>
              </w:rPr>
              <w:t xml:space="preserve"> </w:t>
            </w:r>
            <w:r w:rsidRPr="000E2D95">
              <w:rPr>
                <w:lang w:val="en-US"/>
              </w:rPr>
              <w:t>±</w:t>
            </w:r>
            <w:r w:rsidR="00C344F5" w:rsidRPr="000E2D95">
              <w:rPr>
                <w:lang w:val="en-US"/>
              </w:rPr>
              <w:t xml:space="preserve"> </w:t>
            </w:r>
            <w:r w:rsidRPr="000E2D95">
              <w:rPr>
                <w:lang w:val="en-US"/>
              </w:rPr>
              <w:t>0</w:t>
            </w:r>
            <w:r w:rsidR="00C344F5" w:rsidRPr="000E2D95">
              <w:rPr>
                <w:lang w:val="en-US"/>
              </w:rPr>
              <w:t>.</w:t>
            </w:r>
            <w:r w:rsidRPr="000E2D95">
              <w:rPr>
                <w:lang w:val="en-US"/>
              </w:rPr>
              <w:t>06</w:t>
            </w:r>
          </w:p>
        </w:tc>
        <w:tc>
          <w:tcPr>
            <w:tcW w:w="1028" w:type="dxa"/>
            <w:tcBorders>
              <w:top w:val="thickThinSmallGap" w:sz="24" w:space="0" w:color="auto"/>
              <w:left w:val="nil"/>
              <w:bottom w:val="single" w:sz="4" w:space="0" w:color="auto"/>
              <w:right w:val="nil"/>
            </w:tcBorders>
            <w:noWrap/>
            <w:vAlign w:val="center"/>
            <w:hideMark/>
          </w:tcPr>
          <w:p w14:paraId="4AE0E8C0" w14:textId="3756F70E" w:rsidR="00D20098" w:rsidRPr="000E2D95" w:rsidRDefault="00D20098" w:rsidP="000D7291">
            <w:pPr>
              <w:spacing w:line="360" w:lineRule="auto"/>
              <w:jc w:val="both"/>
              <w:rPr>
                <w:color w:val="000000"/>
                <w:lang w:val="en-US"/>
              </w:rPr>
            </w:pPr>
            <w:r w:rsidRPr="000E2D95">
              <w:rPr>
                <w:lang w:val="en-US"/>
              </w:rPr>
              <w:t>2</w:t>
            </w:r>
            <w:r w:rsidR="00C344F5" w:rsidRPr="000E2D95">
              <w:rPr>
                <w:lang w:val="en-US"/>
              </w:rPr>
              <w:t>.</w:t>
            </w:r>
            <w:r w:rsidRPr="000E2D95">
              <w:rPr>
                <w:lang w:val="en-US"/>
              </w:rPr>
              <w:t>23</w:t>
            </w:r>
            <w:r w:rsidR="00C344F5" w:rsidRPr="000E2D95">
              <w:rPr>
                <w:lang w:val="en-US"/>
              </w:rPr>
              <w:t>–</w:t>
            </w:r>
            <w:r w:rsidRPr="000E2D95">
              <w:rPr>
                <w:lang w:val="en-US"/>
              </w:rPr>
              <w:t>5</w:t>
            </w:r>
            <w:r w:rsidR="00C344F5" w:rsidRPr="000E2D95">
              <w:rPr>
                <w:lang w:val="en-US"/>
              </w:rPr>
              <w:t>.</w:t>
            </w:r>
            <w:r w:rsidRPr="000E2D95">
              <w:rPr>
                <w:lang w:val="en-US"/>
              </w:rPr>
              <w:t>45 (4</w:t>
            </w:r>
            <w:r w:rsidR="00C344F5" w:rsidRPr="000E2D95">
              <w:rPr>
                <w:lang w:val="en-US"/>
              </w:rPr>
              <w:t>.</w:t>
            </w:r>
            <w:r w:rsidRPr="000E2D95">
              <w:rPr>
                <w:lang w:val="en-US"/>
              </w:rPr>
              <w:t>27)</w:t>
            </w:r>
          </w:p>
        </w:tc>
        <w:tc>
          <w:tcPr>
            <w:tcW w:w="1027" w:type="dxa"/>
            <w:tcBorders>
              <w:top w:val="thickThinSmallGap" w:sz="24" w:space="0" w:color="auto"/>
              <w:left w:val="nil"/>
              <w:bottom w:val="single" w:sz="4" w:space="0" w:color="auto"/>
              <w:right w:val="nil"/>
            </w:tcBorders>
            <w:noWrap/>
            <w:vAlign w:val="center"/>
            <w:hideMark/>
          </w:tcPr>
          <w:p w14:paraId="314DFA2C" w14:textId="18442DBD" w:rsidR="00D20098" w:rsidRPr="000E2D95" w:rsidRDefault="00D20098" w:rsidP="000D7291">
            <w:pPr>
              <w:spacing w:line="360" w:lineRule="auto"/>
              <w:jc w:val="both"/>
              <w:rPr>
                <w:color w:val="000000"/>
                <w:lang w:val="en-US"/>
              </w:rPr>
            </w:pPr>
            <w:r w:rsidRPr="000E2D95">
              <w:rPr>
                <w:lang w:val="en-US"/>
              </w:rPr>
              <w:t>4</w:t>
            </w:r>
            <w:r w:rsidR="00C344F5" w:rsidRPr="000E2D95">
              <w:rPr>
                <w:lang w:val="en-US"/>
              </w:rPr>
              <w:t>.</w:t>
            </w:r>
            <w:r w:rsidRPr="000E2D95">
              <w:rPr>
                <w:lang w:val="en-US"/>
              </w:rPr>
              <w:t>34</w:t>
            </w:r>
            <w:r w:rsidR="00C344F5" w:rsidRPr="000E2D95">
              <w:rPr>
                <w:lang w:val="en-US"/>
              </w:rPr>
              <w:t xml:space="preserve"> </w:t>
            </w:r>
            <w:r w:rsidRPr="000E2D95">
              <w:rPr>
                <w:lang w:val="en-US"/>
              </w:rPr>
              <w:t>±</w:t>
            </w:r>
            <w:r w:rsidR="00C344F5" w:rsidRPr="000E2D95">
              <w:rPr>
                <w:lang w:val="en-US"/>
              </w:rPr>
              <w:t xml:space="preserve"> </w:t>
            </w:r>
            <w:r w:rsidRPr="000E2D95">
              <w:rPr>
                <w:lang w:val="en-US"/>
              </w:rPr>
              <w:t>0</w:t>
            </w:r>
            <w:r w:rsidR="00C344F5" w:rsidRPr="000E2D95">
              <w:rPr>
                <w:lang w:val="en-US"/>
              </w:rPr>
              <w:t>.</w:t>
            </w:r>
            <w:r w:rsidRPr="000E2D95">
              <w:rPr>
                <w:lang w:val="en-US"/>
              </w:rPr>
              <w:t>05</w:t>
            </w:r>
          </w:p>
        </w:tc>
        <w:tc>
          <w:tcPr>
            <w:tcW w:w="1028" w:type="dxa"/>
            <w:tcBorders>
              <w:top w:val="thickThinSmallGap" w:sz="24" w:space="0" w:color="auto"/>
              <w:left w:val="nil"/>
              <w:bottom w:val="single" w:sz="4" w:space="0" w:color="auto"/>
              <w:right w:val="nil"/>
            </w:tcBorders>
            <w:noWrap/>
            <w:vAlign w:val="center"/>
            <w:hideMark/>
          </w:tcPr>
          <w:p w14:paraId="17833D75" w14:textId="550F1CAA" w:rsidR="00D20098" w:rsidRPr="000E2D95" w:rsidRDefault="00D20098" w:rsidP="000D7291">
            <w:pPr>
              <w:spacing w:line="360" w:lineRule="auto"/>
              <w:jc w:val="both"/>
              <w:rPr>
                <w:color w:val="000000"/>
                <w:lang w:val="en-US"/>
              </w:rPr>
            </w:pPr>
            <w:r w:rsidRPr="000E2D95">
              <w:rPr>
                <w:lang w:val="en-US"/>
              </w:rPr>
              <w:t>3</w:t>
            </w:r>
            <w:r w:rsidR="00C344F5" w:rsidRPr="000E2D95">
              <w:rPr>
                <w:lang w:val="en-US"/>
              </w:rPr>
              <w:t>.</w:t>
            </w:r>
            <w:r w:rsidRPr="000E2D95">
              <w:rPr>
                <w:lang w:val="en-US"/>
              </w:rPr>
              <w:t>14</w:t>
            </w:r>
            <w:r w:rsidR="00C344F5" w:rsidRPr="000E2D95">
              <w:rPr>
                <w:lang w:val="en-US"/>
              </w:rPr>
              <w:t>–</w:t>
            </w:r>
            <w:r w:rsidRPr="000E2D95">
              <w:rPr>
                <w:lang w:val="en-US"/>
              </w:rPr>
              <w:t>5</w:t>
            </w:r>
            <w:r w:rsidR="00C344F5" w:rsidRPr="000E2D95">
              <w:rPr>
                <w:lang w:val="en-US"/>
              </w:rPr>
              <w:t>.</w:t>
            </w:r>
            <w:r w:rsidRPr="000E2D95">
              <w:rPr>
                <w:lang w:val="en-US"/>
              </w:rPr>
              <w:t>5 (4</w:t>
            </w:r>
            <w:r w:rsidR="00C344F5" w:rsidRPr="000E2D95">
              <w:rPr>
                <w:lang w:val="en-US"/>
              </w:rPr>
              <w:t>.</w:t>
            </w:r>
            <w:r w:rsidRPr="000E2D95">
              <w:rPr>
                <w:lang w:val="en-US"/>
              </w:rPr>
              <w:t>41)</w:t>
            </w:r>
          </w:p>
        </w:tc>
        <w:tc>
          <w:tcPr>
            <w:tcW w:w="1028" w:type="dxa"/>
            <w:tcBorders>
              <w:top w:val="thickThinSmallGap" w:sz="24" w:space="0" w:color="auto"/>
              <w:left w:val="nil"/>
              <w:bottom w:val="single" w:sz="4" w:space="0" w:color="auto"/>
              <w:right w:val="nil"/>
            </w:tcBorders>
            <w:noWrap/>
            <w:vAlign w:val="center"/>
            <w:hideMark/>
          </w:tcPr>
          <w:p w14:paraId="20D97252" w14:textId="382DFD9C" w:rsidR="00D20098" w:rsidRPr="000E2D95" w:rsidRDefault="00D20098" w:rsidP="000D7291">
            <w:pPr>
              <w:spacing w:line="360" w:lineRule="auto"/>
              <w:jc w:val="both"/>
              <w:rPr>
                <w:color w:val="000000"/>
                <w:lang w:val="en-US"/>
              </w:rPr>
            </w:pPr>
            <w:r w:rsidRPr="000E2D95">
              <w:rPr>
                <w:lang w:val="en-US"/>
              </w:rPr>
              <w:t>3</w:t>
            </w:r>
            <w:r w:rsidR="00C344F5" w:rsidRPr="000E2D95">
              <w:rPr>
                <w:lang w:val="en-US"/>
              </w:rPr>
              <w:t>.</w:t>
            </w:r>
            <w:r w:rsidRPr="000E2D95">
              <w:rPr>
                <w:lang w:val="en-US"/>
              </w:rPr>
              <w:t>14</w:t>
            </w:r>
            <w:r w:rsidR="00C344F5" w:rsidRPr="000E2D95">
              <w:rPr>
                <w:lang w:val="en-US"/>
              </w:rPr>
              <w:t xml:space="preserve"> –</w:t>
            </w:r>
            <w:r w:rsidRPr="000E2D95">
              <w:rPr>
                <w:lang w:val="en-US"/>
              </w:rPr>
              <w:t>5</w:t>
            </w:r>
            <w:r w:rsidR="00C344F5" w:rsidRPr="000E2D95">
              <w:rPr>
                <w:lang w:val="en-US"/>
              </w:rPr>
              <w:t>.</w:t>
            </w:r>
            <w:r w:rsidRPr="000E2D95">
              <w:rPr>
                <w:lang w:val="en-US"/>
              </w:rPr>
              <w:t>5 (4</w:t>
            </w:r>
            <w:r w:rsidR="00C344F5" w:rsidRPr="000E2D95">
              <w:rPr>
                <w:lang w:val="en-US"/>
              </w:rPr>
              <w:t>.</w:t>
            </w:r>
            <w:r w:rsidRPr="000E2D95">
              <w:rPr>
                <w:lang w:val="en-US"/>
              </w:rPr>
              <w:t>41)</w:t>
            </w:r>
          </w:p>
        </w:tc>
        <w:tc>
          <w:tcPr>
            <w:tcW w:w="1027" w:type="dxa"/>
            <w:tcBorders>
              <w:top w:val="thickThinSmallGap" w:sz="24" w:space="0" w:color="auto"/>
              <w:left w:val="nil"/>
              <w:bottom w:val="single" w:sz="4" w:space="0" w:color="auto"/>
              <w:right w:val="nil"/>
            </w:tcBorders>
            <w:noWrap/>
            <w:vAlign w:val="center"/>
            <w:hideMark/>
          </w:tcPr>
          <w:p w14:paraId="51036BD6" w14:textId="29D8B520" w:rsidR="00D20098" w:rsidRPr="000E2D95" w:rsidRDefault="00D20098" w:rsidP="000D7291">
            <w:pPr>
              <w:spacing w:line="360" w:lineRule="auto"/>
              <w:jc w:val="both"/>
              <w:rPr>
                <w:color w:val="000000"/>
                <w:lang w:val="en-US"/>
              </w:rPr>
            </w:pPr>
            <w:r w:rsidRPr="000E2D95">
              <w:rPr>
                <w:lang w:val="en-US"/>
              </w:rPr>
              <w:t>4</w:t>
            </w:r>
            <w:r w:rsidR="00C344F5" w:rsidRPr="000E2D95">
              <w:rPr>
                <w:lang w:val="en-US"/>
              </w:rPr>
              <w:t>.</w:t>
            </w:r>
            <w:r w:rsidRPr="000E2D95">
              <w:rPr>
                <w:lang w:val="en-US"/>
              </w:rPr>
              <w:t>45</w:t>
            </w:r>
            <w:r w:rsidR="00C344F5" w:rsidRPr="000E2D95">
              <w:rPr>
                <w:lang w:val="en-US"/>
              </w:rPr>
              <w:t xml:space="preserve"> </w:t>
            </w:r>
            <w:r w:rsidRPr="000E2D95">
              <w:rPr>
                <w:lang w:val="en-US"/>
              </w:rPr>
              <w:t>±</w:t>
            </w:r>
            <w:r w:rsidR="00C344F5" w:rsidRPr="000E2D95">
              <w:rPr>
                <w:lang w:val="en-US"/>
              </w:rPr>
              <w:t xml:space="preserve"> </w:t>
            </w:r>
            <w:r w:rsidRPr="000E2D95">
              <w:rPr>
                <w:lang w:val="en-US"/>
              </w:rPr>
              <w:t>0</w:t>
            </w:r>
            <w:r w:rsidR="00C344F5" w:rsidRPr="000E2D95">
              <w:rPr>
                <w:lang w:val="en-US"/>
              </w:rPr>
              <w:t>.</w:t>
            </w:r>
            <w:r w:rsidRPr="000E2D95">
              <w:rPr>
                <w:lang w:val="en-US"/>
              </w:rPr>
              <w:t>06</w:t>
            </w:r>
          </w:p>
        </w:tc>
        <w:tc>
          <w:tcPr>
            <w:tcW w:w="1028" w:type="dxa"/>
            <w:tcBorders>
              <w:top w:val="thickThinSmallGap" w:sz="24" w:space="0" w:color="auto"/>
              <w:left w:val="nil"/>
              <w:bottom w:val="single" w:sz="4" w:space="0" w:color="auto"/>
              <w:right w:val="nil"/>
            </w:tcBorders>
            <w:noWrap/>
            <w:vAlign w:val="center"/>
            <w:hideMark/>
          </w:tcPr>
          <w:p w14:paraId="0B4CC57D" w14:textId="2A681538" w:rsidR="00D20098" w:rsidRPr="000E2D95" w:rsidRDefault="00D20098" w:rsidP="000D7291">
            <w:pPr>
              <w:spacing w:line="360" w:lineRule="auto"/>
              <w:jc w:val="both"/>
              <w:rPr>
                <w:color w:val="000000"/>
                <w:lang w:val="en-US"/>
              </w:rPr>
            </w:pPr>
            <w:r w:rsidRPr="000E2D95">
              <w:rPr>
                <w:lang w:val="en-US"/>
              </w:rPr>
              <w:t>2</w:t>
            </w:r>
            <w:r w:rsidR="00C344F5" w:rsidRPr="000E2D95">
              <w:rPr>
                <w:lang w:val="en-US"/>
              </w:rPr>
              <w:t>.</w:t>
            </w:r>
            <w:r w:rsidRPr="000E2D95">
              <w:rPr>
                <w:lang w:val="en-US"/>
              </w:rPr>
              <w:t>36</w:t>
            </w:r>
            <w:r w:rsidR="00C344F5" w:rsidRPr="000E2D95">
              <w:rPr>
                <w:lang w:val="en-US"/>
              </w:rPr>
              <w:t>–</w:t>
            </w:r>
            <w:r w:rsidRPr="000E2D95">
              <w:rPr>
                <w:lang w:val="en-US"/>
              </w:rPr>
              <w:t>5</w:t>
            </w:r>
            <w:r w:rsidR="00C344F5" w:rsidRPr="000E2D95">
              <w:rPr>
                <w:lang w:val="en-US"/>
              </w:rPr>
              <w:t>.</w:t>
            </w:r>
            <w:r w:rsidRPr="000E2D95">
              <w:rPr>
                <w:lang w:val="en-US"/>
              </w:rPr>
              <w:t>55 (4</w:t>
            </w:r>
            <w:r w:rsidR="00C344F5" w:rsidRPr="000E2D95">
              <w:rPr>
                <w:lang w:val="en-US"/>
              </w:rPr>
              <w:t>.</w:t>
            </w:r>
            <w:r w:rsidRPr="000E2D95">
              <w:rPr>
                <w:lang w:val="en-US"/>
              </w:rPr>
              <w:t>59)</w:t>
            </w:r>
          </w:p>
        </w:tc>
        <w:tc>
          <w:tcPr>
            <w:tcW w:w="1028" w:type="dxa"/>
            <w:tcBorders>
              <w:top w:val="thickThinSmallGap" w:sz="24" w:space="0" w:color="auto"/>
              <w:left w:val="nil"/>
              <w:bottom w:val="single" w:sz="4" w:space="0" w:color="auto"/>
              <w:right w:val="nil"/>
            </w:tcBorders>
            <w:noWrap/>
            <w:vAlign w:val="center"/>
            <w:hideMark/>
          </w:tcPr>
          <w:p w14:paraId="1B411099" w14:textId="62FD3080" w:rsidR="00D20098" w:rsidRPr="000E2D95" w:rsidRDefault="00D20098" w:rsidP="000D7291">
            <w:pPr>
              <w:spacing w:line="360" w:lineRule="auto"/>
              <w:jc w:val="both"/>
              <w:rPr>
                <w:color w:val="000000"/>
                <w:lang w:val="en-US"/>
              </w:rPr>
            </w:pPr>
            <w:r w:rsidRPr="000E2D95">
              <w:rPr>
                <w:lang w:val="en-US"/>
              </w:rPr>
              <w:t>4</w:t>
            </w:r>
            <w:r w:rsidR="00C344F5" w:rsidRPr="000E2D95">
              <w:rPr>
                <w:lang w:val="en-US"/>
              </w:rPr>
              <w:t>.</w:t>
            </w:r>
            <w:r w:rsidRPr="000E2D95">
              <w:rPr>
                <w:lang w:val="en-US"/>
              </w:rPr>
              <w:t>81</w:t>
            </w:r>
            <w:r w:rsidR="00C344F5" w:rsidRPr="000E2D95">
              <w:rPr>
                <w:lang w:val="en-US"/>
              </w:rPr>
              <w:t xml:space="preserve"> </w:t>
            </w:r>
            <w:r w:rsidRPr="000E2D95">
              <w:rPr>
                <w:lang w:val="en-US"/>
              </w:rPr>
              <w:t>±</w:t>
            </w:r>
            <w:r w:rsidR="00C344F5" w:rsidRPr="000E2D95">
              <w:rPr>
                <w:lang w:val="en-US"/>
              </w:rPr>
              <w:t xml:space="preserve"> </w:t>
            </w:r>
            <w:r w:rsidRPr="000E2D95">
              <w:rPr>
                <w:lang w:val="en-US"/>
              </w:rPr>
              <w:t>0</w:t>
            </w:r>
            <w:r w:rsidR="00C344F5" w:rsidRPr="000E2D95">
              <w:rPr>
                <w:lang w:val="en-US"/>
              </w:rPr>
              <w:t>.</w:t>
            </w:r>
            <w:r w:rsidRPr="000E2D95">
              <w:rPr>
                <w:lang w:val="en-US"/>
              </w:rPr>
              <w:t>05</w:t>
            </w:r>
          </w:p>
        </w:tc>
        <w:tc>
          <w:tcPr>
            <w:tcW w:w="851" w:type="dxa"/>
            <w:tcBorders>
              <w:top w:val="thickThinSmallGap" w:sz="24" w:space="0" w:color="auto"/>
              <w:left w:val="nil"/>
              <w:bottom w:val="single" w:sz="4" w:space="0" w:color="auto"/>
              <w:right w:val="nil"/>
            </w:tcBorders>
            <w:vAlign w:val="center"/>
            <w:hideMark/>
          </w:tcPr>
          <w:p w14:paraId="2A267C4C" w14:textId="263A8B13" w:rsidR="00D20098" w:rsidRPr="000E2D95" w:rsidRDefault="00D20098" w:rsidP="000D7291">
            <w:pPr>
              <w:spacing w:line="360" w:lineRule="auto"/>
              <w:jc w:val="both"/>
              <w:rPr>
                <w:b/>
                <w:bCs/>
                <w:i/>
                <w:iCs/>
                <w:color w:val="000000"/>
                <w:lang w:val="en-US"/>
              </w:rPr>
            </w:pPr>
            <w:r w:rsidRPr="000E2D95">
              <w:rPr>
                <w:b/>
                <w:bCs/>
                <w:i/>
                <w:iCs/>
                <w:color w:val="000000"/>
                <w:lang w:val="en-US"/>
              </w:rPr>
              <w:t>0</w:t>
            </w:r>
            <w:r w:rsidR="00C344F5" w:rsidRPr="000E2D95">
              <w:rPr>
                <w:b/>
                <w:bCs/>
                <w:i/>
                <w:iCs/>
                <w:color w:val="000000"/>
                <w:lang w:val="en-US"/>
              </w:rPr>
              <w:t>.</w:t>
            </w:r>
            <w:r w:rsidRPr="000E2D95">
              <w:rPr>
                <w:b/>
                <w:bCs/>
                <w:i/>
                <w:iCs/>
                <w:color w:val="000000"/>
                <w:lang w:val="en-US"/>
              </w:rPr>
              <w:t>001**</w:t>
            </w:r>
          </w:p>
        </w:tc>
      </w:tr>
      <w:tr w:rsidR="00D20098" w:rsidRPr="000E2D95" w14:paraId="6BCCA016" w14:textId="77777777" w:rsidTr="00D20098">
        <w:trPr>
          <w:trHeight w:val="300"/>
        </w:trPr>
        <w:tc>
          <w:tcPr>
            <w:tcW w:w="993" w:type="dxa"/>
            <w:tcBorders>
              <w:top w:val="single" w:sz="4" w:space="0" w:color="auto"/>
              <w:left w:val="nil"/>
              <w:bottom w:val="single" w:sz="4" w:space="0" w:color="auto"/>
              <w:right w:val="nil"/>
            </w:tcBorders>
            <w:vAlign w:val="center"/>
            <w:hideMark/>
          </w:tcPr>
          <w:p w14:paraId="11EE7041" w14:textId="2EF612F2" w:rsidR="00D20098" w:rsidRPr="000E2D95" w:rsidRDefault="00D20098" w:rsidP="000D7291">
            <w:pPr>
              <w:spacing w:line="360" w:lineRule="auto"/>
              <w:jc w:val="both"/>
              <w:rPr>
                <w:color w:val="000000"/>
                <w:lang w:val="en-US"/>
              </w:rPr>
            </w:pPr>
            <w:r w:rsidRPr="000E2D95">
              <w:rPr>
                <w:i/>
                <w:iCs/>
                <w:lang w:val="en-US"/>
              </w:rPr>
              <w:t>Occupational Self-Efficacy</w:t>
            </w:r>
          </w:p>
        </w:tc>
        <w:tc>
          <w:tcPr>
            <w:tcW w:w="1027" w:type="dxa"/>
            <w:tcBorders>
              <w:top w:val="single" w:sz="4" w:space="0" w:color="auto"/>
              <w:left w:val="nil"/>
              <w:bottom w:val="single" w:sz="4" w:space="0" w:color="auto"/>
              <w:right w:val="nil"/>
            </w:tcBorders>
            <w:noWrap/>
            <w:vAlign w:val="center"/>
            <w:hideMark/>
          </w:tcPr>
          <w:p w14:paraId="03552750" w14:textId="3F90DFFE" w:rsidR="00D20098" w:rsidRPr="000E2D95" w:rsidRDefault="00D20098" w:rsidP="000D7291">
            <w:pPr>
              <w:spacing w:line="360" w:lineRule="auto"/>
              <w:jc w:val="both"/>
              <w:rPr>
                <w:color w:val="000000"/>
                <w:lang w:val="en-US"/>
              </w:rPr>
            </w:pPr>
            <w:r w:rsidRPr="000E2D95">
              <w:rPr>
                <w:lang w:val="en-US"/>
              </w:rPr>
              <w:t>4</w:t>
            </w:r>
            <w:r w:rsidR="00C344F5" w:rsidRPr="000E2D95">
              <w:rPr>
                <w:lang w:val="en-US"/>
              </w:rPr>
              <w:t>.</w:t>
            </w:r>
            <w:r w:rsidRPr="000E2D95">
              <w:rPr>
                <w:lang w:val="en-US"/>
              </w:rPr>
              <w:t>78</w:t>
            </w:r>
            <w:r w:rsidR="00C344F5" w:rsidRPr="000E2D95">
              <w:rPr>
                <w:lang w:val="en-US"/>
              </w:rPr>
              <w:t xml:space="preserve"> </w:t>
            </w:r>
            <w:r w:rsidRPr="000E2D95">
              <w:rPr>
                <w:lang w:val="en-US"/>
              </w:rPr>
              <w:t>±</w:t>
            </w:r>
            <w:r w:rsidR="00C344F5" w:rsidRPr="000E2D95">
              <w:rPr>
                <w:lang w:val="en-US"/>
              </w:rPr>
              <w:t xml:space="preserve"> </w:t>
            </w:r>
            <w:r w:rsidRPr="000E2D95">
              <w:rPr>
                <w:lang w:val="en-US"/>
              </w:rPr>
              <w:t>0</w:t>
            </w:r>
            <w:r w:rsidR="00C344F5" w:rsidRPr="000E2D95">
              <w:rPr>
                <w:lang w:val="en-US"/>
              </w:rPr>
              <w:t>.</w:t>
            </w:r>
            <w:r w:rsidRPr="000E2D95">
              <w:rPr>
                <w:lang w:val="en-US"/>
              </w:rPr>
              <w:t>06</w:t>
            </w:r>
          </w:p>
        </w:tc>
        <w:tc>
          <w:tcPr>
            <w:tcW w:w="1028" w:type="dxa"/>
            <w:tcBorders>
              <w:top w:val="single" w:sz="4" w:space="0" w:color="auto"/>
              <w:left w:val="nil"/>
              <w:bottom w:val="single" w:sz="4" w:space="0" w:color="auto"/>
              <w:right w:val="nil"/>
            </w:tcBorders>
            <w:noWrap/>
            <w:vAlign w:val="center"/>
            <w:hideMark/>
          </w:tcPr>
          <w:p w14:paraId="74D1D64A" w14:textId="74C61F5A" w:rsidR="00D20098" w:rsidRPr="000E2D95" w:rsidRDefault="00D20098" w:rsidP="000D7291">
            <w:pPr>
              <w:spacing w:line="360" w:lineRule="auto"/>
              <w:jc w:val="both"/>
              <w:rPr>
                <w:color w:val="000000"/>
                <w:lang w:val="en-US"/>
              </w:rPr>
            </w:pPr>
            <w:r w:rsidRPr="000E2D95">
              <w:rPr>
                <w:lang w:val="en-US"/>
              </w:rPr>
              <w:t>2</w:t>
            </w:r>
            <w:r w:rsidR="00C344F5" w:rsidRPr="000E2D95">
              <w:rPr>
                <w:lang w:val="en-US"/>
              </w:rPr>
              <w:t>.</w:t>
            </w:r>
            <w:r w:rsidRPr="000E2D95">
              <w:rPr>
                <w:lang w:val="en-US"/>
              </w:rPr>
              <w:t>5</w:t>
            </w:r>
            <w:r w:rsidR="00C344F5" w:rsidRPr="000E2D95">
              <w:rPr>
                <w:lang w:val="en-US"/>
              </w:rPr>
              <w:t>–</w:t>
            </w:r>
            <w:r w:rsidRPr="000E2D95">
              <w:rPr>
                <w:lang w:val="en-US"/>
              </w:rPr>
              <w:t>6 (4</w:t>
            </w:r>
            <w:r w:rsidR="00C344F5" w:rsidRPr="000E2D95">
              <w:rPr>
                <w:lang w:val="en-US"/>
              </w:rPr>
              <w:t>.</w:t>
            </w:r>
            <w:r w:rsidRPr="000E2D95">
              <w:rPr>
                <w:lang w:val="en-US"/>
              </w:rPr>
              <w:t>83)</w:t>
            </w:r>
          </w:p>
        </w:tc>
        <w:tc>
          <w:tcPr>
            <w:tcW w:w="1027" w:type="dxa"/>
            <w:tcBorders>
              <w:top w:val="single" w:sz="4" w:space="0" w:color="auto"/>
              <w:left w:val="nil"/>
              <w:bottom w:val="single" w:sz="4" w:space="0" w:color="auto"/>
              <w:right w:val="nil"/>
            </w:tcBorders>
            <w:noWrap/>
            <w:vAlign w:val="center"/>
            <w:hideMark/>
          </w:tcPr>
          <w:p w14:paraId="3116D7DC" w14:textId="785144BE" w:rsidR="00D20098" w:rsidRPr="000E2D95" w:rsidRDefault="00D20098" w:rsidP="000D7291">
            <w:pPr>
              <w:spacing w:line="360" w:lineRule="auto"/>
              <w:jc w:val="both"/>
              <w:rPr>
                <w:color w:val="000000"/>
                <w:lang w:val="en-US"/>
              </w:rPr>
            </w:pPr>
            <w:r w:rsidRPr="000E2D95">
              <w:rPr>
                <w:lang w:val="en-US"/>
              </w:rPr>
              <w:t>4</w:t>
            </w:r>
            <w:r w:rsidR="00C344F5" w:rsidRPr="000E2D95">
              <w:rPr>
                <w:lang w:val="en-US"/>
              </w:rPr>
              <w:t>.</w:t>
            </w:r>
            <w:r w:rsidRPr="000E2D95">
              <w:rPr>
                <w:lang w:val="en-US"/>
              </w:rPr>
              <w:t>88</w:t>
            </w:r>
            <w:r w:rsidR="00C344F5" w:rsidRPr="000E2D95">
              <w:rPr>
                <w:lang w:val="en-US"/>
              </w:rPr>
              <w:t xml:space="preserve"> </w:t>
            </w:r>
            <w:r w:rsidRPr="000E2D95">
              <w:rPr>
                <w:lang w:val="en-US"/>
              </w:rPr>
              <w:t>±</w:t>
            </w:r>
            <w:r w:rsidR="00C344F5" w:rsidRPr="000E2D95">
              <w:rPr>
                <w:lang w:val="en-US"/>
              </w:rPr>
              <w:t xml:space="preserve"> </w:t>
            </w:r>
            <w:r w:rsidRPr="000E2D95">
              <w:rPr>
                <w:lang w:val="en-US"/>
              </w:rPr>
              <w:t>0</w:t>
            </w:r>
            <w:r w:rsidR="00C344F5" w:rsidRPr="000E2D95">
              <w:rPr>
                <w:lang w:val="en-US"/>
              </w:rPr>
              <w:t>.</w:t>
            </w:r>
            <w:r w:rsidRPr="000E2D95">
              <w:rPr>
                <w:lang w:val="en-US"/>
              </w:rPr>
              <w:t>04</w:t>
            </w:r>
          </w:p>
        </w:tc>
        <w:tc>
          <w:tcPr>
            <w:tcW w:w="1028" w:type="dxa"/>
            <w:tcBorders>
              <w:top w:val="single" w:sz="4" w:space="0" w:color="auto"/>
              <w:left w:val="nil"/>
              <w:bottom w:val="single" w:sz="4" w:space="0" w:color="auto"/>
              <w:right w:val="nil"/>
            </w:tcBorders>
            <w:noWrap/>
            <w:vAlign w:val="center"/>
            <w:hideMark/>
          </w:tcPr>
          <w:p w14:paraId="5463F0F5" w14:textId="31171069" w:rsidR="00D20098" w:rsidRPr="000E2D95" w:rsidRDefault="00D20098" w:rsidP="000D7291">
            <w:pPr>
              <w:spacing w:line="360" w:lineRule="auto"/>
              <w:jc w:val="both"/>
              <w:rPr>
                <w:color w:val="000000"/>
                <w:lang w:val="en-US"/>
              </w:rPr>
            </w:pPr>
            <w:r w:rsidRPr="000E2D95">
              <w:rPr>
                <w:lang w:val="en-US"/>
              </w:rPr>
              <w:t>3</w:t>
            </w:r>
            <w:r w:rsidR="00C344F5" w:rsidRPr="000E2D95">
              <w:rPr>
                <w:lang w:val="en-US"/>
              </w:rPr>
              <w:t>.</w:t>
            </w:r>
            <w:r w:rsidRPr="000E2D95">
              <w:rPr>
                <w:lang w:val="en-US"/>
              </w:rPr>
              <w:t>83</w:t>
            </w:r>
            <w:r w:rsidR="00C344F5" w:rsidRPr="000E2D95">
              <w:rPr>
                <w:lang w:val="en-US"/>
              </w:rPr>
              <w:t>–</w:t>
            </w:r>
            <w:r w:rsidRPr="000E2D95">
              <w:rPr>
                <w:lang w:val="en-US"/>
              </w:rPr>
              <w:t>5</w:t>
            </w:r>
            <w:r w:rsidR="00C344F5" w:rsidRPr="000E2D95">
              <w:rPr>
                <w:lang w:val="en-US"/>
              </w:rPr>
              <w:t>.</w:t>
            </w:r>
            <w:r w:rsidRPr="000E2D95">
              <w:rPr>
                <w:lang w:val="en-US"/>
              </w:rPr>
              <w:t>83 (5)</w:t>
            </w:r>
          </w:p>
        </w:tc>
        <w:tc>
          <w:tcPr>
            <w:tcW w:w="1028" w:type="dxa"/>
            <w:tcBorders>
              <w:top w:val="single" w:sz="4" w:space="0" w:color="auto"/>
              <w:left w:val="nil"/>
              <w:bottom w:val="single" w:sz="4" w:space="0" w:color="auto"/>
              <w:right w:val="nil"/>
            </w:tcBorders>
            <w:noWrap/>
            <w:vAlign w:val="center"/>
            <w:hideMark/>
          </w:tcPr>
          <w:p w14:paraId="191FBF46" w14:textId="7C365A51" w:rsidR="00D20098" w:rsidRPr="000E2D95" w:rsidRDefault="00D20098" w:rsidP="000D7291">
            <w:pPr>
              <w:spacing w:line="360" w:lineRule="auto"/>
              <w:jc w:val="both"/>
              <w:rPr>
                <w:color w:val="000000"/>
                <w:lang w:val="en-US"/>
              </w:rPr>
            </w:pPr>
            <w:r w:rsidRPr="000E2D95">
              <w:rPr>
                <w:lang w:val="en-US"/>
              </w:rPr>
              <w:t>3</w:t>
            </w:r>
            <w:r w:rsidR="00C344F5" w:rsidRPr="000E2D95">
              <w:rPr>
                <w:lang w:val="en-US"/>
              </w:rPr>
              <w:t>.</w:t>
            </w:r>
            <w:r w:rsidRPr="000E2D95">
              <w:rPr>
                <w:lang w:val="en-US"/>
              </w:rPr>
              <w:t>83</w:t>
            </w:r>
            <w:r w:rsidR="00C344F5" w:rsidRPr="000E2D95">
              <w:rPr>
                <w:lang w:val="en-US"/>
              </w:rPr>
              <w:t xml:space="preserve"> –</w:t>
            </w:r>
            <w:r w:rsidRPr="000E2D95">
              <w:rPr>
                <w:lang w:val="en-US"/>
              </w:rPr>
              <w:t>5</w:t>
            </w:r>
            <w:r w:rsidR="00C344F5" w:rsidRPr="000E2D95">
              <w:rPr>
                <w:lang w:val="en-US"/>
              </w:rPr>
              <w:t>.</w:t>
            </w:r>
            <w:r w:rsidRPr="000E2D95">
              <w:rPr>
                <w:lang w:val="en-US"/>
              </w:rPr>
              <w:t>83 (5)</w:t>
            </w:r>
          </w:p>
        </w:tc>
        <w:tc>
          <w:tcPr>
            <w:tcW w:w="1027" w:type="dxa"/>
            <w:tcBorders>
              <w:top w:val="single" w:sz="4" w:space="0" w:color="auto"/>
              <w:left w:val="nil"/>
              <w:bottom w:val="single" w:sz="4" w:space="0" w:color="auto"/>
              <w:right w:val="nil"/>
            </w:tcBorders>
            <w:noWrap/>
            <w:vAlign w:val="center"/>
            <w:hideMark/>
          </w:tcPr>
          <w:p w14:paraId="71F992DB" w14:textId="7BCDF0D9" w:rsidR="00D20098" w:rsidRPr="000E2D95" w:rsidRDefault="00D20098" w:rsidP="000D7291">
            <w:pPr>
              <w:spacing w:line="360" w:lineRule="auto"/>
              <w:jc w:val="both"/>
              <w:rPr>
                <w:color w:val="000000"/>
                <w:lang w:val="en-US"/>
              </w:rPr>
            </w:pPr>
            <w:r w:rsidRPr="000E2D95">
              <w:rPr>
                <w:lang w:val="en-US"/>
              </w:rPr>
              <w:t>4</w:t>
            </w:r>
            <w:r w:rsidR="00C344F5" w:rsidRPr="000E2D95">
              <w:rPr>
                <w:lang w:val="en-US"/>
              </w:rPr>
              <w:t>.</w:t>
            </w:r>
            <w:r w:rsidRPr="000E2D95">
              <w:rPr>
                <w:lang w:val="en-US"/>
              </w:rPr>
              <w:t>93</w:t>
            </w:r>
            <w:r w:rsidR="00C344F5" w:rsidRPr="000E2D95">
              <w:rPr>
                <w:lang w:val="en-US"/>
              </w:rPr>
              <w:t xml:space="preserve"> </w:t>
            </w:r>
            <w:r w:rsidRPr="000E2D95">
              <w:rPr>
                <w:lang w:val="en-US"/>
              </w:rPr>
              <w:t>±</w:t>
            </w:r>
            <w:r w:rsidR="00C344F5" w:rsidRPr="000E2D95">
              <w:rPr>
                <w:lang w:val="en-US"/>
              </w:rPr>
              <w:t xml:space="preserve"> </w:t>
            </w:r>
            <w:r w:rsidRPr="000E2D95">
              <w:rPr>
                <w:lang w:val="en-US"/>
              </w:rPr>
              <w:t>0</w:t>
            </w:r>
            <w:r w:rsidR="00C344F5" w:rsidRPr="000E2D95">
              <w:rPr>
                <w:lang w:val="en-US"/>
              </w:rPr>
              <w:t>.</w:t>
            </w:r>
            <w:r w:rsidRPr="000E2D95">
              <w:rPr>
                <w:lang w:val="en-US"/>
              </w:rPr>
              <w:t>05</w:t>
            </w:r>
          </w:p>
        </w:tc>
        <w:tc>
          <w:tcPr>
            <w:tcW w:w="1028" w:type="dxa"/>
            <w:tcBorders>
              <w:top w:val="single" w:sz="4" w:space="0" w:color="auto"/>
              <w:left w:val="nil"/>
              <w:bottom w:val="single" w:sz="4" w:space="0" w:color="auto"/>
              <w:right w:val="nil"/>
            </w:tcBorders>
            <w:noWrap/>
            <w:vAlign w:val="center"/>
            <w:hideMark/>
          </w:tcPr>
          <w:p w14:paraId="0E83BEC4" w14:textId="0CFFF788" w:rsidR="00D20098" w:rsidRPr="000E2D95" w:rsidRDefault="00D20098" w:rsidP="000D7291">
            <w:pPr>
              <w:spacing w:line="360" w:lineRule="auto"/>
              <w:jc w:val="both"/>
              <w:rPr>
                <w:color w:val="000000"/>
                <w:lang w:val="en-US"/>
              </w:rPr>
            </w:pPr>
            <w:r w:rsidRPr="000E2D95">
              <w:rPr>
                <w:lang w:val="en-US"/>
              </w:rPr>
              <w:t>3</w:t>
            </w:r>
            <w:r w:rsidR="000A36ED" w:rsidRPr="000E2D95">
              <w:rPr>
                <w:lang w:val="en-US"/>
              </w:rPr>
              <w:t>–</w:t>
            </w:r>
            <w:r w:rsidRPr="000E2D95">
              <w:rPr>
                <w:lang w:val="en-US"/>
              </w:rPr>
              <w:t>5</w:t>
            </w:r>
            <w:r w:rsidR="000A36ED" w:rsidRPr="000E2D95">
              <w:rPr>
                <w:lang w:val="en-US"/>
              </w:rPr>
              <w:t>.</w:t>
            </w:r>
            <w:r w:rsidRPr="000E2D95">
              <w:rPr>
                <w:lang w:val="en-US"/>
              </w:rPr>
              <w:t>83 (5)</w:t>
            </w:r>
          </w:p>
        </w:tc>
        <w:tc>
          <w:tcPr>
            <w:tcW w:w="1028" w:type="dxa"/>
            <w:tcBorders>
              <w:top w:val="single" w:sz="4" w:space="0" w:color="auto"/>
              <w:left w:val="nil"/>
              <w:bottom w:val="single" w:sz="4" w:space="0" w:color="auto"/>
              <w:right w:val="nil"/>
            </w:tcBorders>
            <w:noWrap/>
            <w:vAlign w:val="center"/>
            <w:hideMark/>
          </w:tcPr>
          <w:p w14:paraId="6F3A2B8F" w14:textId="580E70CC" w:rsidR="00D20098" w:rsidRPr="000E2D95" w:rsidRDefault="00D20098" w:rsidP="000D7291">
            <w:pPr>
              <w:spacing w:line="360" w:lineRule="auto"/>
              <w:jc w:val="both"/>
              <w:rPr>
                <w:color w:val="000000"/>
                <w:lang w:val="en-US"/>
              </w:rPr>
            </w:pPr>
            <w:r w:rsidRPr="000E2D95">
              <w:rPr>
                <w:lang w:val="en-US"/>
              </w:rPr>
              <w:t>5</w:t>
            </w:r>
            <w:r w:rsidR="000A36ED" w:rsidRPr="000E2D95">
              <w:rPr>
                <w:lang w:val="en-US"/>
              </w:rPr>
              <w:t>.</w:t>
            </w:r>
            <w:r w:rsidRPr="000E2D95">
              <w:rPr>
                <w:lang w:val="en-US"/>
              </w:rPr>
              <w:t>01</w:t>
            </w:r>
            <w:r w:rsidR="000A36ED" w:rsidRPr="000E2D95">
              <w:rPr>
                <w:lang w:val="en-US"/>
              </w:rPr>
              <w:t xml:space="preserve"> </w:t>
            </w:r>
            <w:r w:rsidRPr="000E2D95">
              <w:rPr>
                <w:lang w:val="en-US"/>
              </w:rPr>
              <w:t>±</w:t>
            </w:r>
            <w:r w:rsidR="000A36ED" w:rsidRPr="000E2D95">
              <w:rPr>
                <w:lang w:val="en-US"/>
              </w:rPr>
              <w:t xml:space="preserve"> </w:t>
            </w:r>
            <w:r w:rsidRPr="000E2D95">
              <w:rPr>
                <w:lang w:val="en-US"/>
              </w:rPr>
              <w:t>0</w:t>
            </w:r>
            <w:r w:rsidR="000A36ED" w:rsidRPr="000E2D95">
              <w:rPr>
                <w:lang w:val="en-US"/>
              </w:rPr>
              <w:t>.</w:t>
            </w:r>
            <w:r w:rsidRPr="000E2D95">
              <w:rPr>
                <w:lang w:val="en-US"/>
              </w:rPr>
              <w:t>12</w:t>
            </w:r>
          </w:p>
        </w:tc>
        <w:tc>
          <w:tcPr>
            <w:tcW w:w="851" w:type="dxa"/>
            <w:tcBorders>
              <w:top w:val="single" w:sz="4" w:space="0" w:color="auto"/>
              <w:left w:val="nil"/>
              <w:bottom w:val="single" w:sz="4" w:space="0" w:color="auto"/>
              <w:right w:val="nil"/>
            </w:tcBorders>
            <w:vAlign w:val="center"/>
            <w:hideMark/>
          </w:tcPr>
          <w:p w14:paraId="25A5FC4B" w14:textId="3D0A1E1F" w:rsidR="00D20098" w:rsidRPr="000E2D95" w:rsidRDefault="00D20098" w:rsidP="000D7291">
            <w:pPr>
              <w:spacing w:line="360" w:lineRule="auto"/>
              <w:jc w:val="both"/>
              <w:rPr>
                <w:b/>
                <w:bCs/>
                <w:i/>
                <w:iCs/>
                <w:color w:val="000000"/>
                <w:lang w:val="en-US"/>
              </w:rPr>
            </w:pPr>
            <w:r w:rsidRPr="000E2D95">
              <w:rPr>
                <w:b/>
                <w:bCs/>
                <w:i/>
                <w:iCs/>
                <w:color w:val="000000"/>
                <w:lang w:val="en-US"/>
              </w:rPr>
              <w:t>0</w:t>
            </w:r>
            <w:r w:rsidR="00C344F5" w:rsidRPr="000E2D95">
              <w:rPr>
                <w:b/>
                <w:bCs/>
                <w:i/>
                <w:iCs/>
                <w:color w:val="000000"/>
                <w:lang w:val="en-US"/>
              </w:rPr>
              <w:t>.</w:t>
            </w:r>
            <w:r w:rsidRPr="000E2D95">
              <w:rPr>
                <w:b/>
                <w:bCs/>
                <w:i/>
                <w:iCs/>
                <w:color w:val="000000"/>
                <w:lang w:val="en-US"/>
              </w:rPr>
              <w:t>055</w:t>
            </w:r>
          </w:p>
        </w:tc>
      </w:tr>
      <w:tr w:rsidR="00D20098" w:rsidRPr="000E2D95" w14:paraId="7E81A560" w14:textId="77777777" w:rsidTr="00D20098">
        <w:trPr>
          <w:trHeight w:val="300"/>
        </w:trPr>
        <w:tc>
          <w:tcPr>
            <w:tcW w:w="993" w:type="dxa"/>
            <w:tcBorders>
              <w:top w:val="single" w:sz="4" w:space="0" w:color="auto"/>
              <w:left w:val="nil"/>
              <w:bottom w:val="single" w:sz="4" w:space="0" w:color="auto"/>
              <w:right w:val="nil"/>
            </w:tcBorders>
            <w:vAlign w:val="center"/>
            <w:hideMark/>
          </w:tcPr>
          <w:p w14:paraId="242659D7" w14:textId="77777777" w:rsidR="00D20098" w:rsidRPr="000E2D95" w:rsidRDefault="00D20098" w:rsidP="000D7291">
            <w:pPr>
              <w:spacing w:line="360" w:lineRule="auto"/>
              <w:jc w:val="both"/>
              <w:rPr>
                <w:color w:val="000000"/>
                <w:lang w:val="en-US"/>
              </w:rPr>
            </w:pPr>
            <w:r w:rsidRPr="000E2D95">
              <w:rPr>
                <w:i/>
                <w:iCs/>
                <w:lang w:val="en-US"/>
              </w:rPr>
              <w:t>Job Performance</w:t>
            </w:r>
          </w:p>
        </w:tc>
        <w:tc>
          <w:tcPr>
            <w:tcW w:w="1027" w:type="dxa"/>
            <w:tcBorders>
              <w:top w:val="single" w:sz="4" w:space="0" w:color="auto"/>
              <w:left w:val="nil"/>
              <w:bottom w:val="single" w:sz="4" w:space="0" w:color="auto"/>
              <w:right w:val="nil"/>
            </w:tcBorders>
            <w:noWrap/>
            <w:vAlign w:val="center"/>
            <w:hideMark/>
          </w:tcPr>
          <w:p w14:paraId="6E514BAB" w14:textId="50ADE47F" w:rsidR="00D20098" w:rsidRPr="000E2D95" w:rsidRDefault="00D20098" w:rsidP="000D7291">
            <w:pPr>
              <w:spacing w:line="360" w:lineRule="auto"/>
              <w:jc w:val="both"/>
              <w:rPr>
                <w:color w:val="000000"/>
                <w:lang w:val="en-US"/>
              </w:rPr>
            </w:pPr>
            <w:r w:rsidRPr="000E2D95">
              <w:rPr>
                <w:lang w:val="en-US"/>
              </w:rPr>
              <w:t>5</w:t>
            </w:r>
            <w:r w:rsidR="00C344F5" w:rsidRPr="000E2D95">
              <w:rPr>
                <w:lang w:val="en-US"/>
              </w:rPr>
              <w:t>.</w:t>
            </w:r>
            <w:r w:rsidRPr="000E2D95">
              <w:rPr>
                <w:lang w:val="en-US"/>
              </w:rPr>
              <w:t>09</w:t>
            </w:r>
            <w:r w:rsidR="00C344F5" w:rsidRPr="000E2D95">
              <w:rPr>
                <w:lang w:val="en-US"/>
              </w:rPr>
              <w:t xml:space="preserve"> </w:t>
            </w:r>
            <w:r w:rsidRPr="000E2D95">
              <w:rPr>
                <w:lang w:val="en-US"/>
              </w:rPr>
              <w:t>±</w:t>
            </w:r>
            <w:r w:rsidR="00C344F5" w:rsidRPr="000E2D95">
              <w:rPr>
                <w:lang w:val="en-US"/>
              </w:rPr>
              <w:t xml:space="preserve"> </w:t>
            </w:r>
            <w:r w:rsidRPr="000E2D95">
              <w:rPr>
                <w:lang w:val="en-US"/>
              </w:rPr>
              <w:t>0</w:t>
            </w:r>
            <w:r w:rsidR="00C344F5" w:rsidRPr="000E2D95">
              <w:rPr>
                <w:lang w:val="en-US"/>
              </w:rPr>
              <w:t>.</w:t>
            </w:r>
            <w:r w:rsidRPr="000E2D95">
              <w:rPr>
                <w:lang w:val="en-US"/>
              </w:rPr>
              <w:t>05</w:t>
            </w:r>
          </w:p>
        </w:tc>
        <w:tc>
          <w:tcPr>
            <w:tcW w:w="1028" w:type="dxa"/>
            <w:tcBorders>
              <w:top w:val="single" w:sz="4" w:space="0" w:color="auto"/>
              <w:left w:val="nil"/>
              <w:bottom w:val="single" w:sz="4" w:space="0" w:color="auto"/>
              <w:right w:val="nil"/>
            </w:tcBorders>
            <w:noWrap/>
            <w:vAlign w:val="center"/>
            <w:hideMark/>
          </w:tcPr>
          <w:p w14:paraId="3FD0D2A9" w14:textId="31FDDD42" w:rsidR="00D20098" w:rsidRPr="000E2D95" w:rsidRDefault="00D20098" w:rsidP="000D7291">
            <w:pPr>
              <w:spacing w:line="360" w:lineRule="auto"/>
              <w:jc w:val="both"/>
              <w:rPr>
                <w:color w:val="000000"/>
                <w:lang w:val="en-US"/>
              </w:rPr>
            </w:pPr>
            <w:r w:rsidRPr="000E2D95">
              <w:rPr>
                <w:lang w:val="en-US"/>
              </w:rPr>
              <w:t>3</w:t>
            </w:r>
            <w:r w:rsidR="00C344F5" w:rsidRPr="000E2D95">
              <w:rPr>
                <w:lang w:val="en-US"/>
              </w:rPr>
              <w:t>.</w:t>
            </w:r>
            <w:r w:rsidRPr="000E2D95">
              <w:rPr>
                <w:lang w:val="en-US"/>
              </w:rPr>
              <w:t>82</w:t>
            </w:r>
            <w:r w:rsidR="00C344F5" w:rsidRPr="000E2D95">
              <w:rPr>
                <w:lang w:val="en-US"/>
              </w:rPr>
              <w:t>–</w:t>
            </w:r>
            <w:r w:rsidRPr="000E2D95">
              <w:rPr>
                <w:lang w:val="en-US"/>
              </w:rPr>
              <w:t>6 (5</w:t>
            </w:r>
            <w:r w:rsidR="00C344F5" w:rsidRPr="000E2D95">
              <w:rPr>
                <w:lang w:val="en-US"/>
              </w:rPr>
              <w:t>.</w:t>
            </w:r>
            <w:r w:rsidRPr="000E2D95">
              <w:rPr>
                <w:lang w:val="en-US"/>
              </w:rPr>
              <w:t>09)</w:t>
            </w:r>
          </w:p>
        </w:tc>
        <w:tc>
          <w:tcPr>
            <w:tcW w:w="1027" w:type="dxa"/>
            <w:tcBorders>
              <w:top w:val="single" w:sz="4" w:space="0" w:color="auto"/>
              <w:left w:val="nil"/>
              <w:bottom w:val="single" w:sz="4" w:space="0" w:color="auto"/>
              <w:right w:val="nil"/>
            </w:tcBorders>
            <w:noWrap/>
            <w:vAlign w:val="center"/>
            <w:hideMark/>
          </w:tcPr>
          <w:p w14:paraId="492E7AD4" w14:textId="5FAB0C1C" w:rsidR="00D20098" w:rsidRPr="000E2D95" w:rsidRDefault="00D20098" w:rsidP="000D7291">
            <w:pPr>
              <w:spacing w:line="360" w:lineRule="auto"/>
              <w:jc w:val="both"/>
              <w:rPr>
                <w:color w:val="000000"/>
                <w:lang w:val="en-US"/>
              </w:rPr>
            </w:pPr>
            <w:r w:rsidRPr="000E2D95">
              <w:rPr>
                <w:lang w:val="en-US"/>
              </w:rPr>
              <w:t>5</w:t>
            </w:r>
            <w:r w:rsidR="00C344F5" w:rsidRPr="000E2D95">
              <w:rPr>
                <w:lang w:val="en-US"/>
              </w:rPr>
              <w:t>.</w:t>
            </w:r>
            <w:r w:rsidRPr="000E2D95">
              <w:rPr>
                <w:lang w:val="en-US"/>
              </w:rPr>
              <w:t>13</w:t>
            </w:r>
            <w:r w:rsidR="00C344F5" w:rsidRPr="000E2D95">
              <w:rPr>
                <w:lang w:val="en-US"/>
              </w:rPr>
              <w:t xml:space="preserve"> </w:t>
            </w:r>
            <w:r w:rsidRPr="000E2D95">
              <w:rPr>
                <w:lang w:val="en-US"/>
              </w:rPr>
              <w:t>±</w:t>
            </w:r>
            <w:r w:rsidR="00C344F5" w:rsidRPr="000E2D95">
              <w:rPr>
                <w:lang w:val="en-US"/>
              </w:rPr>
              <w:t xml:space="preserve"> </w:t>
            </w:r>
            <w:r w:rsidRPr="000E2D95">
              <w:rPr>
                <w:lang w:val="en-US"/>
              </w:rPr>
              <w:t>0</w:t>
            </w:r>
            <w:r w:rsidR="00C344F5" w:rsidRPr="000E2D95">
              <w:rPr>
                <w:lang w:val="en-US"/>
              </w:rPr>
              <w:t>.</w:t>
            </w:r>
            <w:r w:rsidRPr="000E2D95">
              <w:rPr>
                <w:lang w:val="en-US"/>
              </w:rPr>
              <w:t>04</w:t>
            </w:r>
          </w:p>
        </w:tc>
        <w:tc>
          <w:tcPr>
            <w:tcW w:w="1028" w:type="dxa"/>
            <w:tcBorders>
              <w:top w:val="single" w:sz="4" w:space="0" w:color="auto"/>
              <w:left w:val="nil"/>
              <w:bottom w:val="single" w:sz="4" w:space="0" w:color="auto"/>
              <w:right w:val="nil"/>
            </w:tcBorders>
            <w:noWrap/>
            <w:vAlign w:val="center"/>
            <w:hideMark/>
          </w:tcPr>
          <w:p w14:paraId="172B0444" w14:textId="2AAFE993" w:rsidR="00D20098" w:rsidRPr="000E2D95" w:rsidRDefault="00D20098" w:rsidP="000D7291">
            <w:pPr>
              <w:spacing w:line="360" w:lineRule="auto"/>
              <w:jc w:val="both"/>
              <w:rPr>
                <w:color w:val="000000"/>
                <w:lang w:val="en-US"/>
              </w:rPr>
            </w:pPr>
            <w:r w:rsidRPr="000E2D95">
              <w:rPr>
                <w:lang w:val="en-US"/>
              </w:rPr>
              <w:t>4</w:t>
            </w:r>
            <w:r w:rsidR="00C344F5" w:rsidRPr="000E2D95">
              <w:rPr>
                <w:lang w:val="en-US"/>
              </w:rPr>
              <w:t>–</w:t>
            </w:r>
            <w:r w:rsidRPr="000E2D95">
              <w:rPr>
                <w:lang w:val="en-US"/>
              </w:rPr>
              <w:t>5</w:t>
            </w:r>
            <w:r w:rsidR="00C344F5" w:rsidRPr="000E2D95">
              <w:rPr>
                <w:lang w:val="en-US"/>
              </w:rPr>
              <w:t>.</w:t>
            </w:r>
            <w:r w:rsidRPr="000E2D95">
              <w:rPr>
                <w:lang w:val="en-US"/>
              </w:rPr>
              <w:t>82 (5</w:t>
            </w:r>
            <w:r w:rsidR="00C344F5" w:rsidRPr="000E2D95">
              <w:rPr>
                <w:lang w:val="en-US"/>
              </w:rPr>
              <w:t>.</w:t>
            </w:r>
            <w:r w:rsidRPr="000E2D95">
              <w:rPr>
                <w:lang w:val="en-US"/>
              </w:rPr>
              <w:t>18)</w:t>
            </w:r>
          </w:p>
        </w:tc>
        <w:tc>
          <w:tcPr>
            <w:tcW w:w="1028" w:type="dxa"/>
            <w:tcBorders>
              <w:top w:val="single" w:sz="4" w:space="0" w:color="auto"/>
              <w:left w:val="nil"/>
              <w:bottom w:val="single" w:sz="4" w:space="0" w:color="auto"/>
              <w:right w:val="nil"/>
            </w:tcBorders>
            <w:noWrap/>
            <w:vAlign w:val="center"/>
            <w:hideMark/>
          </w:tcPr>
          <w:p w14:paraId="684F51BC" w14:textId="1DDA0539" w:rsidR="00D20098" w:rsidRPr="000E2D95" w:rsidRDefault="00D20098" w:rsidP="000D7291">
            <w:pPr>
              <w:spacing w:line="360" w:lineRule="auto"/>
              <w:jc w:val="both"/>
              <w:rPr>
                <w:color w:val="000000"/>
                <w:lang w:val="en-US"/>
              </w:rPr>
            </w:pPr>
            <w:r w:rsidRPr="000E2D95">
              <w:rPr>
                <w:lang w:val="en-US"/>
              </w:rPr>
              <w:t>4</w:t>
            </w:r>
            <w:r w:rsidR="00C344F5" w:rsidRPr="000E2D95">
              <w:rPr>
                <w:lang w:val="en-US"/>
              </w:rPr>
              <w:t>–</w:t>
            </w:r>
            <w:r w:rsidRPr="000E2D95">
              <w:rPr>
                <w:lang w:val="en-US"/>
              </w:rPr>
              <w:t>5</w:t>
            </w:r>
            <w:r w:rsidR="00C344F5" w:rsidRPr="000E2D95">
              <w:rPr>
                <w:lang w:val="en-US"/>
              </w:rPr>
              <w:t>.</w:t>
            </w:r>
            <w:r w:rsidRPr="000E2D95">
              <w:rPr>
                <w:lang w:val="en-US"/>
              </w:rPr>
              <w:t>82 (5</w:t>
            </w:r>
            <w:r w:rsidR="00C344F5" w:rsidRPr="000E2D95">
              <w:rPr>
                <w:lang w:val="en-US"/>
              </w:rPr>
              <w:t>.</w:t>
            </w:r>
            <w:r w:rsidRPr="000E2D95">
              <w:rPr>
                <w:lang w:val="en-US"/>
              </w:rPr>
              <w:t>18)</w:t>
            </w:r>
          </w:p>
        </w:tc>
        <w:tc>
          <w:tcPr>
            <w:tcW w:w="1027" w:type="dxa"/>
            <w:tcBorders>
              <w:top w:val="single" w:sz="4" w:space="0" w:color="auto"/>
              <w:left w:val="nil"/>
              <w:bottom w:val="single" w:sz="4" w:space="0" w:color="auto"/>
              <w:right w:val="nil"/>
            </w:tcBorders>
            <w:noWrap/>
            <w:vAlign w:val="center"/>
            <w:hideMark/>
          </w:tcPr>
          <w:p w14:paraId="45FF7981" w14:textId="3C9BB031" w:rsidR="00D20098" w:rsidRPr="000E2D95" w:rsidRDefault="00D20098" w:rsidP="000D7291">
            <w:pPr>
              <w:spacing w:line="360" w:lineRule="auto"/>
              <w:jc w:val="both"/>
              <w:rPr>
                <w:color w:val="000000"/>
                <w:lang w:val="en-US"/>
              </w:rPr>
            </w:pPr>
            <w:r w:rsidRPr="000E2D95">
              <w:rPr>
                <w:lang w:val="en-US"/>
              </w:rPr>
              <w:t>5</w:t>
            </w:r>
            <w:r w:rsidR="00C344F5" w:rsidRPr="000E2D95">
              <w:rPr>
                <w:lang w:val="en-US"/>
              </w:rPr>
              <w:t>.</w:t>
            </w:r>
            <w:r w:rsidRPr="000E2D95">
              <w:rPr>
                <w:lang w:val="en-US"/>
              </w:rPr>
              <w:t>12</w:t>
            </w:r>
            <w:r w:rsidR="00C344F5" w:rsidRPr="000E2D95">
              <w:rPr>
                <w:lang w:val="en-US"/>
              </w:rPr>
              <w:t xml:space="preserve"> </w:t>
            </w:r>
            <w:r w:rsidRPr="000E2D95">
              <w:rPr>
                <w:lang w:val="en-US"/>
              </w:rPr>
              <w:t>±</w:t>
            </w:r>
            <w:r w:rsidR="00C344F5" w:rsidRPr="000E2D95">
              <w:rPr>
                <w:lang w:val="en-US"/>
              </w:rPr>
              <w:t xml:space="preserve"> </w:t>
            </w:r>
            <w:r w:rsidRPr="000E2D95">
              <w:rPr>
                <w:lang w:val="en-US"/>
              </w:rPr>
              <w:t>0</w:t>
            </w:r>
            <w:r w:rsidR="00C344F5" w:rsidRPr="000E2D95">
              <w:rPr>
                <w:lang w:val="en-US"/>
              </w:rPr>
              <w:t>.</w:t>
            </w:r>
            <w:r w:rsidRPr="000E2D95">
              <w:rPr>
                <w:lang w:val="en-US"/>
              </w:rPr>
              <w:t>04</w:t>
            </w:r>
          </w:p>
        </w:tc>
        <w:tc>
          <w:tcPr>
            <w:tcW w:w="1028" w:type="dxa"/>
            <w:tcBorders>
              <w:top w:val="single" w:sz="4" w:space="0" w:color="auto"/>
              <w:left w:val="nil"/>
              <w:bottom w:val="single" w:sz="4" w:space="0" w:color="auto"/>
              <w:right w:val="nil"/>
            </w:tcBorders>
            <w:noWrap/>
            <w:vAlign w:val="center"/>
            <w:hideMark/>
          </w:tcPr>
          <w:p w14:paraId="74E52C64" w14:textId="03E0E31C" w:rsidR="00D20098" w:rsidRPr="000E2D95" w:rsidRDefault="00D20098" w:rsidP="000D7291">
            <w:pPr>
              <w:spacing w:line="360" w:lineRule="auto"/>
              <w:jc w:val="both"/>
              <w:rPr>
                <w:color w:val="000000"/>
                <w:lang w:val="en-US"/>
              </w:rPr>
            </w:pPr>
            <w:r w:rsidRPr="000E2D95">
              <w:rPr>
                <w:lang w:val="en-US"/>
              </w:rPr>
              <w:t>4</w:t>
            </w:r>
            <w:r w:rsidR="000A36ED" w:rsidRPr="000E2D95">
              <w:rPr>
                <w:lang w:val="en-US"/>
              </w:rPr>
              <w:t>.</w:t>
            </w:r>
            <w:r w:rsidRPr="000E2D95">
              <w:rPr>
                <w:lang w:val="en-US"/>
              </w:rPr>
              <w:t>36</w:t>
            </w:r>
            <w:r w:rsidR="000A36ED" w:rsidRPr="000E2D95">
              <w:rPr>
                <w:lang w:val="en-US"/>
              </w:rPr>
              <w:t>–</w:t>
            </w:r>
            <w:r w:rsidRPr="000E2D95">
              <w:rPr>
                <w:lang w:val="en-US"/>
              </w:rPr>
              <w:t>6 (5</w:t>
            </w:r>
            <w:r w:rsidR="000A36ED" w:rsidRPr="000E2D95">
              <w:rPr>
                <w:lang w:val="en-US"/>
              </w:rPr>
              <w:t>.</w:t>
            </w:r>
            <w:r w:rsidRPr="000E2D95">
              <w:rPr>
                <w:lang w:val="en-US"/>
              </w:rPr>
              <w:t>09)</w:t>
            </w:r>
          </w:p>
        </w:tc>
        <w:tc>
          <w:tcPr>
            <w:tcW w:w="1028" w:type="dxa"/>
            <w:tcBorders>
              <w:top w:val="single" w:sz="4" w:space="0" w:color="auto"/>
              <w:left w:val="nil"/>
              <w:bottom w:val="single" w:sz="4" w:space="0" w:color="auto"/>
              <w:right w:val="nil"/>
            </w:tcBorders>
            <w:noWrap/>
            <w:vAlign w:val="center"/>
            <w:hideMark/>
          </w:tcPr>
          <w:p w14:paraId="16E4F310" w14:textId="600BD985" w:rsidR="00D20098" w:rsidRPr="000E2D95" w:rsidRDefault="00D20098" w:rsidP="000D7291">
            <w:pPr>
              <w:spacing w:line="360" w:lineRule="auto"/>
              <w:jc w:val="both"/>
              <w:rPr>
                <w:color w:val="000000"/>
                <w:lang w:val="en-US"/>
              </w:rPr>
            </w:pPr>
            <w:r w:rsidRPr="000E2D95">
              <w:rPr>
                <w:lang w:val="en-US"/>
              </w:rPr>
              <w:t>5</w:t>
            </w:r>
            <w:r w:rsidR="000A36ED" w:rsidRPr="000E2D95">
              <w:rPr>
                <w:lang w:val="en-US"/>
              </w:rPr>
              <w:t>.</w:t>
            </w:r>
            <w:r w:rsidRPr="000E2D95">
              <w:rPr>
                <w:lang w:val="en-US"/>
              </w:rPr>
              <w:t>05</w:t>
            </w:r>
            <w:r w:rsidR="000A36ED" w:rsidRPr="000E2D95">
              <w:rPr>
                <w:lang w:val="en-US"/>
              </w:rPr>
              <w:t xml:space="preserve"> </w:t>
            </w:r>
            <w:r w:rsidRPr="000E2D95">
              <w:rPr>
                <w:lang w:val="en-US"/>
              </w:rPr>
              <w:t>±</w:t>
            </w:r>
            <w:r w:rsidR="000A36ED" w:rsidRPr="000E2D95">
              <w:rPr>
                <w:lang w:val="en-US"/>
              </w:rPr>
              <w:t xml:space="preserve"> </w:t>
            </w:r>
            <w:r w:rsidRPr="000E2D95">
              <w:rPr>
                <w:lang w:val="en-US"/>
              </w:rPr>
              <w:t>0</w:t>
            </w:r>
            <w:r w:rsidR="000A36ED" w:rsidRPr="000E2D95">
              <w:rPr>
                <w:lang w:val="en-US"/>
              </w:rPr>
              <w:t>.</w:t>
            </w:r>
            <w:r w:rsidRPr="000E2D95">
              <w:rPr>
                <w:lang w:val="en-US"/>
              </w:rPr>
              <w:t>1</w:t>
            </w:r>
          </w:p>
        </w:tc>
        <w:tc>
          <w:tcPr>
            <w:tcW w:w="851" w:type="dxa"/>
            <w:tcBorders>
              <w:top w:val="single" w:sz="4" w:space="0" w:color="auto"/>
              <w:left w:val="nil"/>
              <w:bottom w:val="single" w:sz="4" w:space="0" w:color="auto"/>
              <w:right w:val="nil"/>
            </w:tcBorders>
            <w:vAlign w:val="center"/>
            <w:hideMark/>
          </w:tcPr>
          <w:p w14:paraId="684D74AB" w14:textId="41A4BE80" w:rsidR="00D20098" w:rsidRPr="000E2D95" w:rsidRDefault="00D20098" w:rsidP="000D7291">
            <w:pPr>
              <w:spacing w:line="360" w:lineRule="auto"/>
              <w:jc w:val="both"/>
              <w:rPr>
                <w:b/>
                <w:bCs/>
                <w:i/>
                <w:iCs/>
                <w:color w:val="000000"/>
                <w:lang w:val="en-US"/>
              </w:rPr>
            </w:pPr>
            <w:r w:rsidRPr="000E2D95">
              <w:rPr>
                <w:b/>
                <w:bCs/>
                <w:i/>
                <w:iCs/>
                <w:color w:val="000000"/>
                <w:lang w:val="en-US"/>
              </w:rPr>
              <w:t>0</w:t>
            </w:r>
            <w:r w:rsidR="00C344F5" w:rsidRPr="000E2D95">
              <w:rPr>
                <w:b/>
                <w:bCs/>
                <w:i/>
                <w:iCs/>
                <w:color w:val="000000"/>
                <w:lang w:val="en-US"/>
              </w:rPr>
              <w:t>.</w:t>
            </w:r>
            <w:r w:rsidRPr="000E2D95">
              <w:rPr>
                <w:b/>
                <w:bCs/>
                <w:i/>
                <w:iCs/>
                <w:color w:val="000000"/>
                <w:lang w:val="en-US"/>
              </w:rPr>
              <w:t>752</w:t>
            </w:r>
          </w:p>
        </w:tc>
      </w:tr>
      <w:tr w:rsidR="00D20098" w:rsidRPr="000E2D95" w14:paraId="13561EA0" w14:textId="77777777" w:rsidTr="00D20098">
        <w:trPr>
          <w:trHeight w:val="300"/>
        </w:trPr>
        <w:tc>
          <w:tcPr>
            <w:tcW w:w="993" w:type="dxa"/>
            <w:tcBorders>
              <w:top w:val="single" w:sz="4" w:space="0" w:color="auto"/>
              <w:left w:val="nil"/>
              <w:bottom w:val="single" w:sz="4" w:space="0" w:color="auto"/>
              <w:right w:val="nil"/>
            </w:tcBorders>
            <w:vAlign w:val="center"/>
            <w:hideMark/>
          </w:tcPr>
          <w:p w14:paraId="4EB24B3C" w14:textId="77777777" w:rsidR="00D20098" w:rsidRPr="000E2D95" w:rsidRDefault="00D20098" w:rsidP="000D7291">
            <w:pPr>
              <w:spacing w:line="360" w:lineRule="auto"/>
              <w:jc w:val="both"/>
              <w:rPr>
                <w:color w:val="000000"/>
                <w:lang w:val="en-US"/>
              </w:rPr>
            </w:pPr>
            <w:r w:rsidRPr="000E2D95">
              <w:rPr>
                <w:i/>
                <w:iCs/>
                <w:lang w:val="en-US"/>
              </w:rPr>
              <w:t>IT Skills</w:t>
            </w:r>
          </w:p>
        </w:tc>
        <w:tc>
          <w:tcPr>
            <w:tcW w:w="1027" w:type="dxa"/>
            <w:tcBorders>
              <w:top w:val="single" w:sz="4" w:space="0" w:color="auto"/>
              <w:left w:val="nil"/>
              <w:bottom w:val="single" w:sz="4" w:space="0" w:color="auto"/>
              <w:right w:val="nil"/>
            </w:tcBorders>
            <w:noWrap/>
            <w:vAlign w:val="center"/>
            <w:hideMark/>
          </w:tcPr>
          <w:p w14:paraId="28FD2446" w14:textId="21588AA1" w:rsidR="00D20098" w:rsidRPr="000E2D95" w:rsidRDefault="00D20098" w:rsidP="000D7291">
            <w:pPr>
              <w:spacing w:line="360" w:lineRule="auto"/>
              <w:jc w:val="both"/>
              <w:rPr>
                <w:color w:val="000000"/>
                <w:lang w:val="en-US"/>
              </w:rPr>
            </w:pPr>
            <w:r w:rsidRPr="000E2D95">
              <w:rPr>
                <w:lang w:val="en-US"/>
              </w:rPr>
              <w:t>5</w:t>
            </w:r>
            <w:r w:rsidR="00C344F5" w:rsidRPr="000E2D95">
              <w:rPr>
                <w:lang w:val="en-US"/>
              </w:rPr>
              <w:t>.</w:t>
            </w:r>
            <w:r w:rsidRPr="000E2D95">
              <w:rPr>
                <w:lang w:val="en-US"/>
              </w:rPr>
              <w:t>11</w:t>
            </w:r>
            <w:r w:rsidR="00C344F5" w:rsidRPr="000E2D95">
              <w:rPr>
                <w:lang w:val="en-US"/>
              </w:rPr>
              <w:t xml:space="preserve"> </w:t>
            </w:r>
            <w:r w:rsidRPr="000E2D95">
              <w:rPr>
                <w:lang w:val="en-US"/>
              </w:rPr>
              <w:t>±</w:t>
            </w:r>
            <w:r w:rsidR="00C344F5" w:rsidRPr="000E2D95">
              <w:rPr>
                <w:lang w:val="en-US"/>
              </w:rPr>
              <w:t xml:space="preserve"> </w:t>
            </w:r>
            <w:r w:rsidRPr="000E2D95">
              <w:rPr>
                <w:lang w:val="en-US"/>
              </w:rPr>
              <w:t>0</w:t>
            </w:r>
            <w:r w:rsidR="00C344F5" w:rsidRPr="000E2D95">
              <w:rPr>
                <w:lang w:val="en-US"/>
              </w:rPr>
              <w:t>.</w:t>
            </w:r>
            <w:r w:rsidRPr="000E2D95">
              <w:rPr>
                <w:lang w:val="en-US"/>
              </w:rPr>
              <w:t>06</w:t>
            </w:r>
          </w:p>
        </w:tc>
        <w:tc>
          <w:tcPr>
            <w:tcW w:w="1028" w:type="dxa"/>
            <w:tcBorders>
              <w:top w:val="single" w:sz="4" w:space="0" w:color="auto"/>
              <w:left w:val="nil"/>
              <w:bottom w:val="single" w:sz="4" w:space="0" w:color="auto"/>
              <w:right w:val="nil"/>
            </w:tcBorders>
            <w:noWrap/>
            <w:vAlign w:val="center"/>
            <w:hideMark/>
          </w:tcPr>
          <w:p w14:paraId="1265655A" w14:textId="591D2067" w:rsidR="00D20098" w:rsidRPr="000E2D95" w:rsidRDefault="00D20098" w:rsidP="000D7291">
            <w:pPr>
              <w:spacing w:line="360" w:lineRule="auto"/>
              <w:jc w:val="both"/>
              <w:rPr>
                <w:color w:val="000000"/>
                <w:lang w:val="en-US"/>
              </w:rPr>
            </w:pPr>
            <w:r w:rsidRPr="000E2D95">
              <w:rPr>
                <w:lang w:val="en-US"/>
              </w:rPr>
              <w:t>3</w:t>
            </w:r>
            <w:r w:rsidR="00C344F5" w:rsidRPr="000E2D95">
              <w:rPr>
                <w:lang w:val="en-US"/>
              </w:rPr>
              <w:t>.</w:t>
            </w:r>
            <w:r w:rsidRPr="000E2D95">
              <w:rPr>
                <w:lang w:val="en-US"/>
              </w:rPr>
              <w:t>29</w:t>
            </w:r>
            <w:r w:rsidR="00C344F5" w:rsidRPr="000E2D95">
              <w:rPr>
                <w:lang w:val="en-US"/>
              </w:rPr>
              <w:t>–</w:t>
            </w:r>
            <w:r w:rsidRPr="000E2D95">
              <w:rPr>
                <w:lang w:val="en-US"/>
              </w:rPr>
              <w:t>6 (5</w:t>
            </w:r>
            <w:r w:rsidR="00C344F5" w:rsidRPr="000E2D95">
              <w:rPr>
                <w:lang w:val="en-US"/>
              </w:rPr>
              <w:t>.</w:t>
            </w:r>
            <w:r w:rsidRPr="000E2D95">
              <w:rPr>
                <w:lang w:val="en-US"/>
              </w:rPr>
              <w:t>29)</w:t>
            </w:r>
          </w:p>
        </w:tc>
        <w:tc>
          <w:tcPr>
            <w:tcW w:w="1027" w:type="dxa"/>
            <w:tcBorders>
              <w:top w:val="single" w:sz="4" w:space="0" w:color="auto"/>
              <w:left w:val="nil"/>
              <w:bottom w:val="single" w:sz="4" w:space="0" w:color="auto"/>
              <w:right w:val="nil"/>
            </w:tcBorders>
            <w:noWrap/>
            <w:vAlign w:val="center"/>
            <w:hideMark/>
          </w:tcPr>
          <w:p w14:paraId="56EDF1F4" w14:textId="7F32E056" w:rsidR="00D20098" w:rsidRPr="000E2D95" w:rsidRDefault="00D20098" w:rsidP="000D7291">
            <w:pPr>
              <w:spacing w:line="360" w:lineRule="auto"/>
              <w:jc w:val="both"/>
              <w:rPr>
                <w:color w:val="000000"/>
                <w:lang w:val="en-US"/>
              </w:rPr>
            </w:pPr>
            <w:r w:rsidRPr="000E2D95">
              <w:rPr>
                <w:lang w:val="en-US"/>
              </w:rPr>
              <w:t>5</w:t>
            </w:r>
            <w:r w:rsidR="00C344F5" w:rsidRPr="000E2D95">
              <w:rPr>
                <w:lang w:val="en-US"/>
              </w:rPr>
              <w:t>.</w:t>
            </w:r>
            <w:r w:rsidRPr="000E2D95">
              <w:rPr>
                <w:lang w:val="en-US"/>
              </w:rPr>
              <w:t>09</w:t>
            </w:r>
            <w:r w:rsidR="00C344F5" w:rsidRPr="000E2D95">
              <w:rPr>
                <w:lang w:val="en-US"/>
              </w:rPr>
              <w:t xml:space="preserve"> </w:t>
            </w:r>
            <w:r w:rsidRPr="000E2D95">
              <w:rPr>
                <w:lang w:val="en-US"/>
              </w:rPr>
              <w:t>±</w:t>
            </w:r>
            <w:r w:rsidR="00C344F5" w:rsidRPr="000E2D95">
              <w:rPr>
                <w:lang w:val="en-US"/>
              </w:rPr>
              <w:t xml:space="preserve"> </w:t>
            </w:r>
            <w:r w:rsidRPr="000E2D95">
              <w:rPr>
                <w:lang w:val="en-US"/>
              </w:rPr>
              <w:t>0</w:t>
            </w:r>
            <w:r w:rsidR="00C344F5" w:rsidRPr="000E2D95">
              <w:rPr>
                <w:lang w:val="en-US"/>
              </w:rPr>
              <w:t>.</w:t>
            </w:r>
            <w:r w:rsidRPr="000E2D95">
              <w:rPr>
                <w:lang w:val="en-US"/>
              </w:rPr>
              <w:t>06</w:t>
            </w:r>
          </w:p>
        </w:tc>
        <w:tc>
          <w:tcPr>
            <w:tcW w:w="1028" w:type="dxa"/>
            <w:tcBorders>
              <w:top w:val="single" w:sz="4" w:space="0" w:color="auto"/>
              <w:left w:val="nil"/>
              <w:bottom w:val="single" w:sz="4" w:space="0" w:color="auto"/>
              <w:right w:val="nil"/>
            </w:tcBorders>
            <w:noWrap/>
            <w:vAlign w:val="center"/>
            <w:hideMark/>
          </w:tcPr>
          <w:p w14:paraId="016809B1" w14:textId="57E5910B" w:rsidR="00D20098" w:rsidRPr="000E2D95" w:rsidRDefault="00D20098" w:rsidP="000D7291">
            <w:pPr>
              <w:spacing w:line="360" w:lineRule="auto"/>
              <w:jc w:val="both"/>
              <w:rPr>
                <w:color w:val="000000"/>
                <w:lang w:val="en-US"/>
              </w:rPr>
            </w:pPr>
            <w:r w:rsidRPr="000E2D95">
              <w:rPr>
                <w:lang w:val="en-US"/>
              </w:rPr>
              <w:t>3</w:t>
            </w:r>
            <w:r w:rsidR="00C344F5" w:rsidRPr="000E2D95">
              <w:rPr>
                <w:lang w:val="en-US"/>
              </w:rPr>
              <w:t>.</w:t>
            </w:r>
            <w:r w:rsidRPr="000E2D95">
              <w:rPr>
                <w:lang w:val="en-US"/>
              </w:rPr>
              <w:t>14</w:t>
            </w:r>
            <w:r w:rsidR="00C344F5" w:rsidRPr="000E2D95">
              <w:rPr>
                <w:lang w:val="en-US"/>
              </w:rPr>
              <w:t xml:space="preserve"> –</w:t>
            </w:r>
            <w:r w:rsidRPr="000E2D95">
              <w:rPr>
                <w:lang w:val="en-US"/>
              </w:rPr>
              <w:t>6 (5)</w:t>
            </w:r>
          </w:p>
        </w:tc>
        <w:tc>
          <w:tcPr>
            <w:tcW w:w="1028" w:type="dxa"/>
            <w:tcBorders>
              <w:top w:val="single" w:sz="4" w:space="0" w:color="auto"/>
              <w:left w:val="nil"/>
              <w:bottom w:val="single" w:sz="4" w:space="0" w:color="auto"/>
              <w:right w:val="nil"/>
            </w:tcBorders>
            <w:noWrap/>
            <w:vAlign w:val="center"/>
            <w:hideMark/>
          </w:tcPr>
          <w:p w14:paraId="0F487BEF" w14:textId="43BF491D" w:rsidR="00D20098" w:rsidRPr="000E2D95" w:rsidRDefault="00D20098" w:rsidP="000D7291">
            <w:pPr>
              <w:spacing w:line="360" w:lineRule="auto"/>
              <w:jc w:val="both"/>
              <w:rPr>
                <w:color w:val="000000"/>
                <w:lang w:val="en-US"/>
              </w:rPr>
            </w:pPr>
            <w:r w:rsidRPr="000E2D95">
              <w:rPr>
                <w:lang w:val="en-US"/>
              </w:rPr>
              <w:t>3</w:t>
            </w:r>
            <w:r w:rsidR="00C344F5" w:rsidRPr="000E2D95">
              <w:rPr>
                <w:lang w:val="en-US"/>
              </w:rPr>
              <w:t>.</w:t>
            </w:r>
            <w:r w:rsidRPr="000E2D95">
              <w:rPr>
                <w:lang w:val="en-US"/>
              </w:rPr>
              <w:t>14</w:t>
            </w:r>
            <w:r w:rsidR="00C344F5" w:rsidRPr="000E2D95">
              <w:rPr>
                <w:lang w:val="en-US"/>
              </w:rPr>
              <w:t xml:space="preserve"> –</w:t>
            </w:r>
            <w:r w:rsidRPr="000E2D95">
              <w:rPr>
                <w:lang w:val="en-US"/>
              </w:rPr>
              <w:t>6 (5)</w:t>
            </w:r>
          </w:p>
        </w:tc>
        <w:tc>
          <w:tcPr>
            <w:tcW w:w="1027" w:type="dxa"/>
            <w:tcBorders>
              <w:top w:val="single" w:sz="4" w:space="0" w:color="auto"/>
              <w:left w:val="nil"/>
              <w:bottom w:val="single" w:sz="4" w:space="0" w:color="auto"/>
              <w:right w:val="nil"/>
            </w:tcBorders>
            <w:noWrap/>
            <w:vAlign w:val="center"/>
            <w:hideMark/>
          </w:tcPr>
          <w:p w14:paraId="6AC72EE1" w14:textId="5F1DCC92" w:rsidR="00D20098" w:rsidRPr="000E2D95" w:rsidRDefault="00D20098" w:rsidP="000D7291">
            <w:pPr>
              <w:spacing w:line="360" w:lineRule="auto"/>
              <w:jc w:val="both"/>
              <w:rPr>
                <w:color w:val="000000"/>
                <w:lang w:val="en-US"/>
              </w:rPr>
            </w:pPr>
            <w:r w:rsidRPr="000E2D95">
              <w:rPr>
                <w:lang w:val="en-US"/>
              </w:rPr>
              <w:t>4</w:t>
            </w:r>
            <w:r w:rsidR="00C344F5" w:rsidRPr="000E2D95">
              <w:rPr>
                <w:lang w:val="en-US"/>
              </w:rPr>
              <w:t>.</w:t>
            </w:r>
            <w:r w:rsidRPr="000E2D95">
              <w:rPr>
                <w:lang w:val="en-US"/>
              </w:rPr>
              <w:t>75</w:t>
            </w:r>
            <w:r w:rsidR="00C344F5" w:rsidRPr="000E2D95">
              <w:rPr>
                <w:lang w:val="en-US"/>
              </w:rPr>
              <w:t xml:space="preserve"> </w:t>
            </w:r>
            <w:r w:rsidRPr="000E2D95">
              <w:rPr>
                <w:lang w:val="en-US"/>
              </w:rPr>
              <w:t>±</w:t>
            </w:r>
            <w:r w:rsidR="00C344F5" w:rsidRPr="000E2D95">
              <w:rPr>
                <w:lang w:val="en-US"/>
              </w:rPr>
              <w:t xml:space="preserve"> </w:t>
            </w:r>
            <w:r w:rsidRPr="000E2D95">
              <w:rPr>
                <w:lang w:val="en-US"/>
              </w:rPr>
              <w:t>0</w:t>
            </w:r>
            <w:r w:rsidR="00C344F5" w:rsidRPr="000E2D95">
              <w:rPr>
                <w:lang w:val="en-US"/>
              </w:rPr>
              <w:t>.</w:t>
            </w:r>
            <w:r w:rsidRPr="000E2D95">
              <w:rPr>
                <w:lang w:val="en-US"/>
              </w:rPr>
              <w:t>06</w:t>
            </w:r>
          </w:p>
        </w:tc>
        <w:tc>
          <w:tcPr>
            <w:tcW w:w="1028" w:type="dxa"/>
            <w:tcBorders>
              <w:top w:val="single" w:sz="4" w:space="0" w:color="auto"/>
              <w:left w:val="nil"/>
              <w:bottom w:val="single" w:sz="4" w:space="0" w:color="auto"/>
              <w:right w:val="nil"/>
            </w:tcBorders>
            <w:noWrap/>
            <w:vAlign w:val="center"/>
            <w:hideMark/>
          </w:tcPr>
          <w:p w14:paraId="765E55C6" w14:textId="03630525" w:rsidR="00D20098" w:rsidRPr="000E2D95" w:rsidRDefault="00D20098" w:rsidP="000D7291">
            <w:pPr>
              <w:spacing w:line="360" w:lineRule="auto"/>
              <w:jc w:val="both"/>
              <w:rPr>
                <w:color w:val="000000"/>
                <w:lang w:val="en-US"/>
              </w:rPr>
            </w:pPr>
            <w:r w:rsidRPr="000E2D95">
              <w:rPr>
                <w:lang w:val="en-US"/>
              </w:rPr>
              <w:t>3</w:t>
            </w:r>
            <w:r w:rsidR="000A36ED" w:rsidRPr="000E2D95">
              <w:rPr>
                <w:lang w:val="en-US"/>
              </w:rPr>
              <w:t>–</w:t>
            </w:r>
            <w:r w:rsidRPr="000E2D95">
              <w:rPr>
                <w:lang w:val="en-US"/>
              </w:rPr>
              <w:t>6 (4</w:t>
            </w:r>
            <w:r w:rsidR="000A36ED" w:rsidRPr="000E2D95">
              <w:rPr>
                <w:lang w:val="en-US"/>
              </w:rPr>
              <w:t>.</w:t>
            </w:r>
            <w:r w:rsidRPr="000E2D95">
              <w:rPr>
                <w:lang w:val="en-US"/>
              </w:rPr>
              <w:t>71)</w:t>
            </w:r>
          </w:p>
        </w:tc>
        <w:tc>
          <w:tcPr>
            <w:tcW w:w="1028" w:type="dxa"/>
            <w:tcBorders>
              <w:top w:val="single" w:sz="4" w:space="0" w:color="auto"/>
              <w:left w:val="nil"/>
              <w:bottom w:val="single" w:sz="4" w:space="0" w:color="auto"/>
              <w:right w:val="nil"/>
            </w:tcBorders>
            <w:noWrap/>
            <w:vAlign w:val="center"/>
            <w:hideMark/>
          </w:tcPr>
          <w:p w14:paraId="1C0D820C" w14:textId="21B43BBB" w:rsidR="00D20098" w:rsidRPr="000E2D95" w:rsidRDefault="00D20098" w:rsidP="000D7291">
            <w:pPr>
              <w:spacing w:line="360" w:lineRule="auto"/>
              <w:jc w:val="both"/>
              <w:rPr>
                <w:color w:val="000000"/>
                <w:lang w:val="en-US"/>
              </w:rPr>
            </w:pPr>
            <w:r w:rsidRPr="000E2D95">
              <w:rPr>
                <w:lang w:val="en-US"/>
              </w:rPr>
              <w:t>4</w:t>
            </w:r>
            <w:r w:rsidR="000A36ED" w:rsidRPr="000E2D95">
              <w:rPr>
                <w:lang w:val="en-US"/>
              </w:rPr>
              <w:t>.</w:t>
            </w:r>
            <w:r w:rsidRPr="000E2D95">
              <w:rPr>
                <w:lang w:val="en-US"/>
              </w:rPr>
              <w:t>96</w:t>
            </w:r>
            <w:r w:rsidR="000A36ED" w:rsidRPr="000E2D95">
              <w:rPr>
                <w:lang w:val="en-US"/>
              </w:rPr>
              <w:t xml:space="preserve"> </w:t>
            </w:r>
            <w:r w:rsidRPr="000E2D95">
              <w:rPr>
                <w:lang w:val="en-US"/>
              </w:rPr>
              <w:t>±</w:t>
            </w:r>
            <w:r w:rsidR="000A36ED" w:rsidRPr="000E2D95">
              <w:rPr>
                <w:lang w:val="en-US"/>
              </w:rPr>
              <w:t xml:space="preserve"> </w:t>
            </w:r>
            <w:r w:rsidRPr="000E2D95">
              <w:rPr>
                <w:lang w:val="en-US"/>
              </w:rPr>
              <w:t>0</w:t>
            </w:r>
            <w:r w:rsidR="000A36ED" w:rsidRPr="000E2D95">
              <w:rPr>
                <w:lang w:val="en-US"/>
              </w:rPr>
              <w:t>.</w:t>
            </w:r>
            <w:r w:rsidRPr="000E2D95">
              <w:rPr>
                <w:lang w:val="en-US"/>
              </w:rPr>
              <w:t>09</w:t>
            </w:r>
          </w:p>
        </w:tc>
        <w:tc>
          <w:tcPr>
            <w:tcW w:w="851" w:type="dxa"/>
            <w:tcBorders>
              <w:top w:val="single" w:sz="4" w:space="0" w:color="auto"/>
              <w:left w:val="nil"/>
              <w:bottom w:val="single" w:sz="4" w:space="0" w:color="auto"/>
              <w:right w:val="nil"/>
            </w:tcBorders>
            <w:vAlign w:val="center"/>
            <w:hideMark/>
          </w:tcPr>
          <w:p w14:paraId="4D42B63D" w14:textId="1A64342D" w:rsidR="00D20098" w:rsidRPr="000E2D95" w:rsidRDefault="00D20098" w:rsidP="000D7291">
            <w:pPr>
              <w:spacing w:line="360" w:lineRule="auto"/>
              <w:jc w:val="both"/>
              <w:rPr>
                <w:b/>
                <w:bCs/>
                <w:i/>
                <w:iCs/>
                <w:color w:val="000000"/>
                <w:lang w:val="en-US"/>
              </w:rPr>
            </w:pPr>
            <w:r w:rsidRPr="000E2D95">
              <w:rPr>
                <w:b/>
                <w:bCs/>
                <w:i/>
                <w:iCs/>
                <w:color w:val="000000"/>
                <w:lang w:val="en-US"/>
              </w:rPr>
              <w:t>0</w:t>
            </w:r>
            <w:r w:rsidR="00C344F5" w:rsidRPr="000E2D95">
              <w:rPr>
                <w:b/>
                <w:bCs/>
                <w:i/>
                <w:iCs/>
                <w:color w:val="000000"/>
                <w:lang w:val="en-US"/>
              </w:rPr>
              <w:t>.</w:t>
            </w:r>
            <w:r w:rsidRPr="000E2D95">
              <w:rPr>
                <w:b/>
                <w:bCs/>
                <w:i/>
                <w:iCs/>
                <w:color w:val="000000"/>
                <w:lang w:val="en-US"/>
              </w:rPr>
              <w:t>001**</w:t>
            </w:r>
          </w:p>
        </w:tc>
      </w:tr>
    </w:tbl>
    <w:p w14:paraId="69E19925" w14:textId="229FA05B" w:rsidR="00D20098" w:rsidRPr="000E2D95" w:rsidRDefault="00D20098" w:rsidP="000D7291">
      <w:pPr>
        <w:spacing w:line="360" w:lineRule="auto"/>
        <w:jc w:val="both"/>
        <w:rPr>
          <w:i/>
          <w:iCs/>
          <w:lang w:val="en-US" w:eastAsia="en-US"/>
        </w:rPr>
      </w:pPr>
      <w:proofErr w:type="spellStart"/>
      <w:r w:rsidRPr="000E2D95">
        <w:rPr>
          <w:i/>
          <w:iCs/>
          <w:vertAlign w:val="superscript"/>
          <w:lang w:val="en-US"/>
        </w:rPr>
        <w:t>b</w:t>
      </w:r>
      <w:r w:rsidRPr="000E2D95">
        <w:rPr>
          <w:i/>
          <w:iCs/>
          <w:lang w:val="en-US"/>
        </w:rPr>
        <w:t>One</w:t>
      </w:r>
      <w:proofErr w:type="spellEnd"/>
      <w:r w:rsidRPr="000E2D95">
        <w:rPr>
          <w:i/>
          <w:iCs/>
          <w:lang w:val="en-US"/>
        </w:rPr>
        <w:t xml:space="preserve">-Way </w:t>
      </w:r>
      <w:r w:rsidR="00C344F5" w:rsidRPr="000E2D95">
        <w:rPr>
          <w:i/>
          <w:iCs/>
          <w:lang w:val="en-US"/>
        </w:rPr>
        <w:t>analysis of variance (</w:t>
      </w:r>
      <w:proofErr w:type="spellStart"/>
      <w:r w:rsidRPr="000E2D95">
        <w:rPr>
          <w:i/>
          <w:iCs/>
          <w:lang w:val="en-US"/>
        </w:rPr>
        <w:t>Anova</w:t>
      </w:r>
      <w:proofErr w:type="spellEnd"/>
      <w:r w:rsidR="00C344F5" w:rsidRPr="000E2D95">
        <w:rPr>
          <w:i/>
          <w:iCs/>
          <w:lang w:val="en-US"/>
        </w:rPr>
        <w:t>)</w:t>
      </w:r>
      <w:r w:rsidRPr="000E2D95">
        <w:rPr>
          <w:i/>
          <w:iCs/>
          <w:lang w:val="en-US"/>
        </w:rPr>
        <w:tab/>
        <w:t>**p</w:t>
      </w:r>
      <w:r w:rsidR="00C344F5" w:rsidRPr="000E2D95">
        <w:rPr>
          <w:i/>
          <w:iCs/>
          <w:lang w:val="en-US"/>
        </w:rPr>
        <w:t xml:space="preserve"> </w:t>
      </w:r>
      <w:r w:rsidRPr="000E2D95">
        <w:rPr>
          <w:i/>
          <w:iCs/>
          <w:lang w:val="en-US"/>
        </w:rPr>
        <w:t>&lt;</w:t>
      </w:r>
      <w:r w:rsidR="00C344F5" w:rsidRPr="000E2D95">
        <w:rPr>
          <w:i/>
          <w:iCs/>
          <w:lang w:val="en-US"/>
        </w:rPr>
        <w:t xml:space="preserve"> </w:t>
      </w:r>
      <w:r w:rsidRPr="000E2D95">
        <w:rPr>
          <w:i/>
          <w:iCs/>
          <w:lang w:val="en-US"/>
        </w:rPr>
        <w:t>0</w:t>
      </w:r>
      <w:r w:rsidR="00C344F5" w:rsidRPr="000E2D95">
        <w:rPr>
          <w:i/>
          <w:iCs/>
          <w:lang w:val="en-US"/>
        </w:rPr>
        <w:t>.</w:t>
      </w:r>
      <w:r w:rsidRPr="000E2D95">
        <w:rPr>
          <w:i/>
          <w:iCs/>
          <w:lang w:val="en-US"/>
        </w:rPr>
        <w:t>01</w:t>
      </w:r>
      <w:r w:rsidRPr="000E2D95">
        <w:rPr>
          <w:i/>
          <w:iCs/>
          <w:lang w:val="en-US"/>
        </w:rPr>
        <w:tab/>
      </w:r>
    </w:p>
    <w:p w14:paraId="0EBD030D" w14:textId="77777777" w:rsidR="00D20098" w:rsidRPr="000E2D95" w:rsidRDefault="00D20098" w:rsidP="000D7291">
      <w:pPr>
        <w:spacing w:line="360" w:lineRule="auto"/>
        <w:jc w:val="both"/>
        <w:rPr>
          <w:b/>
          <w:bCs/>
          <w:color w:val="000000" w:themeColor="text1"/>
          <w:lang w:val="en-US"/>
        </w:rPr>
      </w:pPr>
    </w:p>
    <w:p w14:paraId="042ABEB3" w14:textId="60D78285" w:rsidR="00D20098" w:rsidRPr="000E2D95" w:rsidRDefault="00D20098" w:rsidP="000D7291">
      <w:pPr>
        <w:spacing w:line="360" w:lineRule="auto"/>
        <w:jc w:val="both"/>
        <w:rPr>
          <w:color w:val="000000" w:themeColor="text1"/>
          <w:lang w:val="en-US"/>
        </w:rPr>
      </w:pPr>
      <w:r w:rsidRPr="000E2D95">
        <w:rPr>
          <w:color w:val="000000" w:themeColor="text1"/>
          <w:lang w:val="en-US"/>
        </w:rPr>
        <w:t>Job control and IT skills differ</w:t>
      </w:r>
      <w:r w:rsidR="00825C06" w:rsidRPr="000E2D95">
        <w:rPr>
          <w:color w:val="000000" w:themeColor="text1"/>
          <w:lang w:val="en-US"/>
        </w:rPr>
        <w:t>ed</w:t>
      </w:r>
      <w:r w:rsidRPr="000E2D95">
        <w:rPr>
          <w:color w:val="000000" w:themeColor="text1"/>
          <w:lang w:val="en-US"/>
        </w:rPr>
        <w:t xml:space="preserve"> significantly with respect to age </w:t>
      </w:r>
      <w:r w:rsidR="00C344F5" w:rsidRPr="000E2D95">
        <w:rPr>
          <w:color w:val="000000" w:themeColor="text1"/>
          <w:lang w:val="en-US"/>
        </w:rPr>
        <w:t>(</w:t>
      </w:r>
      <w:r w:rsidRPr="000E2D95">
        <w:rPr>
          <w:color w:val="000000" w:themeColor="text1"/>
          <w:lang w:val="en-US"/>
        </w:rPr>
        <w:t>p</w:t>
      </w:r>
      <w:r w:rsidR="00C344F5" w:rsidRPr="000E2D95">
        <w:rPr>
          <w:color w:val="000000" w:themeColor="text1"/>
          <w:lang w:val="en-US"/>
        </w:rPr>
        <w:t xml:space="preserve"> </w:t>
      </w:r>
      <w:r w:rsidRPr="000E2D95">
        <w:rPr>
          <w:color w:val="000000" w:themeColor="text1"/>
          <w:lang w:val="en-US"/>
        </w:rPr>
        <w:t>=</w:t>
      </w:r>
      <w:r w:rsidR="00C344F5" w:rsidRPr="000E2D95">
        <w:rPr>
          <w:color w:val="000000" w:themeColor="text1"/>
          <w:lang w:val="en-US"/>
        </w:rPr>
        <w:t xml:space="preserve"> </w:t>
      </w:r>
      <w:r w:rsidRPr="000E2D95">
        <w:rPr>
          <w:color w:val="000000" w:themeColor="text1"/>
          <w:lang w:val="en-US"/>
        </w:rPr>
        <w:t>0.001 and p</w:t>
      </w:r>
      <w:r w:rsidR="00C344F5" w:rsidRPr="000E2D95">
        <w:rPr>
          <w:color w:val="000000" w:themeColor="text1"/>
          <w:lang w:val="en-US"/>
        </w:rPr>
        <w:t xml:space="preserve"> </w:t>
      </w:r>
      <w:r w:rsidRPr="000E2D95">
        <w:rPr>
          <w:color w:val="000000" w:themeColor="text1"/>
          <w:lang w:val="en-US"/>
        </w:rPr>
        <w:t>=</w:t>
      </w:r>
      <w:r w:rsidR="00C344F5" w:rsidRPr="000E2D95">
        <w:rPr>
          <w:color w:val="000000" w:themeColor="text1"/>
          <w:lang w:val="en-US"/>
        </w:rPr>
        <w:t xml:space="preserve"> </w:t>
      </w:r>
      <w:r w:rsidRPr="000E2D95">
        <w:rPr>
          <w:color w:val="000000" w:themeColor="text1"/>
          <w:lang w:val="en-US"/>
        </w:rPr>
        <w:t>0.001</w:t>
      </w:r>
      <w:r w:rsidR="00C344F5" w:rsidRPr="000E2D95">
        <w:rPr>
          <w:color w:val="000000" w:themeColor="text1"/>
          <w:lang w:val="en-US"/>
        </w:rPr>
        <w:t>,</w:t>
      </w:r>
      <w:r w:rsidRPr="000E2D95">
        <w:rPr>
          <w:color w:val="000000" w:themeColor="text1"/>
          <w:lang w:val="en-US"/>
        </w:rPr>
        <w:t xml:space="preserve"> respectively</w:t>
      </w:r>
      <w:r w:rsidR="00C344F5" w:rsidRPr="000E2D95">
        <w:rPr>
          <w:color w:val="000000" w:themeColor="text1"/>
          <w:lang w:val="en-US"/>
        </w:rPr>
        <w:t>)</w:t>
      </w:r>
      <w:r w:rsidRPr="000E2D95">
        <w:rPr>
          <w:color w:val="000000" w:themeColor="text1"/>
          <w:lang w:val="en-US"/>
        </w:rPr>
        <w:t>.</w:t>
      </w:r>
    </w:p>
    <w:p w14:paraId="02E88FC3" w14:textId="2EDFCBE9" w:rsidR="00D20098" w:rsidRPr="000E2D95" w:rsidRDefault="00D20098" w:rsidP="000D7291">
      <w:pPr>
        <w:spacing w:line="360" w:lineRule="auto"/>
        <w:jc w:val="both"/>
        <w:rPr>
          <w:color w:val="000000" w:themeColor="text1"/>
          <w:lang w:val="en-US"/>
        </w:rPr>
      </w:pPr>
    </w:p>
    <w:p w14:paraId="5A9E7998" w14:textId="0CABA5CC" w:rsidR="00D20098" w:rsidRPr="000E2D95" w:rsidRDefault="00D20098" w:rsidP="000D7291">
      <w:pPr>
        <w:spacing w:line="360" w:lineRule="auto"/>
        <w:jc w:val="both"/>
        <w:rPr>
          <w:color w:val="000000" w:themeColor="text1"/>
          <w:lang w:val="en-US"/>
        </w:rPr>
      </w:pPr>
    </w:p>
    <w:p w14:paraId="300433F7" w14:textId="2C4A4EB1" w:rsidR="00D20098" w:rsidRPr="000E2D95" w:rsidRDefault="00D20098" w:rsidP="000D7291">
      <w:pPr>
        <w:spacing w:line="360" w:lineRule="auto"/>
        <w:jc w:val="both"/>
        <w:rPr>
          <w:color w:val="000000" w:themeColor="text1"/>
          <w:lang w:val="en-US"/>
        </w:rPr>
      </w:pPr>
    </w:p>
    <w:p w14:paraId="39B9AC7A" w14:textId="77777777" w:rsidR="00D20098" w:rsidRPr="000E2D95" w:rsidRDefault="00D20098" w:rsidP="000D7291">
      <w:pPr>
        <w:spacing w:line="360" w:lineRule="auto"/>
        <w:jc w:val="both"/>
        <w:rPr>
          <w:color w:val="000000" w:themeColor="text1"/>
          <w:lang w:val="en-US"/>
        </w:rPr>
      </w:pPr>
    </w:p>
    <w:p w14:paraId="5C61F0CA" w14:textId="7D9C5E9C" w:rsidR="00920394" w:rsidRDefault="00920394" w:rsidP="000D7291">
      <w:pPr>
        <w:spacing w:line="360" w:lineRule="auto"/>
        <w:jc w:val="both"/>
        <w:rPr>
          <w:b/>
          <w:bCs/>
          <w:color w:val="000000" w:themeColor="text1"/>
          <w:lang w:val="en-US"/>
        </w:rPr>
      </w:pPr>
    </w:p>
    <w:p w14:paraId="72E67C88" w14:textId="0F4462F9" w:rsidR="004F6934" w:rsidRDefault="004F6934" w:rsidP="000D7291">
      <w:pPr>
        <w:spacing w:line="360" w:lineRule="auto"/>
        <w:jc w:val="both"/>
        <w:rPr>
          <w:b/>
          <w:bCs/>
          <w:color w:val="000000" w:themeColor="text1"/>
          <w:lang w:val="en-US"/>
        </w:rPr>
      </w:pPr>
    </w:p>
    <w:p w14:paraId="4D959DC8" w14:textId="77777777" w:rsidR="004F6934" w:rsidRPr="000E2D95" w:rsidRDefault="004F6934" w:rsidP="000D7291">
      <w:pPr>
        <w:spacing w:line="360" w:lineRule="auto"/>
        <w:jc w:val="both"/>
        <w:rPr>
          <w:b/>
          <w:bCs/>
          <w:color w:val="000000" w:themeColor="text1"/>
          <w:lang w:val="en-US"/>
        </w:rPr>
      </w:pPr>
    </w:p>
    <w:p w14:paraId="76E29C9C" w14:textId="3F8B41A3" w:rsidR="00D20098" w:rsidRPr="000E2D95" w:rsidRDefault="00D20098" w:rsidP="000D7291">
      <w:pPr>
        <w:spacing w:line="360" w:lineRule="auto"/>
        <w:jc w:val="both"/>
        <w:rPr>
          <w:b/>
          <w:bCs/>
          <w:color w:val="000000" w:themeColor="text1"/>
          <w:lang w:val="en-US"/>
        </w:rPr>
      </w:pPr>
      <w:r w:rsidRPr="000E2D95">
        <w:rPr>
          <w:b/>
          <w:bCs/>
          <w:color w:val="000000" w:themeColor="text1"/>
          <w:lang w:val="en-US"/>
        </w:rPr>
        <w:t xml:space="preserve">Table </w:t>
      </w:r>
      <w:r w:rsidR="000E36B4" w:rsidRPr="000E2D95">
        <w:rPr>
          <w:b/>
          <w:bCs/>
          <w:color w:val="000000" w:themeColor="text1"/>
          <w:lang w:val="en-US"/>
        </w:rPr>
        <w:t>5</w:t>
      </w:r>
      <w:r w:rsidRPr="000E2D95">
        <w:rPr>
          <w:b/>
          <w:bCs/>
          <w:color w:val="000000" w:themeColor="text1"/>
          <w:lang w:val="en-US"/>
        </w:rPr>
        <w:t xml:space="preserve">: </w:t>
      </w:r>
      <w:r w:rsidRPr="000E2D95">
        <w:rPr>
          <w:b/>
          <w:bCs/>
          <w:color w:val="000000" w:themeColor="text1"/>
          <w:shd w:val="clear" w:color="auto" w:fill="FFFFFF"/>
          <w:lang w:val="en-US"/>
        </w:rPr>
        <w:t>Education Status</w:t>
      </w:r>
    </w:p>
    <w:tbl>
      <w:tblPr>
        <w:tblW w:w="10490" w:type="dxa"/>
        <w:tblInd w:w="-714" w:type="dxa"/>
        <w:tblLook w:val="04A0" w:firstRow="1" w:lastRow="0" w:firstColumn="1" w:lastColumn="0" w:noHBand="0" w:noVBand="1"/>
      </w:tblPr>
      <w:tblGrid>
        <w:gridCol w:w="2211"/>
        <w:gridCol w:w="1188"/>
        <w:gridCol w:w="1138"/>
        <w:gridCol w:w="1128"/>
        <w:gridCol w:w="1365"/>
        <w:gridCol w:w="1188"/>
        <w:gridCol w:w="1276"/>
        <w:gridCol w:w="996"/>
      </w:tblGrid>
      <w:tr w:rsidR="00D20098" w:rsidRPr="000E2D95" w14:paraId="0D7B19A0" w14:textId="77777777" w:rsidTr="00D20098">
        <w:trPr>
          <w:trHeight w:val="237"/>
        </w:trPr>
        <w:tc>
          <w:tcPr>
            <w:tcW w:w="2211" w:type="dxa"/>
            <w:tcBorders>
              <w:top w:val="single" w:sz="4" w:space="0" w:color="auto"/>
              <w:left w:val="nil"/>
              <w:bottom w:val="thinThickSmallGap" w:sz="24" w:space="0" w:color="auto"/>
              <w:right w:val="nil"/>
            </w:tcBorders>
            <w:noWrap/>
            <w:vAlign w:val="center"/>
            <w:hideMark/>
          </w:tcPr>
          <w:p w14:paraId="6E9F06BA" w14:textId="77777777" w:rsidR="00D20098" w:rsidRPr="000E2D95" w:rsidRDefault="00D20098" w:rsidP="000D7291">
            <w:pPr>
              <w:spacing w:line="360" w:lineRule="auto"/>
              <w:jc w:val="both"/>
              <w:rPr>
                <w:b/>
                <w:bCs/>
                <w:color w:val="000000" w:themeColor="text1"/>
                <w:lang w:val="en-US"/>
              </w:rPr>
            </w:pPr>
          </w:p>
        </w:tc>
        <w:tc>
          <w:tcPr>
            <w:tcW w:w="2326" w:type="dxa"/>
            <w:gridSpan w:val="2"/>
            <w:tcBorders>
              <w:top w:val="single" w:sz="4" w:space="0" w:color="auto"/>
              <w:left w:val="nil"/>
              <w:bottom w:val="thinThickSmallGap" w:sz="24" w:space="0" w:color="auto"/>
              <w:right w:val="nil"/>
            </w:tcBorders>
            <w:noWrap/>
            <w:vAlign w:val="center"/>
            <w:hideMark/>
          </w:tcPr>
          <w:p w14:paraId="65D209B9" w14:textId="3D9AB4B8" w:rsidR="00D20098" w:rsidRPr="000E2D95" w:rsidRDefault="00D20098" w:rsidP="000D7291">
            <w:pPr>
              <w:spacing w:line="360" w:lineRule="auto"/>
              <w:jc w:val="both"/>
              <w:rPr>
                <w:b/>
                <w:bCs/>
                <w:color w:val="000000" w:themeColor="text1"/>
                <w:lang w:val="en-US" w:eastAsia="en-US"/>
              </w:rPr>
            </w:pPr>
            <w:r w:rsidRPr="000E2D95">
              <w:rPr>
                <w:b/>
                <w:bCs/>
                <w:color w:val="000000" w:themeColor="text1"/>
                <w:lang w:val="en-US"/>
              </w:rPr>
              <w:t xml:space="preserve">University </w:t>
            </w:r>
            <w:r w:rsidR="009A4611" w:rsidRPr="000E2D95">
              <w:rPr>
                <w:b/>
                <w:bCs/>
                <w:color w:val="000000" w:themeColor="text1"/>
                <w:lang w:val="en-US"/>
              </w:rPr>
              <w:t xml:space="preserve">or </w:t>
            </w:r>
            <w:r w:rsidR="001A2E78" w:rsidRPr="000E2D95">
              <w:rPr>
                <w:b/>
                <w:bCs/>
                <w:color w:val="000000" w:themeColor="text1"/>
                <w:lang w:val="en-US"/>
              </w:rPr>
              <w:t xml:space="preserve">Less </w:t>
            </w:r>
            <w:r w:rsidRPr="000E2D95">
              <w:rPr>
                <w:b/>
                <w:bCs/>
                <w:color w:val="000000" w:themeColor="text1"/>
                <w:lang w:val="en-US"/>
              </w:rPr>
              <w:t>(n</w:t>
            </w:r>
            <w:r w:rsidR="001A2E78" w:rsidRPr="000E2D95">
              <w:rPr>
                <w:b/>
                <w:bCs/>
                <w:color w:val="000000" w:themeColor="text1"/>
                <w:lang w:val="en-US"/>
              </w:rPr>
              <w:t xml:space="preserve"> </w:t>
            </w:r>
            <w:r w:rsidRPr="000E2D95">
              <w:rPr>
                <w:b/>
                <w:bCs/>
                <w:color w:val="000000" w:themeColor="text1"/>
                <w:lang w:val="en-US"/>
              </w:rPr>
              <w:t>=</w:t>
            </w:r>
            <w:r w:rsidR="001A2E78" w:rsidRPr="000E2D95">
              <w:rPr>
                <w:b/>
                <w:bCs/>
                <w:color w:val="000000" w:themeColor="text1"/>
                <w:lang w:val="en-US"/>
              </w:rPr>
              <w:t xml:space="preserve"> </w:t>
            </w:r>
            <w:r w:rsidRPr="000E2D95">
              <w:rPr>
                <w:b/>
                <w:bCs/>
                <w:color w:val="000000" w:themeColor="text1"/>
                <w:lang w:val="en-US"/>
              </w:rPr>
              <w:t>274)</w:t>
            </w:r>
          </w:p>
        </w:tc>
        <w:tc>
          <w:tcPr>
            <w:tcW w:w="2623" w:type="dxa"/>
            <w:gridSpan w:val="2"/>
            <w:tcBorders>
              <w:top w:val="single" w:sz="4" w:space="0" w:color="auto"/>
              <w:left w:val="nil"/>
              <w:bottom w:val="thinThickSmallGap" w:sz="24" w:space="0" w:color="auto"/>
              <w:right w:val="nil"/>
            </w:tcBorders>
            <w:vAlign w:val="center"/>
            <w:hideMark/>
          </w:tcPr>
          <w:p w14:paraId="45CBFDA9" w14:textId="58EC47B3" w:rsidR="00D20098" w:rsidRPr="000E2D95" w:rsidRDefault="00D20098" w:rsidP="000D7291">
            <w:pPr>
              <w:spacing w:line="360" w:lineRule="auto"/>
              <w:jc w:val="both"/>
              <w:rPr>
                <w:b/>
                <w:bCs/>
                <w:color w:val="000000" w:themeColor="text1"/>
                <w:lang w:val="en-US"/>
              </w:rPr>
            </w:pPr>
            <w:r w:rsidRPr="000E2D95">
              <w:rPr>
                <w:b/>
                <w:bCs/>
                <w:color w:val="000000" w:themeColor="text1"/>
                <w:lang w:val="en-US"/>
              </w:rPr>
              <w:t>Graduate Studies (n</w:t>
            </w:r>
            <w:r w:rsidR="001A2E78" w:rsidRPr="000E2D95">
              <w:rPr>
                <w:b/>
                <w:bCs/>
                <w:color w:val="000000" w:themeColor="text1"/>
                <w:lang w:val="en-US"/>
              </w:rPr>
              <w:t xml:space="preserve"> </w:t>
            </w:r>
            <w:r w:rsidRPr="000E2D95">
              <w:rPr>
                <w:b/>
                <w:bCs/>
                <w:color w:val="000000" w:themeColor="text1"/>
                <w:lang w:val="en-US"/>
              </w:rPr>
              <w:t>=</w:t>
            </w:r>
            <w:r w:rsidR="001A2E78" w:rsidRPr="000E2D95">
              <w:rPr>
                <w:b/>
                <w:bCs/>
                <w:color w:val="000000" w:themeColor="text1"/>
                <w:lang w:val="en-US"/>
              </w:rPr>
              <w:t xml:space="preserve"> </w:t>
            </w:r>
            <w:r w:rsidRPr="000E2D95">
              <w:rPr>
                <w:b/>
                <w:bCs/>
                <w:color w:val="000000" w:themeColor="text1"/>
                <w:lang w:val="en-US"/>
              </w:rPr>
              <w:t>133)</w:t>
            </w:r>
          </w:p>
        </w:tc>
        <w:tc>
          <w:tcPr>
            <w:tcW w:w="2464" w:type="dxa"/>
            <w:gridSpan w:val="2"/>
            <w:tcBorders>
              <w:top w:val="single" w:sz="4" w:space="0" w:color="auto"/>
              <w:left w:val="nil"/>
              <w:bottom w:val="thinThickSmallGap" w:sz="24" w:space="0" w:color="auto"/>
              <w:right w:val="nil"/>
            </w:tcBorders>
            <w:noWrap/>
            <w:vAlign w:val="center"/>
            <w:hideMark/>
          </w:tcPr>
          <w:p w14:paraId="3DCF151C" w14:textId="1B21C261" w:rsidR="00D20098" w:rsidRPr="000E2D95" w:rsidRDefault="00D20098" w:rsidP="000D7291">
            <w:pPr>
              <w:spacing w:line="360" w:lineRule="auto"/>
              <w:jc w:val="both"/>
              <w:rPr>
                <w:b/>
                <w:bCs/>
                <w:color w:val="000000" w:themeColor="text1"/>
                <w:lang w:val="en-US"/>
              </w:rPr>
            </w:pPr>
            <w:r w:rsidRPr="000E2D95">
              <w:rPr>
                <w:b/>
                <w:bCs/>
                <w:color w:val="000000" w:themeColor="text1"/>
                <w:lang w:val="en-US"/>
              </w:rPr>
              <w:t>Doctorate (n</w:t>
            </w:r>
            <w:r w:rsidR="001A2E78" w:rsidRPr="000E2D95">
              <w:rPr>
                <w:b/>
                <w:bCs/>
                <w:color w:val="000000" w:themeColor="text1"/>
                <w:lang w:val="en-US"/>
              </w:rPr>
              <w:t xml:space="preserve"> </w:t>
            </w:r>
            <w:r w:rsidRPr="000E2D95">
              <w:rPr>
                <w:b/>
                <w:bCs/>
                <w:color w:val="000000" w:themeColor="text1"/>
                <w:lang w:val="en-US"/>
              </w:rPr>
              <w:t>=</w:t>
            </w:r>
            <w:r w:rsidR="001A2E78" w:rsidRPr="000E2D95">
              <w:rPr>
                <w:b/>
                <w:bCs/>
                <w:color w:val="000000" w:themeColor="text1"/>
                <w:lang w:val="en-US"/>
              </w:rPr>
              <w:t xml:space="preserve"> </w:t>
            </w:r>
            <w:r w:rsidRPr="000E2D95">
              <w:rPr>
                <w:b/>
                <w:bCs/>
                <w:color w:val="000000" w:themeColor="text1"/>
                <w:lang w:val="en-US"/>
              </w:rPr>
              <w:t>34)</w:t>
            </w:r>
          </w:p>
        </w:tc>
        <w:tc>
          <w:tcPr>
            <w:tcW w:w="866" w:type="dxa"/>
            <w:tcBorders>
              <w:top w:val="single" w:sz="4" w:space="0" w:color="auto"/>
              <w:left w:val="nil"/>
              <w:bottom w:val="thinThickSmallGap" w:sz="24" w:space="0" w:color="auto"/>
              <w:right w:val="nil"/>
            </w:tcBorders>
            <w:hideMark/>
          </w:tcPr>
          <w:p w14:paraId="4C69AF68" w14:textId="77777777" w:rsidR="00D20098" w:rsidRPr="000E2D95" w:rsidRDefault="00D20098" w:rsidP="000D7291">
            <w:pPr>
              <w:spacing w:line="360" w:lineRule="auto"/>
              <w:jc w:val="both"/>
              <w:rPr>
                <w:b/>
                <w:bCs/>
                <w:color w:val="000000" w:themeColor="text1"/>
                <w:lang w:val="en-US"/>
              </w:rPr>
            </w:pPr>
            <w:r w:rsidRPr="000E2D95">
              <w:rPr>
                <w:b/>
                <w:bCs/>
                <w:color w:val="000000" w:themeColor="text1"/>
                <w:vertAlign w:val="superscript"/>
                <w:lang w:val="en-US"/>
              </w:rPr>
              <w:t>b</w:t>
            </w:r>
            <w:r w:rsidRPr="000E2D95">
              <w:rPr>
                <w:b/>
                <w:bCs/>
                <w:color w:val="000000" w:themeColor="text1"/>
                <w:lang w:val="en-US"/>
              </w:rPr>
              <w:t>p</w:t>
            </w:r>
          </w:p>
        </w:tc>
      </w:tr>
      <w:tr w:rsidR="00D20098" w:rsidRPr="000E2D95" w14:paraId="48683A43" w14:textId="77777777" w:rsidTr="00D20098">
        <w:trPr>
          <w:trHeight w:val="268"/>
        </w:trPr>
        <w:tc>
          <w:tcPr>
            <w:tcW w:w="2211" w:type="dxa"/>
            <w:tcBorders>
              <w:top w:val="thinThickSmallGap" w:sz="24" w:space="0" w:color="auto"/>
              <w:left w:val="nil"/>
              <w:bottom w:val="single" w:sz="4" w:space="0" w:color="auto"/>
              <w:right w:val="nil"/>
            </w:tcBorders>
            <w:vAlign w:val="center"/>
            <w:hideMark/>
          </w:tcPr>
          <w:p w14:paraId="4692D7BB" w14:textId="77777777" w:rsidR="00D20098" w:rsidRPr="000E2D95" w:rsidRDefault="00D20098" w:rsidP="000D7291">
            <w:pPr>
              <w:spacing w:line="360" w:lineRule="auto"/>
              <w:jc w:val="both"/>
              <w:rPr>
                <w:i/>
                <w:iCs/>
                <w:color w:val="000000" w:themeColor="text1"/>
                <w:lang w:val="en-US"/>
              </w:rPr>
            </w:pPr>
            <w:r w:rsidRPr="000E2D95">
              <w:rPr>
                <w:i/>
                <w:iCs/>
                <w:lang w:val="en-US"/>
              </w:rPr>
              <w:t>Job Control</w:t>
            </w:r>
          </w:p>
        </w:tc>
        <w:tc>
          <w:tcPr>
            <w:tcW w:w="1188" w:type="dxa"/>
            <w:tcBorders>
              <w:top w:val="thinThickSmallGap" w:sz="24" w:space="0" w:color="auto"/>
              <w:left w:val="nil"/>
              <w:bottom w:val="single" w:sz="4" w:space="0" w:color="auto"/>
              <w:right w:val="nil"/>
            </w:tcBorders>
            <w:noWrap/>
            <w:vAlign w:val="center"/>
            <w:hideMark/>
          </w:tcPr>
          <w:p w14:paraId="0A6AFB27" w14:textId="59E91EDE" w:rsidR="00D20098" w:rsidRPr="000E2D95" w:rsidRDefault="00D20098" w:rsidP="000D7291">
            <w:pPr>
              <w:spacing w:line="360" w:lineRule="auto"/>
              <w:jc w:val="both"/>
              <w:rPr>
                <w:color w:val="000000" w:themeColor="text1"/>
                <w:lang w:val="en-US"/>
              </w:rPr>
            </w:pPr>
            <w:r w:rsidRPr="000E2D95">
              <w:rPr>
                <w:lang w:val="en-US"/>
              </w:rPr>
              <w:t>4</w:t>
            </w:r>
            <w:r w:rsidR="004A687D" w:rsidRPr="000E2D95">
              <w:rPr>
                <w:lang w:val="en-US"/>
              </w:rPr>
              <w:t>.</w:t>
            </w:r>
            <w:r w:rsidRPr="000E2D95">
              <w:rPr>
                <w:lang w:val="en-US"/>
              </w:rPr>
              <w:t>4</w:t>
            </w:r>
            <w:r w:rsidR="004A687D" w:rsidRPr="000E2D95">
              <w:rPr>
                <w:lang w:val="en-US"/>
              </w:rPr>
              <w:t xml:space="preserve"> </w:t>
            </w:r>
            <w:r w:rsidRPr="000E2D95">
              <w:rPr>
                <w:lang w:val="en-US"/>
              </w:rPr>
              <w:t>±</w:t>
            </w:r>
            <w:r w:rsidR="004A687D" w:rsidRPr="000E2D95">
              <w:rPr>
                <w:lang w:val="en-US"/>
              </w:rPr>
              <w:t xml:space="preserve"> </w:t>
            </w:r>
            <w:r w:rsidRPr="000E2D95">
              <w:rPr>
                <w:lang w:val="en-US"/>
              </w:rPr>
              <w:t>0</w:t>
            </w:r>
            <w:r w:rsidR="004A687D" w:rsidRPr="000E2D95">
              <w:rPr>
                <w:lang w:val="en-US"/>
              </w:rPr>
              <w:t>.</w:t>
            </w:r>
            <w:r w:rsidRPr="000E2D95">
              <w:rPr>
                <w:lang w:val="en-US"/>
              </w:rPr>
              <w:t>67</w:t>
            </w:r>
          </w:p>
        </w:tc>
        <w:tc>
          <w:tcPr>
            <w:tcW w:w="1138" w:type="dxa"/>
            <w:tcBorders>
              <w:top w:val="thinThickSmallGap" w:sz="24" w:space="0" w:color="auto"/>
              <w:left w:val="nil"/>
              <w:bottom w:val="single" w:sz="4" w:space="0" w:color="auto"/>
              <w:right w:val="nil"/>
            </w:tcBorders>
            <w:noWrap/>
            <w:vAlign w:val="center"/>
            <w:hideMark/>
          </w:tcPr>
          <w:p w14:paraId="4531AEF4" w14:textId="554FFA0A" w:rsidR="00D20098" w:rsidRPr="000E2D95" w:rsidRDefault="00D20098" w:rsidP="000D7291">
            <w:pPr>
              <w:spacing w:line="360" w:lineRule="auto"/>
              <w:jc w:val="both"/>
              <w:rPr>
                <w:color w:val="000000" w:themeColor="text1"/>
                <w:lang w:val="en-US"/>
              </w:rPr>
            </w:pPr>
            <w:r w:rsidRPr="000E2D95">
              <w:rPr>
                <w:lang w:val="en-US"/>
              </w:rPr>
              <w:t>2</w:t>
            </w:r>
            <w:r w:rsidR="004A687D" w:rsidRPr="000E2D95">
              <w:rPr>
                <w:lang w:val="en-US"/>
              </w:rPr>
              <w:t>.</w:t>
            </w:r>
            <w:r w:rsidRPr="000E2D95">
              <w:rPr>
                <w:lang w:val="en-US"/>
              </w:rPr>
              <w:t>36</w:t>
            </w:r>
            <w:r w:rsidR="004A687D" w:rsidRPr="000E2D95">
              <w:rPr>
                <w:lang w:val="en-US"/>
              </w:rPr>
              <w:t>–</w:t>
            </w:r>
            <w:r w:rsidRPr="000E2D95">
              <w:rPr>
                <w:lang w:val="en-US"/>
              </w:rPr>
              <w:t>5</w:t>
            </w:r>
            <w:r w:rsidR="004A687D" w:rsidRPr="000E2D95">
              <w:rPr>
                <w:lang w:val="en-US"/>
              </w:rPr>
              <w:t>.</w:t>
            </w:r>
            <w:r w:rsidRPr="000E2D95">
              <w:rPr>
                <w:lang w:val="en-US"/>
              </w:rPr>
              <w:t>5 (4</w:t>
            </w:r>
            <w:r w:rsidR="004A687D" w:rsidRPr="000E2D95">
              <w:rPr>
                <w:lang w:val="en-US"/>
              </w:rPr>
              <w:t>.</w:t>
            </w:r>
            <w:r w:rsidRPr="000E2D95">
              <w:rPr>
                <w:lang w:val="en-US"/>
              </w:rPr>
              <w:t>34)</w:t>
            </w:r>
          </w:p>
        </w:tc>
        <w:tc>
          <w:tcPr>
            <w:tcW w:w="1188" w:type="dxa"/>
            <w:tcBorders>
              <w:top w:val="thinThickSmallGap" w:sz="24" w:space="0" w:color="auto"/>
              <w:left w:val="nil"/>
              <w:bottom w:val="single" w:sz="4" w:space="0" w:color="auto"/>
              <w:right w:val="nil"/>
            </w:tcBorders>
            <w:vAlign w:val="center"/>
            <w:hideMark/>
          </w:tcPr>
          <w:p w14:paraId="1E11B1CA" w14:textId="218BE8BB" w:rsidR="00D20098" w:rsidRPr="000E2D95" w:rsidRDefault="00D20098" w:rsidP="000D7291">
            <w:pPr>
              <w:spacing w:line="360" w:lineRule="auto"/>
              <w:jc w:val="both"/>
              <w:rPr>
                <w:lang w:val="en-US"/>
              </w:rPr>
            </w:pPr>
            <w:r w:rsidRPr="000E2D95">
              <w:rPr>
                <w:lang w:val="en-US"/>
              </w:rPr>
              <w:t>4</w:t>
            </w:r>
            <w:r w:rsidR="004A687D" w:rsidRPr="000E2D95">
              <w:rPr>
                <w:lang w:val="en-US"/>
              </w:rPr>
              <w:t>.</w:t>
            </w:r>
            <w:r w:rsidRPr="000E2D95">
              <w:rPr>
                <w:lang w:val="en-US"/>
              </w:rPr>
              <w:t>34</w:t>
            </w:r>
            <w:r w:rsidR="004A687D" w:rsidRPr="000E2D95">
              <w:rPr>
                <w:lang w:val="en-US"/>
              </w:rPr>
              <w:t xml:space="preserve"> </w:t>
            </w:r>
            <w:r w:rsidRPr="000E2D95">
              <w:rPr>
                <w:lang w:val="en-US"/>
              </w:rPr>
              <w:t>±</w:t>
            </w:r>
            <w:r w:rsidR="004A687D" w:rsidRPr="000E2D95">
              <w:rPr>
                <w:lang w:val="en-US"/>
              </w:rPr>
              <w:t xml:space="preserve"> </w:t>
            </w:r>
            <w:r w:rsidRPr="000E2D95">
              <w:rPr>
                <w:lang w:val="en-US"/>
              </w:rPr>
              <w:t>0</w:t>
            </w:r>
            <w:r w:rsidR="004A687D" w:rsidRPr="000E2D95">
              <w:rPr>
                <w:lang w:val="en-US"/>
              </w:rPr>
              <w:t>.</w:t>
            </w:r>
            <w:r w:rsidRPr="000E2D95">
              <w:rPr>
                <w:lang w:val="en-US"/>
              </w:rPr>
              <w:t>64</w:t>
            </w:r>
          </w:p>
        </w:tc>
        <w:tc>
          <w:tcPr>
            <w:tcW w:w="1435" w:type="dxa"/>
            <w:tcBorders>
              <w:top w:val="thinThickSmallGap" w:sz="24" w:space="0" w:color="auto"/>
              <w:left w:val="nil"/>
              <w:bottom w:val="single" w:sz="4" w:space="0" w:color="auto"/>
              <w:right w:val="nil"/>
            </w:tcBorders>
            <w:vAlign w:val="center"/>
            <w:hideMark/>
          </w:tcPr>
          <w:p w14:paraId="27DE627C" w14:textId="568C5E1E" w:rsidR="00D20098" w:rsidRPr="000E2D95" w:rsidRDefault="00D20098" w:rsidP="000D7291">
            <w:pPr>
              <w:spacing w:line="360" w:lineRule="auto"/>
              <w:jc w:val="both"/>
              <w:rPr>
                <w:lang w:val="en-US"/>
              </w:rPr>
            </w:pPr>
            <w:r w:rsidRPr="000E2D95">
              <w:rPr>
                <w:lang w:val="en-US"/>
              </w:rPr>
              <w:t>2</w:t>
            </w:r>
            <w:r w:rsidR="004A687D" w:rsidRPr="000E2D95">
              <w:rPr>
                <w:lang w:val="en-US"/>
              </w:rPr>
              <w:t>.</w:t>
            </w:r>
            <w:r w:rsidRPr="000E2D95">
              <w:rPr>
                <w:lang w:val="en-US"/>
              </w:rPr>
              <w:t>23</w:t>
            </w:r>
            <w:r w:rsidR="004A687D" w:rsidRPr="000E2D95">
              <w:rPr>
                <w:lang w:val="en-US"/>
              </w:rPr>
              <w:t>–</w:t>
            </w:r>
            <w:r w:rsidRPr="000E2D95">
              <w:rPr>
                <w:lang w:val="en-US"/>
              </w:rPr>
              <w:t>5</w:t>
            </w:r>
            <w:r w:rsidR="004A687D" w:rsidRPr="000E2D95">
              <w:rPr>
                <w:lang w:val="en-US"/>
              </w:rPr>
              <w:t>.</w:t>
            </w:r>
            <w:r w:rsidRPr="000E2D95">
              <w:rPr>
                <w:lang w:val="en-US"/>
              </w:rPr>
              <w:t>55 (4</w:t>
            </w:r>
            <w:r w:rsidR="004A687D" w:rsidRPr="000E2D95">
              <w:rPr>
                <w:lang w:val="en-US"/>
              </w:rPr>
              <w:t>.</w:t>
            </w:r>
            <w:r w:rsidRPr="000E2D95">
              <w:rPr>
                <w:lang w:val="en-US"/>
              </w:rPr>
              <w:t>36)</w:t>
            </w:r>
          </w:p>
        </w:tc>
        <w:tc>
          <w:tcPr>
            <w:tcW w:w="1188" w:type="dxa"/>
            <w:tcBorders>
              <w:top w:val="thinThickSmallGap" w:sz="24" w:space="0" w:color="auto"/>
              <w:left w:val="nil"/>
              <w:bottom w:val="single" w:sz="4" w:space="0" w:color="auto"/>
              <w:right w:val="nil"/>
            </w:tcBorders>
            <w:noWrap/>
            <w:vAlign w:val="center"/>
            <w:hideMark/>
          </w:tcPr>
          <w:p w14:paraId="1974E932" w14:textId="3A19763B" w:rsidR="00D20098" w:rsidRPr="000E2D95" w:rsidRDefault="00D20098" w:rsidP="000D7291">
            <w:pPr>
              <w:spacing w:line="360" w:lineRule="auto"/>
              <w:jc w:val="both"/>
              <w:rPr>
                <w:color w:val="000000" w:themeColor="text1"/>
                <w:lang w:val="en-US"/>
              </w:rPr>
            </w:pPr>
            <w:r w:rsidRPr="000E2D95">
              <w:rPr>
                <w:lang w:val="en-US"/>
              </w:rPr>
              <w:t>4</w:t>
            </w:r>
            <w:r w:rsidR="004A687D" w:rsidRPr="000E2D95">
              <w:rPr>
                <w:lang w:val="en-US"/>
              </w:rPr>
              <w:t>.</w:t>
            </w:r>
            <w:r w:rsidRPr="000E2D95">
              <w:rPr>
                <w:lang w:val="en-US"/>
              </w:rPr>
              <w:t>54</w:t>
            </w:r>
            <w:r w:rsidR="004A687D" w:rsidRPr="000E2D95">
              <w:rPr>
                <w:lang w:val="en-US"/>
              </w:rPr>
              <w:t xml:space="preserve"> </w:t>
            </w:r>
            <w:r w:rsidRPr="000E2D95">
              <w:rPr>
                <w:lang w:val="en-US"/>
              </w:rPr>
              <w:t>±</w:t>
            </w:r>
            <w:r w:rsidR="004A687D" w:rsidRPr="000E2D95">
              <w:rPr>
                <w:lang w:val="en-US"/>
              </w:rPr>
              <w:t xml:space="preserve"> </w:t>
            </w:r>
            <w:r w:rsidRPr="000E2D95">
              <w:rPr>
                <w:lang w:val="en-US"/>
              </w:rPr>
              <w:t>0</w:t>
            </w:r>
            <w:r w:rsidR="004A687D" w:rsidRPr="000E2D95">
              <w:rPr>
                <w:lang w:val="en-US"/>
              </w:rPr>
              <w:t>.</w:t>
            </w:r>
            <w:r w:rsidRPr="000E2D95">
              <w:rPr>
                <w:lang w:val="en-US"/>
              </w:rPr>
              <w:t>51</w:t>
            </w:r>
          </w:p>
        </w:tc>
        <w:tc>
          <w:tcPr>
            <w:tcW w:w="1276" w:type="dxa"/>
            <w:tcBorders>
              <w:top w:val="thinThickSmallGap" w:sz="24" w:space="0" w:color="auto"/>
              <w:left w:val="nil"/>
              <w:bottom w:val="single" w:sz="4" w:space="0" w:color="auto"/>
              <w:right w:val="nil"/>
            </w:tcBorders>
            <w:noWrap/>
            <w:vAlign w:val="center"/>
            <w:hideMark/>
          </w:tcPr>
          <w:p w14:paraId="3522D4D8" w14:textId="48610A96" w:rsidR="00D20098" w:rsidRPr="000E2D95" w:rsidRDefault="00D20098" w:rsidP="000D7291">
            <w:pPr>
              <w:spacing w:line="360" w:lineRule="auto"/>
              <w:jc w:val="both"/>
              <w:rPr>
                <w:color w:val="000000" w:themeColor="text1"/>
                <w:lang w:val="en-US"/>
              </w:rPr>
            </w:pPr>
            <w:r w:rsidRPr="000E2D95">
              <w:rPr>
                <w:lang w:val="en-US"/>
              </w:rPr>
              <w:t>3</w:t>
            </w:r>
            <w:r w:rsidR="004A687D" w:rsidRPr="000E2D95">
              <w:rPr>
                <w:lang w:val="en-US"/>
              </w:rPr>
              <w:t>.</w:t>
            </w:r>
            <w:r w:rsidRPr="000E2D95">
              <w:rPr>
                <w:lang w:val="en-US"/>
              </w:rPr>
              <w:t>82</w:t>
            </w:r>
            <w:r w:rsidR="004A687D" w:rsidRPr="000E2D95">
              <w:rPr>
                <w:lang w:val="en-US"/>
              </w:rPr>
              <w:t xml:space="preserve"> –</w:t>
            </w:r>
            <w:r w:rsidRPr="000E2D95">
              <w:rPr>
                <w:lang w:val="en-US"/>
              </w:rPr>
              <w:t>5</w:t>
            </w:r>
            <w:r w:rsidR="004A687D" w:rsidRPr="000E2D95">
              <w:rPr>
                <w:lang w:val="en-US"/>
              </w:rPr>
              <w:t>.</w:t>
            </w:r>
            <w:r w:rsidRPr="000E2D95">
              <w:rPr>
                <w:lang w:val="en-US"/>
              </w:rPr>
              <w:t>36 (4</w:t>
            </w:r>
            <w:r w:rsidR="004A687D" w:rsidRPr="000E2D95">
              <w:rPr>
                <w:lang w:val="en-US"/>
              </w:rPr>
              <w:t>.</w:t>
            </w:r>
            <w:r w:rsidRPr="000E2D95">
              <w:rPr>
                <w:lang w:val="en-US"/>
              </w:rPr>
              <w:t>41)</w:t>
            </w:r>
          </w:p>
        </w:tc>
        <w:tc>
          <w:tcPr>
            <w:tcW w:w="866" w:type="dxa"/>
            <w:tcBorders>
              <w:top w:val="thinThickSmallGap" w:sz="24" w:space="0" w:color="auto"/>
              <w:left w:val="nil"/>
              <w:bottom w:val="single" w:sz="4" w:space="0" w:color="auto"/>
              <w:right w:val="nil"/>
            </w:tcBorders>
            <w:vAlign w:val="center"/>
            <w:hideMark/>
          </w:tcPr>
          <w:p w14:paraId="144C265B" w14:textId="4DDFEA7E" w:rsidR="00D20098" w:rsidRPr="000E2D95" w:rsidRDefault="00D20098" w:rsidP="000D7291">
            <w:pPr>
              <w:spacing w:line="360" w:lineRule="auto"/>
              <w:jc w:val="both"/>
              <w:rPr>
                <w:b/>
                <w:bCs/>
                <w:i/>
                <w:iCs/>
                <w:color w:val="000000" w:themeColor="text1"/>
                <w:lang w:val="en-US"/>
              </w:rPr>
            </w:pPr>
            <w:r w:rsidRPr="000E2D95">
              <w:rPr>
                <w:b/>
                <w:bCs/>
                <w:i/>
                <w:iCs/>
                <w:color w:val="000000" w:themeColor="text1"/>
                <w:lang w:val="en-US"/>
              </w:rPr>
              <w:t>0</w:t>
            </w:r>
            <w:r w:rsidR="004A687D" w:rsidRPr="000E2D95">
              <w:rPr>
                <w:b/>
                <w:bCs/>
                <w:i/>
                <w:iCs/>
                <w:color w:val="000000" w:themeColor="text1"/>
                <w:lang w:val="en-US"/>
              </w:rPr>
              <w:t>.</w:t>
            </w:r>
            <w:r w:rsidRPr="000E2D95">
              <w:rPr>
                <w:b/>
                <w:bCs/>
                <w:i/>
                <w:iCs/>
                <w:color w:val="000000" w:themeColor="text1"/>
                <w:lang w:val="en-US"/>
              </w:rPr>
              <w:t>257</w:t>
            </w:r>
          </w:p>
        </w:tc>
      </w:tr>
      <w:tr w:rsidR="00D20098" w:rsidRPr="000E2D95" w14:paraId="0B89238E" w14:textId="77777777" w:rsidTr="00D20098">
        <w:trPr>
          <w:trHeight w:val="268"/>
        </w:trPr>
        <w:tc>
          <w:tcPr>
            <w:tcW w:w="2211" w:type="dxa"/>
            <w:tcBorders>
              <w:top w:val="single" w:sz="4" w:space="0" w:color="auto"/>
              <w:left w:val="nil"/>
              <w:bottom w:val="single" w:sz="4" w:space="0" w:color="auto"/>
              <w:right w:val="nil"/>
            </w:tcBorders>
            <w:vAlign w:val="center"/>
            <w:hideMark/>
          </w:tcPr>
          <w:p w14:paraId="619007EF" w14:textId="2233C0FD" w:rsidR="00D20098" w:rsidRPr="000E2D95" w:rsidRDefault="00D20098" w:rsidP="000D7291">
            <w:pPr>
              <w:spacing w:line="360" w:lineRule="auto"/>
              <w:jc w:val="both"/>
              <w:rPr>
                <w:i/>
                <w:iCs/>
                <w:color w:val="000000" w:themeColor="text1"/>
                <w:lang w:val="en-US"/>
              </w:rPr>
            </w:pPr>
            <w:r w:rsidRPr="000E2D95">
              <w:rPr>
                <w:i/>
                <w:iCs/>
                <w:lang w:val="en-US"/>
              </w:rPr>
              <w:t>Occupational Self-Efficacy</w:t>
            </w:r>
          </w:p>
        </w:tc>
        <w:tc>
          <w:tcPr>
            <w:tcW w:w="1188" w:type="dxa"/>
            <w:tcBorders>
              <w:top w:val="single" w:sz="4" w:space="0" w:color="auto"/>
              <w:left w:val="nil"/>
              <w:bottom w:val="single" w:sz="4" w:space="0" w:color="auto"/>
              <w:right w:val="nil"/>
            </w:tcBorders>
            <w:noWrap/>
            <w:vAlign w:val="center"/>
            <w:hideMark/>
          </w:tcPr>
          <w:p w14:paraId="6D8D55BB" w14:textId="4EF4F339" w:rsidR="00D20098" w:rsidRPr="000E2D95" w:rsidRDefault="00D20098" w:rsidP="000D7291">
            <w:pPr>
              <w:spacing w:line="360" w:lineRule="auto"/>
              <w:jc w:val="both"/>
              <w:rPr>
                <w:color w:val="000000" w:themeColor="text1"/>
                <w:lang w:val="en-US"/>
              </w:rPr>
            </w:pPr>
            <w:r w:rsidRPr="000E2D95">
              <w:rPr>
                <w:lang w:val="en-US"/>
              </w:rPr>
              <w:t>4</w:t>
            </w:r>
            <w:r w:rsidR="004A687D" w:rsidRPr="000E2D95">
              <w:rPr>
                <w:lang w:val="en-US"/>
              </w:rPr>
              <w:t>.</w:t>
            </w:r>
            <w:r w:rsidRPr="000E2D95">
              <w:rPr>
                <w:lang w:val="en-US"/>
              </w:rPr>
              <w:t>88</w:t>
            </w:r>
            <w:r w:rsidR="004A687D" w:rsidRPr="000E2D95">
              <w:rPr>
                <w:lang w:val="en-US"/>
              </w:rPr>
              <w:t xml:space="preserve"> </w:t>
            </w:r>
            <w:r w:rsidRPr="000E2D95">
              <w:rPr>
                <w:lang w:val="en-US"/>
              </w:rPr>
              <w:t>±</w:t>
            </w:r>
            <w:r w:rsidR="004A687D" w:rsidRPr="000E2D95">
              <w:rPr>
                <w:lang w:val="en-US"/>
              </w:rPr>
              <w:t xml:space="preserve"> </w:t>
            </w:r>
            <w:r w:rsidRPr="000E2D95">
              <w:rPr>
                <w:lang w:val="en-US"/>
              </w:rPr>
              <w:t>0</w:t>
            </w:r>
            <w:r w:rsidR="004A687D" w:rsidRPr="000E2D95">
              <w:rPr>
                <w:lang w:val="en-US"/>
              </w:rPr>
              <w:t>.</w:t>
            </w:r>
            <w:r w:rsidRPr="000E2D95">
              <w:rPr>
                <w:lang w:val="en-US"/>
              </w:rPr>
              <w:t>55</w:t>
            </w:r>
          </w:p>
        </w:tc>
        <w:tc>
          <w:tcPr>
            <w:tcW w:w="1138" w:type="dxa"/>
            <w:tcBorders>
              <w:top w:val="single" w:sz="4" w:space="0" w:color="auto"/>
              <w:left w:val="nil"/>
              <w:bottom w:val="single" w:sz="4" w:space="0" w:color="auto"/>
              <w:right w:val="nil"/>
            </w:tcBorders>
            <w:noWrap/>
            <w:vAlign w:val="center"/>
            <w:hideMark/>
          </w:tcPr>
          <w:p w14:paraId="621ED514" w14:textId="4242227B" w:rsidR="00D20098" w:rsidRPr="000E2D95" w:rsidRDefault="00D20098" w:rsidP="000D7291">
            <w:pPr>
              <w:spacing w:line="360" w:lineRule="auto"/>
              <w:jc w:val="both"/>
              <w:rPr>
                <w:color w:val="000000" w:themeColor="text1"/>
                <w:lang w:val="en-US"/>
              </w:rPr>
            </w:pPr>
            <w:r w:rsidRPr="000E2D95">
              <w:rPr>
                <w:lang w:val="en-US"/>
              </w:rPr>
              <w:t>3</w:t>
            </w:r>
            <w:r w:rsidR="004A687D" w:rsidRPr="000E2D95">
              <w:rPr>
                <w:lang w:val="en-US"/>
              </w:rPr>
              <w:t>–</w:t>
            </w:r>
            <w:r w:rsidRPr="000E2D95">
              <w:rPr>
                <w:lang w:val="en-US"/>
              </w:rPr>
              <w:t>6 (4</w:t>
            </w:r>
            <w:r w:rsidR="004A687D" w:rsidRPr="000E2D95">
              <w:rPr>
                <w:lang w:val="en-US"/>
              </w:rPr>
              <w:t>.</w:t>
            </w:r>
            <w:r w:rsidRPr="000E2D95">
              <w:rPr>
                <w:lang w:val="en-US"/>
              </w:rPr>
              <w:t>87)</w:t>
            </w:r>
          </w:p>
        </w:tc>
        <w:tc>
          <w:tcPr>
            <w:tcW w:w="1188" w:type="dxa"/>
            <w:tcBorders>
              <w:top w:val="single" w:sz="4" w:space="0" w:color="auto"/>
              <w:left w:val="nil"/>
              <w:bottom w:val="single" w:sz="4" w:space="0" w:color="auto"/>
              <w:right w:val="nil"/>
            </w:tcBorders>
            <w:vAlign w:val="center"/>
            <w:hideMark/>
          </w:tcPr>
          <w:p w14:paraId="53E13AB4" w14:textId="4E26E387" w:rsidR="00D20098" w:rsidRPr="000E2D95" w:rsidRDefault="00D20098" w:rsidP="000D7291">
            <w:pPr>
              <w:spacing w:line="360" w:lineRule="auto"/>
              <w:jc w:val="both"/>
              <w:rPr>
                <w:lang w:val="en-US"/>
              </w:rPr>
            </w:pPr>
            <w:r w:rsidRPr="000E2D95">
              <w:rPr>
                <w:lang w:val="en-US"/>
              </w:rPr>
              <w:t>4</w:t>
            </w:r>
            <w:r w:rsidR="004A687D" w:rsidRPr="000E2D95">
              <w:rPr>
                <w:lang w:val="en-US"/>
              </w:rPr>
              <w:t>.</w:t>
            </w:r>
            <w:r w:rsidRPr="000E2D95">
              <w:rPr>
                <w:lang w:val="en-US"/>
              </w:rPr>
              <w:t>87</w:t>
            </w:r>
            <w:r w:rsidR="004A687D" w:rsidRPr="000E2D95">
              <w:rPr>
                <w:lang w:val="en-US"/>
              </w:rPr>
              <w:t xml:space="preserve"> </w:t>
            </w:r>
            <w:r w:rsidRPr="000E2D95">
              <w:rPr>
                <w:lang w:val="en-US"/>
              </w:rPr>
              <w:t>±</w:t>
            </w:r>
            <w:r w:rsidR="004A687D" w:rsidRPr="000E2D95">
              <w:rPr>
                <w:lang w:val="en-US"/>
              </w:rPr>
              <w:t xml:space="preserve"> </w:t>
            </w:r>
            <w:r w:rsidRPr="000E2D95">
              <w:rPr>
                <w:lang w:val="en-US"/>
              </w:rPr>
              <w:t>0</w:t>
            </w:r>
            <w:r w:rsidR="004A687D" w:rsidRPr="000E2D95">
              <w:rPr>
                <w:lang w:val="en-US"/>
              </w:rPr>
              <w:t>.</w:t>
            </w:r>
            <w:r w:rsidRPr="000E2D95">
              <w:rPr>
                <w:lang w:val="en-US"/>
              </w:rPr>
              <w:t>64</w:t>
            </w:r>
          </w:p>
        </w:tc>
        <w:tc>
          <w:tcPr>
            <w:tcW w:w="1435" w:type="dxa"/>
            <w:tcBorders>
              <w:top w:val="single" w:sz="4" w:space="0" w:color="auto"/>
              <w:left w:val="nil"/>
              <w:bottom w:val="single" w:sz="4" w:space="0" w:color="auto"/>
              <w:right w:val="nil"/>
            </w:tcBorders>
            <w:vAlign w:val="center"/>
            <w:hideMark/>
          </w:tcPr>
          <w:p w14:paraId="0295EE73" w14:textId="4F80A0CE" w:rsidR="00D20098" w:rsidRPr="000E2D95" w:rsidRDefault="00D20098" w:rsidP="000D7291">
            <w:pPr>
              <w:spacing w:line="360" w:lineRule="auto"/>
              <w:jc w:val="both"/>
              <w:rPr>
                <w:lang w:val="en-US"/>
              </w:rPr>
            </w:pPr>
            <w:r w:rsidRPr="000E2D95">
              <w:rPr>
                <w:lang w:val="en-US"/>
              </w:rPr>
              <w:t>2</w:t>
            </w:r>
            <w:r w:rsidR="004A687D" w:rsidRPr="000E2D95">
              <w:rPr>
                <w:lang w:val="en-US"/>
              </w:rPr>
              <w:t>.</w:t>
            </w:r>
            <w:r w:rsidRPr="000E2D95">
              <w:rPr>
                <w:lang w:val="en-US"/>
              </w:rPr>
              <w:t>5</w:t>
            </w:r>
            <w:r w:rsidR="004A687D" w:rsidRPr="000E2D95">
              <w:rPr>
                <w:lang w:val="en-US"/>
              </w:rPr>
              <w:t>–</w:t>
            </w:r>
            <w:r w:rsidRPr="000E2D95">
              <w:rPr>
                <w:lang w:val="en-US"/>
              </w:rPr>
              <w:t>6 (5)</w:t>
            </w:r>
          </w:p>
        </w:tc>
        <w:tc>
          <w:tcPr>
            <w:tcW w:w="1188" w:type="dxa"/>
            <w:tcBorders>
              <w:top w:val="single" w:sz="4" w:space="0" w:color="auto"/>
              <w:left w:val="nil"/>
              <w:bottom w:val="single" w:sz="4" w:space="0" w:color="auto"/>
              <w:right w:val="nil"/>
            </w:tcBorders>
            <w:noWrap/>
            <w:vAlign w:val="center"/>
            <w:hideMark/>
          </w:tcPr>
          <w:p w14:paraId="4CE96A33" w14:textId="3BAF5CEA" w:rsidR="00D20098" w:rsidRPr="000E2D95" w:rsidRDefault="00D20098" w:rsidP="000D7291">
            <w:pPr>
              <w:spacing w:line="360" w:lineRule="auto"/>
              <w:jc w:val="both"/>
              <w:rPr>
                <w:color w:val="000000" w:themeColor="text1"/>
                <w:lang w:val="en-US"/>
              </w:rPr>
            </w:pPr>
            <w:r w:rsidRPr="000E2D95">
              <w:rPr>
                <w:lang w:val="en-US"/>
              </w:rPr>
              <w:t>4</w:t>
            </w:r>
            <w:r w:rsidR="004A687D" w:rsidRPr="000E2D95">
              <w:rPr>
                <w:lang w:val="en-US"/>
              </w:rPr>
              <w:t>.</w:t>
            </w:r>
            <w:r w:rsidRPr="000E2D95">
              <w:rPr>
                <w:lang w:val="en-US"/>
              </w:rPr>
              <w:t>86</w:t>
            </w:r>
            <w:r w:rsidR="004A687D" w:rsidRPr="000E2D95">
              <w:rPr>
                <w:lang w:val="en-US"/>
              </w:rPr>
              <w:t xml:space="preserve"> </w:t>
            </w:r>
            <w:r w:rsidRPr="000E2D95">
              <w:rPr>
                <w:lang w:val="en-US"/>
              </w:rPr>
              <w:t>±</w:t>
            </w:r>
            <w:r w:rsidR="004A687D" w:rsidRPr="000E2D95">
              <w:rPr>
                <w:lang w:val="en-US"/>
              </w:rPr>
              <w:t xml:space="preserve"> </w:t>
            </w:r>
            <w:r w:rsidRPr="000E2D95">
              <w:rPr>
                <w:lang w:val="en-US"/>
              </w:rPr>
              <w:t>0</w:t>
            </w:r>
            <w:r w:rsidR="004A687D" w:rsidRPr="000E2D95">
              <w:rPr>
                <w:lang w:val="en-US"/>
              </w:rPr>
              <w:t>.</w:t>
            </w:r>
            <w:r w:rsidRPr="000E2D95">
              <w:rPr>
                <w:lang w:val="en-US"/>
              </w:rPr>
              <w:t>55</w:t>
            </w:r>
          </w:p>
        </w:tc>
        <w:tc>
          <w:tcPr>
            <w:tcW w:w="1276" w:type="dxa"/>
            <w:tcBorders>
              <w:top w:val="single" w:sz="4" w:space="0" w:color="auto"/>
              <w:left w:val="nil"/>
              <w:bottom w:val="single" w:sz="4" w:space="0" w:color="auto"/>
              <w:right w:val="nil"/>
            </w:tcBorders>
            <w:noWrap/>
            <w:vAlign w:val="center"/>
            <w:hideMark/>
          </w:tcPr>
          <w:p w14:paraId="319BF7C1" w14:textId="77B258A3" w:rsidR="00D20098" w:rsidRPr="000E2D95" w:rsidRDefault="00D20098" w:rsidP="000D7291">
            <w:pPr>
              <w:spacing w:line="360" w:lineRule="auto"/>
              <w:jc w:val="both"/>
              <w:rPr>
                <w:color w:val="000000" w:themeColor="text1"/>
                <w:lang w:val="en-US"/>
              </w:rPr>
            </w:pPr>
            <w:r w:rsidRPr="000E2D95">
              <w:rPr>
                <w:lang w:val="en-US"/>
              </w:rPr>
              <w:t>3</w:t>
            </w:r>
            <w:r w:rsidR="004A687D" w:rsidRPr="000E2D95">
              <w:rPr>
                <w:lang w:val="en-US"/>
              </w:rPr>
              <w:t>.</w:t>
            </w:r>
            <w:r w:rsidRPr="000E2D95">
              <w:rPr>
                <w:lang w:val="en-US"/>
              </w:rPr>
              <w:t>67</w:t>
            </w:r>
            <w:r w:rsidR="004A687D" w:rsidRPr="000E2D95">
              <w:rPr>
                <w:lang w:val="en-US"/>
              </w:rPr>
              <w:t>–</w:t>
            </w:r>
            <w:r w:rsidRPr="000E2D95">
              <w:rPr>
                <w:lang w:val="en-US"/>
              </w:rPr>
              <w:t>5</w:t>
            </w:r>
            <w:r w:rsidR="004A687D" w:rsidRPr="000E2D95">
              <w:rPr>
                <w:lang w:val="en-US"/>
              </w:rPr>
              <w:t>.</w:t>
            </w:r>
            <w:r w:rsidRPr="000E2D95">
              <w:rPr>
                <w:lang w:val="en-US"/>
              </w:rPr>
              <w:t>83 (4</w:t>
            </w:r>
            <w:r w:rsidR="004A687D" w:rsidRPr="000E2D95">
              <w:rPr>
                <w:lang w:val="en-US"/>
              </w:rPr>
              <w:t>.</w:t>
            </w:r>
            <w:r w:rsidRPr="000E2D95">
              <w:rPr>
                <w:lang w:val="en-US"/>
              </w:rPr>
              <w:t>83)</w:t>
            </w:r>
          </w:p>
        </w:tc>
        <w:tc>
          <w:tcPr>
            <w:tcW w:w="866" w:type="dxa"/>
            <w:tcBorders>
              <w:top w:val="single" w:sz="4" w:space="0" w:color="auto"/>
              <w:left w:val="nil"/>
              <w:bottom w:val="single" w:sz="4" w:space="0" w:color="auto"/>
              <w:right w:val="nil"/>
            </w:tcBorders>
            <w:vAlign w:val="center"/>
            <w:hideMark/>
          </w:tcPr>
          <w:p w14:paraId="477C6DB2" w14:textId="0FFF5FBA" w:rsidR="00D20098" w:rsidRPr="000E2D95" w:rsidRDefault="00D20098" w:rsidP="000D7291">
            <w:pPr>
              <w:spacing w:line="360" w:lineRule="auto"/>
              <w:jc w:val="both"/>
              <w:rPr>
                <w:b/>
                <w:bCs/>
                <w:i/>
                <w:iCs/>
                <w:color w:val="000000" w:themeColor="text1"/>
                <w:lang w:val="en-US"/>
              </w:rPr>
            </w:pPr>
            <w:r w:rsidRPr="000E2D95">
              <w:rPr>
                <w:b/>
                <w:bCs/>
                <w:i/>
                <w:iCs/>
                <w:color w:val="000000" w:themeColor="text1"/>
                <w:lang w:val="en-US"/>
              </w:rPr>
              <w:t>0</w:t>
            </w:r>
            <w:r w:rsidR="004A687D" w:rsidRPr="000E2D95">
              <w:rPr>
                <w:b/>
                <w:bCs/>
                <w:i/>
                <w:iCs/>
                <w:color w:val="000000" w:themeColor="text1"/>
                <w:lang w:val="en-US"/>
              </w:rPr>
              <w:t>.</w:t>
            </w:r>
            <w:r w:rsidRPr="000E2D95">
              <w:rPr>
                <w:b/>
                <w:bCs/>
                <w:i/>
                <w:iCs/>
                <w:color w:val="000000" w:themeColor="text1"/>
                <w:lang w:val="en-US"/>
              </w:rPr>
              <w:t>983</w:t>
            </w:r>
          </w:p>
        </w:tc>
      </w:tr>
      <w:tr w:rsidR="00D20098" w:rsidRPr="000E2D95" w14:paraId="7F6F7055" w14:textId="77777777" w:rsidTr="00D20098">
        <w:trPr>
          <w:trHeight w:val="268"/>
        </w:trPr>
        <w:tc>
          <w:tcPr>
            <w:tcW w:w="2211" w:type="dxa"/>
            <w:tcBorders>
              <w:top w:val="single" w:sz="4" w:space="0" w:color="auto"/>
              <w:left w:val="nil"/>
              <w:bottom w:val="single" w:sz="4" w:space="0" w:color="auto"/>
              <w:right w:val="nil"/>
            </w:tcBorders>
            <w:vAlign w:val="center"/>
            <w:hideMark/>
          </w:tcPr>
          <w:p w14:paraId="2725A28E" w14:textId="77777777" w:rsidR="00D20098" w:rsidRPr="000E2D95" w:rsidRDefault="00D20098" w:rsidP="000D7291">
            <w:pPr>
              <w:spacing w:line="360" w:lineRule="auto"/>
              <w:jc w:val="both"/>
              <w:rPr>
                <w:i/>
                <w:iCs/>
                <w:color w:val="000000" w:themeColor="text1"/>
                <w:lang w:val="en-US"/>
              </w:rPr>
            </w:pPr>
            <w:r w:rsidRPr="000E2D95">
              <w:rPr>
                <w:i/>
                <w:iCs/>
                <w:lang w:val="en-US"/>
              </w:rPr>
              <w:t>Job Performance</w:t>
            </w:r>
          </w:p>
        </w:tc>
        <w:tc>
          <w:tcPr>
            <w:tcW w:w="1188" w:type="dxa"/>
            <w:tcBorders>
              <w:top w:val="single" w:sz="4" w:space="0" w:color="auto"/>
              <w:left w:val="nil"/>
              <w:bottom w:val="single" w:sz="4" w:space="0" w:color="auto"/>
              <w:right w:val="nil"/>
            </w:tcBorders>
            <w:noWrap/>
            <w:vAlign w:val="center"/>
            <w:hideMark/>
          </w:tcPr>
          <w:p w14:paraId="69D9DC41" w14:textId="782B9D10" w:rsidR="00D20098" w:rsidRPr="000E2D95" w:rsidRDefault="00D20098" w:rsidP="000D7291">
            <w:pPr>
              <w:spacing w:line="360" w:lineRule="auto"/>
              <w:jc w:val="both"/>
              <w:rPr>
                <w:lang w:val="en-US"/>
              </w:rPr>
            </w:pPr>
            <w:r w:rsidRPr="000E2D95">
              <w:rPr>
                <w:lang w:val="en-US"/>
              </w:rPr>
              <w:t>5</w:t>
            </w:r>
            <w:r w:rsidR="004A687D" w:rsidRPr="000E2D95">
              <w:rPr>
                <w:lang w:val="en-US"/>
              </w:rPr>
              <w:t>.</w:t>
            </w:r>
            <w:r w:rsidRPr="000E2D95">
              <w:rPr>
                <w:lang w:val="en-US"/>
              </w:rPr>
              <w:t>11</w:t>
            </w:r>
            <w:r w:rsidR="004A687D" w:rsidRPr="000E2D95">
              <w:rPr>
                <w:lang w:val="en-US"/>
              </w:rPr>
              <w:t xml:space="preserve"> </w:t>
            </w:r>
            <w:r w:rsidRPr="000E2D95">
              <w:rPr>
                <w:lang w:val="en-US"/>
              </w:rPr>
              <w:t>±</w:t>
            </w:r>
            <w:r w:rsidR="004A687D" w:rsidRPr="000E2D95">
              <w:rPr>
                <w:lang w:val="en-US"/>
              </w:rPr>
              <w:t xml:space="preserve"> </w:t>
            </w:r>
            <w:r w:rsidRPr="000E2D95">
              <w:rPr>
                <w:lang w:val="en-US"/>
              </w:rPr>
              <w:t>0</w:t>
            </w:r>
            <w:r w:rsidR="004A687D" w:rsidRPr="000E2D95">
              <w:rPr>
                <w:lang w:val="en-US"/>
              </w:rPr>
              <w:t>.</w:t>
            </w:r>
            <w:r w:rsidRPr="000E2D95">
              <w:rPr>
                <w:lang w:val="en-US"/>
              </w:rPr>
              <w:t>48</w:t>
            </w:r>
          </w:p>
        </w:tc>
        <w:tc>
          <w:tcPr>
            <w:tcW w:w="1138" w:type="dxa"/>
            <w:tcBorders>
              <w:top w:val="single" w:sz="4" w:space="0" w:color="auto"/>
              <w:left w:val="nil"/>
              <w:bottom w:val="single" w:sz="4" w:space="0" w:color="auto"/>
              <w:right w:val="nil"/>
            </w:tcBorders>
            <w:noWrap/>
            <w:vAlign w:val="center"/>
            <w:hideMark/>
          </w:tcPr>
          <w:p w14:paraId="65E38C11" w14:textId="5D494769" w:rsidR="00D20098" w:rsidRPr="000E2D95" w:rsidRDefault="00D20098" w:rsidP="000D7291">
            <w:pPr>
              <w:spacing w:line="360" w:lineRule="auto"/>
              <w:jc w:val="both"/>
              <w:rPr>
                <w:lang w:val="en-US"/>
              </w:rPr>
            </w:pPr>
            <w:r w:rsidRPr="000E2D95">
              <w:rPr>
                <w:lang w:val="en-US"/>
              </w:rPr>
              <w:t>3</w:t>
            </w:r>
            <w:r w:rsidR="004A687D" w:rsidRPr="000E2D95">
              <w:rPr>
                <w:lang w:val="en-US"/>
              </w:rPr>
              <w:t>.</w:t>
            </w:r>
            <w:r w:rsidRPr="000E2D95">
              <w:rPr>
                <w:lang w:val="en-US"/>
              </w:rPr>
              <w:t>82</w:t>
            </w:r>
            <w:r w:rsidR="004A687D" w:rsidRPr="000E2D95">
              <w:rPr>
                <w:lang w:val="en-US"/>
              </w:rPr>
              <w:t xml:space="preserve"> –</w:t>
            </w:r>
            <w:r w:rsidRPr="000E2D95">
              <w:rPr>
                <w:lang w:val="en-US"/>
              </w:rPr>
              <w:t>6 (5</w:t>
            </w:r>
            <w:r w:rsidR="004A687D" w:rsidRPr="000E2D95">
              <w:rPr>
                <w:lang w:val="en-US"/>
              </w:rPr>
              <w:t>.</w:t>
            </w:r>
            <w:r w:rsidRPr="000E2D95">
              <w:rPr>
                <w:lang w:val="en-US"/>
              </w:rPr>
              <w:t>17)</w:t>
            </w:r>
          </w:p>
        </w:tc>
        <w:tc>
          <w:tcPr>
            <w:tcW w:w="1188" w:type="dxa"/>
            <w:tcBorders>
              <w:top w:val="single" w:sz="4" w:space="0" w:color="auto"/>
              <w:left w:val="nil"/>
              <w:bottom w:val="single" w:sz="4" w:space="0" w:color="auto"/>
              <w:right w:val="nil"/>
            </w:tcBorders>
            <w:vAlign w:val="center"/>
            <w:hideMark/>
          </w:tcPr>
          <w:p w14:paraId="65815BF0" w14:textId="08693E63" w:rsidR="00D20098" w:rsidRPr="000E2D95" w:rsidRDefault="00D20098" w:rsidP="000D7291">
            <w:pPr>
              <w:spacing w:line="360" w:lineRule="auto"/>
              <w:jc w:val="both"/>
              <w:rPr>
                <w:lang w:val="en-US"/>
              </w:rPr>
            </w:pPr>
            <w:r w:rsidRPr="000E2D95">
              <w:rPr>
                <w:lang w:val="en-US"/>
              </w:rPr>
              <w:t>5</w:t>
            </w:r>
            <w:r w:rsidR="004A687D" w:rsidRPr="000E2D95">
              <w:rPr>
                <w:lang w:val="en-US"/>
              </w:rPr>
              <w:t>.</w:t>
            </w:r>
            <w:r w:rsidRPr="000E2D95">
              <w:rPr>
                <w:lang w:val="en-US"/>
              </w:rPr>
              <w:t>17</w:t>
            </w:r>
            <w:r w:rsidR="004A687D" w:rsidRPr="000E2D95">
              <w:rPr>
                <w:lang w:val="en-US"/>
              </w:rPr>
              <w:t xml:space="preserve"> </w:t>
            </w:r>
            <w:r w:rsidRPr="000E2D95">
              <w:rPr>
                <w:lang w:val="en-US"/>
              </w:rPr>
              <w:t>±</w:t>
            </w:r>
            <w:r w:rsidR="004A687D" w:rsidRPr="000E2D95">
              <w:rPr>
                <w:lang w:val="en-US"/>
              </w:rPr>
              <w:t xml:space="preserve"> </w:t>
            </w:r>
            <w:r w:rsidRPr="000E2D95">
              <w:rPr>
                <w:lang w:val="en-US"/>
              </w:rPr>
              <w:t>0</w:t>
            </w:r>
            <w:r w:rsidR="004A687D" w:rsidRPr="000E2D95">
              <w:rPr>
                <w:lang w:val="en-US"/>
              </w:rPr>
              <w:t>.</w:t>
            </w:r>
            <w:r w:rsidRPr="000E2D95">
              <w:rPr>
                <w:lang w:val="en-US"/>
              </w:rPr>
              <w:t>41</w:t>
            </w:r>
          </w:p>
        </w:tc>
        <w:tc>
          <w:tcPr>
            <w:tcW w:w="1435" w:type="dxa"/>
            <w:tcBorders>
              <w:top w:val="single" w:sz="4" w:space="0" w:color="auto"/>
              <w:left w:val="nil"/>
              <w:bottom w:val="single" w:sz="4" w:space="0" w:color="auto"/>
              <w:right w:val="nil"/>
            </w:tcBorders>
            <w:vAlign w:val="center"/>
            <w:hideMark/>
          </w:tcPr>
          <w:p w14:paraId="2EB0F861" w14:textId="1C65D67F" w:rsidR="00D20098" w:rsidRPr="000E2D95" w:rsidRDefault="00D20098" w:rsidP="000D7291">
            <w:pPr>
              <w:spacing w:line="360" w:lineRule="auto"/>
              <w:jc w:val="both"/>
              <w:rPr>
                <w:lang w:val="en-US"/>
              </w:rPr>
            </w:pPr>
            <w:r w:rsidRPr="000E2D95">
              <w:rPr>
                <w:lang w:val="en-US"/>
              </w:rPr>
              <w:t>4</w:t>
            </w:r>
            <w:r w:rsidR="004A687D" w:rsidRPr="000E2D95">
              <w:rPr>
                <w:lang w:val="en-US"/>
              </w:rPr>
              <w:t>–</w:t>
            </w:r>
            <w:r w:rsidRPr="000E2D95">
              <w:rPr>
                <w:lang w:val="en-US"/>
              </w:rPr>
              <w:t>6 (5</w:t>
            </w:r>
            <w:r w:rsidR="004A687D" w:rsidRPr="000E2D95">
              <w:rPr>
                <w:lang w:val="en-US"/>
              </w:rPr>
              <w:t>.</w:t>
            </w:r>
            <w:r w:rsidRPr="000E2D95">
              <w:rPr>
                <w:lang w:val="en-US"/>
              </w:rPr>
              <w:t>27)</w:t>
            </w:r>
          </w:p>
        </w:tc>
        <w:tc>
          <w:tcPr>
            <w:tcW w:w="1188" w:type="dxa"/>
            <w:tcBorders>
              <w:top w:val="single" w:sz="4" w:space="0" w:color="auto"/>
              <w:left w:val="nil"/>
              <w:bottom w:val="single" w:sz="4" w:space="0" w:color="auto"/>
              <w:right w:val="nil"/>
            </w:tcBorders>
            <w:noWrap/>
            <w:vAlign w:val="center"/>
            <w:hideMark/>
          </w:tcPr>
          <w:p w14:paraId="5635742F" w14:textId="54769EA2" w:rsidR="00D20098" w:rsidRPr="000E2D95" w:rsidRDefault="00D20098" w:rsidP="000D7291">
            <w:pPr>
              <w:spacing w:line="360" w:lineRule="auto"/>
              <w:jc w:val="both"/>
              <w:rPr>
                <w:lang w:val="en-US"/>
              </w:rPr>
            </w:pPr>
            <w:r w:rsidRPr="000E2D95">
              <w:rPr>
                <w:lang w:val="en-US"/>
              </w:rPr>
              <w:t>4</w:t>
            </w:r>
            <w:r w:rsidR="004A687D" w:rsidRPr="000E2D95">
              <w:rPr>
                <w:lang w:val="en-US"/>
              </w:rPr>
              <w:t>.</w:t>
            </w:r>
            <w:r w:rsidRPr="000E2D95">
              <w:rPr>
                <w:lang w:val="en-US"/>
              </w:rPr>
              <w:t>83</w:t>
            </w:r>
            <w:r w:rsidR="004A687D" w:rsidRPr="000E2D95">
              <w:rPr>
                <w:lang w:val="en-US"/>
              </w:rPr>
              <w:t xml:space="preserve"> </w:t>
            </w:r>
            <w:r w:rsidRPr="000E2D95">
              <w:rPr>
                <w:lang w:val="en-US"/>
              </w:rPr>
              <w:t>±</w:t>
            </w:r>
            <w:r w:rsidR="004A687D" w:rsidRPr="000E2D95">
              <w:rPr>
                <w:lang w:val="en-US"/>
              </w:rPr>
              <w:t xml:space="preserve"> </w:t>
            </w:r>
            <w:r w:rsidRPr="000E2D95">
              <w:rPr>
                <w:lang w:val="en-US"/>
              </w:rPr>
              <w:t>0</w:t>
            </w:r>
            <w:r w:rsidR="004A687D" w:rsidRPr="000E2D95">
              <w:rPr>
                <w:lang w:val="en-US"/>
              </w:rPr>
              <w:t>.</w:t>
            </w:r>
            <w:r w:rsidRPr="000E2D95">
              <w:rPr>
                <w:lang w:val="en-US"/>
              </w:rPr>
              <w:t>63</w:t>
            </w:r>
          </w:p>
        </w:tc>
        <w:tc>
          <w:tcPr>
            <w:tcW w:w="1276" w:type="dxa"/>
            <w:tcBorders>
              <w:top w:val="single" w:sz="4" w:space="0" w:color="auto"/>
              <w:left w:val="nil"/>
              <w:bottom w:val="single" w:sz="4" w:space="0" w:color="auto"/>
              <w:right w:val="nil"/>
            </w:tcBorders>
            <w:noWrap/>
            <w:vAlign w:val="center"/>
            <w:hideMark/>
          </w:tcPr>
          <w:p w14:paraId="5BB70BD6" w14:textId="4C72F94C" w:rsidR="00D20098" w:rsidRPr="000E2D95" w:rsidRDefault="00D20098" w:rsidP="000D7291">
            <w:pPr>
              <w:spacing w:line="360" w:lineRule="auto"/>
              <w:jc w:val="both"/>
              <w:rPr>
                <w:lang w:val="en-US"/>
              </w:rPr>
            </w:pPr>
            <w:r w:rsidRPr="000E2D95">
              <w:rPr>
                <w:lang w:val="en-US"/>
              </w:rPr>
              <w:t>3</w:t>
            </w:r>
            <w:r w:rsidR="004A687D" w:rsidRPr="000E2D95">
              <w:rPr>
                <w:lang w:val="en-US"/>
              </w:rPr>
              <w:t>.</w:t>
            </w:r>
            <w:r w:rsidRPr="000E2D95">
              <w:rPr>
                <w:lang w:val="en-US"/>
              </w:rPr>
              <w:t>73</w:t>
            </w:r>
            <w:r w:rsidR="004A687D" w:rsidRPr="000E2D95">
              <w:rPr>
                <w:lang w:val="en-US"/>
              </w:rPr>
              <w:t>–</w:t>
            </w:r>
            <w:r w:rsidRPr="000E2D95">
              <w:rPr>
                <w:lang w:val="en-US"/>
              </w:rPr>
              <w:t>5</w:t>
            </w:r>
            <w:r w:rsidR="004A687D" w:rsidRPr="000E2D95">
              <w:rPr>
                <w:lang w:val="en-US"/>
              </w:rPr>
              <w:t>.</w:t>
            </w:r>
            <w:r w:rsidRPr="000E2D95">
              <w:rPr>
                <w:lang w:val="en-US"/>
              </w:rPr>
              <w:t>91 (4</w:t>
            </w:r>
            <w:r w:rsidR="004A687D" w:rsidRPr="000E2D95">
              <w:rPr>
                <w:lang w:val="en-US"/>
              </w:rPr>
              <w:t>.</w:t>
            </w:r>
            <w:r w:rsidRPr="000E2D95">
              <w:rPr>
                <w:lang w:val="en-US"/>
              </w:rPr>
              <w:t>82)</w:t>
            </w:r>
          </w:p>
        </w:tc>
        <w:tc>
          <w:tcPr>
            <w:tcW w:w="866" w:type="dxa"/>
            <w:tcBorders>
              <w:top w:val="single" w:sz="4" w:space="0" w:color="auto"/>
              <w:left w:val="nil"/>
              <w:bottom w:val="single" w:sz="4" w:space="0" w:color="auto"/>
              <w:right w:val="nil"/>
            </w:tcBorders>
            <w:vAlign w:val="center"/>
            <w:hideMark/>
          </w:tcPr>
          <w:p w14:paraId="184DE5A4" w14:textId="71D2B0F2" w:rsidR="00D20098" w:rsidRPr="000E2D95" w:rsidRDefault="00D20098" w:rsidP="000D7291">
            <w:pPr>
              <w:spacing w:line="360" w:lineRule="auto"/>
              <w:jc w:val="both"/>
              <w:rPr>
                <w:b/>
                <w:bCs/>
                <w:i/>
                <w:iCs/>
                <w:color w:val="000000" w:themeColor="text1"/>
                <w:lang w:val="en-US"/>
              </w:rPr>
            </w:pPr>
            <w:r w:rsidRPr="000E2D95">
              <w:rPr>
                <w:b/>
                <w:bCs/>
                <w:i/>
                <w:iCs/>
                <w:color w:val="000000"/>
                <w:lang w:val="en-US"/>
              </w:rPr>
              <w:t>0</w:t>
            </w:r>
            <w:r w:rsidR="004A687D" w:rsidRPr="000E2D95">
              <w:rPr>
                <w:b/>
                <w:bCs/>
                <w:i/>
                <w:iCs/>
                <w:color w:val="000000"/>
                <w:lang w:val="en-US"/>
              </w:rPr>
              <w:t>.</w:t>
            </w:r>
            <w:r w:rsidRPr="000E2D95">
              <w:rPr>
                <w:b/>
                <w:bCs/>
                <w:i/>
                <w:iCs/>
                <w:color w:val="000000"/>
                <w:lang w:val="en-US"/>
              </w:rPr>
              <w:t>001**</w:t>
            </w:r>
          </w:p>
        </w:tc>
      </w:tr>
      <w:tr w:rsidR="00D20098" w:rsidRPr="000E2D95" w14:paraId="40A36B9F" w14:textId="77777777" w:rsidTr="00D20098">
        <w:trPr>
          <w:trHeight w:val="268"/>
        </w:trPr>
        <w:tc>
          <w:tcPr>
            <w:tcW w:w="2211" w:type="dxa"/>
            <w:tcBorders>
              <w:top w:val="single" w:sz="4" w:space="0" w:color="auto"/>
              <w:left w:val="nil"/>
              <w:bottom w:val="single" w:sz="4" w:space="0" w:color="auto"/>
              <w:right w:val="nil"/>
            </w:tcBorders>
            <w:vAlign w:val="center"/>
            <w:hideMark/>
          </w:tcPr>
          <w:p w14:paraId="71357013" w14:textId="77777777" w:rsidR="00D20098" w:rsidRPr="000E2D95" w:rsidRDefault="00D20098" w:rsidP="000D7291">
            <w:pPr>
              <w:spacing w:line="360" w:lineRule="auto"/>
              <w:jc w:val="both"/>
              <w:rPr>
                <w:i/>
                <w:iCs/>
                <w:color w:val="000000" w:themeColor="text1"/>
                <w:lang w:val="en-US"/>
              </w:rPr>
            </w:pPr>
            <w:r w:rsidRPr="000E2D95">
              <w:rPr>
                <w:i/>
                <w:iCs/>
                <w:lang w:val="en-US"/>
              </w:rPr>
              <w:t>IT Skills</w:t>
            </w:r>
          </w:p>
        </w:tc>
        <w:tc>
          <w:tcPr>
            <w:tcW w:w="1188" w:type="dxa"/>
            <w:tcBorders>
              <w:top w:val="single" w:sz="4" w:space="0" w:color="auto"/>
              <w:left w:val="nil"/>
              <w:bottom w:val="single" w:sz="4" w:space="0" w:color="auto"/>
              <w:right w:val="nil"/>
            </w:tcBorders>
            <w:noWrap/>
            <w:vAlign w:val="center"/>
            <w:hideMark/>
          </w:tcPr>
          <w:p w14:paraId="2A198B34" w14:textId="074E4A82" w:rsidR="00D20098" w:rsidRPr="000E2D95" w:rsidRDefault="00D20098" w:rsidP="000D7291">
            <w:pPr>
              <w:spacing w:line="360" w:lineRule="auto"/>
              <w:jc w:val="both"/>
              <w:rPr>
                <w:lang w:val="en-US"/>
              </w:rPr>
            </w:pPr>
            <w:r w:rsidRPr="000E2D95">
              <w:rPr>
                <w:lang w:val="en-US"/>
              </w:rPr>
              <w:t>4</w:t>
            </w:r>
            <w:r w:rsidR="004A687D" w:rsidRPr="000E2D95">
              <w:rPr>
                <w:lang w:val="en-US"/>
              </w:rPr>
              <w:t>.</w:t>
            </w:r>
            <w:r w:rsidRPr="000E2D95">
              <w:rPr>
                <w:lang w:val="en-US"/>
              </w:rPr>
              <w:t>94</w:t>
            </w:r>
            <w:r w:rsidR="004A687D" w:rsidRPr="000E2D95">
              <w:rPr>
                <w:lang w:val="en-US"/>
              </w:rPr>
              <w:t xml:space="preserve"> </w:t>
            </w:r>
            <w:r w:rsidRPr="000E2D95">
              <w:rPr>
                <w:lang w:val="en-US"/>
              </w:rPr>
              <w:t>±</w:t>
            </w:r>
            <w:r w:rsidR="004A687D" w:rsidRPr="000E2D95">
              <w:rPr>
                <w:lang w:val="en-US"/>
              </w:rPr>
              <w:t xml:space="preserve"> </w:t>
            </w:r>
            <w:r w:rsidRPr="000E2D95">
              <w:rPr>
                <w:lang w:val="en-US"/>
              </w:rPr>
              <w:t>0</w:t>
            </w:r>
            <w:r w:rsidR="004A687D" w:rsidRPr="000E2D95">
              <w:rPr>
                <w:lang w:val="en-US"/>
              </w:rPr>
              <w:t>.</w:t>
            </w:r>
            <w:r w:rsidRPr="000E2D95">
              <w:rPr>
                <w:lang w:val="en-US"/>
              </w:rPr>
              <w:t>7</w:t>
            </w:r>
          </w:p>
        </w:tc>
        <w:tc>
          <w:tcPr>
            <w:tcW w:w="1138" w:type="dxa"/>
            <w:tcBorders>
              <w:top w:val="single" w:sz="4" w:space="0" w:color="auto"/>
              <w:left w:val="nil"/>
              <w:bottom w:val="single" w:sz="4" w:space="0" w:color="auto"/>
              <w:right w:val="nil"/>
            </w:tcBorders>
            <w:noWrap/>
            <w:vAlign w:val="center"/>
            <w:hideMark/>
          </w:tcPr>
          <w:p w14:paraId="30FE1EEF" w14:textId="7B0043FC" w:rsidR="00D20098" w:rsidRPr="000E2D95" w:rsidRDefault="00D20098" w:rsidP="000D7291">
            <w:pPr>
              <w:spacing w:line="360" w:lineRule="auto"/>
              <w:jc w:val="both"/>
              <w:rPr>
                <w:lang w:val="en-US"/>
              </w:rPr>
            </w:pPr>
            <w:r w:rsidRPr="000E2D95">
              <w:rPr>
                <w:lang w:val="en-US"/>
              </w:rPr>
              <w:t>3</w:t>
            </w:r>
            <w:r w:rsidR="004A687D" w:rsidRPr="000E2D95">
              <w:rPr>
                <w:lang w:val="en-US"/>
              </w:rPr>
              <w:t>–</w:t>
            </w:r>
            <w:r w:rsidRPr="000E2D95">
              <w:rPr>
                <w:lang w:val="en-US"/>
              </w:rPr>
              <w:t>6 (5</w:t>
            </w:r>
            <w:r w:rsidR="004A687D" w:rsidRPr="000E2D95">
              <w:rPr>
                <w:lang w:val="en-US"/>
              </w:rPr>
              <w:t>.</w:t>
            </w:r>
            <w:r w:rsidRPr="000E2D95">
              <w:rPr>
                <w:lang w:val="en-US"/>
              </w:rPr>
              <w:t>16)</w:t>
            </w:r>
          </w:p>
        </w:tc>
        <w:tc>
          <w:tcPr>
            <w:tcW w:w="1188" w:type="dxa"/>
            <w:tcBorders>
              <w:top w:val="single" w:sz="4" w:space="0" w:color="auto"/>
              <w:left w:val="nil"/>
              <w:bottom w:val="single" w:sz="4" w:space="0" w:color="auto"/>
              <w:right w:val="nil"/>
            </w:tcBorders>
            <w:vAlign w:val="center"/>
            <w:hideMark/>
          </w:tcPr>
          <w:p w14:paraId="1FF596E2" w14:textId="43C59120" w:rsidR="00D20098" w:rsidRPr="000E2D95" w:rsidRDefault="00D20098" w:rsidP="000D7291">
            <w:pPr>
              <w:spacing w:line="360" w:lineRule="auto"/>
              <w:jc w:val="both"/>
              <w:rPr>
                <w:lang w:val="en-US"/>
              </w:rPr>
            </w:pPr>
            <w:r w:rsidRPr="000E2D95">
              <w:rPr>
                <w:lang w:val="en-US"/>
              </w:rPr>
              <w:t>5</w:t>
            </w:r>
            <w:r w:rsidR="004A687D" w:rsidRPr="000E2D95">
              <w:rPr>
                <w:lang w:val="en-US"/>
              </w:rPr>
              <w:t>.</w:t>
            </w:r>
            <w:r w:rsidRPr="000E2D95">
              <w:rPr>
                <w:lang w:val="en-US"/>
              </w:rPr>
              <w:t>16</w:t>
            </w:r>
            <w:r w:rsidR="004A687D" w:rsidRPr="000E2D95">
              <w:rPr>
                <w:lang w:val="en-US"/>
              </w:rPr>
              <w:t xml:space="preserve"> </w:t>
            </w:r>
            <w:r w:rsidRPr="000E2D95">
              <w:rPr>
                <w:lang w:val="en-US"/>
              </w:rPr>
              <w:t>±</w:t>
            </w:r>
            <w:r w:rsidR="004A687D" w:rsidRPr="000E2D95">
              <w:rPr>
                <w:lang w:val="en-US"/>
              </w:rPr>
              <w:t xml:space="preserve"> </w:t>
            </w:r>
            <w:r w:rsidRPr="000E2D95">
              <w:rPr>
                <w:lang w:val="en-US"/>
              </w:rPr>
              <w:t>0</w:t>
            </w:r>
            <w:r w:rsidR="004A687D" w:rsidRPr="000E2D95">
              <w:rPr>
                <w:lang w:val="en-US"/>
              </w:rPr>
              <w:t>.</w:t>
            </w:r>
            <w:r w:rsidRPr="000E2D95">
              <w:rPr>
                <w:lang w:val="en-US"/>
              </w:rPr>
              <w:t>6</w:t>
            </w:r>
          </w:p>
        </w:tc>
        <w:tc>
          <w:tcPr>
            <w:tcW w:w="1435" w:type="dxa"/>
            <w:tcBorders>
              <w:top w:val="single" w:sz="4" w:space="0" w:color="auto"/>
              <w:left w:val="nil"/>
              <w:bottom w:val="single" w:sz="4" w:space="0" w:color="auto"/>
              <w:right w:val="nil"/>
            </w:tcBorders>
            <w:vAlign w:val="center"/>
            <w:hideMark/>
          </w:tcPr>
          <w:p w14:paraId="2BAA30B2" w14:textId="5000931A" w:rsidR="00D20098" w:rsidRPr="000E2D95" w:rsidRDefault="00D20098" w:rsidP="000D7291">
            <w:pPr>
              <w:spacing w:line="360" w:lineRule="auto"/>
              <w:jc w:val="both"/>
              <w:rPr>
                <w:lang w:val="en-US"/>
              </w:rPr>
            </w:pPr>
            <w:r w:rsidRPr="000E2D95">
              <w:rPr>
                <w:lang w:val="en-US"/>
              </w:rPr>
              <w:t>3</w:t>
            </w:r>
            <w:r w:rsidR="004A687D" w:rsidRPr="000E2D95">
              <w:rPr>
                <w:lang w:val="en-US"/>
              </w:rPr>
              <w:t>.</w:t>
            </w:r>
            <w:r w:rsidRPr="000E2D95">
              <w:rPr>
                <w:lang w:val="en-US"/>
              </w:rPr>
              <w:t>43</w:t>
            </w:r>
            <w:r w:rsidR="004A687D" w:rsidRPr="000E2D95">
              <w:rPr>
                <w:lang w:val="en-US"/>
              </w:rPr>
              <w:t>–</w:t>
            </w:r>
            <w:r w:rsidRPr="000E2D95">
              <w:rPr>
                <w:lang w:val="en-US"/>
              </w:rPr>
              <w:t>6 (5)</w:t>
            </w:r>
          </w:p>
        </w:tc>
        <w:tc>
          <w:tcPr>
            <w:tcW w:w="1188" w:type="dxa"/>
            <w:tcBorders>
              <w:top w:val="single" w:sz="4" w:space="0" w:color="auto"/>
              <w:left w:val="nil"/>
              <w:bottom w:val="single" w:sz="4" w:space="0" w:color="auto"/>
              <w:right w:val="nil"/>
            </w:tcBorders>
            <w:noWrap/>
            <w:vAlign w:val="center"/>
            <w:hideMark/>
          </w:tcPr>
          <w:p w14:paraId="3B1AF947" w14:textId="55707C7A" w:rsidR="00D20098" w:rsidRPr="000E2D95" w:rsidRDefault="00D20098" w:rsidP="000D7291">
            <w:pPr>
              <w:spacing w:line="360" w:lineRule="auto"/>
              <w:jc w:val="both"/>
              <w:rPr>
                <w:lang w:val="en-US"/>
              </w:rPr>
            </w:pPr>
            <w:r w:rsidRPr="000E2D95">
              <w:rPr>
                <w:lang w:val="en-US"/>
              </w:rPr>
              <w:t>4</w:t>
            </w:r>
            <w:r w:rsidR="004A687D" w:rsidRPr="000E2D95">
              <w:rPr>
                <w:lang w:val="en-US"/>
              </w:rPr>
              <w:t>.</w:t>
            </w:r>
            <w:r w:rsidRPr="000E2D95">
              <w:rPr>
                <w:lang w:val="en-US"/>
              </w:rPr>
              <w:t>64</w:t>
            </w:r>
            <w:r w:rsidR="004A687D" w:rsidRPr="000E2D95">
              <w:rPr>
                <w:lang w:val="en-US"/>
              </w:rPr>
              <w:t xml:space="preserve"> </w:t>
            </w:r>
            <w:r w:rsidRPr="000E2D95">
              <w:rPr>
                <w:lang w:val="en-US"/>
              </w:rPr>
              <w:t>±</w:t>
            </w:r>
            <w:r w:rsidR="004A687D" w:rsidRPr="000E2D95">
              <w:rPr>
                <w:lang w:val="en-US"/>
              </w:rPr>
              <w:t xml:space="preserve"> </w:t>
            </w:r>
            <w:r w:rsidRPr="000E2D95">
              <w:rPr>
                <w:lang w:val="en-US"/>
              </w:rPr>
              <w:t>0</w:t>
            </w:r>
            <w:r w:rsidR="004A687D" w:rsidRPr="000E2D95">
              <w:rPr>
                <w:lang w:val="en-US"/>
              </w:rPr>
              <w:t>.</w:t>
            </w:r>
            <w:r w:rsidRPr="000E2D95">
              <w:rPr>
                <w:lang w:val="en-US"/>
              </w:rPr>
              <w:t>69</w:t>
            </w:r>
          </w:p>
        </w:tc>
        <w:tc>
          <w:tcPr>
            <w:tcW w:w="1276" w:type="dxa"/>
            <w:tcBorders>
              <w:top w:val="single" w:sz="4" w:space="0" w:color="auto"/>
              <w:left w:val="nil"/>
              <w:bottom w:val="single" w:sz="4" w:space="0" w:color="auto"/>
              <w:right w:val="nil"/>
            </w:tcBorders>
            <w:noWrap/>
            <w:vAlign w:val="center"/>
            <w:hideMark/>
          </w:tcPr>
          <w:p w14:paraId="14D9DFC1" w14:textId="4C63033E" w:rsidR="00D20098" w:rsidRPr="000E2D95" w:rsidRDefault="00D20098" w:rsidP="000D7291">
            <w:pPr>
              <w:spacing w:line="360" w:lineRule="auto"/>
              <w:jc w:val="both"/>
              <w:rPr>
                <w:lang w:val="en-US"/>
              </w:rPr>
            </w:pPr>
            <w:r w:rsidRPr="000E2D95">
              <w:rPr>
                <w:lang w:val="en-US"/>
              </w:rPr>
              <w:t>3</w:t>
            </w:r>
            <w:r w:rsidR="004A687D" w:rsidRPr="000E2D95">
              <w:rPr>
                <w:lang w:val="en-US"/>
              </w:rPr>
              <w:t>.</w:t>
            </w:r>
            <w:r w:rsidRPr="000E2D95">
              <w:rPr>
                <w:lang w:val="en-US"/>
              </w:rPr>
              <w:t>14</w:t>
            </w:r>
            <w:r w:rsidR="004A687D" w:rsidRPr="000E2D95">
              <w:rPr>
                <w:lang w:val="en-US"/>
              </w:rPr>
              <w:t xml:space="preserve"> –</w:t>
            </w:r>
            <w:r w:rsidRPr="000E2D95">
              <w:rPr>
                <w:lang w:val="en-US"/>
              </w:rPr>
              <w:t>6 (4</w:t>
            </w:r>
            <w:r w:rsidR="004A687D" w:rsidRPr="000E2D95">
              <w:rPr>
                <w:lang w:val="en-US"/>
              </w:rPr>
              <w:t>.</w:t>
            </w:r>
            <w:r w:rsidRPr="000E2D95">
              <w:rPr>
                <w:lang w:val="en-US"/>
              </w:rPr>
              <w:t>71)</w:t>
            </w:r>
          </w:p>
        </w:tc>
        <w:tc>
          <w:tcPr>
            <w:tcW w:w="866" w:type="dxa"/>
            <w:tcBorders>
              <w:top w:val="single" w:sz="4" w:space="0" w:color="auto"/>
              <w:left w:val="nil"/>
              <w:bottom w:val="single" w:sz="4" w:space="0" w:color="auto"/>
              <w:right w:val="nil"/>
            </w:tcBorders>
            <w:vAlign w:val="center"/>
            <w:hideMark/>
          </w:tcPr>
          <w:p w14:paraId="0569A31E" w14:textId="0D802E7A" w:rsidR="00D20098" w:rsidRPr="000E2D95" w:rsidRDefault="00D20098" w:rsidP="000D7291">
            <w:pPr>
              <w:spacing w:line="360" w:lineRule="auto"/>
              <w:jc w:val="both"/>
              <w:rPr>
                <w:b/>
                <w:bCs/>
                <w:i/>
                <w:iCs/>
                <w:color w:val="000000" w:themeColor="text1"/>
                <w:lang w:val="en-US"/>
              </w:rPr>
            </w:pPr>
            <w:r w:rsidRPr="000E2D95">
              <w:rPr>
                <w:b/>
                <w:bCs/>
                <w:i/>
                <w:iCs/>
                <w:color w:val="000000"/>
                <w:lang w:val="en-US"/>
              </w:rPr>
              <w:t>0</w:t>
            </w:r>
            <w:r w:rsidR="004A687D" w:rsidRPr="000E2D95">
              <w:rPr>
                <w:b/>
                <w:bCs/>
                <w:i/>
                <w:iCs/>
                <w:color w:val="000000"/>
                <w:lang w:val="en-US"/>
              </w:rPr>
              <w:t>.</w:t>
            </w:r>
            <w:r w:rsidRPr="000E2D95">
              <w:rPr>
                <w:b/>
                <w:bCs/>
                <w:i/>
                <w:iCs/>
                <w:color w:val="000000"/>
                <w:lang w:val="en-US"/>
              </w:rPr>
              <w:t>001**</w:t>
            </w:r>
          </w:p>
        </w:tc>
      </w:tr>
    </w:tbl>
    <w:p w14:paraId="586495AA" w14:textId="5A70298A" w:rsidR="00D20098" w:rsidRPr="000E2D95" w:rsidRDefault="00D20098" w:rsidP="000D7291">
      <w:pPr>
        <w:spacing w:line="360" w:lineRule="auto"/>
        <w:jc w:val="both"/>
        <w:rPr>
          <w:i/>
          <w:iCs/>
          <w:lang w:val="en-US" w:eastAsia="en-US"/>
        </w:rPr>
      </w:pPr>
      <w:proofErr w:type="spellStart"/>
      <w:r w:rsidRPr="000E2D95">
        <w:rPr>
          <w:i/>
          <w:iCs/>
          <w:vertAlign w:val="superscript"/>
          <w:lang w:val="en-US"/>
        </w:rPr>
        <w:t>b</w:t>
      </w:r>
      <w:r w:rsidRPr="000E2D95">
        <w:rPr>
          <w:i/>
          <w:iCs/>
          <w:lang w:val="en-US"/>
        </w:rPr>
        <w:t>One</w:t>
      </w:r>
      <w:proofErr w:type="spellEnd"/>
      <w:r w:rsidRPr="000E2D95">
        <w:rPr>
          <w:i/>
          <w:iCs/>
          <w:lang w:val="en-US"/>
        </w:rPr>
        <w:t xml:space="preserve">-Way </w:t>
      </w:r>
      <w:proofErr w:type="spellStart"/>
      <w:r w:rsidRPr="000E2D95">
        <w:rPr>
          <w:i/>
          <w:iCs/>
          <w:lang w:val="en-US"/>
        </w:rPr>
        <w:t>Anova</w:t>
      </w:r>
      <w:proofErr w:type="spellEnd"/>
      <w:r w:rsidRPr="000E2D95">
        <w:rPr>
          <w:i/>
          <w:iCs/>
          <w:lang w:val="en-US"/>
        </w:rPr>
        <w:t xml:space="preserve"> </w:t>
      </w:r>
      <w:r w:rsidRPr="000E2D95">
        <w:rPr>
          <w:i/>
          <w:iCs/>
          <w:lang w:val="en-US"/>
        </w:rPr>
        <w:tab/>
      </w:r>
      <w:r w:rsidRPr="000E2D95">
        <w:rPr>
          <w:i/>
          <w:iCs/>
          <w:lang w:val="en-US"/>
        </w:rPr>
        <w:tab/>
        <w:t>**p</w:t>
      </w:r>
      <w:r w:rsidR="004A687D" w:rsidRPr="000E2D95">
        <w:rPr>
          <w:i/>
          <w:iCs/>
          <w:lang w:val="en-US"/>
        </w:rPr>
        <w:t xml:space="preserve"> </w:t>
      </w:r>
      <w:r w:rsidRPr="000E2D95">
        <w:rPr>
          <w:i/>
          <w:iCs/>
          <w:lang w:val="en-US"/>
        </w:rPr>
        <w:t>&lt;</w:t>
      </w:r>
      <w:r w:rsidR="004A687D" w:rsidRPr="000E2D95">
        <w:rPr>
          <w:i/>
          <w:iCs/>
          <w:lang w:val="en-US"/>
        </w:rPr>
        <w:t xml:space="preserve"> </w:t>
      </w:r>
      <w:r w:rsidRPr="000E2D95">
        <w:rPr>
          <w:i/>
          <w:iCs/>
          <w:lang w:val="en-US"/>
        </w:rPr>
        <w:t>0</w:t>
      </w:r>
      <w:r w:rsidR="004A687D" w:rsidRPr="000E2D95">
        <w:rPr>
          <w:i/>
          <w:iCs/>
          <w:lang w:val="en-US"/>
        </w:rPr>
        <w:t>.</w:t>
      </w:r>
      <w:r w:rsidRPr="000E2D95">
        <w:rPr>
          <w:i/>
          <w:iCs/>
          <w:lang w:val="en-US"/>
        </w:rPr>
        <w:t>01</w:t>
      </w:r>
      <w:r w:rsidRPr="000E2D95">
        <w:rPr>
          <w:i/>
          <w:iCs/>
          <w:lang w:val="en-US"/>
        </w:rPr>
        <w:tab/>
      </w:r>
    </w:p>
    <w:p w14:paraId="25CE91F8" w14:textId="77777777" w:rsidR="00D20098" w:rsidRPr="000E2D95" w:rsidRDefault="00D20098" w:rsidP="000D7291">
      <w:pPr>
        <w:spacing w:line="360" w:lineRule="auto"/>
        <w:jc w:val="both"/>
        <w:rPr>
          <w:lang w:val="en-US"/>
        </w:rPr>
      </w:pPr>
    </w:p>
    <w:p w14:paraId="4B7DC73E" w14:textId="1BF67D29" w:rsidR="00D20098" w:rsidRPr="000E2D95" w:rsidRDefault="00D20098" w:rsidP="000D7291">
      <w:pPr>
        <w:spacing w:line="360" w:lineRule="auto"/>
        <w:jc w:val="both"/>
        <w:rPr>
          <w:lang w:val="en-US"/>
        </w:rPr>
      </w:pPr>
      <w:r w:rsidRPr="000E2D95">
        <w:rPr>
          <w:lang w:val="en-US"/>
        </w:rPr>
        <w:t>Job Performance and IT skills differ</w:t>
      </w:r>
      <w:r w:rsidR="00E856AD" w:rsidRPr="000E2D95">
        <w:rPr>
          <w:lang w:val="en-US"/>
        </w:rPr>
        <w:t>ed significantly</w:t>
      </w:r>
      <w:r w:rsidRPr="000E2D95">
        <w:rPr>
          <w:lang w:val="en-US"/>
        </w:rPr>
        <w:t xml:space="preserve"> among different education groups.</w:t>
      </w:r>
    </w:p>
    <w:p w14:paraId="412051F9" w14:textId="77777777" w:rsidR="00477E5E" w:rsidRPr="000E2D95" w:rsidRDefault="00477E5E" w:rsidP="000D7291">
      <w:pPr>
        <w:spacing w:line="360" w:lineRule="auto"/>
        <w:jc w:val="both"/>
        <w:rPr>
          <w:lang w:val="en-US"/>
        </w:rPr>
      </w:pPr>
    </w:p>
    <w:p w14:paraId="6CB4E2B7" w14:textId="5A2C4231" w:rsidR="00D20098" w:rsidRPr="000E2D95" w:rsidRDefault="00D20098" w:rsidP="000D7291">
      <w:pPr>
        <w:spacing w:line="360" w:lineRule="auto"/>
        <w:jc w:val="both"/>
        <w:rPr>
          <w:b/>
          <w:bCs/>
          <w:color w:val="000000" w:themeColor="text1"/>
          <w:lang w:val="en-US"/>
        </w:rPr>
      </w:pPr>
      <w:r w:rsidRPr="000E2D95">
        <w:rPr>
          <w:b/>
          <w:bCs/>
          <w:color w:val="000000" w:themeColor="text1"/>
          <w:lang w:val="en-US"/>
        </w:rPr>
        <w:t xml:space="preserve">Table </w:t>
      </w:r>
      <w:r w:rsidR="000E36B4" w:rsidRPr="000E2D95">
        <w:rPr>
          <w:b/>
          <w:bCs/>
          <w:color w:val="000000" w:themeColor="text1"/>
          <w:lang w:val="en-US"/>
        </w:rPr>
        <w:t>6</w:t>
      </w:r>
      <w:r w:rsidRPr="000E2D95">
        <w:rPr>
          <w:b/>
          <w:bCs/>
          <w:color w:val="000000" w:themeColor="text1"/>
          <w:lang w:val="en-US"/>
        </w:rPr>
        <w:t xml:space="preserve">: </w:t>
      </w:r>
      <w:r w:rsidRPr="000E2D95">
        <w:rPr>
          <w:b/>
          <w:bCs/>
          <w:color w:val="000000" w:themeColor="text1"/>
          <w:shd w:val="clear" w:color="auto" w:fill="FFFFFF"/>
          <w:lang w:val="en-US"/>
        </w:rPr>
        <w:t>Years of Experience</w:t>
      </w:r>
    </w:p>
    <w:tbl>
      <w:tblPr>
        <w:tblW w:w="10635" w:type="dxa"/>
        <w:tblInd w:w="-709" w:type="dxa"/>
        <w:tblLayout w:type="fixed"/>
        <w:tblCellMar>
          <w:left w:w="70" w:type="dxa"/>
          <w:right w:w="70" w:type="dxa"/>
        </w:tblCellMar>
        <w:tblLook w:val="04A0" w:firstRow="1" w:lastRow="0" w:firstColumn="1" w:lastColumn="0" w:noHBand="0" w:noVBand="1"/>
      </w:tblPr>
      <w:tblGrid>
        <w:gridCol w:w="1561"/>
        <w:gridCol w:w="993"/>
        <w:gridCol w:w="1135"/>
        <w:gridCol w:w="992"/>
        <w:gridCol w:w="1134"/>
        <w:gridCol w:w="993"/>
        <w:gridCol w:w="850"/>
        <w:gridCol w:w="1134"/>
        <w:gridCol w:w="992"/>
        <w:gridCol w:w="851"/>
      </w:tblGrid>
      <w:tr w:rsidR="00D20098" w:rsidRPr="000E2D95" w14:paraId="4C09C08C" w14:textId="77777777" w:rsidTr="00D20098">
        <w:trPr>
          <w:trHeight w:val="315"/>
        </w:trPr>
        <w:tc>
          <w:tcPr>
            <w:tcW w:w="1560" w:type="dxa"/>
            <w:tcBorders>
              <w:top w:val="single" w:sz="4" w:space="0" w:color="auto"/>
              <w:left w:val="nil"/>
              <w:bottom w:val="thickThinSmallGap" w:sz="24" w:space="0" w:color="auto"/>
              <w:right w:val="nil"/>
            </w:tcBorders>
            <w:noWrap/>
            <w:vAlign w:val="bottom"/>
            <w:hideMark/>
          </w:tcPr>
          <w:p w14:paraId="726A822F" w14:textId="77777777" w:rsidR="00D20098" w:rsidRPr="000E2D95" w:rsidRDefault="00D20098" w:rsidP="000D7291">
            <w:pPr>
              <w:spacing w:line="360" w:lineRule="auto"/>
              <w:jc w:val="both"/>
              <w:rPr>
                <w:b/>
                <w:bCs/>
                <w:color w:val="000000" w:themeColor="text1"/>
                <w:lang w:val="en-US"/>
              </w:rPr>
            </w:pPr>
          </w:p>
        </w:tc>
        <w:tc>
          <w:tcPr>
            <w:tcW w:w="2126" w:type="dxa"/>
            <w:gridSpan w:val="2"/>
            <w:tcBorders>
              <w:top w:val="single" w:sz="4" w:space="0" w:color="auto"/>
              <w:left w:val="nil"/>
              <w:bottom w:val="thickThinSmallGap" w:sz="24" w:space="0" w:color="auto"/>
              <w:right w:val="nil"/>
            </w:tcBorders>
            <w:noWrap/>
            <w:vAlign w:val="center"/>
            <w:hideMark/>
          </w:tcPr>
          <w:p w14:paraId="7B114114" w14:textId="6EF449C2" w:rsidR="00D20098" w:rsidRPr="000E2D95" w:rsidRDefault="00D20098" w:rsidP="000D7291">
            <w:pPr>
              <w:spacing w:line="360" w:lineRule="auto"/>
              <w:jc w:val="both"/>
              <w:rPr>
                <w:b/>
                <w:bCs/>
                <w:color w:val="000000"/>
                <w:lang w:val="en-US"/>
              </w:rPr>
            </w:pPr>
            <w:r w:rsidRPr="000E2D95">
              <w:rPr>
                <w:b/>
                <w:bCs/>
                <w:color w:val="000000"/>
                <w:lang w:val="en-US"/>
              </w:rPr>
              <w:t>1</w:t>
            </w:r>
            <w:r w:rsidR="009A4611" w:rsidRPr="000E2D95">
              <w:rPr>
                <w:lang w:val="en-US"/>
              </w:rPr>
              <w:t>–</w:t>
            </w:r>
            <w:r w:rsidRPr="000E2D95">
              <w:rPr>
                <w:b/>
                <w:bCs/>
                <w:color w:val="000000"/>
                <w:lang w:val="en-US"/>
              </w:rPr>
              <w:t>3 Years (n</w:t>
            </w:r>
            <w:r w:rsidR="009A4611" w:rsidRPr="000E2D95">
              <w:rPr>
                <w:b/>
                <w:bCs/>
                <w:color w:val="000000"/>
                <w:lang w:val="en-US"/>
              </w:rPr>
              <w:t xml:space="preserve"> </w:t>
            </w:r>
            <w:r w:rsidRPr="000E2D95">
              <w:rPr>
                <w:b/>
                <w:bCs/>
                <w:color w:val="000000"/>
                <w:lang w:val="en-US"/>
              </w:rPr>
              <w:t>=</w:t>
            </w:r>
            <w:r w:rsidR="009A4611" w:rsidRPr="000E2D95">
              <w:rPr>
                <w:b/>
                <w:bCs/>
                <w:color w:val="000000"/>
                <w:lang w:val="en-US"/>
              </w:rPr>
              <w:t xml:space="preserve"> </w:t>
            </w:r>
            <w:r w:rsidRPr="000E2D95">
              <w:rPr>
                <w:b/>
                <w:bCs/>
                <w:color w:val="000000"/>
                <w:lang w:val="en-US"/>
              </w:rPr>
              <w:t>79)</w:t>
            </w:r>
          </w:p>
        </w:tc>
        <w:tc>
          <w:tcPr>
            <w:tcW w:w="2126" w:type="dxa"/>
            <w:gridSpan w:val="2"/>
            <w:tcBorders>
              <w:top w:val="single" w:sz="4" w:space="0" w:color="auto"/>
              <w:left w:val="nil"/>
              <w:bottom w:val="thickThinSmallGap" w:sz="24" w:space="0" w:color="auto"/>
              <w:right w:val="nil"/>
            </w:tcBorders>
            <w:noWrap/>
            <w:vAlign w:val="center"/>
            <w:hideMark/>
          </w:tcPr>
          <w:p w14:paraId="5FFA8DC8" w14:textId="2CBE9043" w:rsidR="00D20098" w:rsidRPr="000E2D95" w:rsidRDefault="00D20098" w:rsidP="000D7291">
            <w:pPr>
              <w:spacing w:line="360" w:lineRule="auto"/>
              <w:jc w:val="both"/>
              <w:rPr>
                <w:b/>
                <w:bCs/>
                <w:color w:val="000000"/>
                <w:lang w:val="en-US"/>
              </w:rPr>
            </w:pPr>
            <w:r w:rsidRPr="000E2D95">
              <w:rPr>
                <w:b/>
                <w:bCs/>
                <w:color w:val="000000"/>
                <w:lang w:val="en-US"/>
              </w:rPr>
              <w:t>4</w:t>
            </w:r>
            <w:r w:rsidR="009A4611" w:rsidRPr="000E2D95">
              <w:rPr>
                <w:lang w:val="en-US"/>
              </w:rPr>
              <w:t>–</w:t>
            </w:r>
            <w:r w:rsidRPr="000E2D95">
              <w:rPr>
                <w:b/>
                <w:bCs/>
                <w:color w:val="000000"/>
                <w:lang w:val="en-US"/>
              </w:rPr>
              <w:t>8 Years (n</w:t>
            </w:r>
            <w:r w:rsidR="009A4611" w:rsidRPr="000E2D95">
              <w:rPr>
                <w:b/>
                <w:bCs/>
                <w:color w:val="000000"/>
                <w:lang w:val="en-US"/>
              </w:rPr>
              <w:t xml:space="preserve"> </w:t>
            </w:r>
            <w:r w:rsidRPr="000E2D95">
              <w:rPr>
                <w:b/>
                <w:bCs/>
                <w:color w:val="000000"/>
                <w:lang w:val="en-US"/>
              </w:rPr>
              <w:t>=</w:t>
            </w:r>
            <w:r w:rsidR="009A4611" w:rsidRPr="000E2D95">
              <w:rPr>
                <w:b/>
                <w:bCs/>
                <w:color w:val="000000"/>
                <w:lang w:val="en-US"/>
              </w:rPr>
              <w:t xml:space="preserve"> </w:t>
            </w:r>
            <w:r w:rsidRPr="000E2D95">
              <w:rPr>
                <w:b/>
                <w:bCs/>
                <w:color w:val="000000"/>
                <w:lang w:val="en-US"/>
              </w:rPr>
              <w:t>90)</w:t>
            </w:r>
          </w:p>
        </w:tc>
        <w:tc>
          <w:tcPr>
            <w:tcW w:w="1843" w:type="dxa"/>
            <w:gridSpan w:val="2"/>
            <w:tcBorders>
              <w:top w:val="single" w:sz="4" w:space="0" w:color="auto"/>
              <w:left w:val="nil"/>
              <w:bottom w:val="thickThinSmallGap" w:sz="24" w:space="0" w:color="auto"/>
              <w:right w:val="nil"/>
            </w:tcBorders>
            <w:noWrap/>
            <w:vAlign w:val="center"/>
            <w:hideMark/>
          </w:tcPr>
          <w:p w14:paraId="2A1E12B1" w14:textId="25B12CB0" w:rsidR="00D20098" w:rsidRPr="000E2D95" w:rsidRDefault="009A4611" w:rsidP="000D7291">
            <w:pPr>
              <w:spacing w:line="360" w:lineRule="auto"/>
              <w:jc w:val="both"/>
              <w:rPr>
                <w:b/>
                <w:bCs/>
                <w:color w:val="000000"/>
                <w:lang w:val="en-US"/>
              </w:rPr>
            </w:pPr>
            <w:r w:rsidRPr="000E2D95">
              <w:rPr>
                <w:lang w:val="en-US"/>
              </w:rPr>
              <w:t>9–</w:t>
            </w:r>
            <w:r w:rsidR="00D20098" w:rsidRPr="000E2D95">
              <w:rPr>
                <w:b/>
                <w:bCs/>
                <w:color w:val="000000"/>
                <w:lang w:val="en-US"/>
              </w:rPr>
              <w:t>15 Years (n</w:t>
            </w:r>
            <w:r w:rsidRPr="000E2D95">
              <w:rPr>
                <w:b/>
                <w:bCs/>
                <w:color w:val="000000"/>
                <w:lang w:val="en-US"/>
              </w:rPr>
              <w:t xml:space="preserve"> </w:t>
            </w:r>
            <w:r w:rsidR="00D20098" w:rsidRPr="000E2D95">
              <w:rPr>
                <w:b/>
                <w:bCs/>
                <w:color w:val="000000"/>
                <w:lang w:val="en-US"/>
              </w:rPr>
              <w:t>=</w:t>
            </w:r>
            <w:r w:rsidRPr="000E2D95">
              <w:rPr>
                <w:b/>
                <w:bCs/>
                <w:color w:val="000000"/>
                <w:lang w:val="en-US"/>
              </w:rPr>
              <w:t xml:space="preserve"> </w:t>
            </w:r>
            <w:r w:rsidR="00D20098" w:rsidRPr="000E2D95">
              <w:rPr>
                <w:b/>
                <w:bCs/>
                <w:color w:val="000000"/>
                <w:lang w:val="en-US"/>
              </w:rPr>
              <w:t>90)</w:t>
            </w:r>
          </w:p>
        </w:tc>
        <w:tc>
          <w:tcPr>
            <w:tcW w:w="2126" w:type="dxa"/>
            <w:gridSpan w:val="2"/>
            <w:tcBorders>
              <w:top w:val="single" w:sz="4" w:space="0" w:color="auto"/>
              <w:left w:val="nil"/>
              <w:bottom w:val="thickThinSmallGap" w:sz="24" w:space="0" w:color="auto"/>
              <w:right w:val="nil"/>
            </w:tcBorders>
            <w:noWrap/>
            <w:vAlign w:val="center"/>
            <w:hideMark/>
          </w:tcPr>
          <w:p w14:paraId="5EBFCC64" w14:textId="190C2751" w:rsidR="00D20098" w:rsidRPr="000E2D95" w:rsidRDefault="00D20098" w:rsidP="000D7291">
            <w:pPr>
              <w:spacing w:line="360" w:lineRule="auto"/>
              <w:jc w:val="both"/>
              <w:rPr>
                <w:b/>
                <w:bCs/>
                <w:color w:val="000000"/>
                <w:lang w:val="en-US"/>
              </w:rPr>
            </w:pPr>
            <w:r w:rsidRPr="000E2D95">
              <w:rPr>
                <w:b/>
                <w:bCs/>
                <w:color w:val="000000"/>
                <w:lang w:val="en-US"/>
              </w:rPr>
              <w:t xml:space="preserve">15 Years </w:t>
            </w:r>
            <w:r w:rsidR="00565EDF" w:rsidRPr="000E2D95">
              <w:rPr>
                <w:b/>
                <w:bCs/>
                <w:color w:val="000000"/>
                <w:lang w:val="en-US"/>
              </w:rPr>
              <w:t>a</w:t>
            </w:r>
            <w:r w:rsidRPr="000E2D95">
              <w:rPr>
                <w:b/>
                <w:bCs/>
                <w:color w:val="000000"/>
                <w:lang w:val="en-US"/>
              </w:rPr>
              <w:t>nd Above (n</w:t>
            </w:r>
            <w:r w:rsidR="009A4611" w:rsidRPr="000E2D95">
              <w:rPr>
                <w:b/>
                <w:bCs/>
                <w:color w:val="000000"/>
                <w:lang w:val="en-US"/>
              </w:rPr>
              <w:t xml:space="preserve"> </w:t>
            </w:r>
            <w:r w:rsidRPr="000E2D95">
              <w:rPr>
                <w:b/>
                <w:bCs/>
                <w:color w:val="000000"/>
                <w:lang w:val="en-US"/>
              </w:rPr>
              <w:t>=</w:t>
            </w:r>
            <w:r w:rsidR="009A4611" w:rsidRPr="000E2D95">
              <w:rPr>
                <w:b/>
                <w:bCs/>
                <w:color w:val="000000"/>
                <w:lang w:val="en-US"/>
              </w:rPr>
              <w:t xml:space="preserve"> </w:t>
            </w:r>
            <w:r w:rsidRPr="000E2D95">
              <w:rPr>
                <w:b/>
                <w:bCs/>
                <w:color w:val="000000"/>
                <w:lang w:val="en-US"/>
              </w:rPr>
              <w:t>182)</w:t>
            </w:r>
          </w:p>
        </w:tc>
        <w:tc>
          <w:tcPr>
            <w:tcW w:w="851" w:type="dxa"/>
            <w:tcBorders>
              <w:top w:val="single" w:sz="4" w:space="0" w:color="auto"/>
              <w:left w:val="nil"/>
              <w:bottom w:val="thickThinSmallGap" w:sz="24" w:space="0" w:color="auto"/>
              <w:right w:val="nil"/>
            </w:tcBorders>
            <w:hideMark/>
          </w:tcPr>
          <w:p w14:paraId="7F110C17" w14:textId="77777777" w:rsidR="00D20098" w:rsidRPr="000E2D95" w:rsidRDefault="00D20098" w:rsidP="000D7291">
            <w:pPr>
              <w:spacing w:line="360" w:lineRule="auto"/>
              <w:jc w:val="both"/>
              <w:rPr>
                <w:color w:val="000000"/>
                <w:lang w:val="en-US"/>
              </w:rPr>
            </w:pPr>
            <w:r w:rsidRPr="000E2D95">
              <w:rPr>
                <w:b/>
                <w:bCs/>
                <w:color w:val="000000" w:themeColor="text1"/>
                <w:vertAlign w:val="superscript"/>
                <w:lang w:val="en-US"/>
              </w:rPr>
              <w:t>b</w:t>
            </w:r>
            <w:r w:rsidRPr="000E2D95">
              <w:rPr>
                <w:b/>
                <w:bCs/>
                <w:color w:val="000000" w:themeColor="text1"/>
                <w:lang w:val="en-US"/>
              </w:rPr>
              <w:t>p</w:t>
            </w:r>
          </w:p>
        </w:tc>
      </w:tr>
      <w:tr w:rsidR="00D20098" w:rsidRPr="000E2D95" w14:paraId="4F78EEC8" w14:textId="77777777" w:rsidTr="00D20098">
        <w:trPr>
          <w:trHeight w:val="315"/>
        </w:trPr>
        <w:tc>
          <w:tcPr>
            <w:tcW w:w="1560" w:type="dxa"/>
            <w:tcBorders>
              <w:top w:val="thickThinSmallGap" w:sz="24" w:space="0" w:color="auto"/>
              <w:left w:val="nil"/>
              <w:bottom w:val="single" w:sz="4" w:space="0" w:color="auto"/>
              <w:right w:val="nil"/>
            </w:tcBorders>
            <w:vAlign w:val="center"/>
            <w:hideMark/>
          </w:tcPr>
          <w:p w14:paraId="2D2C8DCE" w14:textId="77777777" w:rsidR="00D20098" w:rsidRPr="000E2D95" w:rsidRDefault="00D20098" w:rsidP="000D7291">
            <w:pPr>
              <w:spacing w:line="360" w:lineRule="auto"/>
              <w:jc w:val="both"/>
              <w:rPr>
                <w:color w:val="000000"/>
                <w:lang w:val="en-US"/>
              </w:rPr>
            </w:pPr>
            <w:r w:rsidRPr="000E2D95">
              <w:rPr>
                <w:i/>
                <w:iCs/>
                <w:lang w:val="en-US"/>
              </w:rPr>
              <w:t>Job Control</w:t>
            </w:r>
          </w:p>
        </w:tc>
        <w:tc>
          <w:tcPr>
            <w:tcW w:w="992" w:type="dxa"/>
            <w:tcBorders>
              <w:top w:val="thickThinSmallGap" w:sz="24" w:space="0" w:color="auto"/>
              <w:left w:val="nil"/>
              <w:bottom w:val="single" w:sz="4" w:space="0" w:color="auto"/>
              <w:right w:val="nil"/>
            </w:tcBorders>
            <w:noWrap/>
            <w:vAlign w:val="center"/>
            <w:hideMark/>
          </w:tcPr>
          <w:p w14:paraId="2148F499" w14:textId="6381DC38" w:rsidR="00D20098" w:rsidRPr="000E2D95" w:rsidRDefault="00D20098" w:rsidP="000D7291">
            <w:pPr>
              <w:spacing w:line="360" w:lineRule="auto"/>
              <w:jc w:val="both"/>
              <w:rPr>
                <w:color w:val="000000"/>
                <w:lang w:val="en-US"/>
              </w:rPr>
            </w:pPr>
            <w:r w:rsidRPr="000E2D95">
              <w:rPr>
                <w:lang w:val="en-US"/>
              </w:rPr>
              <w:t>4</w:t>
            </w:r>
            <w:r w:rsidR="00F7170D" w:rsidRPr="000E2D95">
              <w:rPr>
                <w:lang w:val="en-US"/>
              </w:rPr>
              <w:t>.</w:t>
            </w:r>
            <w:r w:rsidRPr="000E2D95">
              <w:rPr>
                <w:lang w:val="en-US"/>
              </w:rPr>
              <w:t>24</w:t>
            </w:r>
            <w:r w:rsidR="00F7170D" w:rsidRPr="000E2D95">
              <w:rPr>
                <w:lang w:val="en-US"/>
              </w:rPr>
              <w:t xml:space="preserve"> </w:t>
            </w:r>
            <w:r w:rsidRPr="000E2D95">
              <w:rPr>
                <w:lang w:val="en-US"/>
              </w:rPr>
              <w:t>±</w:t>
            </w:r>
            <w:r w:rsidR="00F7170D" w:rsidRPr="000E2D95">
              <w:rPr>
                <w:lang w:val="en-US"/>
              </w:rPr>
              <w:t xml:space="preserve"> </w:t>
            </w:r>
            <w:r w:rsidRPr="000E2D95">
              <w:rPr>
                <w:lang w:val="en-US"/>
              </w:rPr>
              <w:t>0</w:t>
            </w:r>
            <w:r w:rsidR="00F7170D" w:rsidRPr="000E2D95">
              <w:rPr>
                <w:lang w:val="en-US"/>
              </w:rPr>
              <w:t>.</w:t>
            </w:r>
            <w:r w:rsidRPr="000E2D95">
              <w:rPr>
                <w:lang w:val="en-US"/>
              </w:rPr>
              <w:t>07</w:t>
            </w:r>
          </w:p>
        </w:tc>
        <w:tc>
          <w:tcPr>
            <w:tcW w:w="1134" w:type="dxa"/>
            <w:tcBorders>
              <w:top w:val="thickThinSmallGap" w:sz="24" w:space="0" w:color="auto"/>
              <w:left w:val="nil"/>
              <w:bottom w:val="single" w:sz="4" w:space="0" w:color="auto"/>
              <w:right w:val="nil"/>
            </w:tcBorders>
            <w:noWrap/>
            <w:vAlign w:val="center"/>
            <w:hideMark/>
          </w:tcPr>
          <w:p w14:paraId="06DC667B" w14:textId="420CFFF3" w:rsidR="00D20098" w:rsidRPr="000E2D95" w:rsidRDefault="00D20098" w:rsidP="000D7291">
            <w:pPr>
              <w:spacing w:line="360" w:lineRule="auto"/>
              <w:jc w:val="both"/>
              <w:rPr>
                <w:color w:val="000000"/>
                <w:lang w:val="en-US"/>
              </w:rPr>
            </w:pPr>
            <w:r w:rsidRPr="000E2D95">
              <w:rPr>
                <w:lang w:val="en-US"/>
              </w:rPr>
              <w:t>2,82</w:t>
            </w:r>
            <w:r w:rsidR="00F7170D" w:rsidRPr="000E2D95">
              <w:rPr>
                <w:lang w:val="en-US"/>
              </w:rPr>
              <w:t>–</w:t>
            </w:r>
            <w:r w:rsidRPr="000E2D95">
              <w:rPr>
                <w:lang w:val="en-US"/>
              </w:rPr>
              <w:t>5,45 (4</w:t>
            </w:r>
            <w:r w:rsidR="00F7170D" w:rsidRPr="000E2D95">
              <w:rPr>
                <w:lang w:val="en-US"/>
              </w:rPr>
              <w:t>.</w:t>
            </w:r>
            <w:r w:rsidRPr="000E2D95">
              <w:rPr>
                <w:lang w:val="en-US"/>
              </w:rPr>
              <w:t>18)</w:t>
            </w:r>
          </w:p>
        </w:tc>
        <w:tc>
          <w:tcPr>
            <w:tcW w:w="992" w:type="dxa"/>
            <w:tcBorders>
              <w:top w:val="thickThinSmallGap" w:sz="24" w:space="0" w:color="auto"/>
              <w:left w:val="nil"/>
              <w:bottom w:val="single" w:sz="4" w:space="0" w:color="auto"/>
              <w:right w:val="nil"/>
            </w:tcBorders>
            <w:noWrap/>
            <w:vAlign w:val="center"/>
            <w:hideMark/>
          </w:tcPr>
          <w:p w14:paraId="50542871" w14:textId="01E5174E" w:rsidR="00D20098" w:rsidRPr="000E2D95" w:rsidRDefault="00D20098" w:rsidP="000D7291">
            <w:pPr>
              <w:spacing w:line="360" w:lineRule="auto"/>
              <w:jc w:val="both"/>
              <w:rPr>
                <w:color w:val="000000"/>
                <w:lang w:val="en-US"/>
              </w:rPr>
            </w:pPr>
            <w:r w:rsidRPr="000E2D95">
              <w:rPr>
                <w:lang w:val="en-US"/>
              </w:rPr>
              <w:t>4</w:t>
            </w:r>
            <w:r w:rsidR="00F7170D" w:rsidRPr="000E2D95">
              <w:rPr>
                <w:lang w:val="en-US"/>
              </w:rPr>
              <w:t>.</w:t>
            </w:r>
            <w:r w:rsidRPr="000E2D95">
              <w:rPr>
                <w:lang w:val="en-US"/>
              </w:rPr>
              <w:t>23</w:t>
            </w:r>
            <w:r w:rsidR="00F7170D" w:rsidRPr="000E2D95">
              <w:rPr>
                <w:lang w:val="en-US"/>
              </w:rPr>
              <w:t xml:space="preserve"> </w:t>
            </w:r>
            <w:r w:rsidRPr="000E2D95">
              <w:rPr>
                <w:lang w:val="en-US"/>
              </w:rPr>
              <w:t>±</w:t>
            </w:r>
            <w:r w:rsidR="00F7170D" w:rsidRPr="000E2D95">
              <w:rPr>
                <w:lang w:val="en-US"/>
              </w:rPr>
              <w:t xml:space="preserve"> </w:t>
            </w:r>
            <w:r w:rsidRPr="000E2D95">
              <w:rPr>
                <w:lang w:val="en-US"/>
              </w:rPr>
              <w:t>0</w:t>
            </w:r>
            <w:r w:rsidR="00F7170D" w:rsidRPr="000E2D95">
              <w:rPr>
                <w:lang w:val="en-US"/>
              </w:rPr>
              <w:t>.</w:t>
            </w:r>
            <w:r w:rsidRPr="000E2D95">
              <w:rPr>
                <w:lang w:val="en-US"/>
              </w:rPr>
              <w:t>08</w:t>
            </w:r>
          </w:p>
        </w:tc>
        <w:tc>
          <w:tcPr>
            <w:tcW w:w="1134" w:type="dxa"/>
            <w:tcBorders>
              <w:top w:val="thickThinSmallGap" w:sz="24" w:space="0" w:color="auto"/>
              <w:left w:val="nil"/>
              <w:bottom w:val="single" w:sz="4" w:space="0" w:color="auto"/>
              <w:right w:val="nil"/>
            </w:tcBorders>
            <w:noWrap/>
            <w:vAlign w:val="center"/>
            <w:hideMark/>
          </w:tcPr>
          <w:p w14:paraId="47A053E3" w14:textId="78780BFC" w:rsidR="00D20098" w:rsidRPr="000E2D95" w:rsidRDefault="00D20098" w:rsidP="000D7291">
            <w:pPr>
              <w:spacing w:line="360" w:lineRule="auto"/>
              <w:jc w:val="both"/>
              <w:rPr>
                <w:color w:val="000000"/>
                <w:lang w:val="en-US"/>
              </w:rPr>
            </w:pPr>
            <w:r w:rsidRPr="000E2D95">
              <w:rPr>
                <w:lang w:val="en-US"/>
              </w:rPr>
              <w:t>2</w:t>
            </w:r>
            <w:r w:rsidR="00F7170D" w:rsidRPr="000E2D95">
              <w:rPr>
                <w:lang w:val="en-US"/>
              </w:rPr>
              <w:t>.</w:t>
            </w:r>
            <w:r w:rsidRPr="000E2D95">
              <w:rPr>
                <w:lang w:val="en-US"/>
              </w:rPr>
              <w:t>23</w:t>
            </w:r>
            <w:r w:rsidR="00F7170D" w:rsidRPr="000E2D95">
              <w:rPr>
                <w:lang w:val="en-US"/>
              </w:rPr>
              <w:t>–</w:t>
            </w:r>
            <w:r w:rsidRPr="000E2D95">
              <w:rPr>
                <w:lang w:val="en-US"/>
              </w:rPr>
              <w:t>5</w:t>
            </w:r>
            <w:r w:rsidR="00F7170D" w:rsidRPr="000E2D95">
              <w:rPr>
                <w:lang w:val="en-US"/>
              </w:rPr>
              <w:t>.</w:t>
            </w:r>
            <w:r w:rsidRPr="000E2D95">
              <w:rPr>
                <w:lang w:val="en-US"/>
              </w:rPr>
              <w:t>41 (4</w:t>
            </w:r>
            <w:r w:rsidR="00F7170D" w:rsidRPr="000E2D95">
              <w:rPr>
                <w:lang w:val="en-US"/>
              </w:rPr>
              <w:t>.</w:t>
            </w:r>
            <w:r w:rsidRPr="000E2D95">
              <w:rPr>
                <w:lang w:val="en-US"/>
              </w:rPr>
              <w:t>3)</w:t>
            </w:r>
          </w:p>
        </w:tc>
        <w:tc>
          <w:tcPr>
            <w:tcW w:w="993" w:type="dxa"/>
            <w:tcBorders>
              <w:top w:val="thickThinSmallGap" w:sz="24" w:space="0" w:color="auto"/>
              <w:left w:val="nil"/>
              <w:bottom w:val="single" w:sz="4" w:space="0" w:color="auto"/>
              <w:right w:val="nil"/>
            </w:tcBorders>
            <w:noWrap/>
            <w:vAlign w:val="center"/>
            <w:hideMark/>
          </w:tcPr>
          <w:p w14:paraId="6CBF0753" w14:textId="6FDDDDA7" w:rsidR="00D20098" w:rsidRPr="000E2D95" w:rsidRDefault="00D20098" w:rsidP="000D7291">
            <w:pPr>
              <w:spacing w:line="360" w:lineRule="auto"/>
              <w:jc w:val="both"/>
              <w:rPr>
                <w:color w:val="000000"/>
                <w:lang w:val="en-US"/>
              </w:rPr>
            </w:pPr>
            <w:r w:rsidRPr="000E2D95">
              <w:rPr>
                <w:lang w:val="en-US"/>
              </w:rPr>
              <w:t>4</w:t>
            </w:r>
            <w:r w:rsidR="00F7170D" w:rsidRPr="000E2D95">
              <w:rPr>
                <w:lang w:val="en-US"/>
              </w:rPr>
              <w:t>.</w:t>
            </w:r>
            <w:r w:rsidRPr="000E2D95">
              <w:rPr>
                <w:lang w:val="en-US"/>
              </w:rPr>
              <w:t>42</w:t>
            </w:r>
            <w:r w:rsidR="00F7170D" w:rsidRPr="000E2D95">
              <w:rPr>
                <w:lang w:val="en-US"/>
              </w:rPr>
              <w:t xml:space="preserve"> </w:t>
            </w:r>
            <w:r w:rsidRPr="000E2D95">
              <w:rPr>
                <w:lang w:val="en-US"/>
              </w:rPr>
              <w:t>±</w:t>
            </w:r>
            <w:r w:rsidR="00F7170D" w:rsidRPr="000E2D95">
              <w:rPr>
                <w:lang w:val="en-US"/>
              </w:rPr>
              <w:t xml:space="preserve"> </w:t>
            </w:r>
            <w:r w:rsidRPr="000E2D95">
              <w:rPr>
                <w:lang w:val="en-US"/>
              </w:rPr>
              <w:t>0</w:t>
            </w:r>
            <w:r w:rsidR="00F7170D" w:rsidRPr="000E2D95">
              <w:rPr>
                <w:lang w:val="en-US"/>
              </w:rPr>
              <w:t>.</w:t>
            </w:r>
            <w:r w:rsidRPr="000E2D95">
              <w:rPr>
                <w:lang w:val="en-US"/>
              </w:rPr>
              <w:t>06</w:t>
            </w:r>
          </w:p>
        </w:tc>
        <w:tc>
          <w:tcPr>
            <w:tcW w:w="850" w:type="dxa"/>
            <w:tcBorders>
              <w:top w:val="thickThinSmallGap" w:sz="24" w:space="0" w:color="auto"/>
              <w:left w:val="nil"/>
              <w:bottom w:val="single" w:sz="4" w:space="0" w:color="auto"/>
              <w:right w:val="nil"/>
            </w:tcBorders>
            <w:noWrap/>
            <w:vAlign w:val="center"/>
            <w:hideMark/>
          </w:tcPr>
          <w:p w14:paraId="7788EF83" w14:textId="145986EC" w:rsidR="00D20098" w:rsidRPr="000E2D95" w:rsidRDefault="00D20098" w:rsidP="000D7291">
            <w:pPr>
              <w:spacing w:line="360" w:lineRule="auto"/>
              <w:jc w:val="both"/>
              <w:rPr>
                <w:color w:val="000000"/>
                <w:lang w:val="en-US"/>
              </w:rPr>
            </w:pPr>
            <w:r w:rsidRPr="000E2D95">
              <w:rPr>
                <w:lang w:val="en-US"/>
              </w:rPr>
              <w:t>3</w:t>
            </w:r>
            <w:r w:rsidR="00F7170D" w:rsidRPr="000E2D95">
              <w:rPr>
                <w:lang w:val="en-US"/>
              </w:rPr>
              <w:t>.</w:t>
            </w:r>
            <w:r w:rsidRPr="000E2D95">
              <w:rPr>
                <w:lang w:val="en-US"/>
              </w:rPr>
              <w:t>14</w:t>
            </w:r>
            <w:r w:rsidR="00F7170D" w:rsidRPr="000E2D95">
              <w:rPr>
                <w:lang w:val="en-US"/>
              </w:rPr>
              <w:t>–</w:t>
            </w:r>
            <w:r w:rsidRPr="000E2D95">
              <w:rPr>
                <w:lang w:val="en-US"/>
              </w:rPr>
              <w:t>5</w:t>
            </w:r>
            <w:r w:rsidR="00F7170D" w:rsidRPr="000E2D95">
              <w:rPr>
                <w:lang w:val="en-US"/>
              </w:rPr>
              <w:t>.</w:t>
            </w:r>
            <w:r w:rsidRPr="000E2D95">
              <w:rPr>
                <w:lang w:val="en-US"/>
              </w:rPr>
              <w:t>5 (4</w:t>
            </w:r>
            <w:r w:rsidR="00F7170D" w:rsidRPr="000E2D95">
              <w:rPr>
                <w:lang w:val="en-US"/>
              </w:rPr>
              <w:t>.</w:t>
            </w:r>
            <w:r w:rsidRPr="000E2D95">
              <w:rPr>
                <w:lang w:val="en-US"/>
              </w:rPr>
              <w:t>53)</w:t>
            </w:r>
          </w:p>
        </w:tc>
        <w:tc>
          <w:tcPr>
            <w:tcW w:w="1134" w:type="dxa"/>
            <w:tcBorders>
              <w:top w:val="thickThinSmallGap" w:sz="24" w:space="0" w:color="auto"/>
              <w:left w:val="nil"/>
              <w:bottom w:val="single" w:sz="4" w:space="0" w:color="auto"/>
              <w:right w:val="nil"/>
            </w:tcBorders>
            <w:noWrap/>
            <w:vAlign w:val="center"/>
            <w:hideMark/>
          </w:tcPr>
          <w:p w14:paraId="5B59783D" w14:textId="2A9CA88A" w:rsidR="00D20098" w:rsidRPr="000E2D95" w:rsidRDefault="00D20098" w:rsidP="000D7291">
            <w:pPr>
              <w:spacing w:line="360" w:lineRule="auto"/>
              <w:jc w:val="both"/>
              <w:rPr>
                <w:color w:val="000000"/>
                <w:lang w:val="en-US"/>
              </w:rPr>
            </w:pPr>
            <w:r w:rsidRPr="000E2D95">
              <w:rPr>
                <w:lang w:val="en-US"/>
              </w:rPr>
              <w:t>4</w:t>
            </w:r>
            <w:r w:rsidR="00565EDF" w:rsidRPr="000E2D95">
              <w:rPr>
                <w:lang w:val="en-US"/>
              </w:rPr>
              <w:t>.</w:t>
            </w:r>
            <w:r w:rsidRPr="000E2D95">
              <w:rPr>
                <w:lang w:val="en-US"/>
              </w:rPr>
              <w:t>53</w:t>
            </w:r>
            <w:r w:rsidR="00565EDF" w:rsidRPr="000E2D95">
              <w:rPr>
                <w:lang w:val="en-US"/>
              </w:rPr>
              <w:t xml:space="preserve"> </w:t>
            </w:r>
            <w:r w:rsidRPr="000E2D95">
              <w:rPr>
                <w:lang w:val="en-US"/>
              </w:rPr>
              <w:t>±</w:t>
            </w:r>
            <w:r w:rsidR="00565EDF" w:rsidRPr="000E2D95">
              <w:rPr>
                <w:lang w:val="en-US"/>
              </w:rPr>
              <w:t xml:space="preserve"> </w:t>
            </w:r>
            <w:r w:rsidRPr="000E2D95">
              <w:rPr>
                <w:lang w:val="en-US"/>
              </w:rPr>
              <w:t>0</w:t>
            </w:r>
            <w:r w:rsidR="00565EDF" w:rsidRPr="000E2D95">
              <w:rPr>
                <w:lang w:val="en-US"/>
              </w:rPr>
              <w:t>.</w:t>
            </w:r>
            <w:r w:rsidRPr="000E2D95">
              <w:rPr>
                <w:lang w:val="en-US"/>
              </w:rPr>
              <w:t>05</w:t>
            </w:r>
          </w:p>
        </w:tc>
        <w:tc>
          <w:tcPr>
            <w:tcW w:w="992" w:type="dxa"/>
            <w:tcBorders>
              <w:top w:val="thickThinSmallGap" w:sz="24" w:space="0" w:color="auto"/>
              <w:left w:val="nil"/>
              <w:bottom w:val="single" w:sz="4" w:space="0" w:color="auto"/>
              <w:right w:val="nil"/>
            </w:tcBorders>
            <w:noWrap/>
            <w:vAlign w:val="center"/>
            <w:hideMark/>
          </w:tcPr>
          <w:p w14:paraId="12669B8C" w14:textId="49673649" w:rsidR="00D20098" w:rsidRPr="000E2D95" w:rsidRDefault="00D20098" w:rsidP="000D7291">
            <w:pPr>
              <w:spacing w:line="360" w:lineRule="auto"/>
              <w:jc w:val="both"/>
              <w:rPr>
                <w:color w:val="000000"/>
                <w:lang w:val="en-US"/>
              </w:rPr>
            </w:pPr>
            <w:r w:rsidRPr="000E2D95">
              <w:rPr>
                <w:lang w:val="en-US"/>
              </w:rPr>
              <w:t>2</w:t>
            </w:r>
            <w:r w:rsidR="00F7170D" w:rsidRPr="000E2D95">
              <w:rPr>
                <w:lang w:val="en-US"/>
              </w:rPr>
              <w:t>.</w:t>
            </w:r>
            <w:r w:rsidRPr="000E2D95">
              <w:rPr>
                <w:lang w:val="en-US"/>
              </w:rPr>
              <w:t>36</w:t>
            </w:r>
            <w:r w:rsidR="00565EDF" w:rsidRPr="000E2D95">
              <w:rPr>
                <w:lang w:val="en-US"/>
              </w:rPr>
              <w:t xml:space="preserve"> –</w:t>
            </w:r>
            <w:r w:rsidRPr="000E2D95">
              <w:rPr>
                <w:lang w:val="en-US"/>
              </w:rPr>
              <w:t>5</w:t>
            </w:r>
            <w:r w:rsidR="00F7170D" w:rsidRPr="000E2D95">
              <w:rPr>
                <w:lang w:val="en-US"/>
              </w:rPr>
              <w:t>.</w:t>
            </w:r>
            <w:r w:rsidRPr="000E2D95">
              <w:rPr>
                <w:lang w:val="en-US"/>
              </w:rPr>
              <w:t>55 (4</w:t>
            </w:r>
            <w:r w:rsidR="00F7170D" w:rsidRPr="000E2D95">
              <w:rPr>
                <w:lang w:val="en-US"/>
              </w:rPr>
              <w:t>.</w:t>
            </w:r>
            <w:r w:rsidRPr="000E2D95">
              <w:rPr>
                <w:lang w:val="en-US"/>
              </w:rPr>
              <w:t>64)</w:t>
            </w:r>
          </w:p>
        </w:tc>
        <w:tc>
          <w:tcPr>
            <w:tcW w:w="851" w:type="dxa"/>
            <w:tcBorders>
              <w:top w:val="thickThinSmallGap" w:sz="24" w:space="0" w:color="auto"/>
              <w:left w:val="nil"/>
              <w:bottom w:val="single" w:sz="4" w:space="0" w:color="auto"/>
              <w:right w:val="nil"/>
            </w:tcBorders>
            <w:vAlign w:val="center"/>
            <w:hideMark/>
          </w:tcPr>
          <w:p w14:paraId="056A061B" w14:textId="179A5900" w:rsidR="00D20098" w:rsidRPr="000E2D95" w:rsidRDefault="00D20098" w:rsidP="000D7291">
            <w:pPr>
              <w:spacing w:line="360" w:lineRule="auto"/>
              <w:jc w:val="both"/>
              <w:rPr>
                <w:b/>
                <w:bCs/>
                <w:i/>
                <w:iCs/>
                <w:color w:val="000000"/>
                <w:lang w:val="en-US"/>
              </w:rPr>
            </w:pPr>
            <w:r w:rsidRPr="000E2D95">
              <w:rPr>
                <w:b/>
                <w:bCs/>
                <w:i/>
                <w:iCs/>
                <w:color w:val="000000"/>
                <w:lang w:val="en-US"/>
              </w:rPr>
              <w:t>0</w:t>
            </w:r>
            <w:r w:rsidR="00F7170D" w:rsidRPr="000E2D95">
              <w:rPr>
                <w:b/>
                <w:bCs/>
                <w:i/>
                <w:iCs/>
                <w:color w:val="000000"/>
                <w:lang w:val="en-US"/>
              </w:rPr>
              <w:t>.</w:t>
            </w:r>
            <w:r w:rsidRPr="000E2D95">
              <w:rPr>
                <w:b/>
                <w:bCs/>
                <w:i/>
                <w:iCs/>
                <w:color w:val="000000"/>
                <w:lang w:val="en-US"/>
              </w:rPr>
              <w:t>001**</w:t>
            </w:r>
          </w:p>
        </w:tc>
      </w:tr>
      <w:tr w:rsidR="00D20098" w:rsidRPr="000E2D95" w14:paraId="532E19FD" w14:textId="77777777" w:rsidTr="00D20098">
        <w:trPr>
          <w:trHeight w:val="300"/>
        </w:trPr>
        <w:tc>
          <w:tcPr>
            <w:tcW w:w="1560" w:type="dxa"/>
            <w:tcBorders>
              <w:top w:val="single" w:sz="4" w:space="0" w:color="auto"/>
              <w:left w:val="nil"/>
              <w:bottom w:val="single" w:sz="4" w:space="0" w:color="auto"/>
              <w:right w:val="nil"/>
            </w:tcBorders>
            <w:vAlign w:val="center"/>
            <w:hideMark/>
          </w:tcPr>
          <w:p w14:paraId="6D6D589A" w14:textId="375D9D86" w:rsidR="00D20098" w:rsidRPr="000E2D95" w:rsidRDefault="00D20098" w:rsidP="000D7291">
            <w:pPr>
              <w:spacing w:line="360" w:lineRule="auto"/>
              <w:jc w:val="both"/>
              <w:rPr>
                <w:color w:val="000000"/>
                <w:lang w:val="en-US"/>
              </w:rPr>
            </w:pPr>
            <w:r w:rsidRPr="000E2D95">
              <w:rPr>
                <w:i/>
                <w:iCs/>
                <w:lang w:val="en-US"/>
              </w:rPr>
              <w:t>Occupational Self-Effic</w:t>
            </w:r>
            <w:r w:rsidR="00565EDF" w:rsidRPr="000E2D95">
              <w:rPr>
                <w:i/>
                <w:iCs/>
                <w:lang w:val="en-US"/>
              </w:rPr>
              <w:t>a</w:t>
            </w:r>
            <w:r w:rsidRPr="000E2D95">
              <w:rPr>
                <w:i/>
                <w:iCs/>
                <w:lang w:val="en-US"/>
              </w:rPr>
              <w:t>cy</w:t>
            </w:r>
          </w:p>
        </w:tc>
        <w:tc>
          <w:tcPr>
            <w:tcW w:w="992" w:type="dxa"/>
            <w:tcBorders>
              <w:top w:val="single" w:sz="4" w:space="0" w:color="auto"/>
              <w:left w:val="nil"/>
              <w:bottom w:val="single" w:sz="4" w:space="0" w:color="auto"/>
              <w:right w:val="nil"/>
            </w:tcBorders>
            <w:noWrap/>
            <w:vAlign w:val="center"/>
            <w:hideMark/>
          </w:tcPr>
          <w:p w14:paraId="16ED0602" w14:textId="10140F2B" w:rsidR="00D20098" w:rsidRPr="000E2D95" w:rsidRDefault="00D20098" w:rsidP="000D7291">
            <w:pPr>
              <w:spacing w:line="360" w:lineRule="auto"/>
              <w:jc w:val="both"/>
              <w:rPr>
                <w:color w:val="000000"/>
                <w:lang w:val="en-US"/>
              </w:rPr>
            </w:pPr>
            <w:r w:rsidRPr="000E2D95">
              <w:rPr>
                <w:lang w:val="en-US"/>
              </w:rPr>
              <w:t>4</w:t>
            </w:r>
            <w:r w:rsidR="00F7170D" w:rsidRPr="000E2D95">
              <w:rPr>
                <w:lang w:val="en-US"/>
              </w:rPr>
              <w:t>.</w:t>
            </w:r>
            <w:r w:rsidRPr="000E2D95">
              <w:rPr>
                <w:lang w:val="en-US"/>
              </w:rPr>
              <w:t>78</w:t>
            </w:r>
            <w:r w:rsidR="00F7170D" w:rsidRPr="000E2D95">
              <w:rPr>
                <w:lang w:val="en-US"/>
              </w:rPr>
              <w:t xml:space="preserve"> </w:t>
            </w:r>
            <w:r w:rsidRPr="000E2D95">
              <w:rPr>
                <w:lang w:val="en-US"/>
              </w:rPr>
              <w:t>±</w:t>
            </w:r>
            <w:r w:rsidR="00F7170D" w:rsidRPr="000E2D95">
              <w:rPr>
                <w:lang w:val="en-US"/>
              </w:rPr>
              <w:t xml:space="preserve"> </w:t>
            </w:r>
            <w:r w:rsidRPr="000E2D95">
              <w:rPr>
                <w:lang w:val="en-US"/>
              </w:rPr>
              <w:t>0</w:t>
            </w:r>
            <w:r w:rsidR="00F7170D" w:rsidRPr="000E2D95">
              <w:rPr>
                <w:lang w:val="en-US"/>
              </w:rPr>
              <w:t>.</w:t>
            </w:r>
            <w:r w:rsidRPr="000E2D95">
              <w:rPr>
                <w:lang w:val="en-US"/>
              </w:rPr>
              <w:t>06</w:t>
            </w:r>
          </w:p>
        </w:tc>
        <w:tc>
          <w:tcPr>
            <w:tcW w:w="1134" w:type="dxa"/>
            <w:tcBorders>
              <w:top w:val="single" w:sz="4" w:space="0" w:color="auto"/>
              <w:left w:val="nil"/>
              <w:bottom w:val="single" w:sz="4" w:space="0" w:color="auto"/>
              <w:right w:val="nil"/>
            </w:tcBorders>
            <w:noWrap/>
            <w:vAlign w:val="center"/>
            <w:hideMark/>
          </w:tcPr>
          <w:p w14:paraId="1E0C2A29" w14:textId="3E41A7B8" w:rsidR="00D20098" w:rsidRPr="000E2D95" w:rsidRDefault="00D20098" w:rsidP="000D7291">
            <w:pPr>
              <w:spacing w:line="360" w:lineRule="auto"/>
              <w:jc w:val="both"/>
              <w:rPr>
                <w:color w:val="000000"/>
                <w:lang w:val="en-US"/>
              </w:rPr>
            </w:pPr>
            <w:r w:rsidRPr="000E2D95">
              <w:rPr>
                <w:lang w:val="en-US"/>
              </w:rPr>
              <w:t>3</w:t>
            </w:r>
            <w:r w:rsidR="00F7170D" w:rsidRPr="000E2D95">
              <w:rPr>
                <w:lang w:val="en-US"/>
              </w:rPr>
              <w:t>.</w:t>
            </w:r>
            <w:r w:rsidRPr="000E2D95">
              <w:rPr>
                <w:lang w:val="en-US"/>
              </w:rPr>
              <w:t>83</w:t>
            </w:r>
            <w:r w:rsidR="00F7170D" w:rsidRPr="000E2D95">
              <w:rPr>
                <w:lang w:val="en-US"/>
              </w:rPr>
              <w:t>–</w:t>
            </w:r>
            <w:r w:rsidRPr="000E2D95">
              <w:rPr>
                <w:lang w:val="en-US"/>
              </w:rPr>
              <w:t>6 (4</w:t>
            </w:r>
            <w:r w:rsidR="00F7170D" w:rsidRPr="000E2D95">
              <w:rPr>
                <w:lang w:val="en-US"/>
              </w:rPr>
              <w:t>.</w:t>
            </w:r>
            <w:r w:rsidRPr="000E2D95">
              <w:rPr>
                <w:lang w:val="en-US"/>
              </w:rPr>
              <w:t>83)</w:t>
            </w:r>
          </w:p>
        </w:tc>
        <w:tc>
          <w:tcPr>
            <w:tcW w:w="992" w:type="dxa"/>
            <w:tcBorders>
              <w:top w:val="single" w:sz="4" w:space="0" w:color="auto"/>
              <w:left w:val="nil"/>
              <w:bottom w:val="single" w:sz="4" w:space="0" w:color="auto"/>
              <w:right w:val="nil"/>
            </w:tcBorders>
            <w:noWrap/>
            <w:vAlign w:val="center"/>
            <w:hideMark/>
          </w:tcPr>
          <w:p w14:paraId="53BA198C" w14:textId="686B2C23" w:rsidR="00D20098" w:rsidRPr="000E2D95" w:rsidRDefault="00D20098" w:rsidP="000D7291">
            <w:pPr>
              <w:spacing w:line="360" w:lineRule="auto"/>
              <w:jc w:val="both"/>
              <w:rPr>
                <w:color w:val="000000"/>
                <w:lang w:val="en-US"/>
              </w:rPr>
            </w:pPr>
            <w:r w:rsidRPr="000E2D95">
              <w:rPr>
                <w:lang w:val="en-US"/>
              </w:rPr>
              <w:t>4</w:t>
            </w:r>
            <w:r w:rsidR="00F7170D" w:rsidRPr="000E2D95">
              <w:rPr>
                <w:lang w:val="en-US"/>
              </w:rPr>
              <w:t>.</w:t>
            </w:r>
            <w:r w:rsidRPr="000E2D95">
              <w:rPr>
                <w:lang w:val="en-US"/>
              </w:rPr>
              <w:t>76</w:t>
            </w:r>
            <w:r w:rsidR="00F7170D" w:rsidRPr="000E2D95">
              <w:rPr>
                <w:lang w:val="en-US"/>
              </w:rPr>
              <w:t xml:space="preserve"> </w:t>
            </w:r>
            <w:r w:rsidRPr="000E2D95">
              <w:rPr>
                <w:lang w:val="en-US"/>
              </w:rPr>
              <w:t>±</w:t>
            </w:r>
            <w:r w:rsidR="00F7170D" w:rsidRPr="000E2D95">
              <w:rPr>
                <w:lang w:val="en-US"/>
              </w:rPr>
              <w:t xml:space="preserve"> </w:t>
            </w:r>
            <w:r w:rsidRPr="000E2D95">
              <w:rPr>
                <w:lang w:val="en-US"/>
              </w:rPr>
              <w:t>0</w:t>
            </w:r>
            <w:r w:rsidR="00F7170D" w:rsidRPr="000E2D95">
              <w:rPr>
                <w:lang w:val="en-US"/>
              </w:rPr>
              <w:t>.</w:t>
            </w:r>
            <w:r w:rsidRPr="000E2D95">
              <w:rPr>
                <w:lang w:val="en-US"/>
              </w:rPr>
              <w:t>07</w:t>
            </w:r>
          </w:p>
        </w:tc>
        <w:tc>
          <w:tcPr>
            <w:tcW w:w="1134" w:type="dxa"/>
            <w:tcBorders>
              <w:top w:val="single" w:sz="4" w:space="0" w:color="auto"/>
              <w:left w:val="nil"/>
              <w:bottom w:val="single" w:sz="4" w:space="0" w:color="auto"/>
              <w:right w:val="nil"/>
            </w:tcBorders>
            <w:noWrap/>
            <w:vAlign w:val="center"/>
            <w:hideMark/>
          </w:tcPr>
          <w:p w14:paraId="2572E19C" w14:textId="190AF859" w:rsidR="00D20098" w:rsidRPr="000E2D95" w:rsidRDefault="00D20098" w:rsidP="000D7291">
            <w:pPr>
              <w:spacing w:line="360" w:lineRule="auto"/>
              <w:jc w:val="both"/>
              <w:rPr>
                <w:color w:val="000000"/>
                <w:lang w:val="en-US"/>
              </w:rPr>
            </w:pPr>
            <w:r w:rsidRPr="000E2D95">
              <w:rPr>
                <w:lang w:val="en-US"/>
              </w:rPr>
              <w:t>2</w:t>
            </w:r>
            <w:r w:rsidR="00F7170D" w:rsidRPr="000E2D95">
              <w:rPr>
                <w:lang w:val="en-US"/>
              </w:rPr>
              <w:t>.</w:t>
            </w:r>
            <w:r w:rsidRPr="000E2D95">
              <w:rPr>
                <w:lang w:val="en-US"/>
              </w:rPr>
              <w:t>5</w:t>
            </w:r>
            <w:r w:rsidR="00F7170D" w:rsidRPr="000E2D95">
              <w:rPr>
                <w:lang w:val="en-US"/>
              </w:rPr>
              <w:t>–</w:t>
            </w:r>
            <w:r w:rsidRPr="000E2D95">
              <w:rPr>
                <w:lang w:val="en-US"/>
              </w:rPr>
              <w:t>6 (4</w:t>
            </w:r>
            <w:r w:rsidR="00F7170D" w:rsidRPr="000E2D95">
              <w:rPr>
                <w:lang w:val="en-US"/>
              </w:rPr>
              <w:t>.</w:t>
            </w:r>
            <w:r w:rsidRPr="000E2D95">
              <w:rPr>
                <w:lang w:val="en-US"/>
              </w:rPr>
              <w:t>83)</w:t>
            </w:r>
          </w:p>
        </w:tc>
        <w:tc>
          <w:tcPr>
            <w:tcW w:w="993" w:type="dxa"/>
            <w:tcBorders>
              <w:top w:val="single" w:sz="4" w:space="0" w:color="auto"/>
              <w:left w:val="nil"/>
              <w:bottom w:val="single" w:sz="4" w:space="0" w:color="auto"/>
              <w:right w:val="nil"/>
            </w:tcBorders>
            <w:noWrap/>
            <w:vAlign w:val="center"/>
            <w:hideMark/>
          </w:tcPr>
          <w:p w14:paraId="4345D7AB" w14:textId="1BCB7273" w:rsidR="00D20098" w:rsidRPr="000E2D95" w:rsidRDefault="00D20098" w:rsidP="000D7291">
            <w:pPr>
              <w:spacing w:line="360" w:lineRule="auto"/>
              <w:jc w:val="both"/>
              <w:rPr>
                <w:color w:val="000000"/>
                <w:lang w:val="en-US"/>
              </w:rPr>
            </w:pPr>
            <w:r w:rsidRPr="000E2D95">
              <w:rPr>
                <w:lang w:val="en-US"/>
              </w:rPr>
              <w:t>4</w:t>
            </w:r>
            <w:r w:rsidR="00F7170D" w:rsidRPr="000E2D95">
              <w:rPr>
                <w:lang w:val="en-US"/>
              </w:rPr>
              <w:t>.</w:t>
            </w:r>
            <w:r w:rsidRPr="000E2D95">
              <w:rPr>
                <w:lang w:val="en-US"/>
              </w:rPr>
              <w:t>94</w:t>
            </w:r>
            <w:r w:rsidR="00F7170D" w:rsidRPr="000E2D95">
              <w:rPr>
                <w:lang w:val="en-US"/>
              </w:rPr>
              <w:t xml:space="preserve"> </w:t>
            </w:r>
            <w:r w:rsidRPr="000E2D95">
              <w:rPr>
                <w:lang w:val="en-US"/>
              </w:rPr>
              <w:t>±</w:t>
            </w:r>
            <w:r w:rsidR="00F7170D" w:rsidRPr="000E2D95">
              <w:rPr>
                <w:lang w:val="en-US"/>
              </w:rPr>
              <w:t xml:space="preserve"> </w:t>
            </w:r>
            <w:r w:rsidRPr="000E2D95">
              <w:rPr>
                <w:lang w:val="en-US"/>
              </w:rPr>
              <w:t>0</w:t>
            </w:r>
            <w:r w:rsidR="00F7170D" w:rsidRPr="000E2D95">
              <w:rPr>
                <w:lang w:val="en-US"/>
              </w:rPr>
              <w:t>.</w:t>
            </w:r>
            <w:r w:rsidRPr="000E2D95">
              <w:rPr>
                <w:lang w:val="en-US"/>
              </w:rPr>
              <w:t>05</w:t>
            </w:r>
          </w:p>
        </w:tc>
        <w:tc>
          <w:tcPr>
            <w:tcW w:w="850" w:type="dxa"/>
            <w:tcBorders>
              <w:top w:val="single" w:sz="4" w:space="0" w:color="auto"/>
              <w:left w:val="nil"/>
              <w:bottom w:val="single" w:sz="4" w:space="0" w:color="auto"/>
              <w:right w:val="nil"/>
            </w:tcBorders>
            <w:noWrap/>
            <w:vAlign w:val="center"/>
            <w:hideMark/>
          </w:tcPr>
          <w:p w14:paraId="696F8539" w14:textId="1D5425C4" w:rsidR="00D20098" w:rsidRPr="000E2D95" w:rsidRDefault="00D20098" w:rsidP="000D7291">
            <w:pPr>
              <w:spacing w:line="360" w:lineRule="auto"/>
              <w:jc w:val="both"/>
              <w:rPr>
                <w:color w:val="000000"/>
                <w:lang w:val="en-US"/>
              </w:rPr>
            </w:pPr>
            <w:r w:rsidRPr="000E2D95">
              <w:rPr>
                <w:lang w:val="en-US"/>
              </w:rPr>
              <w:t>3</w:t>
            </w:r>
            <w:r w:rsidR="00F7170D" w:rsidRPr="000E2D95">
              <w:rPr>
                <w:lang w:val="en-US"/>
              </w:rPr>
              <w:t>.</w:t>
            </w:r>
            <w:r w:rsidRPr="000E2D95">
              <w:rPr>
                <w:lang w:val="en-US"/>
              </w:rPr>
              <w:t>83</w:t>
            </w:r>
            <w:r w:rsidR="00F7170D" w:rsidRPr="000E2D95">
              <w:rPr>
                <w:lang w:val="en-US"/>
              </w:rPr>
              <w:t>–</w:t>
            </w:r>
            <w:r w:rsidRPr="000E2D95">
              <w:rPr>
                <w:lang w:val="en-US"/>
              </w:rPr>
              <w:t>5</w:t>
            </w:r>
            <w:r w:rsidR="00F7170D" w:rsidRPr="000E2D95">
              <w:rPr>
                <w:lang w:val="en-US"/>
              </w:rPr>
              <w:t>.</w:t>
            </w:r>
            <w:r w:rsidRPr="000E2D95">
              <w:rPr>
                <w:lang w:val="en-US"/>
              </w:rPr>
              <w:t>83 (4</w:t>
            </w:r>
            <w:r w:rsidR="00F7170D" w:rsidRPr="000E2D95">
              <w:rPr>
                <w:lang w:val="en-US"/>
              </w:rPr>
              <w:t>.</w:t>
            </w:r>
            <w:r w:rsidRPr="000E2D95">
              <w:rPr>
                <w:lang w:val="en-US"/>
              </w:rPr>
              <w:t>94)</w:t>
            </w:r>
          </w:p>
        </w:tc>
        <w:tc>
          <w:tcPr>
            <w:tcW w:w="1134" w:type="dxa"/>
            <w:tcBorders>
              <w:top w:val="single" w:sz="4" w:space="0" w:color="auto"/>
              <w:left w:val="nil"/>
              <w:bottom w:val="single" w:sz="4" w:space="0" w:color="auto"/>
              <w:right w:val="nil"/>
            </w:tcBorders>
            <w:noWrap/>
            <w:vAlign w:val="center"/>
            <w:hideMark/>
          </w:tcPr>
          <w:p w14:paraId="7656CE32" w14:textId="79F91652" w:rsidR="00D20098" w:rsidRPr="000E2D95" w:rsidRDefault="00D20098" w:rsidP="000D7291">
            <w:pPr>
              <w:spacing w:line="360" w:lineRule="auto"/>
              <w:jc w:val="both"/>
              <w:rPr>
                <w:color w:val="000000"/>
                <w:lang w:val="en-US"/>
              </w:rPr>
            </w:pPr>
            <w:r w:rsidRPr="000E2D95">
              <w:rPr>
                <w:lang w:val="en-US"/>
              </w:rPr>
              <w:t>4</w:t>
            </w:r>
            <w:r w:rsidR="00565EDF" w:rsidRPr="000E2D95">
              <w:rPr>
                <w:lang w:val="en-US"/>
              </w:rPr>
              <w:t>.</w:t>
            </w:r>
            <w:r w:rsidRPr="000E2D95">
              <w:rPr>
                <w:lang w:val="en-US"/>
              </w:rPr>
              <w:t>94</w:t>
            </w:r>
            <w:r w:rsidR="00565EDF" w:rsidRPr="000E2D95">
              <w:rPr>
                <w:lang w:val="en-US"/>
              </w:rPr>
              <w:t xml:space="preserve"> </w:t>
            </w:r>
            <w:r w:rsidRPr="000E2D95">
              <w:rPr>
                <w:lang w:val="en-US"/>
              </w:rPr>
              <w:t>±</w:t>
            </w:r>
            <w:r w:rsidR="00565EDF" w:rsidRPr="000E2D95">
              <w:rPr>
                <w:lang w:val="en-US"/>
              </w:rPr>
              <w:t xml:space="preserve"> </w:t>
            </w:r>
            <w:r w:rsidRPr="000E2D95">
              <w:rPr>
                <w:lang w:val="en-US"/>
              </w:rPr>
              <w:t>0</w:t>
            </w:r>
            <w:r w:rsidR="00565EDF" w:rsidRPr="000E2D95">
              <w:rPr>
                <w:lang w:val="en-US"/>
              </w:rPr>
              <w:t>.</w:t>
            </w:r>
            <w:r w:rsidRPr="000E2D95">
              <w:rPr>
                <w:lang w:val="en-US"/>
              </w:rPr>
              <w:t>04</w:t>
            </w:r>
          </w:p>
        </w:tc>
        <w:tc>
          <w:tcPr>
            <w:tcW w:w="992" w:type="dxa"/>
            <w:tcBorders>
              <w:top w:val="single" w:sz="4" w:space="0" w:color="auto"/>
              <w:left w:val="nil"/>
              <w:bottom w:val="single" w:sz="4" w:space="0" w:color="auto"/>
              <w:right w:val="nil"/>
            </w:tcBorders>
            <w:noWrap/>
            <w:vAlign w:val="center"/>
            <w:hideMark/>
          </w:tcPr>
          <w:p w14:paraId="7B3142FB" w14:textId="63DA2FCA" w:rsidR="00D20098" w:rsidRPr="000E2D95" w:rsidRDefault="00D20098" w:rsidP="000D7291">
            <w:pPr>
              <w:spacing w:line="360" w:lineRule="auto"/>
              <w:jc w:val="both"/>
              <w:rPr>
                <w:color w:val="000000"/>
                <w:lang w:val="en-US"/>
              </w:rPr>
            </w:pPr>
            <w:r w:rsidRPr="000E2D95">
              <w:rPr>
                <w:lang w:val="en-US"/>
              </w:rPr>
              <w:t>3</w:t>
            </w:r>
            <w:r w:rsidR="00F7170D" w:rsidRPr="000E2D95">
              <w:rPr>
                <w:lang w:val="en-US"/>
              </w:rPr>
              <w:t>–</w:t>
            </w:r>
            <w:r w:rsidRPr="000E2D95">
              <w:rPr>
                <w:lang w:val="en-US"/>
              </w:rPr>
              <w:t>6 (5)</w:t>
            </w:r>
          </w:p>
        </w:tc>
        <w:tc>
          <w:tcPr>
            <w:tcW w:w="851" w:type="dxa"/>
            <w:tcBorders>
              <w:top w:val="single" w:sz="4" w:space="0" w:color="auto"/>
              <w:left w:val="nil"/>
              <w:bottom w:val="single" w:sz="4" w:space="0" w:color="auto"/>
              <w:right w:val="nil"/>
            </w:tcBorders>
            <w:vAlign w:val="center"/>
            <w:hideMark/>
          </w:tcPr>
          <w:p w14:paraId="2BE389E6" w14:textId="446836B8" w:rsidR="00D20098" w:rsidRPr="000E2D95" w:rsidRDefault="00D20098" w:rsidP="000D7291">
            <w:pPr>
              <w:spacing w:line="360" w:lineRule="auto"/>
              <w:jc w:val="both"/>
              <w:rPr>
                <w:b/>
                <w:bCs/>
                <w:i/>
                <w:iCs/>
                <w:color w:val="000000"/>
                <w:lang w:val="en-US"/>
              </w:rPr>
            </w:pPr>
            <w:r w:rsidRPr="000E2D95">
              <w:rPr>
                <w:b/>
                <w:bCs/>
                <w:i/>
                <w:iCs/>
                <w:color w:val="000000"/>
                <w:lang w:val="en-US"/>
              </w:rPr>
              <w:t>0</w:t>
            </w:r>
            <w:r w:rsidR="00F7170D" w:rsidRPr="000E2D95">
              <w:rPr>
                <w:b/>
                <w:bCs/>
                <w:i/>
                <w:iCs/>
                <w:color w:val="000000"/>
                <w:lang w:val="en-US"/>
              </w:rPr>
              <w:t>.</w:t>
            </w:r>
            <w:r w:rsidRPr="000E2D95">
              <w:rPr>
                <w:b/>
                <w:bCs/>
                <w:i/>
                <w:iCs/>
                <w:color w:val="000000"/>
                <w:lang w:val="en-US"/>
              </w:rPr>
              <w:t>029*</w:t>
            </w:r>
          </w:p>
        </w:tc>
      </w:tr>
      <w:tr w:rsidR="00D20098" w:rsidRPr="000E2D95" w14:paraId="492C7E2D" w14:textId="77777777" w:rsidTr="00D20098">
        <w:trPr>
          <w:trHeight w:val="300"/>
        </w:trPr>
        <w:tc>
          <w:tcPr>
            <w:tcW w:w="1560" w:type="dxa"/>
            <w:tcBorders>
              <w:top w:val="single" w:sz="4" w:space="0" w:color="auto"/>
              <w:left w:val="nil"/>
              <w:bottom w:val="single" w:sz="4" w:space="0" w:color="auto"/>
              <w:right w:val="nil"/>
            </w:tcBorders>
            <w:vAlign w:val="center"/>
            <w:hideMark/>
          </w:tcPr>
          <w:p w14:paraId="2AA7EC28" w14:textId="77777777" w:rsidR="00D20098" w:rsidRPr="000E2D95" w:rsidRDefault="00D20098" w:rsidP="000D7291">
            <w:pPr>
              <w:spacing w:line="360" w:lineRule="auto"/>
              <w:jc w:val="both"/>
              <w:rPr>
                <w:color w:val="000000"/>
                <w:lang w:val="en-US"/>
              </w:rPr>
            </w:pPr>
            <w:r w:rsidRPr="000E2D95">
              <w:rPr>
                <w:i/>
                <w:iCs/>
                <w:lang w:val="en-US"/>
              </w:rPr>
              <w:t>Job Performance</w:t>
            </w:r>
          </w:p>
        </w:tc>
        <w:tc>
          <w:tcPr>
            <w:tcW w:w="992" w:type="dxa"/>
            <w:tcBorders>
              <w:top w:val="single" w:sz="4" w:space="0" w:color="auto"/>
              <w:left w:val="nil"/>
              <w:bottom w:val="single" w:sz="4" w:space="0" w:color="auto"/>
              <w:right w:val="nil"/>
            </w:tcBorders>
            <w:noWrap/>
            <w:vAlign w:val="center"/>
            <w:hideMark/>
          </w:tcPr>
          <w:p w14:paraId="071B8DEE" w14:textId="66BFE211" w:rsidR="00D20098" w:rsidRPr="000E2D95" w:rsidRDefault="00F7170D" w:rsidP="000D7291">
            <w:pPr>
              <w:spacing w:line="360" w:lineRule="auto"/>
              <w:jc w:val="both"/>
              <w:rPr>
                <w:color w:val="000000"/>
                <w:lang w:val="en-US"/>
              </w:rPr>
            </w:pPr>
            <w:r w:rsidRPr="000E2D95">
              <w:rPr>
                <w:lang w:val="en-US"/>
              </w:rPr>
              <w:t>5.</w:t>
            </w:r>
            <w:r w:rsidR="00D20098" w:rsidRPr="000E2D95">
              <w:rPr>
                <w:lang w:val="en-US"/>
              </w:rPr>
              <w:t>05</w:t>
            </w:r>
            <w:r w:rsidRPr="000E2D95">
              <w:rPr>
                <w:lang w:val="en-US"/>
              </w:rPr>
              <w:t xml:space="preserve"> </w:t>
            </w:r>
            <w:r w:rsidR="00D20098" w:rsidRPr="000E2D95">
              <w:rPr>
                <w:lang w:val="en-US"/>
              </w:rPr>
              <w:t>±</w:t>
            </w:r>
            <w:r w:rsidRPr="000E2D95">
              <w:rPr>
                <w:lang w:val="en-US"/>
              </w:rPr>
              <w:t xml:space="preserve"> </w:t>
            </w:r>
            <w:r w:rsidR="00D20098" w:rsidRPr="000E2D95">
              <w:rPr>
                <w:lang w:val="en-US"/>
              </w:rPr>
              <w:t>0</w:t>
            </w:r>
            <w:r w:rsidRPr="000E2D95">
              <w:rPr>
                <w:lang w:val="en-US"/>
              </w:rPr>
              <w:t>.</w:t>
            </w:r>
            <w:r w:rsidR="00D20098" w:rsidRPr="000E2D95">
              <w:rPr>
                <w:lang w:val="en-US"/>
              </w:rPr>
              <w:t>05</w:t>
            </w:r>
          </w:p>
        </w:tc>
        <w:tc>
          <w:tcPr>
            <w:tcW w:w="1134" w:type="dxa"/>
            <w:tcBorders>
              <w:top w:val="single" w:sz="4" w:space="0" w:color="auto"/>
              <w:left w:val="nil"/>
              <w:bottom w:val="single" w:sz="4" w:space="0" w:color="auto"/>
              <w:right w:val="nil"/>
            </w:tcBorders>
            <w:noWrap/>
            <w:vAlign w:val="center"/>
            <w:hideMark/>
          </w:tcPr>
          <w:p w14:paraId="47209D4E" w14:textId="2EEF983F" w:rsidR="00D20098" w:rsidRPr="000E2D95" w:rsidRDefault="00D20098" w:rsidP="000D7291">
            <w:pPr>
              <w:spacing w:line="360" w:lineRule="auto"/>
              <w:jc w:val="both"/>
              <w:rPr>
                <w:color w:val="000000"/>
                <w:lang w:val="en-US"/>
              </w:rPr>
            </w:pPr>
            <w:r w:rsidRPr="000E2D95">
              <w:rPr>
                <w:lang w:val="en-US"/>
              </w:rPr>
              <w:t>4</w:t>
            </w:r>
            <w:r w:rsidR="00F7170D" w:rsidRPr="000E2D95">
              <w:rPr>
                <w:lang w:val="en-US"/>
              </w:rPr>
              <w:t>–</w:t>
            </w:r>
            <w:r w:rsidRPr="000E2D95">
              <w:rPr>
                <w:lang w:val="en-US"/>
              </w:rPr>
              <w:t>5</w:t>
            </w:r>
            <w:r w:rsidR="00F7170D" w:rsidRPr="000E2D95">
              <w:rPr>
                <w:lang w:val="en-US"/>
              </w:rPr>
              <w:t>.</w:t>
            </w:r>
            <w:r w:rsidRPr="000E2D95">
              <w:rPr>
                <w:lang w:val="en-US"/>
              </w:rPr>
              <w:t>82 (5)</w:t>
            </w:r>
          </w:p>
        </w:tc>
        <w:tc>
          <w:tcPr>
            <w:tcW w:w="992" w:type="dxa"/>
            <w:tcBorders>
              <w:top w:val="single" w:sz="4" w:space="0" w:color="auto"/>
              <w:left w:val="nil"/>
              <w:bottom w:val="single" w:sz="4" w:space="0" w:color="auto"/>
              <w:right w:val="nil"/>
            </w:tcBorders>
            <w:noWrap/>
            <w:vAlign w:val="center"/>
            <w:hideMark/>
          </w:tcPr>
          <w:p w14:paraId="493F9BDE" w14:textId="62949948" w:rsidR="00D20098" w:rsidRPr="000E2D95" w:rsidRDefault="00D20098" w:rsidP="000D7291">
            <w:pPr>
              <w:spacing w:line="360" w:lineRule="auto"/>
              <w:jc w:val="both"/>
              <w:rPr>
                <w:color w:val="000000"/>
                <w:lang w:val="en-US"/>
              </w:rPr>
            </w:pPr>
            <w:r w:rsidRPr="000E2D95">
              <w:rPr>
                <w:lang w:val="en-US"/>
              </w:rPr>
              <w:t>5</w:t>
            </w:r>
            <w:r w:rsidR="00F7170D" w:rsidRPr="000E2D95">
              <w:rPr>
                <w:lang w:val="en-US"/>
              </w:rPr>
              <w:t>.</w:t>
            </w:r>
            <w:r w:rsidRPr="000E2D95">
              <w:rPr>
                <w:lang w:val="en-US"/>
              </w:rPr>
              <w:t>11</w:t>
            </w:r>
            <w:r w:rsidR="00F7170D" w:rsidRPr="000E2D95">
              <w:rPr>
                <w:lang w:val="en-US"/>
              </w:rPr>
              <w:t xml:space="preserve"> </w:t>
            </w:r>
            <w:r w:rsidRPr="000E2D95">
              <w:rPr>
                <w:lang w:val="en-US"/>
              </w:rPr>
              <w:t>±</w:t>
            </w:r>
            <w:r w:rsidR="00F7170D" w:rsidRPr="000E2D95">
              <w:rPr>
                <w:lang w:val="en-US"/>
              </w:rPr>
              <w:t xml:space="preserve"> </w:t>
            </w:r>
            <w:r w:rsidRPr="000E2D95">
              <w:rPr>
                <w:lang w:val="en-US"/>
              </w:rPr>
              <w:t>0</w:t>
            </w:r>
            <w:r w:rsidR="00F7170D" w:rsidRPr="000E2D95">
              <w:rPr>
                <w:lang w:val="en-US"/>
              </w:rPr>
              <w:t>.</w:t>
            </w:r>
            <w:r w:rsidRPr="000E2D95">
              <w:rPr>
                <w:lang w:val="en-US"/>
              </w:rPr>
              <w:t>06</w:t>
            </w:r>
          </w:p>
        </w:tc>
        <w:tc>
          <w:tcPr>
            <w:tcW w:w="1134" w:type="dxa"/>
            <w:tcBorders>
              <w:top w:val="single" w:sz="4" w:space="0" w:color="auto"/>
              <w:left w:val="nil"/>
              <w:bottom w:val="single" w:sz="4" w:space="0" w:color="auto"/>
              <w:right w:val="nil"/>
            </w:tcBorders>
            <w:noWrap/>
            <w:vAlign w:val="center"/>
            <w:hideMark/>
          </w:tcPr>
          <w:p w14:paraId="284B6805" w14:textId="599C5F30" w:rsidR="00D20098" w:rsidRPr="000E2D95" w:rsidRDefault="00D20098" w:rsidP="000D7291">
            <w:pPr>
              <w:spacing w:line="360" w:lineRule="auto"/>
              <w:jc w:val="both"/>
              <w:rPr>
                <w:color w:val="000000"/>
                <w:lang w:val="en-US"/>
              </w:rPr>
            </w:pPr>
            <w:r w:rsidRPr="000E2D95">
              <w:rPr>
                <w:lang w:val="en-US"/>
              </w:rPr>
              <w:t>3</w:t>
            </w:r>
            <w:r w:rsidR="00F7170D" w:rsidRPr="000E2D95">
              <w:rPr>
                <w:lang w:val="en-US"/>
              </w:rPr>
              <w:t>.</w:t>
            </w:r>
            <w:r w:rsidRPr="000E2D95">
              <w:rPr>
                <w:lang w:val="en-US"/>
              </w:rPr>
              <w:t>82</w:t>
            </w:r>
            <w:r w:rsidR="00F7170D" w:rsidRPr="000E2D95">
              <w:rPr>
                <w:lang w:val="en-US"/>
              </w:rPr>
              <w:t xml:space="preserve"> –</w:t>
            </w:r>
            <w:r w:rsidRPr="000E2D95">
              <w:rPr>
                <w:lang w:val="en-US"/>
              </w:rPr>
              <w:t>6 (5</w:t>
            </w:r>
            <w:r w:rsidR="00F7170D" w:rsidRPr="000E2D95">
              <w:rPr>
                <w:lang w:val="en-US"/>
              </w:rPr>
              <w:t>.</w:t>
            </w:r>
            <w:r w:rsidRPr="000E2D95">
              <w:rPr>
                <w:lang w:val="en-US"/>
              </w:rPr>
              <w:t>27)</w:t>
            </w:r>
          </w:p>
        </w:tc>
        <w:tc>
          <w:tcPr>
            <w:tcW w:w="993" w:type="dxa"/>
            <w:tcBorders>
              <w:top w:val="single" w:sz="4" w:space="0" w:color="auto"/>
              <w:left w:val="nil"/>
              <w:bottom w:val="single" w:sz="4" w:space="0" w:color="auto"/>
              <w:right w:val="nil"/>
            </w:tcBorders>
            <w:noWrap/>
            <w:vAlign w:val="center"/>
            <w:hideMark/>
          </w:tcPr>
          <w:p w14:paraId="6FE24F85" w14:textId="190DB56D" w:rsidR="00D20098" w:rsidRPr="000E2D95" w:rsidRDefault="00D20098" w:rsidP="000D7291">
            <w:pPr>
              <w:spacing w:line="360" w:lineRule="auto"/>
              <w:jc w:val="both"/>
              <w:rPr>
                <w:color w:val="000000"/>
                <w:lang w:val="en-US"/>
              </w:rPr>
            </w:pPr>
            <w:r w:rsidRPr="000E2D95">
              <w:rPr>
                <w:lang w:val="en-US"/>
              </w:rPr>
              <w:t>5</w:t>
            </w:r>
            <w:r w:rsidR="00F7170D" w:rsidRPr="000E2D95">
              <w:rPr>
                <w:lang w:val="en-US"/>
              </w:rPr>
              <w:t>.</w:t>
            </w:r>
            <w:r w:rsidRPr="000E2D95">
              <w:rPr>
                <w:lang w:val="en-US"/>
              </w:rPr>
              <w:t>19</w:t>
            </w:r>
            <w:r w:rsidR="00F7170D" w:rsidRPr="000E2D95">
              <w:rPr>
                <w:lang w:val="en-US"/>
              </w:rPr>
              <w:t xml:space="preserve"> </w:t>
            </w:r>
            <w:r w:rsidRPr="000E2D95">
              <w:rPr>
                <w:lang w:val="en-US"/>
              </w:rPr>
              <w:t>±</w:t>
            </w:r>
            <w:r w:rsidR="00F7170D" w:rsidRPr="000E2D95">
              <w:rPr>
                <w:lang w:val="en-US"/>
              </w:rPr>
              <w:t xml:space="preserve"> </w:t>
            </w:r>
            <w:r w:rsidRPr="000E2D95">
              <w:rPr>
                <w:lang w:val="en-US"/>
              </w:rPr>
              <w:t>0</w:t>
            </w:r>
            <w:r w:rsidR="00F7170D" w:rsidRPr="000E2D95">
              <w:rPr>
                <w:lang w:val="en-US"/>
              </w:rPr>
              <w:t>.</w:t>
            </w:r>
            <w:r w:rsidRPr="000E2D95">
              <w:rPr>
                <w:lang w:val="en-US"/>
              </w:rPr>
              <w:t>04</w:t>
            </w:r>
          </w:p>
        </w:tc>
        <w:tc>
          <w:tcPr>
            <w:tcW w:w="850" w:type="dxa"/>
            <w:tcBorders>
              <w:top w:val="single" w:sz="4" w:space="0" w:color="auto"/>
              <w:left w:val="nil"/>
              <w:bottom w:val="single" w:sz="4" w:space="0" w:color="auto"/>
              <w:right w:val="nil"/>
            </w:tcBorders>
            <w:noWrap/>
            <w:vAlign w:val="center"/>
            <w:hideMark/>
          </w:tcPr>
          <w:p w14:paraId="58119B00" w14:textId="5FC24040" w:rsidR="00D20098" w:rsidRPr="000E2D95" w:rsidRDefault="00D20098" w:rsidP="000D7291">
            <w:pPr>
              <w:spacing w:line="360" w:lineRule="auto"/>
              <w:jc w:val="both"/>
              <w:rPr>
                <w:color w:val="000000"/>
                <w:lang w:val="en-US"/>
              </w:rPr>
            </w:pPr>
            <w:r w:rsidRPr="000E2D95">
              <w:rPr>
                <w:lang w:val="en-US"/>
              </w:rPr>
              <w:t>4</w:t>
            </w:r>
            <w:r w:rsidR="00F7170D" w:rsidRPr="000E2D95">
              <w:rPr>
                <w:lang w:val="en-US"/>
              </w:rPr>
              <w:t>–</w:t>
            </w:r>
            <w:r w:rsidRPr="000E2D95">
              <w:rPr>
                <w:lang w:val="en-US"/>
              </w:rPr>
              <w:t>5</w:t>
            </w:r>
            <w:r w:rsidR="00F7170D" w:rsidRPr="000E2D95">
              <w:rPr>
                <w:lang w:val="en-US"/>
              </w:rPr>
              <w:t>.</w:t>
            </w:r>
            <w:r w:rsidRPr="000E2D95">
              <w:rPr>
                <w:lang w:val="en-US"/>
              </w:rPr>
              <w:t>82 (5</w:t>
            </w:r>
            <w:r w:rsidR="00565EDF" w:rsidRPr="000E2D95">
              <w:rPr>
                <w:lang w:val="en-US"/>
              </w:rPr>
              <w:t>,</w:t>
            </w:r>
            <w:r w:rsidRPr="000E2D95">
              <w:rPr>
                <w:lang w:val="en-US"/>
              </w:rPr>
              <w:t>08)</w:t>
            </w:r>
          </w:p>
        </w:tc>
        <w:tc>
          <w:tcPr>
            <w:tcW w:w="1134" w:type="dxa"/>
            <w:tcBorders>
              <w:top w:val="single" w:sz="4" w:space="0" w:color="auto"/>
              <w:left w:val="nil"/>
              <w:bottom w:val="single" w:sz="4" w:space="0" w:color="auto"/>
              <w:right w:val="nil"/>
            </w:tcBorders>
            <w:noWrap/>
            <w:vAlign w:val="center"/>
            <w:hideMark/>
          </w:tcPr>
          <w:p w14:paraId="3674283E" w14:textId="1FBBD14A" w:rsidR="00D20098" w:rsidRPr="000E2D95" w:rsidRDefault="00D20098" w:rsidP="000D7291">
            <w:pPr>
              <w:spacing w:line="360" w:lineRule="auto"/>
              <w:jc w:val="both"/>
              <w:rPr>
                <w:color w:val="000000"/>
                <w:lang w:val="en-US"/>
              </w:rPr>
            </w:pPr>
            <w:r w:rsidRPr="000E2D95">
              <w:rPr>
                <w:lang w:val="en-US"/>
              </w:rPr>
              <w:t>5</w:t>
            </w:r>
            <w:r w:rsidR="00565EDF" w:rsidRPr="000E2D95">
              <w:rPr>
                <w:lang w:val="en-US"/>
              </w:rPr>
              <w:t>.</w:t>
            </w:r>
            <w:r w:rsidRPr="000E2D95">
              <w:rPr>
                <w:lang w:val="en-US"/>
              </w:rPr>
              <w:t>08</w:t>
            </w:r>
            <w:r w:rsidR="00565EDF" w:rsidRPr="000E2D95">
              <w:rPr>
                <w:lang w:val="en-US"/>
              </w:rPr>
              <w:t xml:space="preserve"> </w:t>
            </w:r>
            <w:r w:rsidRPr="000E2D95">
              <w:rPr>
                <w:lang w:val="en-US"/>
              </w:rPr>
              <w:t>±</w:t>
            </w:r>
            <w:r w:rsidR="00565EDF" w:rsidRPr="000E2D95">
              <w:rPr>
                <w:lang w:val="en-US"/>
              </w:rPr>
              <w:t xml:space="preserve"> </w:t>
            </w:r>
            <w:r w:rsidRPr="000E2D95">
              <w:rPr>
                <w:lang w:val="en-US"/>
              </w:rPr>
              <w:t>0</w:t>
            </w:r>
            <w:r w:rsidR="00565EDF" w:rsidRPr="000E2D95">
              <w:rPr>
                <w:lang w:val="en-US"/>
              </w:rPr>
              <w:t>.</w:t>
            </w:r>
            <w:r w:rsidRPr="000E2D95">
              <w:rPr>
                <w:lang w:val="en-US"/>
              </w:rPr>
              <w:t>03</w:t>
            </w:r>
          </w:p>
        </w:tc>
        <w:tc>
          <w:tcPr>
            <w:tcW w:w="992" w:type="dxa"/>
            <w:tcBorders>
              <w:top w:val="single" w:sz="4" w:space="0" w:color="auto"/>
              <w:left w:val="nil"/>
              <w:bottom w:val="single" w:sz="4" w:space="0" w:color="auto"/>
              <w:right w:val="nil"/>
            </w:tcBorders>
            <w:noWrap/>
            <w:vAlign w:val="center"/>
            <w:hideMark/>
          </w:tcPr>
          <w:p w14:paraId="213892D0" w14:textId="5C1A74BC" w:rsidR="00D20098" w:rsidRPr="000E2D95" w:rsidRDefault="00D20098" w:rsidP="000D7291">
            <w:pPr>
              <w:spacing w:line="360" w:lineRule="auto"/>
              <w:jc w:val="both"/>
              <w:rPr>
                <w:color w:val="000000"/>
                <w:lang w:val="en-US"/>
              </w:rPr>
            </w:pPr>
            <w:r w:rsidRPr="000E2D95">
              <w:rPr>
                <w:lang w:val="en-US"/>
              </w:rPr>
              <w:t>3</w:t>
            </w:r>
            <w:r w:rsidR="00F7170D" w:rsidRPr="000E2D95">
              <w:rPr>
                <w:lang w:val="en-US"/>
              </w:rPr>
              <w:t>.</w:t>
            </w:r>
            <w:r w:rsidRPr="000E2D95">
              <w:rPr>
                <w:lang w:val="en-US"/>
              </w:rPr>
              <w:t>73</w:t>
            </w:r>
            <w:r w:rsidR="00F7170D" w:rsidRPr="000E2D95">
              <w:rPr>
                <w:lang w:val="en-US"/>
              </w:rPr>
              <w:t>–</w:t>
            </w:r>
            <w:r w:rsidRPr="000E2D95">
              <w:rPr>
                <w:lang w:val="en-US"/>
              </w:rPr>
              <w:t>6 (5</w:t>
            </w:r>
            <w:r w:rsidR="00565EDF" w:rsidRPr="000E2D95">
              <w:rPr>
                <w:lang w:val="en-US"/>
              </w:rPr>
              <w:t>.</w:t>
            </w:r>
            <w:r w:rsidRPr="000E2D95">
              <w:rPr>
                <w:lang w:val="en-US"/>
              </w:rPr>
              <w:t>09)</w:t>
            </w:r>
          </w:p>
        </w:tc>
        <w:tc>
          <w:tcPr>
            <w:tcW w:w="851" w:type="dxa"/>
            <w:tcBorders>
              <w:top w:val="single" w:sz="4" w:space="0" w:color="auto"/>
              <w:left w:val="nil"/>
              <w:bottom w:val="single" w:sz="4" w:space="0" w:color="auto"/>
              <w:right w:val="nil"/>
            </w:tcBorders>
            <w:vAlign w:val="center"/>
            <w:hideMark/>
          </w:tcPr>
          <w:p w14:paraId="1265098F" w14:textId="7DFD458E" w:rsidR="00D20098" w:rsidRPr="000E2D95" w:rsidRDefault="00D20098" w:rsidP="000D7291">
            <w:pPr>
              <w:spacing w:line="360" w:lineRule="auto"/>
              <w:jc w:val="both"/>
              <w:rPr>
                <w:b/>
                <w:bCs/>
                <w:i/>
                <w:iCs/>
                <w:color w:val="000000"/>
                <w:lang w:val="en-US"/>
              </w:rPr>
            </w:pPr>
            <w:r w:rsidRPr="000E2D95">
              <w:rPr>
                <w:b/>
                <w:bCs/>
                <w:i/>
                <w:iCs/>
                <w:color w:val="000000"/>
                <w:lang w:val="en-US"/>
              </w:rPr>
              <w:t>0</w:t>
            </w:r>
            <w:r w:rsidR="00F7170D" w:rsidRPr="000E2D95">
              <w:rPr>
                <w:b/>
                <w:bCs/>
                <w:i/>
                <w:iCs/>
                <w:color w:val="000000"/>
                <w:lang w:val="en-US"/>
              </w:rPr>
              <w:t>.</w:t>
            </w:r>
            <w:r w:rsidRPr="000E2D95">
              <w:rPr>
                <w:b/>
                <w:bCs/>
                <w:i/>
                <w:iCs/>
                <w:color w:val="000000"/>
                <w:lang w:val="en-US"/>
              </w:rPr>
              <w:t>221</w:t>
            </w:r>
          </w:p>
        </w:tc>
      </w:tr>
      <w:tr w:rsidR="00D20098" w:rsidRPr="000E2D95" w14:paraId="3C3FD9AE" w14:textId="77777777" w:rsidTr="00D20098">
        <w:trPr>
          <w:trHeight w:val="300"/>
        </w:trPr>
        <w:tc>
          <w:tcPr>
            <w:tcW w:w="1560" w:type="dxa"/>
            <w:tcBorders>
              <w:top w:val="single" w:sz="4" w:space="0" w:color="auto"/>
              <w:left w:val="nil"/>
              <w:bottom w:val="single" w:sz="4" w:space="0" w:color="auto"/>
              <w:right w:val="nil"/>
            </w:tcBorders>
            <w:vAlign w:val="center"/>
            <w:hideMark/>
          </w:tcPr>
          <w:p w14:paraId="4AF16C46" w14:textId="77777777" w:rsidR="00D20098" w:rsidRPr="000E2D95" w:rsidRDefault="00D20098" w:rsidP="000D7291">
            <w:pPr>
              <w:spacing w:line="360" w:lineRule="auto"/>
              <w:jc w:val="both"/>
              <w:rPr>
                <w:color w:val="000000"/>
                <w:lang w:val="en-US"/>
              </w:rPr>
            </w:pPr>
            <w:r w:rsidRPr="000E2D95">
              <w:rPr>
                <w:i/>
                <w:iCs/>
                <w:lang w:val="en-US"/>
              </w:rPr>
              <w:t>IT Skills</w:t>
            </w:r>
          </w:p>
        </w:tc>
        <w:tc>
          <w:tcPr>
            <w:tcW w:w="992" w:type="dxa"/>
            <w:tcBorders>
              <w:top w:val="single" w:sz="4" w:space="0" w:color="auto"/>
              <w:left w:val="nil"/>
              <w:bottom w:val="single" w:sz="4" w:space="0" w:color="auto"/>
              <w:right w:val="nil"/>
            </w:tcBorders>
            <w:noWrap/>
            <w:vAlign w:val="center"/>
            <w:hideMark/>
          </w:tcPr>
          <w:p w14:paraId="2AD390CC" w14:textId="717EDD56" w:rsidR="00D20098" w:rsidRPr="000E2D95" w:rsidRDefault="00D20098" w:rsidP="000D7291">
            <w:pPr>
              <w:spacing w:line="360" w:lineRule="auto"/>
              <w:jc w:val="both"/>
              <w:rPr>
                <w:color w:val="000000"/>
                <w:lang w:val="en-US"/>
              </w:rPr>
            </w:pPr>
            <w:r w:rsidRPr="000E2D95">
              <w:rPr>
                <w:lang w:val="en-US"/>
              </w:rPr>
              <w:t>5</w:t>
            </w:r>
            <w:r w:rsidR="00F7170D" w:rsidRPr="000E2D95">
              <w:rPr>
                <w:lang w:val="en-US"/>
              </w:rPr>
              <w:t>.</w:t>
            </w:r>
            <w:r w:rsidRPr="000E2D95">
              <w:rPr>
                <w:lang w:val="en-US"/>
              </w:rPr>
              <w:t>1</w:t>
            </w:r>
            <w:r w:rsidR="00F7170D" w:rsidRPr="000E2D95">
              <w:rPr>
                <w:lang w:val="en-US"/>
              </w:rPr>
              <w:t xml:space="preserve"> </w:t>
            </w:r>
            <w:r w:rsidRPr="000E2D95">
              <w:rPr>
                <w:lang w:val="en-US"/>
              </w:rPr>
              <w:t>±</w:t>
            </w:r>
            <w:r w:rsidR="00F7170D" w:rsidRPr="000E2D95">
              <w:rPr>
                <w:lang w:val="en-US"/>
              </w:rPr>
              <w:t xml:space="preserve"> 0.</w:t>
            </w:r>
            <w:r w:rsidRPr="000E2D95">
              <w:rPr>
                <w:lang w:val="en-US"/>
              </w:rPr>
              <w:t>07</w:t>
            </w:r>
          </w:p>
        </w:tc>
        <w:tc>
          <w:tcPr>
            <w:tcW w:w="1134" w:type="dxa"/>
            <w:tcBorders>
              <w:top w:val="single" w:sz="4" w:space="0" w:color="auto"/>
              <w:left w:val="nil"/>
              <w:bottom w:val="single" w:sz="4" w:space="0" w:color="auto"/>
              <w:right w:val="nil"/>
            </w:tcBorders>
            <w:noWrap/>
            <w:vAlign w:val="center"/>
            <w:hideMark/>
          </w:tcPr>
          <w:p w14:paraId="1166B402" w14:textId="62F49CED" w:rsidR="00D20098" w:rsidRPr="000E2D95" w:rsidRDefault="00D20098" w:rsidP="000D7291">
            <w:pPr>
              <w:spacing w:line="360" w:lineRule="auto"/>
              <w:jc w:val="both"/>
              <w:rPr>
                <w:color w:val="000000"/>
                <w:lang w:val="en-US"/>
              </w:rPr>
            </w:pPr>
            <w:r w:rsidRPr="000E2D95">
              <w:rPr>
                <w:lang w:val="en-US"/>
              </w:rPr>
              <w:t>3</w:t>
            </w:r>
            <w:r w:rsidR="00F7170D" w:rsidRPr="000E2D95">
              <w:rPr>
                <w:lang w:val="en-US"/>
              </w:rPr>
              <w:t>.</w:t>
            </w:r>
            <w:r w:rsidRPr="000E2D95">
              <w:rPr>
                <w:lang w:val="en-US"/>
              </w:rPr>
              <w:t>86</w:t>
            </w:r>
            <w:r w:rsidR="00F7170D" w:rsidRPr="000E2D95">
              <w:rPr>
                <w:lang w:val="en-US"/>
              </w:rPr>
              <w:t>–</w:t>
            </w:r>
            <w:r w:rsidRPr="000E2D95">
              <w:rPr>
                <w:lang w:val="en-US"/>
              </w:rPr>
              <w:t>6 (5</w:t>
            </w:r>
            <w:r w:rsidR="00F7170D" w:rsidRPr="000E2D95">
              <w:rPr>
                <w:lang w:val="en-US"/>
              </w:rPr>
              <w:t>.</w:t>
            </w:r>
            <w:r w:rsidRPr="000E2D95">
              <w:rPr>
                <w:lang w:val="en-US"/>
              </w:rPr>
              <w:t>14)</w:t>
            </w:r>
          </w:p>
        </w:tc>
        <w:tc>
          <w:tcPr>
            <w:tcW w:w="992" w:type="dxa"/>
            <w:tcBorders>
              <w:top w:val="single" w:sz="4" w:space="0" w:color="auto"/>
              <w:left w:val="nil"/>
              <w:bottom w:val="single" w:sz="4" w:space="0" w:color="auto"/>
              <w:right w:val="nil"/>
            </w:tcBorders>
            <w:noWrap/>
            <w:vAlign w:val="center"/>
            <w:hideMark/>
          </w:tcPr>
          <w:p w14:paraId="2C1478A9" w14:textId="56919072" w:rsidR="00D20098" w:rsidRPr="000E2D95" w:rsidRDefault="00D20098" w:rsidP="000D7291">
            <w:pPr>
              <w:spacing w:line="360" w:lineRule="auto"/>
              <w:jc w:val="both"/>
              <w:rPr>
                <w:color w:val="000000"/>
                <w:lang w:val="en-US"/>
              </w:rPr>
            </w:pPr>
            <w:r w:rsidRPr="000E2D95">
              <w:rPr>
                <w:lang w:val="en-US"/>
              </w:rPr>
              <w:t>5</w:t>
            </w:r>
            <w:r w:rsidR="00F7170D" w:rsidRPr="000E2D95">
              <w:rPr>
                <w:lang w:val="en-US"/>
              </w:rPr>
              <w:t>.</w:t>
            </w:r>
            <w:r w:rsidRPr="000E2D95">
              <w:rPr>
                <w:lang w:val="en-US"/>
              </w:rPr>
              <w:t>07</w:t>
            </w:r>
            <w:r w:rsidR="00F7170D" w:rsidRPr="000E2D95">
              <w:rPr>
                <w:lang w:val="en-US"/>
              </w:rPr>
              <w:t xml:space="preserve"> </w:t>
            </w:r>
            <w:r w:rsidRPr="000E2D95">
              <w:rPr>
                <w:lang w:val="en-US"/>
              </w:rPr>
              <w:t>±</w:t>
            </w:r>
            <w:r w:rsidR="00F7170D" w:rsidRPr="000E2D95">
              <w:rPr>
                <w:lang w:val="en-US"/>
              </w:rPr>
              <w:t xml:space="preserve"> </w:t>
            </w:r>
            <w:r w:rsidRPr="000E2D95">
              <w:rPr>
                <w:lang w:val="en-US"/>
              </w:rPr>
              <w:t>0</w:t>
            </w:r>
            <w:r w:rsidR="00F7170D" w:rsidRPr="000E2D95">
              <w:rPr>
                <w:lang w:val="en-US"/>
              </w:rPr>
              <w:t>.</w:t>
            </w:r>
            <w:r w:rsidRPr="000E2D95">
              <w:rPr>
                <w:lang w:val="en-US"/>
              </w:rPr>
              <w:t>09</w:t>
            </w:r>
          </w:p>
        </w:tc>
        <w:tc>
          <w:tcPr>
            <w:tcW w:w="1134" w:type="dxa"/>
            <w:tcBorders>
              <w:top w:val="single" w:sz="4" w:space="0" w:color="auto"/>
              <w:left w:val="nil"/>
              <w:bottom w:val="single" w:sz="4" w:space="0" w:color="auto"/>
              <w:right w:val="nil"/>
            </w:tcBorders>
            <w:noWrap/>
            <w:vAlign w:val="center"/>
            <w:hideMark/>
          </w:tcPr>
          <w:p w14:paraId="2865AD42" w14:textId="41102841" w:rsidR="00D20098" w:rsidRPr="000E2D95" w:rsidRDefault="00D20098" w:rsidP="000D7291">
            <w:pPr>
              <w:spacing w:line="360" w:lineRule="auto"/>
              <w:jc w:val="both"/>
              <w:rPr>
                <w:color w:val="000000"/>
                <w:lang w:val="en-US"/>
              </w:rPr>
            </w:pPr>
            <w:r w:rsidRPr="000E2D95">
              <w:rPr>
                <w:lang w:val="en-US"/>
              </w:rPr>
              <w:t>3</w:t>
            </w:r>
            <w:r w:rsidR="00F7170D" w:rsidRPr="000E2D95">
              <w:rPr>
                <w:lang w:val="en-US"/>
              </w:rPr>
              <w:t>.</w:t>
            </w:r>
            <w:r w:rsidRPr="000E2D95">
              <w:rPr>
                <w:lang w:val="en-US"/>
              </w:rPr>
              <w:t>14</w:t>
            </w:r>
            <w:r w:rsidR="00F7170D" w:rsidRPr="000E2D95">
              <w:rPr>
                <w:lang w:val="en-US"/>
              </w:rPr>
              <w:t>–</w:t>
            </w:r>
            <w:r w:rsidRPr="000E2D95">
              <w:rPr>
                <w:lang w:val="en-US"/>
              </w:rPr>
              <w:t>6 (5</w:t>
            </w:r>
            <w:r w:rsidR="00F7170D" w:rsidRPr="000E2D95">
              <w:rPr>
                <w:lang w:val="en-US"/>
              </w:rPr>
              <w:t>.</w:t>
            </w:r>
            <w:r w:rsidRPr="000E2D95">
              <w:rPr>
                <w:lang w:val="en-US"/>
              </w:rPr>
              <w:t>5)</w:t>
            </w:r>
          </w:p>
        </w:tc>
        <w:tc>
          <w:tcPr>
            <w:tcW w:w="993" w:type="dxa"/>
            <w:tcBorders>
              <w:top w:val="single" w:sz="4" w:space="0" w:color="auto"/>
              <w:left w:val="nil"/>
              <w:bottom w:val="single" w:sz="4" w:space="0" w:color="auto"/>
              <w:right w:val="nil"/>
            </w:tcBorders>
            <w:noWrap/>
            <w:vAlign w:val="center"/>
            <w:hideMark/>
          </w:tcPr>
          <w:p w14:paraId="5FB489DA" w14:textId="2A24FD98" w:rsidR="00D20098" w:rsidRPr="000E2D95" w:rsidRDefault="00D20098" w:rsidP="000D7291">
            <w:pPr>
              <w:spacing w:line="360" w:lineRule="auto"/>
              <w:jc w:val="both"/>
              <w:rPr>
                <w:color w:val="000000"/>
                <w:lang w:val="en-US"/>
              </w:rPr>
            </w:pPr>
            <w:r w:rsidRPr="000E2D95">
              <w:rPr>
                <w:lang w:val="en-US"/>
              </w:rPr>
              <w:t>5</w:t>
            </w:r>
            <w:r w:rsidR="00F7170D" w:rsidRPr="000E2D95">
              <w:rPr>
                <w:lang w:val="en-US"/>
              </w:rPr>
              <w:t>.</w:t>
            </w:r>
            <w:r w:rsidRPr="000E2D95">
              <w:rPr>
                <w:lang w:val="en-US"/>
              </w:rPr>
              <w:t>17</w:t>
            </w:r>
            <w:r w:rsidR="00F7170D" w:rsidRPr="000E2D95">
              <w:rPr>
                <w:lang w:val="en-US"/>
              </w:rPr>
              <w:t xml:space="preserve"> </w:t>
            </w:r>
            <w:r w:rsidRPr="000E2D95">
              <w:rPr>
                <w:lang w:val="en-US"/>
              </w:rPr>
              <w:t>±</w:t>
            </w:r>
            <w:r w:rsidR="00F7170D" w:rsidRPr="000E2D95">
              <w:rPr>
                <w:lang w:val="en-US"/>
              </w:rPr>
              <w:t xml:space="preserve"> </w:t>
            </w:r>
            <w:r w:rsidRPr="000E2D95">
              <w:rPr>
                <w:lang w:val="en-US"/>
              </w:rPr>
              <w:t>0</w:t>
            </w:r>
            <w:r w:rsidR="00F7170D" w:rsidRPr="000E2D95">
              <w:rPr>
                <w:lang w:val="en-US"/>
              </w:rPr>
              <w:t>.</w:t>
            </w:r>
            <w:r w:rsidRPr="000E2D95">
              <w:rPr>
                <w:lang w:val="en-US"/>
              </w:rPr>
              <w:t>06</w:t>
            </w:r>
          </w:p>
        </w:tc>
        <w:tc>
          <w:tcPr>
            <w:tcW w:w="850" w:type="dxa"/>
            <w:tcBorders>
              <w:top w:val="single" w:sz="4" w:space="0" w:color="auto"/>
              <w:left w:val="nil"/>
              <w:bottom w:val="single" w:sz="4" w:space="0" w:color="auto"/>
              <w:right w:val="nil"/>
            </w:tcBorders>
            <w:noWrap/>
            <w:vAlign w:val="center"/>
            <w:hideMark/>
          </w:tcPr>
          <w:p w14:paraId="2C1957F9" w14:textId="330EB55B" w:rsidR="00D20098" w:rsidRPr="000E2D95" w:rsidRDefault="00D20098" w:rsidP="000D7291">
            <w:pPr>
              <w:spacing w:line="360" w:lineRule="auto"/>
              <w:jc w:val="both"/>
              <w:rPr>
                <w:color w:val="000000"/>
                <w:lang w:val="en-US"/>
              </w:rPr>
            </w:pPr>
            <w:r w:rsidRPr="000E2D95">
              <w:rPr>
                <w:lang w:val="en-US"/>
              </w:rPr>
              <w:t>4</w:t>
            </w:r>
            <w:r w:rsidR="00F7170D" w:rsidRPr="000E2D95">
              <w:rPr>
                <w:lang w:val="en-US"/>
              </w:rPr>
              <w:t>.</w:t>
            </w:r>
            <w:r w:rsidRPr="000E2D95">
              <w:rPr>
                <w:lang w:val="en-US"/>
              </w:rPr>
              <w:t>14</w:t>
            </w:r>
            <w:r w:rsidR="00F7170D" w:rsidRPr="000E2D95">
              <w:rPr>
                <w:lang w:val="en-US"/>
              </w:rPr>
              <w:t xml:space="preserve"> –</w:t>
            </w:r>
            <w:r w:rsidRPr="000E2D95">
              <w:rPr>
                <w:lang w:val="en-US"/>
              </w:rPr>
              <w:t>6 (4</w:t>
            </w:r>
            <w:r w:rsidR="00F7170D" w:rsidRPr="000E2D95">
              <w:rPr>
                <w:lang w:val="en-US"/>
              </w:rPr>
              <w:t>.</w:t>
            </w:r>
            <w:r w:rsidRPr="000E2D95">
              <w:rPr>
                <w:lang w:val="en-US"/>
              </w:rPr>
              <w:t>8)</w:t>
            </w:r>
          </w:p>
        </w:tc>
        <w:tc>
          <w:tcPr>
            <w:tcW w:w="1134" w:type="dxa"/>
            <w:tcBorders>
              <w:top w:val="single" w:sz="4" w:space="0" w:color="auto"/>
              <w:left w:val="nil"/>
              <w:bottom w:val="single" w:sz="4" w:space="0" w:color="auto"/>
              <w:right w:val="nil"/>
            </w:tcBorders>
            <w:noWrap/>
            <w:vAlign w:val="center"/>
            <w:hideMark/>
          </w:tcPr>
          <w:p w14:paraId="6350B4E3" w14:textId="5ED3B8B1" w:rsidR="00D20098" w:rsidRPr="000E2D95" w:rsidRDefault="00D20098" w:rsidP="000D7291">
            <w:pPr>
              <w:spacing w:line="360" w:lineRule="auto"/>
              <w:jc w:val="both"/>
              <w:rPr>
                <w:color w:val="000000"/>
                <w:lang w:val="en-US"/>
              </w:rPr>
            </w:pPr>
            <w:r w:rsidRPr="000E2D95">
              <w:rPr>
                <w:lang w:val="en-US"/>
              </w:rPr>
              <w:t>4</w:t>
            </w:r>
            <w:r w:rsidR="00565EDF" w:rsidRPr="000E2D95">
              <w:rPr>
                <w:lang w:val="en-US"/>
              </w:rPr>
              <w:t>.</w:t>
            </w:r>
            <w:r w:rsidRPr="000E2D95">
              <w:rPr>
                <w:lang w:val="en-US"/>
              </w:rPr>
              <w:t>8</w:t>
            </w:r>
            <w:r w:rsidR="00565EDF" w:rsidRPr="000E2D95">
              <w:rPr>
                <w:lang w:val="en-US"/>
              </w:rPr>
              <w:t xml:space="preserve"> </w:t>
            </w:r>
            <w:r w:rsidRPr="000E2D95">
              <w:rPr>
                <w:lang w:val="en-US"/>
              </w:rPr>
              <w:t>±</w:t>
            </w:r>
            <w:r w:rsidR="00565EDF" w:rsidRPr="000E2D95">
              <w:rPr>
                <w:lang w:val="en-US"/>
              </w:rPr>
              <w:t xml:space="preserve"> </w:t>
            </w:r>
            <w:r w:rsidRPr="000E2D95">
              <w:rPr>
                <w:lang w:val="en-US"/>
              </w:rPr>
              <w:t>0</w:t>
            </w:r>
            <w:r w:rsidR="00565EDF" w:rsidRPr="000E2D95">
              <w:rPr>
                <w:lang w:val="en-US"/>
              </w:rPr>
              <w:t>.</w:t>
            </w:r>
            <w:r w:rsidRPr="000E2D95">
              <w:rPr>
                <w:lang w:val="en-US"/>
              </w:rPr>
              <w:t>05</w:t>
            </w:r>
          </w:p>
        </w:tc>
        <w:tc>
          <w:tcPr>
            <w:tcW w:w="992" w:type="dxa"/>
            <w:tcBorders>
              <w:top w:val="single" w:sz="4" w:space="0" w:color="auto"/>
              <w:left w:val="nil"/>
              <w:bottom w:val="single" w:sz="4" w:space="0" w:color="auto"/>
              <w:right w:val="nil"/>
            </w:tcBorders>
            <w:noWrap/>
            <w:vAlign w:val="center"/>
            <w:hideMark/>
          </w:tcPr>
          <w:p w14:paraId="2A38429B" w14:textId="5DC476F4" w:rsidR="00D20098" w:rsidRPr="000E2D95" w:rsidRDefault="00D20098" w:rsidP="000D7291">
            <w:pPr>
              <w:spacing w:line="360" w:lineRule="auto"/>
              <w:jc w:val="both"/>
              <w:rPr>
                <w:color w:val="000000"/>
                <w:lang w:val="en-US"/>
              </w:rPr>
            </w:pPr>
            <w:r w:rsidRPr="000E2D95">
              <w:rPr>
                <w:lang w:val="en-US"/>
              </w:rPr>
              <w:t>3</w:t>
            </w:r>
            <w:r w:rsidR="00F7170D" w:rsidRPr="000E2D95">
              <w:rPr>
                <w:lang w:val="en-US"/>
              </w:rPr>
              <w:t>–</w:t>
            </w:r>
            <w:r w:rsidRPr="000E2D95">
              <w:rPr>
                <w:lang w:val="en-US"/>
              </w:rPr>
              <w:t>6 (4</w:t>
            </w:r>
            <w:r w:rsidR="00565EDF" w:rsidRPr="000E2D95">
              <w:rPr>
                <w:lang w:val="en-US"/>
              </w:rPr>
              <w:t>.</w:t>
            </w:r>
            <w:r w:rsidRPr="000E2D95">
              <w:rPr>
                <w:lang w:val="en-US"/>
              </w:rPr>
              <w:t>86)</w:t>
            </w:r>
          </w:p>
        </w:tc>
        <w:tc>
          <w:tcPr>
            <w:tcW w:w="851" w:type="dxa"/>
            <w:tcBorders>
              <w:top w:val="single" w:sz="4" w:space="0" w:color="auto"/>
              <w:left w:val="nil"/>
              <w:bottom w:val="single" w:sz="4" w:space="0" w:color="auto"/>
              <w:right w:val="nil"/>
            </w:tcBorders>
            <w:vAlign w:val="center"/>
            <w:hideMark/>
          </w:tcPr>
          <w:p w14:paraId="4B5FFB7D" w14:textId="5514512C" w:rsidR="00D20098" w:rsidRPr="000E2D95" w:rsidRDefault="00D20098" w:rsidP="000D7291">
            <w:pPr>
              <w:spacing w:line="360" w:lineRule="auto"/>
              <w:jc w:val="both"/>
              <w:rPr>
                <w:b/>
                <w:bCs/>
                <w:i/>
                <w:iCs/>
                <w:color w:val="000000"/>
                <w:lang w:val="en-US"/>
              </w:rPr>
            </w:pPr>
            <w:r w:rsidRPr="000E2D95">
              <w:rPr>
                <w:b/>
                <w:bCs/>
                <w:i/>
                <w:iCs/>
                <w:color w:val="000000"/>
                <w:lang w:val="en-US"/>
              </w:rPr>
              <w:t>0</w:t>
            </w:r>
            <w:r w:rsidR="00F7170D" w:rsidRPr="000E2D95">
              <w:rPr>
                <w:b/>
                <w:bCs/>
                <w:i/>
                <w:iCs/>
                <w:color w:val="000000"/>
                <w:lang w:val="en-US"/>
              </w:rPr>
              <w:t>.</w:t>
            </w:r>
            <w:r w:rsidRPr="000E2D95">
              <w:rPr>
                <w:b/>
                <w:bCs/>
                <w:i/>
                <w:iCs/>
                <w:color w:val="000000"/>
                <w:lang w:val="en-US"/>
              </w:rPr>
              <w:t>001**</w:t>
            </w:r>
          </w:p>
        </w:tc>
      </w:tr>
    </w:tbl>
    <w:p w14:paraId="788EB7EE" w14:textId="14CE8EEC" w:rsidR="00D20098" w:rsidRPr="000E2D95" w:rsidRDefault="00D20098" w:rsidP="000D7291">
      <w:pPr>
        <w:spacing w:line="360" w:lineRule="auto"/>
        <w:jc w:val="both"/>
        <w:rPr>
          <w:i/>
          <w:iCs/>
          <w:lang w:val="en-US" w:eastAsia="en-US"/>
        </w:rPr>
      </w:pPr>
      <w:proofErr w:type="spellStart"/>
      <w:r w:rsidRPr="000E2D95">
        <w:rPr>
          <w:i/>
          <w:iCs/>
          <w:vertAlign w:val="superscript"/>
          <w:lang w:val="en-US"/>
        </w:rPr>
        <w:t>b</w:t>
      </w:r>
      <w:r w:rsidRPr="000E2D95">
        <w:rPr>
          <w:i/>
          <w:iCs/>
          <w:lang w:val="en-US"/>
        </w:rPr>
        <w:t>One</w:t>
      </w:r>
      <w:proofErr w:type="spellEnd"/>
      <w:r w:rsidRPr="000E2D95">
        <w:rPr>
          <w:i/>
          <w:iCs/>
          <w:lang w:val="en-US"/>
        </w:rPr>
        <w:t xml:space="preserve">-Way </w:t>
      </w:r>
      <w:proofErr w:type="spellStart"/>
      <w:r w:rsidRPr="000E2D95">
        <w:rPr>
          <w:i/>
          <w:iCs/>
          <w:lang w:val="en-US"/>
        </w:rPr>
        <w:t>Anova</w:t>
      </w:r>
      <w:proofErr w:type="spellEnd"/>
      <w:r w:rsidRPr="000E2D95">
        <w:rPr>
          <w:i/>
          <w:iCs/>
          <w:lang w:val="en-US"/>
        </w:rPr>
        <w:tab/>
      </w:r>
      <w:r w:rsidRPr="000E2D95">
        <w:rPr>
          <w:i/>
          <w:iCs/>
          <w:lang w:val="en-US"/>
        </w:rPr>
        <w:tab/>
        <w:t>**p</w:t>
      </w:r>
      <w:r w:rsidR="00F7170D" w:rsidRPr="000E2D95">
        <w:rPr>
          <w:i/>
          <w:iCs/>
          <w:lang w:val="en-US"/>
        </w:rPr>
        <w:t xml:space="preserve"> </w:t>
      </w:r>
      <w:r w:rsidRPr="000E2D95">
        <w:rPr>
          <w:i/>
          <w:iCs/>
          <w:lang w:val="en-US"/>
        </w:rPr>
        <w:t>&lt;</w:t>
      </w:r>
      <w:r w:rsidR="00F7170D" w:rsidRPr="000E2D95">
        <w:rPr>
          <w:i/>
          <w:iCs/>
          <w:lang w:val="en-US"/>
        </w:rPr>
        <w:t xml:space="preserve"> </w:t>
      </w:r>
      <w:r w:rsidRPr="000E2D95">
        <w:rPr>
          <w:i/>
          <w:iCs/>
          <w:lang w:val="en-US"/>
        </w:rPr>
        <w:t>0</w:t>
      </w:r>
      <w:r w:rsidR="00F7170D" w:rsidRPr="000E2D95">
        <w:rPr>
          <w:i/>
          <w:iCs/>
          <w:lang w:val="en-US"/>
        </w:rPr>
        <w:t>.</w:t>
      </w:r>
      <w:r w:rsidRPr="000E2D95">
        <w:rPr>
          <w:i/>
          <w:iCs/>
          <w:lang w:val="en-US"/>
        </w:rPr>
        <w:t>01</w:t>
      </w:r>
      <w:r w:rsidRPr="000E2D95">
        <w:rPr>
          <w:i/>
          <w:iCs/>
          <w:lang w:val="en-US"/>
        </w:rPr>
        <w:tab/>
        <w:t>*p</w:t>
      </w:r>
      <w:r w:rsidR="00F7170D" w:rsidRPr="000E2D95">
        <w:rPr>
          <w:i/>
          <w:iCs/>
          <w:lang w:val="en-US"/>
        </w:rPr>
        <w:t xml:space="preserve"> </w:t>
      </w:r>
      <w:r w:rsidRPr="000E2D95">
        <w:rPr>
          <w:i/>
          <w:iCs/>
          <w:lang w:val="en-US"/>
        </w:rPr>
        <w:t>&lt;</w:t>
      </w:r>
      <w:r w:rsidR="00F7170D" w:rsidRPr="000E2D95">
        <w:rPr>
          <w:i/>
          <w:iCs/>
          <w:lang w:val="en-US"/>
        </w:rPr>
        <w:t xml:space="preserve"> 0.</w:t>
      </w:r>
      <w:r w:rsidRPr="000E2D95">
        <w:rPr>
          <w:i/>
          <w:iCs/>
          <w:lang w:val="en-US"/>
        </w:rPr>
        <w:t>05</w:t>
      </w:r>
      <w:r w:rsidRPr="000E2D95">
        <w:rPr>
          <w:i/>
          <w:iCs/>
          <w:lang w:val="en-US"/>
        </w:rPr>
        <w:tab/>
      </w:r>
    </w:p>
    <w:p w14:paraId="16332FDB" w14:textId="77777777" w:rsidR="00D20098" w:rsidRPr="000E2D95" w:rsidRDefault="00D20098" w:rsidP="000D7291">
      <w:pPr>
        <w:spacing w:line="360" w:lineRule="auto"/>
        <w:jc w:val="both"/>
        <w:rPr>
          <w:lang w:val="en-US"/>
        </w:rPr>
      </w:pPr>
    </w:p>
    <w:p w14:paraId="44BFAAEB" w14:textId="77777777" w:rsidR="00D20098" w:rsidRPr="000E2D95" w:rsidRDefault="00D20098" w:rsidP="000D7291">
      <w:pPr>
        <w:spacing w:line="360" w:lineRule="auto"/>
        <w:jc w:val="both"/>
        <w:rPr>
          <w:lang w:val="en-US"/>
        </w:rPr>
      </w:pPr>
      <w:r w:rsidRPr="000E2D95">
        <w:rPr>
          <w:lang w:val="en-US"/>
        </w:rPr>
        <w:t>Job control and IT skills differ among the subgroups of the demographic variable “years of experience”.</w:t>
      </w:r>
    </w:p>
    <w:p w14:paraId="58ADF77D" w14:textId="7FD2EBC0" w:rsidR="00D20098" w:rsidRDefault="00D20098" w:rsidP="000D7291">
      <w:pPr>
        <w:spacing w:line="360" w:lineRule="auto"/>
        <w:jc w:val="both"/>
        <w:rPr>
          <w:b/>
          <w:bCs/>
          <w:color w:val="000000" w:themeColor="text1"/>
          <w:lang w:val="en-US"/>
        </w:rPr>
      </w:pPr>
    </w:p>
    <w:p w14:paraId="59AB2CBE" w14:textId="16E068F1" w:rsidR="004F6934" w:rsidRDefault="004F6934" w:rsidP="000D7291">
      <w:pPr>
        <w:spacing w:line="360" w:lineRule="auto"/>
        <w:jc w:val="both"/>
        <w:rPr>
          <w:b/>
          <w:bCs/>
          <w:color w:val="000000" w:themeColor="text1"/>
          <w:lang w:val="en-US"/>
        </w:rPr>
      </w:pPr>
    </w:p>
    <w:p w14:paraId="3A2698F4" w14:textId="75C69357" w:rsidR="004F6934" w:rsidRDefault="004F6934" w:rsidP="000D7291">
      <w:pPr>
        <w:spacing w:line="360" w:lineRule="auto"/>
        <w:jc w:val="both"/>
        <w:rPr>
          <w:b/>
          <w:bCs/>
          <w:color w:val="000000" w:themeColor="text1"/>
          <w:lang w:val="en-US"/>
        </w:rPr>
      </w:pPr>
    </w:p>
    <w:p w14:paraId="5E0F747A" w14:textId="77777777" w:rsidR="004F6934" w:rsidRPr="000E2D95" w:rsidRDefault="004F6934" w:rsidP="000D7291">
      <w:pPr>
        <w:spacing w:line="360" w:lineRule="auto"/>
        <w:jc w:val="both"/>
        <w:rPr>
          <w:b/>
          <w:bCs/>
          <w:color w:val="000000" w:themeColor="text1"/>
          <w:lang w:val="en-US"/>
        </w:rPr>
      </w:pPr>
    </w:p>
    <w:p w14:paraId="080CC25B" w14:textId="0A926F94" w:rsidR="00D20098" w:rsidRPr="000E2D95" w:rsidRDefault="00D20098" w:rsidP="000D7291">
      <w:pPr>
        <w:spacing w:line="360" w:lineRule="auto"/>
        <w:jc w:val="both"/>
        <w:rPr>
          <w:b/>
          <w:bCs/>
          <w:color w:val="000000" w:themeColor="text1"/>
          <w:lang w:val="en-US"/>
        </w:rPr>
      </w:pPr>
      <w:r w:rsidRPr="000E2D95">
        <w:rPr>
          <w:b/>
          <w:bCs/>
          <w:color w:val="000000" w:themeColor="text1"/>
          <w:lang w:val="en-US"/>
        </w:rPr>
        <w:t xml:space="preserve">Table </w:t>
      </w:r>
      <w:r w:rsidR="000E36B4" w:rsidRPr="000E2D95">
        <w:rPr>
          <w:b/>
          <w:bCs/>
          <w:color w:val="000000" w:themeColor="text1"/>
          <w:lang w:val="en-US"/>
        </w:rPr>
        <w:t>7</w:t>
      </w:r>
      <w:r w:rsidRPr="000E2D95">
        <w:rPr>
          <w:b/>
          <w:bCs/>
          <w:color w:val="000000" w:themeColor="text1"/>
          <w:lang w:val="en-US"/>
        </w:rPr>
        <w:t xml:space="preserve">: </w:t>
      </w:r>
      <w:r w:rsidRPr="000E2D95">
        <w:rPr>
          <w:b/>
          <w:bCs/>
          <w:color w:val="000000" w:themeColor="text1"/>
          <w:shd w:val="clear" w:color="auto" w:fill="FFFFFF"/>
          <w:lang w:val="en-US"/>
        </w:rPr>
        <w:t>Year</w:t>
      </w:r>
      <w:r w:rsidR="00313DB1" w:rsidRPr="000E2D95">
        <w:rPr>
          <w:b/>
          <w:bCs/>
          <w:color w:val="000000" w:themeColor="text1"/>
          <w:shd w:val="clear" w:color="auto" w:fill="FFFFFF"/>
          <w:lang w:val="en-US"/>
        </w:rPr>
        <w:t>s</w:t>
      </w:r>
      <w:r w:rsidRPr="000E2D95">
        <w:rPr>
          <w:b/>
          <w:bCs/>
          <w:color w:val="000000" w:themeColor="text1"/>
          <w:shd w:val="clear" w:color="auto" w:fill="FFFFFF"/>
          <w:lang w:val="en-US"/>
        </w:rPr>
        <w:t xml:space="preserve"> Worked in </w:t>
      </w:r>
      <w:r w:rsidR="00313DB1" w:rsidRPr="000E2D95">
        <w:rPr>
          <w:b/>
          <w:bCs/>
          <w:color w:val="000000" w:themeColor="text1"/>
          <w:shd w:val="clear" w:color="auto" w:fill="FFFFFF"/>
          <w:lang w:val="en-US"/>
        </w:rPr>
        <w:t>t</w:t>
      </w:r>
      <w:r w:rsidRPr="000E2D95">
        <w:rPr>
          <w:b/>
          <w:bCs/>
          <w:color w:val="000000" w:themeColor="text1"/>
          <w:shd w:val="clear" w:color="auto" w:fill="FFFFFF"/>
          <w:lang w:val="en-US"/>
        </w:rPr>
        <w:t>he Present Company</w:t>
      </w:r>
    </w:p>
    <w:tbl>
      <w:tblPr>
        <w:tblW w:w="10635" w:type="dxa"/>
        <w:tblInd w:w="-709" w:type="dxa"/>
        <w:tblLayout w:type="fixed"/>
        <w:tblCellMar>
          <w:left w:w="70" w:type="dxa"/>
          <w:right w:w="70" w:type="dxa"/>
        </w:tblCellMar>
        <w:tblLook w:val="04A0" w:firstRow="1" w:lastRow="0" w:firstColumn="1" w:lastColumn="0" w:noHBand="0" w:noVBand="1"/>
      </w:tblPr>
      <w:tblGrid>
        <w:gridCol w:w="1561"/>
        <w:gridCol w:w="851"/>
        <w:gridCol w:w="1277"/>
        <w:gridCol w:w="992"/>
        <w:gridCol w:w="1134"/>
        <w:gridCol w:w="1134"/>
        <w:gridCol w:w="993"/>
        <w:gridCol w:w="708"/>
        <w:gridCol w:w="1134"/>
        <w:gridCol w:w="851"/>
      </w:tblGrid>
      <w:tr w:rsidR="00D20098" w:rsidRPr="000E2D95" w14:paraId="40642F23" w14:textId="77777777" w:rsidTr="00D20098">
        <w:trPr>
          <w:trHeight w:val="315"/>
        </w:trPr>
        <w:tc>
          <w:tcPr>
            <w:tcW w:w="1560" w:type="dxa"/>
            <w:tcBorders>
              <w:top w:val="single" w:sz="4" w:space="0" w:color="auto"/>
              <w:left w:val="nil"/>
              <w:bottom w:val="thickThinSmallGap" w:sz="24" w:space="0" w:color="auto"/>
              <w:right w:val="nil"/>
            </w:tcBorders>
            <w:noWrap/>
            <w:vAlign w:val="bottom"/>
            <w:hideMark/>
          </w:tcPr>
          <w:p w14:paraId="6C88CD63" w14:textId="77777777" w:rsidR="00D20098" w:rsidRPr="000E2D95" w:rsidRDefault="00D20098" w:rsidP="000D7291">
            <w:pPr>
              <w:spacing w:line="360" w:lineRule="auto"/>
              <w:jc w:val="both"/>
              <w:rPr>
                <w:b/>
                <w:bCs/>
                <w:color w:val="000000" w:themeColor="text1"/>
                <w:lang w:val="en-US"/>
              </w:rPr>
            </w:pPr>
          </w:p>
        </w:tc>
        <w:tc>
          <w:tcPr>
            <w:tcW w:w="2126" w:type="dxa"/>
            <w:gridSpan w:val="2"/>
            <w:tcBorders>
              <w:top w:val="single" w:sz="4" w:space="0" w:color="auto"/>
              <w:left w:val="nil"/>
              <w:bottom w:val="thickThinSmallGap" w:sz="24" w:space="0" w:color="auto"/>
              <w:right w:val="nil"/>
            </w:tcBorders>
            <w:noWrap/>
            <w:vAlign w:val="center"/>
            <w:hideMark/>
          </w:tcPr>
          <w:p w14:paraId="573C2EDF" w14:textId="603067E1" w:rsidR="00D20098" w:rsidRPr="000E2D95" w:rsidRDefault="00D20098" w:rsidP="000D7291">
            <w:pPr>
              <w:spacing w:line="360" w:lineRule="auto"/>
              <w:jc w:val="both"/>
              <w:rPr>
                <w:b/>
                <w:bCs/>
                <w:color w:val="000000"/>
                <w:lang w:val="en-US"/>
              </w:rPr>
            </w:pPr>
            <w:r w:rsidRPr="000E2D95">
              <w:rPr>
                <w:b/>
                <w:bCs/>
                <w:color w:val="000000"/>
                <w:lang w:val="en-US"/>
              </w:rPr>
              <w:t>1</w:t>
            </w:r>
            <w:r w:rsidR="00313DB1" w:rsidRPr="000E2D95">
              <w:rPr>
                <w:lang w:val="en-US"/>
              </w:rPr>
              <w:t>–</w:t>
            </w:r>
            <w:r w:rsidRPr="000E2D95">
              <w:rPr>
                <w:b/>
                <w:bCs/>
                <w:color w:val="000000"/>
                <w:lang w:val="en-US"/>
              </w:rPr>
              <w:t xml:space="preserve">3 </w:t>
            </w:r>
            <w:r w:rsidR="00313DB1" w:rsidRPr="000E2D95">
              <w:rPr>
                <w:b/>
                <w:bCs/>
                <w:color w:val="000000"/>
                <w:lang w:val="en-US"/>
              </w:rPr>
              <w:t>y</w:t>
            </w:r>
            <w:r w:rsidRPr="000E2D95">
              <w:rPr>
                <w:b/>
                <w:bCs/>
                <w:color w:val="000000"/>
                <w:lang w:val="en-US"/>
              </w:rPr>
              <w:t>ears (n</w:t>
            </w:r>
            <w:r w:rsidR="00313DB1" w:rsidRPr="000E2D95">
              <w:rPr>
                <w:b/>
                <w:bCs/>
                <w:color w:val="000000"/>
                <w:lang w:val="en-US"/>
              </w:rPr>
              <w:t xml:space="preserve"> </w:t>
            </w:r>
            <w:r w:rsidRPr="000E2D95">
              <w:rPr>
                <w:b/>
                <w:bCs/>
                <w:color w:val="000000"/>
                <w:lang w:val="en-US"/>
              </w:rPr>
              <w:t>=</w:t>
            </w:r>
            <w:r w:rsidR="00313DB1" w:rsidRPr="000E2D95">
              <w:rPr>
                <w:b/>
                <w:bCs/>
                <w:color w:val="000000"/>
                <w:lang w:val="en-US"/>
              </w:rPr>
              <w:t xml:space="preserve"> </w:t>
            </w:r>
            <w:r w:rsidRPr="000E2D95">
              <w:rPr>
                <w:b/>
                <w:bCs/>
                <w:color w:val="000000"/>
                <w:lang w:val="en-US"/>
              </w:rPr>
              <w:t>175)</w:t>
            </w:r>
          </w:p>
        </w:tc>
        <w:tc>
          <w:tcPr>
            <w:tcW w:w="2126" w:type="dxa"/>
            <w:gridSpan w:val="2"/>
            <w:tcBorders>
              <w:top w:val="single" w:sz="4" w:space="0" w:color="auto"/>
              <w:left w:val="nil"/>
              <w:bottom w:val="thickThinSmallGap" w:sz="24" w:space="0" w:color="auto"/>
              <w:right w:val="nil"/>
            </w:tcBorders>
            <w:noWrap/>
            <w:vAlign w:val="center"/>
            <w:hideMark/>
          </w:tcPr>
          <w:p w14:paraId="3ADF0E08" w14:textId="042E96EF" w:rsidR="00D20098" w:rsidRPr="000E2D95" w:rsidRDefault="00D20098" w:rsidP="000D7291">
            <w:pPr>
              <w:spacing w:line="360" w:lineRule="auto"/>
              <w:jc w:val="both"/>
              <w:rPr>
                <w:b/>
                <w:bCs/>
                <w:color w:val="000000"/>
                <w:lang w:val="en-US"/>
              </w:rPr>
            </w:pPr>
            <w:r w:rsidRPr="000E2D95">
              <w:rPr>
                <w:b/>
                <w:bCs/>
                <w:color w:val="000000"/>
                <w:lang w:val="en-US"/>
              </w:rPr>
              <w:t>4</w:t>
            </w:r>
            <w:r w:rsidR="00313DB1" w:rsidRPr="000E2D95">
              <w:rPr>
                <w:lang w:val="en-US"/>
              </w:rPr>
              <w:t>–</w:t>
            </w:r>
            <w:r w:rsidRPr="000E2D95">
              <w:rPr>
                <w:b/>
                <w:bCs/>
                <w:color w:val="000000"/>
                <w:lang w:val="en-US"/>
              </w:rPr>
              <w:t xml:space="preserve">8 </w:t>
            </w:r>
            <w:r w:rsidR="00313DB1" w:rsidRPr="000E2D95">
              <w:rPr>
                <w:b/>
                <w:bCs/>
                <w:color w:val="000000"/>
                <w:lang w:val="en-US"/>
              </w:rPr>
              <w:t>y</w:t>
            </w:r>
            <w:r w:rsidRPr="000E2D95">
              <w:rPr>
                <w:b/>
                <w:bCs/>
                <w:color w:val="000000"/>
                <w:lang w:val="en-US"/>
              </w:rPr>
              <w:t>ears (n</w:t>
            </w:r>
            <w:r w:rsidR="00313DB1" w:rsidRPr="000E2D95">
              <w:rPr>
                <w:b/>
                <w:bCs/>
                <w:color w:val="000000"/>
                <w:lang w:val="en-US"/>
              </w:rPr>
              <w:t xml:space="preserve"> </w:t>
            </w:r>
            <w:r w:rsidRPr="000E2D95">
              <w:rPr>
                <w:b/>
                <w:bCs/>
                <w:color w:val="000000"/>
                <w:lang w:val="en-US"/>
              </w:rPr>
              <w:t>=</w:t>
            </w:r>
            <w:r w:rsidR="00313DB1" w:rsidRPr="000E2D95">
              <w:rPr>
                <w:b/>
                <w:bCs/>
                <w:color w:val="000000"/>
                <w:lang w:val="en-US"/>
              </w:rPr>
              <w:t xml:space="preserve"> </w:t>
            </w:r>
            <w:r w:rsidRPr="000E2D95">
              <w:rPr>
                <w:b/>
                <w:bCs/>
                <w:color w:val="000000"/>
                <w:lang w:val="en-US"/>
              </w:rPr>
              <w:t>87)</w:t>
            </w:r>
          </w:p>
        </w:tc>
        <w:tc>
          <w:tcPr>
            <w:tcW w:w="2127" w:type="dxa"/>
            <w:gridSpan w:val="2"/>
            <w:tcBorders>
              <w:top w:val="single" w:sz="4" w:space="0" w:color="auto"/>
              <w:left w:val="nil"/>
              <w:bottom w:val="thickThinSmallGap" w:sz="24" w:space="0" w:color="auto"/>
              <w:right w:val="nil"/>
            </w:tcBorders>
            <w:noWrap/>
            <w:vAlign w:val="center"/>
            <w:hideMark/>
          </w:tcPr>
          <w:p w14:paraId="1A2A2DC3" w14:textId="48C9FCD0" w:rsidR="00D20098" w:rsidRPr="000E2D95" w:rsidRDefault="00D20098" w:rsidP="000D7291">
            <w:pPr>
              <w:spacing w:line="360" w:lineRule="auto"/>
              <w:jc w:val="both"/>
              <w:rPr>
                <w:b/>
                <w:bCs/>
                <w:color w:val="000000"/>
                <w:lang w:val="en-US"/>
              </w:rPr>
            </w:pPr>
            <w:r w:rsidRPr="000E2D95">
              <w:rPr>
                <w:b/>
                <w:bCs/>
                <w:color w:val="000000"/>
                <w:lang w:val="en-US"/>
              </w:rPr>
              <w:t>9</w:t>
            </w:r>
            <w:r w:rsidR="00313DB1" w:rsidRPr="000E2D95">
              <w:rPr>
                <w:lang w:val="en-US"/>
              </w:rPr>
              <w:t>–</w:t>
            </w:r>
            <w:r w:rsidRPr="000E2D95">
              <w:rPr>
                <w:b/>
                <w:bCs/>
                <w:color w:val="000000"/>
                <w:lang w:val="en-US"/>
              </w:rPr>
              <w:t xml:space="preserve">15 </w:t>
            </w:r>
            <w:r w:rsidR="00313DB1" w:rsidRPr="000E2D95">
              <w:rPr>
                <w:b/>
                <w:bCs/>
                <w:color w:val="000000"/>
                <w:lang w:val="en-US"/>
              </w:rPr>
              <w:t>y</w:t>
            </w:r>
            <w:r w:rsidRPr="000E2D95">
              <w:rPr>
                <w:b/>
                <w:bCs/>
                <w:color w:val="000000"/>
                <w:lang w:val="en-US"/>
              </w:rPr>
              <w:t>ears (n</w:t>
            </w:r>
            <w:r w:rsidR="00313DB1" w:rsidRPr="000E2D95">
              <w:rPr>
                <w:b/>
                <w:bCs/>
                <w:color w:val="000000"/>
                <w:lang w:val="en-US"/>
              </w:rPr>
              <w:t xml:space="preserve"> </w:t>
            </w:r>
            <w:r w:rsidRPr="000E2D95">
              <w:rPr>
                <w:b/>
                <w:bCs/>
                <w:color w:val="000000"/>
                <w:lang w:val="en-US"/>
              </w:rPr>
              <w:t>=</w:t>
            </w:r>
            <w:r w:rsidR="00313DB1" w:rsidRPr="000E2D95">
              <w:rPr>
                <w:b/>
                <w:bCs/>
                <w:color w:val="000000"/>
                <w:lang w:val="en-US"/>
              </w:rPr>
              <w:t xml:space="preserve"> </w:t>
            </w:r>
            <w:r w:rsidRPr="000E2D95">
              <w:rPr>
                <w:b/>
                <w:bCs/>
                <w:color w:val="000000"/>
                <w:lang w:val="en-US"/>
              </w:rPr>
              <w:t>72)</w:t>
            </w:r>
          </w:p>
        </w:tc>
        <w:tc>
          <w:tcPr>
            <w:tcW w:w="1842" w:type="dxa"/>
            <w:gridSpan w:val="2"/>
            <w:tcBorders>
              <w:top w:val="single" w:sz="4" w:space="0" w:color="auto"/>
              <w:left w:val="nil"/>
              <w:bottom w:val="thickThinSmallGap" w:sz="24" w:space="0" w:color="auto"/>
              <w:right w:val="nil"/>
            </w:tcBorders>
            <w:noWrap/>
            <w:vAlign w:val="center"/>
            <w:hideMark/>
          </w:tcPr>
          <w:p w14:paraId="5F2A580C" w14:textId="4E919609" w:rsidR="00D20098" w:rsidRPr="000E2D95" w:rsidRDefault="00D20098" w:rsidP="000D7291">
            <w:pPr>
              <w:spacing w:line="360" w:lineRule="auto"/>
              <w:jc w:val="both"/>
              <w:rPr>
                <w:b/>
                <w:bCs/>
                <w:color w:val="000000"/>
                <w:lang w:val="en-US"/>
              </w:rPr>
            </w:pPr>
            <w:r w:rsidRPr="000E2D95">
              <w:rPr>
                <w:b/>
                <w:bCs/>
                <w:color w:val="000000"/>
                <w:lang w:val="en-US"/>
              </w:rPr>
              <w:t xml:space="preserve">15 </w:t>
            </w:r>
            <w:r w:rsidR="00313DB1" w:rsidRPr="000E2D95">
              <w:rPr>
                <w:b/>
                <w:bCs/>
                <w:color w:val="000000"/>
                <w:lang w:val="en-US"/>
              </w:rPr>
              <w:t>y</w:t>
            </w:r>
            <w:r w:rsidRPr="000E2D95">
              <w:rPr>
                <w:b/>
                <w:bCs/>
                <w:color w:val="000000"/>
                <w:lang w:val="en-US"/>
              </w:rPr>
              <w:t xml:space="preserve">ears </w:t>
            </w:r>
            <w:r w:rsidR="00313DB1" w:rsidRPr="000E2D95">
              <w:rPr>
                <w:b/>
                <w:bCs/>
                <w:color w:val="000000"/>
                <w:lang w:val="en-US"/>
              </w:rPr>
              <w:t>a</w:t>
            </w:r>
            <w:r w:rsidRPr="000E2D95">
              <w:rPr>
                <w:b/>
                <w:bCs/>
                <w:color w:val="000000"/>
                <w:lang w:val="en-US"/>
              </w:rPr>
              <w:t>nd Above (n</w:t>
            </w:r>
            <w:r w:rsidR="00313DB1" w:rsidRPr="000E2D95">
              <w:rPr>
                <w:b/>
                <w:bCs/>
                <w:color w:val="000000"/>
                <w:lang w:val="en-US"/>
              </w:rPr>
              <w:t xml:space="preserve"> </w:t>
            </w:r>
            <w:r w:rsidRPr="000E2D95">
              <w:rPr>
                <w:b/>
                <w:bCs/>
                <w:color w:val="000000"/>
                <w:lang w:val="en-US"/>
              </w:rPr>
              <w:t>=</w:t>
            </w:r>
            <w:r w:rsidR="00313DB1" w:rsidRPr="000E2D95">
              <w:rPr>
                <w:b/>
                <w:bCs/>
                <w:color w:val="000000"/>
                <w:lang w:val="en-US"/>
              </w:rPr>
              <w:t xml:space="preserve"> </w:t>
            </w:r>
            <w:r w:rsidRPr="000E2D95">
              <w:rPr>
                <w:b/>
                <w:bCs/>
                <w:color w:val="000000"/>
                <w:lang w:val="en-US"/>
              </w:rPr>
              <w:t>107)</w:t>
            </w:r>
          </w:p>
        </w:tc>
        <w:tc>
          <w:tcPr>
            <w:tcW w:w="851" w:type="dxa"/>
            <w:tcBorders>
              <w:top w:val="single" w:sz="4" w:space="0" w:color="auto"/>
              <w:left w:val="nil"/>
              <w:bottom w:val="thickThinSmallGap" w:sz="24" w:space="0" w:color="auto"/>
              <w:right w:val="nil"/>
            </w:tcBorders>
            <w:hideMark/>
          </w:tcPr>
          <w:p w14:paraId="7680A5C3" w14:textId="77777777" w:rsidR="00D20098" w:rsidRPr="000E2D95" w:rsidRDefault="00D20098" w:rsidP="000D7291">
            <w:pPr>
              <w:spacing w:line="360" w:lineRule="auto"/>
              <w:jc w:val="both"/>
              <w:rPr>
                <w:color w:val="000000"/>
                <w:lang w:val="en-US"/>
              </w:rPr>
            </w:pPr>
            <w:r w:rsidRPr="000E2D95">
              <w:rPr>
                <w:b/>
                <w:bCs/>
                <w:color w:val="000000" w:themeColor="text1"/>
                <w:vertAlign w:val="superscript"/>
                <w:lang w:val="en-US"/>
              </w:rPr>
              <w:t>b</w:t>
            </w:r>
            <w:r w:rsidRPr="000E2D95">
              <w:rPr>
                <w:b/>
                <w:bCs/>
                <w:color w:val="000000" w:themeColor="text1"/>
                <w:lang w:val="en-US"/>
              </w:rPr>
              <w:t>p</w:t>
            </w:r>
          </w:p>
        </w:tc>
      </w:tr>
      <w:tr w:rsidR="00D20098" w:rsidRPr="000E2D95" w14:paraId="6D734AB9" w14:textId="77777777" w:rsidTr="00D20098">
        <w:trPr>
          <w:trHeight w:val="315"/>
        </w:trPr>
        <w:tc>
          <w:tcPr>
            <w:tcW w:w="1560" w:type="dxa"/>
            <w:tcBorders>
              <w:top w:val="thickThinSmallGap" w:sz="24" w:space="0" w:color="auto"/>
              <w:left w:val="nil"/>
              <w:bottom w:val="single" w:sz="4" w:space="0" w:color="auto"/>
              <w:right w:val="nil"/>
            </w:tcBorders>
            <w:vAlign w:val="center"/>
            <w:hideMark/>
          </w:tcPr>
          <w:p w14:paraId="5E7130F2" w14:textId="77777777" w:rsidR="00D20098" w:rsidRPr="000E2D95" w:rsidRDefault="00D20098" w:rsidP="000D7291">
            <w:pPr>
              <w:spacing w:line="360" w:lineRule="auto"/>
              <w:jc w:val="both"/>
              <w:rPr>
                <w:color w:val="000000"/>
                <w:lang w:val="en-US"/>
              </w:rPr>
            </w:pPr>
            <w:r w:rsidRPr="000E2D95">
              <w:rPr>
                <w:i/>
                <w:iCs/>
                <w:lang w:val="en-US"/>
              </w:rPr>
              <w:t>Job Control</w:t>
            </w:r>
          </w:p>
        </w:tc>
        <w:tc>
          <w:tcPr>
            <w:tcW w:w="850" w:type="dxa"/>
            <w:tcBorders>
              <w:top w:val="thickThinSmallGap" w:sz="24" w:space="0" w:color="auto"/>
              <w:left w:val="nil"/>
              <w:bottom w:val="single" w:sz="4" w:space="0" w:color="auto"/>
              <w:right w:val="nil"/>
            </w:tcBorders>
            <w:noWrap/>
            <w:vAlign w:val="center"/>
            <w:hideMark/>
          </w:tcPr>
          <w:p w14:paraId="376FAEF2" w14:textId="20E3D054" w:rsidR="00D20098" w:rsidRPr="000E2D95" w:rsidRDefault="00D20098" w:rsidP="000D7291">
            <w:pPr>
              <w:spacing w:line="360" w:lineRule="auto"/>
              <w:jc w:val="both"/>
              <w:rPr>
                <w:color w:val="000000"/>
                <w:lang w:val="en-US"/>
              </w:rPr>
            </w:pPr>
            <w:r w:rsidRPr="000E2D95">
              <w:rPr>
                <w:lang w:val="en-US"/>
              </w:rPr>
              <w:t>4</w:t>
            </w:r>
            <w:r w:rsidR="00313DB1" w:rsidRPr="000E2D95">
              <w:rPr>
                <w:lang w:val="en-US"/>
              </w:rPr>
              <w:t>.</w:t>
            </w:r>
            <w:r w:rsidRPr="000E2D95">
              <w:rPr>
                <w:lang w:val="en-US"/>
              </w:rPr>
              <w:t>26</w:t>
            </w:r>
            <w:r w:rsidR="00313DB1" w:rsidRPr="000E2D95">
              <w:rPr>
                <w:lang w:val="en-US"/>
              </w:rPr>
              <w:t xml:space="preserve"> </w:t>
            </w:r>
            <w:r w:rsidRPr="000E2D95">
              <w:rPr>
                <w:lang w:val="en-US"/>
              </w:rPr>
              <w:t>±</w:t>
            </w:r>
            <w:r w:rsidR="00313DB1" w:rsidRPr="000E2D95">
              <w:rPr>
                <w:lang w:val="en-US"/>
              </w:rPr>
              <w:t xml:space="preserve"> </w:t>
            </w:r>
            <w:r w:rsidRPr="000E2D95">
              <w:rPr>
                <w:lang w:val="en-US"/>
              </w:rPr>
              <w:t>0</w:t>
            </w:r>
            <w:r w:rsidR="00313DB1" w:rsidRPr="000E2D95">
              <w:rPr>
                <w:lang w:val="en-US"/>
              </w:rPr>
              <w:t>.</w:t>
            </w:r>
            <w:r w:rsidRPr="000E2D95">
              <w:rPr>
                <w:lang w:val="en-US"/>
              </w:rPr>
              <w:t>05</w:t>
            </w:r>
          </w:p>
        </w:tc>
        <w:tc>
          <w:tcPr>
            <w:tcW w:w="1276" w:type="dxa"/>
            <w:tcBorders>
              <w:top w:val="thickThinSmallGap" w:sz="24" w:space="0" w:color="auto"/>
              <w:left w:val="nil"/>
              <w:bottom w:val="single" w:sz="4" w:space="0" w:color="auto"/>
              <w:right w:val="nil"/>
            </w:tcBorders>
            <w:noWrap/>
            <w:vAlign w:val="center"/>
            <w:hideMark/>
          </w:tcPr>
          <w:p w14:paraId="52975D7E" w14:textId="35C287A1" w:rsidR="00D20098" w:rsidRPr="000E2D95" w:rsidRDefault="00D20098" w:rsidP="000D7291">
            <w:pPr>
              <w:spacing w:line="360" w:lineRule="auto"/>
              <w:jc w:val="both"/>
              <w:rPr>
                <w:color w:val="000000"/>
                <w:lang w:val="en-US"/>
              </w:rPr>
            </w:pPr>
            <w:r w:rsidRPr="000E2D95">
              <w:rPr>
                <w:lang w:val="en-US"/>
              </w:rPr>
              <w:t>2</w:t>
            </w:r>
            <w:r w:rsidR="00313DB1" w:rsidRPr="000E2D95">
              <w:rPr>
                <w:lang w:val="en-US"/>
              </w:rPr>
              <w:t>.</w:t>
            </w:r>
            <w:r w:rsidRPr="000E2D95">
              <w:rPr>
                <w:lang w:val="en-US"/>
              </w:rPr>
              <w:t>23</w:t>
            </w:r>
            <w:r w:rsidR="00313DB1" w:rsidRPr="000E2D95">
              <w:rPr>
                <w:lang w:val="en-US"/>
              </w:rPr>
              <w:t>–</w:t>
            </w:r>
            <w:r w:rsidRPr="000E2D95">
              <w:rPr>
                <w:lang w:val="en-US"/>
              </w:rPr>
              <w:t>5</w:t>
            </w:r>
            <w:r w:rsidR="00313DB1" w:rsidRPr="000E2D95">
              <w:rPr>
                <w:lang w:val="en-US"/>
              </w:rPr>
              <w:t>.</w:t>
            </w:r>
            <w:r w:rsidRPr="000E2D95">
              <w:rPr>
                <w:lang w:val="en-US"/>
              </w:rPr>
              <w:t>45 (4</w:t>
            </w:r>
            <w:r w:rsidR="00313DB1" w:rsidRPr="000E2D95">
              <w:rPr>
                <w:lang w:val="en-US"/>
              </w:rPr>
              <w:t>.</w:t>
            </w:r>
            <w:r w:rsidRPr="000E2D95">
              <w:rPr>
                <w:lang w:val="en-US"/>
              </w:rPr>
              <w:t>32)</w:t>
            </w:r>
          </w:p>
        </w:tc>
        <w:tc>
          <w:tcPr>
            <w:tcW w:w="992" w:type="dxa"/>
            <w:tcBorders>
              <w:top w:val="thickThinSmallGap" w:sz="24" w:space="0" w:color="auto"/>
              <w:left w:val="nil"/>
              <w:bottom w:val="single" w:sz="4" w:space="0" w:color="auto"/>
              <w:right w:val="nil"/>
            </w:tcBorders>
            <w:noWrap/>
            <w:vAlign w:val="center"/>
            <w:hideMark/>
          </w:tcPr>
          <w:p w14:paraId="13EA93FA" w14:textId="7E847648" w:rsidR="00D20098" w:rsidRPr="000E2D95" w:rsidRDefault="00D20098" w:rsidP="000D7291">
            <w:pPr>
              <w:spacing w:line="360" w:lineRule="auto"/>
              <w:jc w:val="both"/>
              <w:rPr>
                <w:color w:val="000000"/>
                <w:lang w:val="en-US"/>
              </w:rPr>
            </w:pPr>
            <w:r w:rsidRPr="000E2D95">
              <w:rPr>
                <w:lang w:val="en-US"/>
              </w:rPr>
              <w:t>4</w:t>
            </w:r>
            <w:r w:rsidR="00313DB1" w:rsidRPr="000E2D95">
              <w:rPr>
                <w:lang w:val="en-US"/>
              </w:rPr>
              <w:t>.</w:t>
            </w:r>
            <w:r w:rsidRPr="000E2D95">
              <w:rPr>
                <w:lang w:val="en-US"/>
              </w:rPr>
              <w:t>49</w:t>
            </w:r>
            <w:r w:rsidR="00313DB1" w:rsidRPr="000E2D95">
              <w:rPr>
                <w:lang w:val="en-US"/>
              </w:rPr>
              <w:t xml:space="preserve"> </w:t>
            </w:r>
            <w:r w:rsidRPr="000E2D95">
              <w:rPr>
                <w:lang w:val="en-US"/>
              </w:rPr>
              <w:t>±</w:t>
            </w:r>
            <w:r w:rsidR="00313DB1" w:rsidRPr="000E2D95">
              <w:rPr>
                <w:lang w:val="en-US"/>
              </w:rPr>
              <w:t xml:space="preserve"> </w:t>
            </w:r>
            <w:r w:rsidRPr="000E2D95">
              <w:rPr>
                <w:lang w:val="en-US"/>
              </w:rPr>
              <w:t>0</w:t>
            </w:r>
            <w:r w:rsidR="00313DB1" w:rsidRPr="000E2D95">
              <w:rPr>
                <w:lang w:val="en-US"/>
              </w:rPr>
              <w:t>.</w:t>
            </w:r>
            <w:r w:rsidRPr="000E2D95">
              <w:rPr>
                <w:lang w:val="en-US"/>
              </w:rPr>
              <w:t>05</w:t>
            </w:r>
          </w:p>
        </w:tc>
        <w:tc>
          <w:tcPr>
            <w:tcW w:w="1134" w:type="dxa"/>
            <w:tcBorders>
              <w:top w:val="thickThinSmallGap" w:sz="24" w:space="0" w:color="auto"/>
              <w:left w:val="nil"/>
              <w:bottom w:val="single" w:sz="4" w:space="0" w:color="auto"/>
              <w:right w:val="nil"/>
            </w:tcBorders>
            <w:noWrap/>
            <w:vAlign w:val="center"/>
            <w:hideMark/>
          </w:tcPr>
          <w:p w14:paraId="293B9232" w14:textId="1B0B2C26" w:rsidR="00D20098" w:rsidRPr="000E2D95" w:rsidRDefault="00D20098" w:rsidP="000D7291">
            <w:pPr>
              <w:spacing w:line="360" w:lineRule="auto"/>
              <w:jc w:val="both"/>
              <w:rPr>
                <w:color w:val="000000"/>
                <w:lang w:val="en-US"/>
              </w:rPr>
            </w:pPr>
            <w:r w:rsidRPr="000E2D95">
              <w:rPr>
                <w:lang w:val="en-US"/>
              </w:rPr>
              <w:t>3</w:t>
            </w:r>
            <w:r w:rsidR="00313DB1" w:rsidRPr="000E2D95">
              <w:rPr>
                <w:lang w:val="en-US"/>
              </w:rPr>
              <w:t>.</w:t>
            </w:r>
            <w:r w:rsidRPr="000E2D95">
              <w:rPr>
                <w:lang w:val="en-US"/>
              </w:rPr>
              <w:t>77</w:t>
            </w:r>
            <w:r w:rsidR="00313DB1" w:rsidRPr="000E2D95">
              <w:rPr>
                <w:lang w:val="en-US"/>
              </w:rPr>
              <w:t>–</w:t>
            </w:r>
            <w:r w:rsidRPr="000E2D95">
              <w:rPr>
                <w:lang w:val="en-US"/>
              </w:rPr>
              <w:t>5</w:t>
            </w:r>
            <w:r w:rsidR="00313DB1" w:rsidRPr="000E2D95">
              <w:rPr>
                <w:lang w:val="en-US"/>
              </w:rPr>
              <w:t>.</w:t>
            </w:r>
            <w:r w:rsidRPr="000E2D95">
              <w:rPr>
                <w:lang w:val="en-US"/>
              </w:rPr>
              <w:t>45 (4</w:t>
            </w:r>
            <w:r w:rsidR="00313DB1" w:rsidRPr="000E2D95">
              <w:rPr>
                <w:lang w:val="en-US"/>
              </w:rPr>
              <w:t>.</w:t>
            </w:r>
            <w:r w:rsidRPr="000E2D95">
              <w:rPr>
                <w:lang w:val="en-US"/>
              </w:rPr>
              <w:t>45)</w:t>
            </w:r>
          </w:p>
        </w:tc>
        <w:tc>
          <w:tcPr>
            <w:tcW w:w="1134" w:type="dxa"/>
            <w:tcBorders>
              <w:top w:val="thickThinSmallGap" w:sz="24" w:space="0" w:color="auto"/>
              <w:left w:val="nil"/>
              <w:bottom w:val="single" w:sz="4" w:space="0" w:color="auto"/>
              <w:right w:val="nil"/>
            </w:tcBorders>
            <w:noWrap/>
            <w:vAlign w:val="center"/>
            <w:hideMark/>
          </w:tcPr>
          <w:p w14:paraId="6D6460BA" w14:textId="7C33AB3F" w:rsidR="00D20098" w:rsidRPr="000E2D95" w:rsidRDefault="00D20098" w:rsidP="000D7291">
            <w:pPr>
              <w:spacing w:line="360" w:lineRule="auto"/>
              <w:jc w:val="both"/>
              <w:rPr>
                <w:color w:val="000000"/>
                <w:lang w:val="en-US"/>
              </w:rPr>
            </w:pPr>
            <w:r w:rsidRPr="000E2D95">
              <w:rPr>
                <w:lang w:val="en-US"/>
              </w:rPr>
              <w:t>4</w:t>
            </w:r>
            <w:r w:rsidR="00313DB1" w:rsidRPr="000E2D95">
              <w:rPr>
                <w:lang w:val="en-US"/>
              </w:rPr>
              <w:t>.</w:t>
            </w:r>
            <w:r w:rsidRPr="000E2D95">
              <w:rPr>
                <w:lang w:val="en-US"/>
              </w:rPr>
              <w:t>46</w:t>
            </w:r>
            <w:r w:rsidR="00313DB1" w:rsidRPr="000E2D95">
              <w:rPr>
                <w:lang w:val="en-US"/>
              </w:rPr>
              <w:t xml:space="preserve"> </w:t>
            </w:r>
            <w:r w:rsidRPr="000E2D95">
              <w:rPr>
                <w:lang w:val="en-US"/>
              </w:rPr>
              <w:t>±</w:t>
            </w:r>
            <w:r w:rsidR="00313DB1" w:rsidRPr="000E2D95">
              <w:rPr>
                <w:lang w:val="en-US"/>
              </w:rPr>
              <w:t xml:space="preserve"> </w:t>
            </w:r>
            <w:r w:rsidRPr="000E2D95">
              <w:rPr>
                <w:lang w:val="en-US"/>
              </w:rPr>
              <w:t>0</w:t>
            </w:r>
            <w:r w:rsidR="00313DB1" w:rsidRPr="000E2D95">
              <w:rPr>
                <w:lang w:val="en-US"/>
              </w:rPr>
              <w:t>.</w:t>
            </w:r>
            <w:r w:rsidRPr="000E2D95">
              <w:rPr>
                <w:lang w:val="en-US"/>
              </w:rPr>
              <w:t>08</w:t>
            </w:r>
          </w:p>
        </w:tc>
        <w:tc>
          <w:tcPr>
            <w:tcW w:w="993" w:type="dxa"/>
            <w:tcBorders>
              <w:top w:val="thickThinSmallGap" w:sz="24" w:space="0" w:color="auto"/>
              <w:left w:val="nil"/>
              <w:bottom w:val="single" w:sz="4" w:space="0" w:color="auto"/>
              <w:right w:val="nil"/>
            </w:tcBorders>
            <w:noWrap/>
            <w:vAlign w:val="center"/>
            <w:hideMark/>
          </w:tcPr>
          <w:p w14:paraId="3EDFB43C" w14:textId="0BBEC7F8" w:rsidR="00D20098" w:rsidRPr="000E2D95" w:rsidRDefault="00D20098" w:rsidP="000D7291">
            <w:pPr>
              <w:spacing w:line="360" w:lineRule="auto"/>
              <w:jc w:val="both"/>
              <w:rPr>
                <w:color w:val="000000"/>
                <w:lang w:val="en-US"/>
              </w:rPr>
            </w:pPr>
            <w:r w:rsidRPr="000E2D95">
              <w:rPr>
                <w:lang w:val="en-US"/>
              </w:rPr>
              <w:t>2</w:t>
            </w:r>
            <w:r w:rsidR="00313DB1" w:rsidRPr="000E2D95">
              <w:rPr>
                <w:lang w:val="en-US"/>
              </w:rPr>
              <w:t>.</w:t>
            </w:r>
            <w:r w:rsidRPr="000E2D95">
              <w:rPr>
                <w:lang w:val="en-US"/>
              </w:rPr>
              <w:t>36</w:t>
            </w:r>
            <w:r w:rsidR="00313DB1" w:rsidRPr="000E2D95">
              <w:rPr>
                <w:lang w:val="en-US"/>
              </w:rPr>
              <w:t>–</w:t>
            </w:r>
            <w:r w:rsidRPr="000E2D95">
              <w:rPr>
                <w:lang w:val="en-US"/>
              </w:rPr>
              <w:t>5</w:t>
            </w:r>
            <w:r w:rsidR="00313DB1" w:rsidRPr="000E2D95">
              <w:rPr>
                <w:lang w:val="en-US"/>
              </w:rPr>
              <w:t>.</w:t>
            </w:r>
            <w:r w:rsidRPr="000E2D95">
              <w:rPr>
                <w:lang w:val="en-US"/>
              </w:rPr>
              <w:t>5 (4,73)</w:t>
            </w:r>
          </w:p>
        </w:tc>
        <w:tc>
          <w:tcPr>
            <w:tcW w:w="708" w:type="dxa"/>
            <w:tcBorders>
              <w:top w:val="thickThinSmallGap" w:sz="24" w:space="0" w:color="auto"/>
              <w:left w:val="nil"/>
              <w:bottom w:val="single" w:sz="4" w:space="0" w:color="auto"/>
              <w:right w:val="nil"/>
            </w:tcBorders>
            <w:noWrap/>
            <w:vAlign w:val="center"/>
            <w:hideMark/>
          </w:tcPr>
          <w:p w14:paraId="27123498" w14:textId="6DEB78E6" w:rsidR="00D20098" w:rsidRPr="000E2D95" w:rsidRDefault="00D20098" w:rsidP="000D7291">
            <w:pPr>
              <w:spacing w:line="360" w:lineRule="auto"/>
              <w:jc w:val="both"/>
              <w:rPr>
                <w:color w:val="000000"/>
                <w:lang w:val="en-US"/>
              </w:rPr>
            </w:pPr>
            <w:r w:rsidRPr="000E2D95">
              <w:rPr>
                <w:lang w:val="en-US"/>
              </w:rPr>
              <w:t>4</w:t>
            </w:r>
            <w:r w:rsidR="00313DB1" w:rsidRPr="000E2D95">
              <w:rPr>
                <w:lang w:val="en-US"/>
              </w:rPr>
              <w:t>.</w:t>
            </w:r>
            <w:r w:rsidRPr="000E2D95">
              <w:rPr>
                <w:lang w:val="en-US"/>
              </w:rPr>
              <w:t>48</w:t>
            </w:r>
            <w:r w:rsidR="00313DB1" w:rsidRPr="000E2D95">
              <w:rPr>
                <w:lang w:val="en-US"/>
              </w:rPr>
              <w:t xml:space="preserve"> </w:t>
            </w:r>
            <w:r w:rsidRPr="000E2D95">
              <w:rPr>
                <w:lang w:val="en-US"/>
              </w:rPr>
              <w:t>±</w:t>
            </w:r>
            <w:r w:rsidR="00313DB1" w:rsidRPr="000E2D95">
              <w:rPr>
                <w:lang w:val="en-US"/>
              </w:rPr>
              <w:t xml:space="preserve"> </w:t>
            </w:r>
            <w:r w:rsidRPr="000E2D95">
              <w:rPr>
                <w:lang w:val="en-US"/>
              </w:rPr>
              <w:t>0</w:t>
            </w:r>
            <w:r w:rsidR="00313DB1" w:rsidRPr="000E2D95">
              <w:rPr>
                <w:lang w:val="en-US"/>
              </w:rPr>
              <w:t>.</w:t>
            </w:r>
            <w:r w:rsidRPr="000E2D95">
              <w:rPr>
                <w:lang w:val="en-US"/>
              </w:rPr>
              <w:t>06</w:t>
            </w:r>
          </w:p>
        </w:tc>
        <w:tc>
          <w:tcPr>
            <w:tcW w:w="1134" w:type="dxa"/>
            <w:tcBorders>
              <w:top w:val="thickThinSmallGap" w:sz="24" w:space="0" w:color="auto"/>
              <w:left w:val="nil"/>
              <w:bottom w:val="single" w:sz="4" w:space="0" w:color="auto"/>
              <w:right w:val="nil"/>
            </w:tcBorders>
            <w:noWrap/>
            <w:vAlign w:val="center"/>
            <w:hideMark/>
          </w:tcPr>
          <w:p w14:paraId="00787A0C" w14:textId="42ABAE9F" w:rsidR="00D20098" w:rsidRPr="000E2D95" w:rsidRDefault="00D20098" w:rsidP="000D7291">
            <w:pPr>
              <w:spacing w:line="360" w:lineRule="auto"/>
              <w:jc w:val="both"/>
              <w:rPr>
                <w:color w:val="000000"/>
                <w:lang w:val="en-US"/>
              </w:rPr>
            </w:pPr>
            <w:r w:rsidRPr="000E2D95">
              <w:rPr>
                <w:lang w:val="en-US"/>
              </w:rPr>
              <w:t>2</w:t>
            </w:r>
            <w:r w:rsidR="00313DB1" w:rsidRPr="000E2D95">
              <w:rPr>
                <w:lang w:val="en-US"/>
              </w:rPr>
              <w:t>.</w:t>
            </w:r>
            <w:r w:rsidRPr="000E2D95">
              <w:rPr>
                <w:lang w:val="en-US"/>
              </w:rPr>
              <w:t>64</w:t>
            </w:r>
            <w:r w:rsidR="00313DB1" w:rsidRPr="000E2D95">
              <w:rPr>
                <w:lang w:val="en-US"/>
              </w:rPr>
              <w:t>–</w:t>
            </w:r>
            <w:r w:rsidRPr="000E2D95">
              <w:rPr>
                <w:lang w:val="en-US"/>
              </w:rPr>
              <w:t>5</w:t>
            </w:r>
            <w:r w:rsidR="00313DB1" w:rsidRPr="000E2D95">
              <w:rPr>
                <w:lang w:val="en-US"/>
              </w:rPr>
              <w:t>.</w:t>
            </w:r>
            <w:r w:rsidRPr="000E2D95">
              <w:rPr>
                <w:lang w:val="en-US"/>
              </w:rPr>
              <w:t>55 (4</w:t>
            </w:r>
            <w:r w:rsidR="00313DB1" w:rsidRPr="000E2D95">
              <w:rPr>
                <w:lang w:val="en-US"/>
              </w:rPr>
              <w:t>.</w:t>
            </w:r>
            <w:r w:rsidRPr="000E2D95">
              <w:rPr>
                <w:lang w:val="en-US"/>
              </w:rPr>
              <w:t>59)</w:t>
            </w:r>
          </w:p>
        </w:tc>
        <w:tc>
          <w:tcPr>
            <w:tcW w:w="851" w:type="dxa"/>
            <w:tcBorders>
              <w:top w:val="thickThinSmallGap" w:sz="24" w:space="0" w:color="auto"/>
              <w:left w:val="nil"/>
              <w:bottom w:val="single" w:sz="4" w:space="0" w:color="auto"/>
              <w:right w:val="nil"/>
            </w:tcBorders>
            <w:vAlign w:val="center"/>
            <w:hideMark/>
          </w:tcPr>
          <w:p w14:paraId="28EED522" w14:textId="4F56DAC2" w:rsidR="00D20098" w:rsidRPr="000E2D95" w:rsidRDefault="00D20098" w:rsidP="000D7291">
            <w:pPr>
              <w:spacing w:line="360" w:lineRule="auto"/>
              <w:jc w:val="both"/>
              <w:rPr>
                <w:b/>
                <w:bCs/>
                <w:i/>
                <w:iCs/>
                <w:color w:val="000000"/>
                <w:lang w:val="en-US"/>
              </w:rPr>
            </w:pPr>
            <w:r w:rsidRPr="000E2D95">
              <w:rPr>
                <w:b/>
                <w:bCs/>
                <w:i/>
                <w:iCs/>
                <w:color w:val="000000"/>
                <w:lang w:val="en-US"/>
              </w:rPr>
              <w:t>0</w:t>
            </w:r>
            <w:r w:rsidR="00313DB1" w:rsidRPr="000E2D95">
              <w:rPr>
                <w:b/>
                <w:bCs/>
                <w:i/>
                <w:iCs/>
                <w:color w:val="000000"/>
                <w:lang w:val="en-US"/>
              </w:rPr>
              <w:t>.</w:t>
            </w:r>
            <w:r w:rsidRPr="000E2D95">
              <w:rPr>
                <w:b/>
                <w:bCs/>
                <w:i/>
                <w:iCs/>
                <w:color w:val="000000"/>
                <w:lang w:val="en-US"/>
              </w:rPr>
              <w:t>009**</w:t>
            </w:r>
          </w:p>
        </w:tc>
      </w:tr>
      <w:tr w:rsidR="00D20098" w:rsidRPr="000E2D95" w14:paraId="581A0BE3" w14:textId="77777777" w:rsidTr="00D20098">
        <w:trPr>
          <w:trHeight w:val="300"/>
        </w:trPr>
        <w:tc>
          <w:tcPr>
            <w:tcW w:w="1560" w:type="dxa"/>
            <w:tcBorders>
              <w:top w:val="single" w:sz="4" w:space="0" w:color="auto"/>
              <w:left w:val="nil"/>
              <w:bottom w:val="single" w:sz="4" w:space="0" w:color="auto"/>
              <w:right w:val="nil"/>
            </w:tcBorders>
            <w:vAlign w:val="center"/>
            <w:hideMark/>
          </w:tcPr>
          <w:p w14:paraId="7B068A96" w14:textId="77777777" w:rsidR="00D20098" w:rsidRPr="000E2D95" w:rsidRDefault="00D20098" w:rsidP="000D7291">
            <w:pPr>
              <w:spacing w:line="360" w:lineRule="auto"/>
              <w:jc w:val="both"/>
              <w:rPr>
                <w:color w:val="000000"/>
                <w:lang w:val="en-US"/>
              </w:rPr>
            </w:pPr>
            <w:r w:rsidRPr="000E2D95">
              <w:rPr>
                <w:i/>
                <w:iCs/>
                <w:lang w:val="en-US"/>
              </w:rPr>
              <w:t>Occupational Self-</w:t>
            </w:r>
            <w:proofErr w:type="spellStart"/>
            <w:r w:rsidRPr="000E2D95">
              <w:rPr>
                <w:i/>
                <w:iCs/>
                <w:lang w:val="en-US"/>
              </w:rPr>
              <w:t>Efficancy</w:t>
            </w:r>
            <w:proofErr w:type="spellEnd"/>
          </w:p>
        </w:tc>
        <w:tc>
          <w:tcPr>
            <w:tcW w:w="850" w:type="dxa"/>
            <w:tcBorders>
              <w:top w:val="single" w:sz="4" w:space="0" w:color="auto"/>
              <w:left w:val="nil"/>
              <w:bottom w:val="single" w:sz="4" w:space="0" w:color="auto"/>
              <w:right w:val="nil"/>
            </w:tcBorders>
            <w:noWrap/>
            <w:vAlign w:val="center"/>
            <w:hideMark/>
          </w:tcPr>
          <w:p w14:paraId="44FF89F6" w14:textId="448723B1" w:rsidR="00D20098" w:rsidRPr="000E2D95" w:rsidRDefault="00D20098" w:rsidP="000D7291">
            <w:pPr>
              <w:spacing w:line="360" w:lineRule="auto"/>
              <w:jc w:val="both"/>
              <w:rPr>
                <w:color w:val="000000"/>
                <w:lang w:val="en-US"/>
              </w:rPr>
            </w:pPr>
            <w:r w:rsidRPr="000E2D95">
              <w:rPr>
                <w:lang w:val="en-US"/>
              </w:rPr>
              <w:t>4</w:t>
            </w:r>
            <w:r w:rsidR="00313DB1" w:rsidRPr="000E2D95">
              <w:rPr>
                <w:lang w:val="en-US"/>
              </w:rPr>
              <w:t>.</w:t>
            </w:r>
            <w:r w:rsidRPr="000E2D95">
              <w:rPr>
                <w:lang w:val="en-US"/>
              </w:rPr>
              <w:t>84</w:t>
            </w:r>
            <w:r w:rsidR="00313DB1" w:rsidRPr="000E2D95">
              <w:rPr>
                <w:lang w:val="en-US"/>
              </w:rPr>
              <w:t xml:space="preserve"> </w:t>
            </w:r>
            <w:r w:rsidRPr="000E2D95">
              <w:rPr>
                <w:lang w:val="en-US"/>
              </w:rPr>
              <w:t>±</w:t>
            </w:r>
            <w:r w:rsidR="00313DB1" w:rsidRPr="000E2D95">
              <w:rPr>
                <w:lang w:val="en-US"/>
              </w:rPr>
              <w:t xml:space="preserve"> </w:t>
            </w:r>
            <w:r w:rsidRPr="000E2D95">
              <w:rPr>
                <w:lang w:val="en-US"/>
              </w:rPr>
              <w:t>0</w:t>
            </w:r>
            <w:r w:rsidR="00313DB1" w:rsidRPr="000E2D95">
              <w:rPr>
                <w:lang w:val="en-US"/>
              </w:rPr>
              <w:t>.</w:t>
            </w:r>
            <w:r w:rsidRPr="000E2D95">
              <w:rPr>
                <w:lang w:val="en-US"/>
              </w:rPr>
              <w:t>05</w:t>
            </w:r>
          </w:p>
        </w:tc>
        <w:tc>
          <w:tcPr>
            <w:tcW w:w="1276" w:type="dxa"/>
            <w:tcBorders>
              <w:top w:val="single" w:sz="4" w:space="0" w:color="auto"/>
              <w:left w:val="nil"/>
              <w:bottom w:val="single" w:sz="4" w:space="0" w:color="auto"/>
              <w:right w:val="nil"/>
            </w:tcBorders>
            <w:noWrap/>
            <w:vAlign w:val="center"/>
            <w:hideMark/>
          </w:tcPr>
          <w:p w14:paraId="1A5C8ABF" w14:textId="7DF3CFE1" w:rsidR="00D20098" w:rsidRPr="000E2D95" w:rsidRDefault="00D20098" w:rsidP="000D7291">
            <w:pPr>
              <w:spacing w:line="360" w:lineRule="auto"/>
              <w:jc w:val="both"/>
              <w:rPr>
                <w:color w:val="000000"/>
                <w:lang w:val="en-US"/>
              </w:rPr>
            </w:pPr>
            <w:r w:rsidRPr="000E2D95">
              <w:rPr>
                <w:lang w:val="en-US"/>
              </w:rPr>
              <w:t>2</w:t>
            </w:r>
            <w:r w:rsidR="00313DB1" w:rsidRPr="000E2D95">
              <w:rPr>
                <w:lang w:val="en-US"/>
              </w:rPr>
              <w:t>.</w:t>
            </w:r>
            <w:r w:rsidRPr="000E2D95">
              <w:rPr>
                <w:lang w:val="en-US"/>
              </w:rPr>
              <w:t>5</w:t>
            </w:r>
            <w:r w:rsidR="00313DB1" w:rsidRPr="000E2D95">
              <w:rPr>
                <w:lang w:val="en-US"/>
              </w:rPr>
              <w:t>–</w:t>
            </w:r>
            <w:r w:rsidRPr="000E2D95">
              <w:rPr>
                <w:lang w:val="en-US"/>
              </w:rPr>
              <w:t>6 (5)</w:t>
            </w:r>
          </w:p>
        </w:tc>
        <w:tc>
          <w:tcPr>
            <w:tcW w:w="992" w:type="dxa"/>
            <w:tcBorders>
              <w:top w:val="single" w:sz="4" w:space="0" w:color="auto"/>
              <w:left w:val="nil"/>
              <w:bottom w:val="single" w:sz="4" w:space="0" w:color="auto"/>
              <w:right w:val="nil"/>
            </w:tcBorders>
            <w:noWrap/>
            <w:vAlign w:val="center"/>
            <w:hideMark/>
          </w:tcPr>
          <w:p w14:paraId="6B4375D6" w14:textId="3FADD00F" w:rsidR="00D20098" w:rsidRPr="000E2D95" w:rsidRDefault="00D20098" w:rsidP="000D7291">
            <w:pPr>
              <w:spacing w:line="360" w:lineRule="auto"/>
              <w:jc w:val="both"/>
              <w:rPr>
                <w:color w:val="000000"/>
                <w:lang w:val="en-US"/>
              </w:rPr>
            </w:pPr>
            <w:r w:rsidRPr="000E2D95">
              <w:rPr>
                <w:lang w:val="en-US"/>
              </w:rPr>
              <w:t>4</w:t>
            </w:r>
            <w:r w:rsidR="00313DB1" w:rsidRPr="000E2D95">
              <w:rPr>
                <w:lang w:val="en-US"/>
              </w:rPr>
              <w:t>.</w:t>
            </w:r>
            <w:r w:rsidRPr="000E2D95">
              <w:rPr>
                <w:lang w:val="en-US"/>
              </w:rPr>
              <w:t>87</w:t>
            </w:r>
            <w:r w:rsidR="00313DB1" w:rsidRPr="000E2D95">
              <w:rPr>
                <w:lang w:val="en-US"/>
              </w:rPr>
              <w:t xml:space="preserve"> </w:t>
            </w:r>
            <w:r w:rsidRPr="000E2D95">
              <w:rPr>
                <w:lang w:val="en-US"/>
              </w:rPr>
              <w:t>±</w:t>
            </w:r>
            <w:r w:rsidR="00313DB1" w:rsidRPr="000E2D95">
              <w:rPr>
                <w:lang w:val="en-US"/>
              </w:rPr>
              <w:t xml:space="preserve"> </w:t>
            </w:r>
            <w:r w:rsidRPr="000E2D95">
              <w:rPr>
                <w:lang w:val="en-US"/>
              </w:rPr>
              <w:t>0</w:t>
            </w:r>
            <w:r w:rsidR="00313DB1" w:rsidRPr="000E2D95">
              <w:rPr>
                <w:lang w:val="en-US"/>
              </w:rPr>
              <w:t>.</w:t>
            </w:r>
            <w:r w:rsidRPr="000E2D95">
              <w:rPr>
                <w:lang w:val="en-US"/>
              </w:rPr>
              <w:t>05</w:t>
            </w:r>
          </w:p>
        </w:tc>
        <w:tc>
          <w:tcPr>
            <w:tcW w:w="1134" w:type="dxa"/>
            <w:tcBorders>
              <w:top w:val="single" w:sz="4" w:space="0" w:color="auto"/>
              <w:left w:val="nil"/>
              <w:bottom w:val="single" w:sz="4" w:space="0" w:color="auto"/>
              <w:right w:val="nil"/>
            </w:tcBorders>
            <w:noWrap/>
            <w:vAlign w:val="center"/>
            <w:hideMark/>
          </w:tcPr>
          <w:p w14:paraId="160C7247" w14:textId="407CA6C6" w:rsidR="00D20098" w:rsidRPr="000E2D95" w:rsidRDefault="00D20098" w:rsidP="000D7291">
            <w:pPr>
              <w:spacing w:line="360" w:lineRule="auto"/>
              <w:jc w:val="both"/>
              <w:rPr>
                <w:color w:val="000000"/>
                <w:lang w:val="en-US"/>
              </w:rPr>
            </w:pPr>
            <w:r w:rsidRPr="000E2D95">
              <w:rPr>
                <w:lang w:val="en-US"/>
              </w:rPr>
              <w:t>3</w:t>
            </w:r>
            <w:r w:rsidR="00313DB1" w:rsidRPr="000E2D95">
              <w:rPr>
                <w:lang w:val="en-US"/>
              </w:rPr>
              <w:t>.</w:t>
            </w:r>
            <w:r w:rsidRPr="000E2D95">
              <w:rPr>
                <w:lang w:val="en-US"/>
              </w:rPr>
              <w:t>67</w:t>
            </w:r>
            <w:r w:rsidR="00313DB1" w:rsidRPr="000E2D95">
              <w:rPr>
                <w:lang w:val="en-US"/>
              </w:rPr>
              <w:t>–</w:t>
            </w:r>
            <w:r w:rsidRPr="000E2D95">
              <w:rPr>
                <w:lang w:val="en-US"/>
              </w:rPr>
              <w:t>5</w:t>
            </w:r>
            <w:r w:rsidR="00313DB1" w:rsidRPr="000E2D95">
              <w:rPr>
                <w:lang w:val="en-US"/>
              </w:rPr>
              <w:t>.</w:t>
            </w:r>
            <w:r w:rsidRPr="000E2D95">
              <w:rPr>
                <w:lang w:val="en-US"/>
              </w:rPr>
              <w:t>83 (5)</w:t>
            </w:r>
          </w:p>
        </w:tc>
        <w:tc>
          <w:tcPr>
            <w:tcW w:w="1134" w:type="dxa"/>
            <w:tcBorders>
              <w:top w:val="single" w:sz="4" w:space="0" w:color="auto"/>
              <w:left w:val="nil"/>
              <w:bottom w:val="single" w:sz="4" w:space="0" w:color="auto"/>
              <w:right w:val="nil"/>
            </w:tcBorders>
            <w:noWrap/>
            <w:vAlign w:val="center"/>
            <w:hideMark/>
          </w:tcPr>
          <w:p w14:paraId="7688D80B" w14:textId="4AA78B2C" w:rsidR="00D20098" w:rsidRPr="000E2D95" w:rsidRDefault="00D20098" w:rsidP="000D7291">
            <w:pPr>
              <w:spacing w:line="360" w:lineRule="auto"/>
              <w:jc w:val="both"/>
              <w:rPr>
                <w:color w:val="000000"/>
                <w:lang w:val="en-US"/>
              </w:rPr>
            </w:pPr>
            <w:r w:rsidRPr="000E2D95">
              <w:rPr>
                <w:lang w:val="en-US"/>
              </w:rPr>
              <w:t>4</w:t>
            </w:r>
            <w:r w:rsidR="00313DB1" w:rsidRPr="000E2D95">
              <w:rPr>
                <w:lang w:val="en-US"/>
              </w:rPr>
              <w:t>.</w:t>
            </w:r>
            <w:r w:rsidRPr="000E2D95">
              <w:rPr>
                <w:lang w:val="en-US"/>
              </w:rPr>
              <w:t>87</w:t>
            </w:r>
            <w:r w:rsidR="00313DB1" w:rsidRPr="000E2D95">
              <w:rPr>
                <w:lang w:val="en-US"/>
              </w:rPr>
              <w:t xml:space="preserve"> </w:t>
            </w:r>
            <w:r w:rsidRPr="000E2D95">
              <w:rPr>
                <w:lang w:val="en-US"/>
              </w:rPr>
              <w:t>±</w:t>
            </w:r>
            <w:r w:rsidR="00313DB1" w:rsidRPr="000E2D95">
              <w:rPr>
                <w:lang w:val="en-US"/>
              </w:rPr>
              <w:t xml:space="preserve"> </w:t>
            </w:r>
            <w:r w:rsidRPr="000E2D95">
              <w:rPr>
                <w:lang w:val="en-US"/>
              </w:rPr>
              <w:t>0</w:t>
            </w:r>
            <w:r w:rsidR="00313DB1" w:rsidRPr="000E2D95">
              <w:rPr>
                <w:lang w:val="en-US"/>
              </w:rPr>
              <w:t>.</w:t>
            </w:r>
            <w:r w:rsidRPr="000E2D95">
              <w:rPr>
                <w:lang w:val="en-US"/>
              </w:rPr>
              <w:t>04</w:t>
            </w:r>
          </w:p>
        </w:tc>
        <w:tc>
          <w:tcPr>
            <w:tcW w:w="993" w:type="dxa"/>
            <w:tcBorders>
              <w:top w:val="single" w:sz="4" w:space="0" w:color="auto"/>
              <w:left w:val="nil"/>
              <w:bottom w:val="single" w:sz="4" w:space="0" w:color="auto"/>
              <w:right w:val="nil"/>
            </w:tcBorders>
            <w:noWrap/>
            <w:vAlign w:val="center"/>
            <w:hideMark/>
          </w:tcPr>
          <w:p w14:paraId="7AD51E6C" w14:textId="777754A1" w:rsidR="00D20098" w:rsidRPr="000E2D95" w:rsidRDefault="00D20098" w:rsidP="000D7291">
            <w:pPr>
              <w:spacing w:line="360" w:lineRule="auto"/>
              <w:jc w:val="both"/>
              <w:rPr>
                <w:color w:val="000000"/>
                <w:lang w:val="en-US"/>
              </w:rPr>
            </w:pPr>
            <w:r w:rsidRPr="000E2D95">
              <w:rPr>
                <w:lang w:val="en-US"/>
              </w:rPr>
              <w:t>3</w:t>
            </w:r>
            <w:r w:rsidR="00313DB1" w:rsidRPr="000E2D95">
              <w:rPr>
                <w:lang w:val="en-US"/>
              </w:rPr>
              <w:t>.</w:t>
            </w:r>
            <w:r w:rsidRPr="000E2D95">
              <w:rPr>
                <w:lang w:val="en-US"/>
              </w:rPr>
              <w:t>83</w:t>
            </w:r>
            <w:r w:rsidR="00313DB1" w:rsidRPr="000E2D95">
              <w:rPr>
                <w:lang w:val="en-US"/>
              </w:rPr>
              <w:t>–</w:t>
            </w:r>
            <w:r w:rsidRPr="000E2D95">
              <w:rPr>
                <w:lang w:val="en-US"/>
              </w:rPr>
              <w:t>5</w:t>
            </w:r>
            <w:r w:rsidR="00313DB1" w:rsidRPr="000E2D95">
              <w:rPr>
                <w:lang w:val="en-US"/>
              </w:rPr>
              <w:t>.</w:t>
            </w:r>
            <w:r w:rsidRPr="000E2D95">
              <w:rPr>
                <w:lang w:val="en-US"/>
              </w:rPr>
              <w:t>67 (5)</w:t>
            </w:r>
          </w:p>
        </w:tc>
        <w:tc>
          <w:tcPr>
            <w:tcW w:w="708" w:type="dxa"/>
            <w:tcBorders>
              <w:top w:val="single" w:sz="4" w:space="0" w:color="auto"/>
              <w:left w:val="nil"/>
              <w:bottom w:val="single" w:sz="4" w:space="0" w:color="auto"/>
              <w:right w:val="nil"/>
            </w:tcBorders>
            <w:noWrap/>
            <w:vAlign w:val="center"/>
            <w:hideMark/>
          </w:tcPr>
          <w:p w14:paraId="5CFCFBF6" w14:textId="085BB731" w:rsidR="00D20098" w:rsidRPr="000E2D95" w:rsidRDefault="00D20098" w:rsidP="000D7291">
            <w:pPr>
              <w:spacing w:line="360" w:lineRule="auto"/>
              <w:jc w:val="both"/>
              <w:rPr>
                <w:color w:val="000000"/>
                <w:lang w:val="en-US"/>
              </w:rPr>
            </w:pPr>
            <w:r w:rsidRPr="000E2D95">
              <w:rPr>
                <w:lang w:val="en-US"/>
              </w:rPr>
              <w:t>4</w:t>
            </w:r>
            <w:r w:rsidR="00313DB1" w:rsidRPr="000E2D95">
              <w:rPr>
                <w:lang w:val="en-US"/>
              </w:rPr>
              <w:t>.</w:t>
            </w:r>
            <w:r w:rsidRPr="000E2D95">
              <w:rPr>
                <w:lang w:val="en-US"/>
              </w:rPr>
              <w:t>94</w:t>
            </w:r>
            <w:r w:rsidR="00313DB1" w:rsidRPr="000E2D95">
              <w:rPr>
                <w:lang w:val="en-US"/>
              </w:rPr>
              <w:t xml:space="preserve"> </w:t>
            </w:r>
            <w:r w:rsidRPr="000E2D95">
              <w:rPr>
                <w:lang w:val="en-US"/>
              </w:rPr>
              <w:t>±</w:t>
            </w:r>
            <w:r w:rsidR="00313DB1" w:rsidRPr="000E2D95">
              <w:rPr>
                <w:lang w:val="en-US"/>
              </w:rPr>
              <w:t xml:space="preserve"> </w:t>
            </w:r>
            <w:r w:rsidRPr="000E2D95">
              <w:rPr>
                <w:lang w:val="en-US"/>
              </w:rPr>
              <w:t>0</w:t>
            </w:r>
            <w:r w:rsidR="00313DB1" w:rsidRPr="000E2D95">
              <w:rPr>
                <w:lang w:val="en-US"/>
              </w:rPr>
              <w:t>.</w:t>
            </w:r>
            <w:r w:rsidRPr="000E2D95">
              <w:rPr>
                <w:lang w:val="en-US"/>
              </w:rPr>
              <w:t>06</w:t>
            </w:r>
          </w:p>
        </w:tc>
        <w:tc>
          <w:tcPr>
            <w:tcW w:w="1134" w:type="dxa"/>
            <w:tcBorders>
              <w:top w:val="single" w:sz="4" w:space="0" w:color="auto"/>
              <w:left w:val="nil"/>
              <w:bottom w:val="single" w:sz="4" w:space="0" w:color="auto"/>
              <w:right w:val="nil"/>
            </w:tcBorders>
            <w:noWrap/>
            <w:vAlign w:val="center"/>
            <w:hideMark/>
          </w:tcPr>
          <w:p w14:paraId="705AE767" w14:textId="418F8AFF" w:rsidR="00D20098" w:rsidRPr="000E2D95" w:rsidRDefault="00D20098" w:rsidP="000D7291">
            <w:pPr>
              <w:spacing w:line="360" w:lineRule="auto"/>
              <w:jc w:val="both"/>
              <w:rPr>
                <w:color w:val="000000"/>
                <w:lang w:val="en-US"/>
              </w:rPr>
            </w:pPr>
            <w:r w:rsidRPr="000E2D95">
              <w:rPr>
                <w:lang w:val="en-US"/>
              </w:rPr>
              <w:t>3</w:t>
            </w:r>
            <w:r w:rsidR="00313DB1" w:rsidRPr="000E2D95">
              <w:rPr>
                <w:lang w:val="en-US"/>
              </w:rPr>
              <w:t>–</w:t>
            </w:r>
            <w:r w:rsidRPr="000E2D95">
              <w:rPr>
                <w:lang w:val="en-US"/>
              </w:rPr>
              <w:t>6 (5)</w:t>
            </w:r>
          </w:p>
        </w:tc>
        <w:tc>
          <w:tcPr>
            <w:tcW w:w="851" w:type="dxa"/>
            <w:tcBorders>
              <w:top w:val="single" w:sz="4" w:space="0" w:color="auto"/>
              <w:left w:val="nil"/>
              <w:bottom w:val="single" w:sz="4" w:space="0" w:color="auto"/>
              <w:right w:val="nil"/>
            </w:tcBorders>
            <w:vAlign w:val="center"/>
            <w:hideMark/>
          </w:tcPr>
          <w:p w14:paraId="6A6C4EDB" w14:textId="3AD43B51" w:rsidR="00D20098" w:rsidRPr="000E2D95" w:rsidRDefault="00D20098" w:rsidP="000D7291">
            <w:pPr>
              <w:spacing w:line="360" w:lineRule="auto"/>
              <w:jc w:val="both"/>
              <w:rPr>
                <w:b/>
                <w:bCs/>
                <w:i/>
                <w:iCs/>
                <w:color w:val="000000"/>
                <w:lang w:val="en-US"/>
              </w:rPr>
            </w:pPr>
            <w:r w:rsidRPr="000E2D95">
              <w:rPr>
                <w:b/>
                <w:bCs/>
                <w:i/>
                <w:iCs/>
                <w:color w:val="000000"/>
                <w:lang w:val="en-US"/>
              </w:rPr>
              <w:t>0</w:t>
            </w:r>
            <w:r w:rsidR="00313DB1" w:rsidRPr="000E2D95">
              <w:rPr>
                <w:b/>
                <w:bCs/>
                <w:i/>
                <w:iCs/>
                <w:color w:val="000000"/>
                <w:lang w:val="en-US"/>
              </w:rPr>
              <w:t>.</w:t>
            </w:r>
            <w:r w:rsidRPr="000E2D95">
              <w:rPr>
                <w:b/>
                <w:bCs/>
                <w:i/>
                <w:iCs/>
                <w:color w:val="000000"/>
                <w:lang w:val="en-US"/>
              </w:rPr>
              <w:t>620</w:t>
            </w:r>
          </w:p>
        </w:tc>
      </w:tr>
      <w:tr w:rsidR="00D20098" w:rsidRPr="000E2D95" w14:paraId="07B59750" w14:textId="77777777" w:rsidTr="00D20098">
        <w:trPr>
          <w:trHeight w:val="300"/>
        </w:trPr>
        <w:tc>
          <w:tcPr>
            <w:tcW w:w="1560" w:type="dxa"/>
            <w:tcBorders>
              <w:top w:val="single" w:sz="4" w:space="0" w:color="auto"/>
              <w:left w:val="nil"/>
              <w:bottom w:val="single" w:sz="4" w:space="0" w:color="auto"/>
              <w:right w:val="nil"/>
            </w:tcBorders>
            <w:vAlign w:val="center"/>
            <w:hideMark/>
          </w:tcPr>
          <w:p w14:paraId="7A46E59E" w14:textId="77777777" w:rsidR="00D20098" w:rsidRPr="000E2D95" w:rsidRDefault="00D20098" w:rsidP="000D7291">
            <w:pPr>
              <w:spacing w:line="360" w:lineRule="auto"/>
              <w:jc w:val="both"/>
              <w:rPr>
                <w:color w:val="000000"/>
                <w:lang w:val="en-US"/>
              </w:rPr>
            </w:pPr>
            <w:r w:rsidRPr="000E2D95">
              <w:rPr>
                <w:i/>
                <w:iCs/>
                <w:lang w:val="en-US"/>
              </w:rPr>
              <w:t>Job Performance</w:t>
            </w:r>
          </w:p>
        </w:tc>
        <w:tc>
          <w:tcPr>
            <w:tcW w:w="850" w:type="dxa"/>
            <w:tcBorders>
              <w:top w:val="single" w:sz="4" w:space="0" w:color="auto"/>
              <w:left w:val="nil"/>
              <w:bottom w:val="single" w:sz="4" w:space="0" w:color="auto"/>
              <w:right w:val="nil"/>
            </w:tcBorders>
            <w:noWrap/>
            <w:vAlign w:val="center"/>
            <w:hideMark/>
          </w:tcPr>
          <w:p w14:paraId="0CE3DCA8" w14:textId="0F2F0FC4" w:rsidR="00D20098" w:rsidRPr="000E2D95" w:rsidRDefault="00D20098" w:rsidP="000D7291">
            <w:pPr>
              <w:spacing w:line="360" w:lineRule="auto"/>
              <w:jc w:val="both"/>
              <w:rPr>
                <w:color w:val="000000"/>
                <w:lang w:val="en-US"/>
              </w:rPr>
            </w:pPr>
            <w:r w:rsidRPr="000E2D95">
              <w:rPr>
                <w:lang w:val="en-US"/>
              </w:rPr>
              <w:t>5</w:t>
            </w:r>
            <w:r w:rsidR="00313DB1" w:rsidRPr="000E2D95">
              <w:rPr>
                <w:lang w:val="en-US"/>
              </w:rPr>
              <w:t>.</w:t>
            </w:r>
            <w:r w:rsidRPr="000E2D95">
              <w:rPr>
                <w:lang w:val="en-US"/>
              </w:rPr>
              <w:t>04</w:t>
            </w:r>
            <w:r w:rsidR="00313DB1" w:rsidRPr="000E2D95">
              <w:rPr>
                <w:lang w:val="en-US"/>
              </w:rPr>
              <w:t xml:space="preserve"> </w:t>
            </w:r>
            <w:r w:rsidRPr="000E2D95">
              <w:rPr>
                <w:lang w:val="en-US"/>
              </w:rPr>
              <w:t>±</w:t>
            </w:r>
            <w:r w:rsidR="00313DB1" w:rsidRPr="000E2D95">
              <w:rPr>
                <w:lang w:val="en-US"/>
              </w:rPr>
              <w:t xml:space="preserve"> </w:t>
            </w:r>
            <w:r w:rsidRPr="000E2D95">
              <w:rPr>
                <w:lang w:val="en-US"/>
              </w:rPr>
              <w:t>0</w:t>
            </w:r>
            <w:r w:rsidR="00313DB1" w:rsidRPr="000E2D95">
              <w:rPr>
                <w:lang w:val="en-US"/>
              </w:rPr>
              <w:t>.</w:t>
            </w:r>
            <w:r w:rsidRPr="000E2D95">
              <w:rPr>
                <w:lang w:val="en-US"/>
              </w:rPr>
              <w:t>04</w:t>
            </w:r>
            <w:r w:rsidR="00313DB1" w:rsidRPr="000E2D95">
              <w:rPr>
                <w:lang w:val="en-US"/>
              </w:rPr>
              <w:t xml:space="preserve"> </w:t>
            </w:r>
          </w:p>
        </w:tc>
        <w:tc>
          <w:tcPr>
            <w:tcW w:w="1276" w:type="dxa"/>
            <w:tcBorders>
              <w:top w:val="single" w:sz="4" w:space="0" w:color="auto"/>
              <w:left w:val="nil"/>
              <w:bottom w:val="single" w:sz="4" w:space="0" w:color="auto"/>
              <w:right w:val="nil"/>
            </w:tcBorders>
            <w:noWrap/>
            <w:vAlign w:val="center"/>
            <w:hideMark/>
          </w:tcPr>
          <w:p w14:paraId="1C94CF0F" w14:textId="03CDF898" w:rsidR="00D20098" w:rsidRPr="000E2D95" w:rsidRDefault="00D20098" w:rsidP="000D7291">
            <w:pPr>
              <w:spacing w:line="360" w:lineRule="auto"/>
              <w:jc w:val="both"/>
              <w:rPr>
                <w:color w:val="000000"/>
                <w:lang w:val="en-US"/>
              </w:rPr>
            </w:pPr>
            <w:r w:rsidRPr="000E2D95">
              <w:rPr>
                <w:lang w:val="en-US"/>
              </w:rPr>
              <w:t>3</w:t>
            </w:r>
            <w:r w:rsidR="00313DB1" w:rsidRPr="000E2D95">
              <w:rPr>
                <w:lang w:val="en-US"/>
              </w:rPr>
              <w:t>.</w:t>
            </w:r>
            <w:r w:rsidRPr="000E2D95">
              <w:rPr>
                <w:lang w:val="en-US"/>
              </w:rPr>
              <w:t>82</w:t>
            </w:r>
            <w:r w:rsidR="00313DB1" w:rsidRPr="000E2D95">
              <w:rPr>
                <w:lang w:val="en-US"/>
              </w:rPr>
              <w:t>–</w:t>
            </w:r>
            <w:r w:rsidRPr="000E2D95">
              <w:rPr>
                <w:lang w:val="en-US"/>
              </w:rPr>
              <w:t>5</w:t>
            </w:r>
            <w:r w:rsidR="00313DB1" w:rsidRPr="000E2D95">
              <w:rPr>
                <w:lang w:val="en-US"/>
              </w:rPr>
              <w:t>.</w:t>
            </w:r>
            <w:r w:rsidRPr="000E2D95">
              <w:rPr>
                <w:lang w:val="en-US"/>
              </w:rPr>
              <w:t>91 (5</w:t>
            </w:r>
            <w:r w:rsidR="00313DB1" w:rsidRPr="000E2D95">
              <w:rPr>
                <w:lang w:val="en-US"/>
              </w:rPr>
              <w:t>.</w:t>
            </w:r>
            <w:r w:rsidRPr="000E2D95">
              <w:rPr>
                <w:lang w:val="en-US"/>
              </w:rPr>
              <w:t>09)</w:t>
            </w:r>
          </w:p>
        </w:tc>
        <w:tc>
          <w:tcPr>
            <w:tcW w:w="992" w:type="dxa"/>
            <w:tcBorders>
              <w:top w:val="single" w:sz="4" w:space="0" w:color="auto"/>
              <w:left w:val="nil"/>
              <w:bottom w:val="single" w:sz="4" w:space="0" w:color="auto"/>
              <w:right w:val="nil"/>
            </w:tcBorders>
            <w:noWrap/>
            <w:vAlign w:val="center"/>
            <w:hideMark/>
          </w:tcPr>
          <w:p w14:paraId="13D82481" w14:textId="4DB7A233" w:rsidR="00D20098" w:rsidRPr="000E2D95" w:rsidRDefault="00D20098" w:rsidP="000D7291">
            <w:pPr>
              <w:spacing w:line="360" w:lineRule="auto"/>
              <w:jc w:val="both"/>
              <w:rPr>
                <w:color w:val="000000"/>
                <w:lang w:val="en-US"/>
              </w:rPr>
            </w:pPr>
            <w:r w:rsidRPr="000E2D95">
              <w:rPr>
                <w:lang w:val="en-US"/>
              </w:rPr>
              <w:t>5</w:t>
            </w:r>
            <w:r w:rsidR="00313DB1" w:rsidRPr="000E2D95">
              <w:rPr>
                <w:lang w:val="en-US"/>
              </w:rPr>
              <w:t>.</w:t>
            </w:r>
            <w:r w:rsidRPr="000E2D95">
              <w:rPr>
                <w:lang w:val="en-US"/>
              </w:rPr>
              <w:t>24</w:t>
            </w:r>
            <w:r w:rsidR="00313DB1" w:rsidRPr="000E2D95">
              <w:rPr>
                <w:lang w:val="en-US"/>
              </w:rPr>
              <w:t xml:space="preserve"> </w:t>
            </w:r>
            <w:r w:rsidRPr="000E2D95">
              <w:rPr>
                <w:lang w:val="en-US"/>
              </w:rPr>
              <w:t>±</w:t>
            </w:r>
            <w:r w:rsidR="00313DB1" w:rsidRPr="000E2D95">
              <w:rPr>
                <w:lang w:val="en-US"/>
              </w:rPr>
              <w:t xml:space="preserve"> </w:t>
            </w:r>
            <w:r w:rsidRPr="000E2D95">
              <w:rPr>
                <w:lang w:val="en-US"/>
              </w:rPr>
              <w:t>0</w:t>
            </w:r>
            <w:r w:rsidR="00313DB1" w:rsidRPr="000E2D95">
              <w:rPr>
                <w:lang w:val="en-US"/>
              </w:rPr>
              <w:t>.</w:t>
            </w:r>
            <w:r w:rsidRPr="000E2D95">
              <w:rPr>
                <w:lang w:val="en-US"/>
              </w:rPr>
              <w:t>05</w:t>
            </w:r>
          </w:p>
        </w:tc>
        <w:tc>
          <w:tcPr>
            <w:tcW w:w="1134" w:type="dxa"/>
            <w:tcBorders>
              <w:top w:val="single" w:sz="4" w:space="0" w:color="auto"/>
              <w:left w:val="nil"/>
              <w:bottom w:val="single" w:sz="4" w:space="0" w:color="auto"/>
              <w:right w:val="nil"/>
            </w:tcBorders>
            <w:noWrap/>
            <w:vAlign w:val="center"/>
            <w:hideMark/>
          </w:tcPr>
          <w:p w14:paraId="65FD293A" w14:textId="74C08085" w:rsidR="00D20098" w:rsidRPr="000E2D95" w:rsidRDefault="00D20098" w:rsidP="000D7291">
            <w:pPr>
              <w:spacing w:line="360" w:lineRule="auto"/>
              <w:jc w:val="both"/>
              <w:rPr>
                <w:color w:val="000000"/>
                <w:lang w:val="en-US"/>
              </w:rPr>
            </w:pPr>
            <w:r w:rsidRPr="000E2D95">
              <w:rPr>
                <w:lang w:val="en-US"/>
              </w:rPr>
              <w:t>4</w:t>
            </w:r>
            <w:r w:rsidR="00313DB1" w:rsidRPr="000E2D95">
              <w:rPr>
                <w:lang w:val="en-US"/>
              </w:rPr>
              <w:t>–</w:t>
            </w:r>
            <w:r w:rsidRPr="000E2D95">
              <w:rPr>
                <w:lang w:val="en-US"/>
              </w:rPr>
              <w:t>6 (5</w:t>
            </w:r>
            <w:r w:rsidR="00313DB1" w:rsidRPr="000E2D95">
              <w:rPr>
                <w:lang w:val="en-US"/>
              </w:rPr>
              <w:t>.</w:t>
            </w:r>
            <w:r w:rsidRPr="000E2D95">
              <w:rPr>
                <w:lang w:val="en-US"/>
              </w:rPr>
              <w:t>27)</w:t>
            </w:r>
          </w:p>
        </w:tc>
        <w:tc>
          <w:tcPr>
            <w:tcW w:w="1134" w:type="dxa"/>
            <w:tcBorders>
              <w:top w:val="single" w:sz="4" w:space="0" w:color="auto"/>
              <w:left w:val="nil"/>
              <w:bottom w:val="single" w:sz="4" w:space="0" w:color="auto"/>
              <w:right w:val="nil"/>
            </w:tcBorders>
            <w:noWrap/>
            <w:vAlign w:val="center"/>
            <w:hideMark/>
          </w:tcPr>
          <w:p w14:paraId="3C237109" w14:textId="23043695" w:rsidR="00D20098" w:rsidRPr="000E2D95" w:rsidRDefault="00D20098" w:rsidP="000D7291">
            <w:pPr>
              <w:spacing w:line="360" w:lineRule="auto"/>
              <w:jc w:val="both"/>
              <w:rPr>
                <w:color w:val="000000"/>
                <w:lang w:val="en-US"/>
              </w:rPr>
            </w:pPr>
            <w:r w:rsidRPr="000E2D95">
              <w:rPr>
                <w:lang w:val="en-US"/>
              </w:rPr>
              <w:t>5</w:t>
            </w:r>
            <w:r w:rsidR="00313DB1" w:rsidRPr="000E2D95">
              <w:rPr>
                <w:lang w:val="en-US"/>
              </w:rPr>
              <w:t>.</w:t>
            </w:r>
            <w:r w:rsidRPr="000E2D95">
              <w:rPr>
                <w:lang w:val="en-US"/>
              </w:rPr>
              <w:t>11</w:t>
            </w:r>
            <w:r w:rsidR="00313DB1" w:rsidRPr="000E2D95">
              <w:rPr>
                <w:lang w:val="en-US"/>
              </w:rPr>
              <w:t xml:space="preserve"> </w:t>
            </w:r>
            <w:r w:rsidRPr="000E2D95">
              <w:rPr>
                <w:lang w:val="en-US"/>
              </w:rPr>
              <w:t>±</w:t>
            </w:r>
            <w:r w:rsidR="00313DB1" w:rsidRPr="000E2D95">
              <w:rPr>
                <w:lang w:val="en-US"/>
              </w:rPr>
              <w:t xml:space="preserve"> </w:t>
            </w:r>
            <w:r w:rsidRPr="000E2D95">
              <w:rPr>
                <w:lang w:val="en-US"/>
              </w:rPr>
              <w:t>0</w:t>
            </w:r>
            <w:r w:rsidR="00313DB1" w:rsidRPr="000E2D95">
              <w:rPr>
                <w:lang w:val="en-US"/>
              </w:rPr>
              <w:t>.</w:t>
            </w:r>
            <w:r w:rsidRPr="000E2D95">
              <w:rPr>
                <w:lang w:val="en-US"/>
              </w:rPr>
              <w:t>05</w:t>
            </w:r>
          </w:p>
        </w:tc>
        <w:tc>
          <w:tcPr>
            <w:tcW w:w="993" w:type="dxa"/>
            <w:tcBorders>
              <w:top w:val="single" w:sz="4" w:space="0" w:color="auto"/>
              <w:left w:val="nil"/>
              <w:bottom w:val="single" w:sz="4" w:space="0" w:color="auto"/>
              <w:right w:val="nil"/>
            </w:tcBorders>
            <w:noWrap/>
            <w:vAlign w:val="center"/>
            <w:hideMark/>
          </w:tcPr>
          <w:p w14:paraId="36B42D61" w14:textId="11867548" w:rsidR="00D20098" w:rsidRPr="000E2D95" w:rsidRDefault="00D20098" w:rsidP="000D7291">
            <w:pPr>
              <w:spacing w:line="360" w:lineRule="auto"/>
              <w:jc w:val="both"/>
              <w:rPr>
                <w:color w:val="000000"/>
                <w:lang w:val="en-US"/>
              </w:rPr>
            </w:pPr>
            <w:r w:rsidRPr="000E2D95">
              <w:rPr>
                <w:lang w:val="en-US"/>
              </w:rPr>
              <w:t>4</w:t>
            </w:r>
            <w:r w:rsidR="00313DB1" w:rsidRPr="000E2D95">
              <w:rPr>
                <w:lang w:val="en-US"/>
              </w:rPr>
              <w:t>.</w:t>
            </w:r>
            <w:r w:rsidRPr="000E2D95">
              <w:rPr>
                <w:lang w:val="en-US"/>
              </w:rPr>
              <w:t>36</w:t>
            </w:r>
            <w:r w:rsidR="00313DB1" w:rsidRPr="000E2D95">
              <w:rPr>
                <w:lang w:val="en-US"/>
              </w:rPr>
              <w:t>–</w:t>
            </w:r>
            <w:r w:rsidRPr="000E2D95">
              <w:rPr>
                <w:lang w:val="en-US"/>
              </w:rPr>
              <w:t>6 (5)</w:t>
            </w:r>
          </w:p>
        </w:tc>
        <w:tc>
          <w:tcPr>
            <w:tcW w:w="708" w:type="dxa"/>
            <w:tcBorders>
              <w:top w:val="single" w:sz="4" w:space="0" w:color="auto"/>
              <w:left w:val="nil"/>
              <w:bottom w:val="single" w:sz="4" w:space="0" w:color="auto"/>
              <w:right w:val="nil"/>
            </w:tcBorders>
            <w:noWrap/>
            <w:vAlign w:val="center"/>
            <w:hideMark/>
          </w:tcPr>
          <w:p w14:paraId="393DA42D" w14:textId="413F9DBF" w:rsidR="00D20098" w:rsidRPr="000E2D95" w:rsidRDefault="00D20098" w:rsidP="000D7291">
            <w:pPr>
              <w:spacing w:line="360" w:lineRule="auto"/>
              <w:jc w:val="both"/>
              <w:rPr>
                <w:color w:val="000000"/>
                <w:lang w:val="en-US"/>
              </w:rPr>
            </w:pPr>
            <w:r w:rsidRPr="000E2D95">
              <w:rPr>
                <w:lang w:val="en-US"/>
              </w:rPr>
              <w:t>5</w:t>
            </w:r>
            <w:r w:rsidR="00313DB1" w:rsidRPr="000E2D95">
              <w:rPr>
                <w:lang w:val="en-US"/>
              </w:rPr>
              <w:t>.</w:t>
            </w:r>
            <w:r w:rsidRPr="000E2D95">
              <w:rPr>
                <w:lang w:val="en-US"/>
              </w:rPr>
              <w:t>1±</w:t>
            </w:r>
            <w:r w:rsidR="00313DB1" w:rsidRPr="000E2D95">
              <w:rPr>
                <w:lang w:val="en-US"/>
              </w:rPr>
              <w:t xml:space="preserve"> </w:t>
            </w:r>
            <w:r w:rsidRPr="000E2D95">
              <w:rPr>
                <w:lang w:val="en-US"/>
              </w:rPr>
              <w:t>0</w:t>
            </w:r>
            <w:r w:rsidR="00313DB1" w:rsidRPr="000E2D95">
              <w:rPr>
                <w:lang w:val="en-US"/>
              </w:rPr>
              <w:t>.</w:t>
            </w:r>
            <w:r w:rsidRPr="000E2D95">
              <w:rPr>
                <w:lang w:val="en-US"/>
              </w:rPr>
              <w:t>05</w:t>
            </w:r>
          </w:p>
        </w:tc>
        <w:tc>
          <w:tcPr>
            <w:tcW w:w="1134" w:type="dxa"/>
            <w:tcBorders>
              <w:top w:val="single" w:sz="4" w:space="0" w:color="auto"/>
              <w:left w:val="nil"/>
              <w:bottom w:val="single" w:sz="4" w:space="0" w:color="auto"/>
              <w:right w:val="nil"/>
            </w:tcBorders>
            <w:noWrap/>
            <w:vAlign w:val="center"/>
            <w:hideMark/>
          </w:tcPr>
          <w:p w14:paraId="0CD02632" w14:textId="0C796B2C" w:rsidR="00D20098" w:rsidRPr="000E2D95" w:rsidRDefault="00D20098" w:rsidP="000D7291">
            <w:pPr>
              <w:spacing w:line="360" w:lineRule="auto"/>
              <w:jc w:val="both"/>
              <w:rPr>
                <w:color w:val="000000"/>
                <w:lang w:val="en-US"/>
              </w:rPr>
            </w:pPr>
            <w:r w:rsidRPr="000E2D95">
              <w:rPr>
                <w:lang w:val="en-US"/>
              </w:rPr>
              <w:t>3</w:t>
            </w:r>
            <w:r w:rsidR="00313DB1" w:rsidRPr="000E2D95">
              <w:rPr>
                <w:lang w:val="en-US"/>
              </w:rPr>
              <w:t>.</w:t>
            </w:r>
            <w:r w:rsidRPr="000E2D95">
              <w:rPr>
                <w:lang w:val="en-US"/>
              </w:rPr>
              <w:t>73</w:t>
            </w:r>
            <w:r w:rsidR="00313DB1" w:rsidRPr="000E2D95">
              <w:rPr>
                <w:lang w:val="en-US"/>
              </w:rPr>
              <w:t>–</w:t>
            </w:r>
            <w:r w:rsidRPr="000E2D95">
              <w:rPr>
                <w:lang w:val="en-US"/>
              </w:rPr>
              <w:t>6 (5</w:t>
            </w:r>
            <w:r w:rsidR="00313DB1" w:rsidRPr="000E2D95">
              <w:rPr>
                <w:lang w:val="en-US"/>
              </w:rPr>
              <w:t>.</w:t>
            </w:r>
            <w:r w:rsidRPr="000E2D95">
              <w:rPr>
                <w:lang w:val="en-US"/>
              </w:rPr>
              <w:t>09)</w:t>
            </w:r>
          </w:p>
        </w:tc>
        <w:tc>
          <w:tcPr>
            <w:tcW w:w="851" w:type="dxa"/>
            <w:tcBorders>
              <w:top w:val="single" w:sz="4" w:space="0" w:color="auto"/>
              <w:left w:val="nil"/>
              <w:bottom w:val="single" w:sz="4" w:space="0" w:color="auto"/>
              <w:right w:val="nil"/>
            </w:tcBorders>
            <w:vAlign w:val="center"/>
            <w:hideMark/>
          </w:tcPr>
          <w:p w14:paraId="28560975" w14:textId="29113A7F" w:rsidR="00D20098" w:rsidRPr="000E2D95" w:rsidRDefault="00D20098" w:rsidP="000D7291">
            <w:pPr>
              <w:spacing w:line="360" w:lineRule="auto"/>
              <w:jc w:val="both"/>
              <w:rPr>
                <w:b/>
                <w:bCs/>
                <w:i/>
                <w:iCs/>
                <w:color w:val="000000"/>
                <w:lang w:val="en-US"/>
              </w:rPr>
            </w:pPr>
            <w:r w:rsidRPr="000E2D95">
              <w:rPr>
                <w:b/>
                <w:bCs/>
                <w:i/>
                <w:iCs/>
                <w:color w:val="000000"/>
                <w:lang w:val="en-US"/>
              </w:rPr>
              <w:t>0</w:t>
            </w:r>
            <w:r w:rsidR="00313DB1" w:rsidRPr="000E2D95">
              <w:rPr>
                <w:b/>
                <w:bCs/>
                <w:i/>
                <w:iCs/>
                <w:color w:val="000000"/>
                <w:lang w:val="en-US"/>
              </w:rPr>
              <w:t>.</w:t>
            </w:r>
            <w:r w:rsidRPr="000E2D95">
              <w:rPr>
                <w:b/>
                <w:bCs/>
                <w:i/>
                <w:iCs/>
                <w:color w:val="000000"/>
                <w:lang w:val="en-US"/>
              </w:rPr>
              <w:t>027*</w:t>
            </w:r>
          </w:p>
        </w:tc>
      </w:tr>
      <w:tr w:rsidR="00D20098" w:rsidRPr="000E2D95" w14:paraId="0E4B688C" w14:textId="77777777" w:rsidTr="00D20098">
        <w:trPr>
          <w:trHeight w:val="300"/>
        </w:trPr>
        <w:tc>
          <w:tcPr>
            <w:tcW w:w="1560" w:type="dxa"/>
            <w:tcBorders>
              <w:top w:val="single" w:sz="4" w:space="0" w:color="auto"/>
              <w:left w:val="nil"/>
              <w:bottom w:val="single" w:sz="4" w:space="0" w:color="auto"/>
              <w:right w:val="nil"/>
            </w:tcBorders>
            <w:vAlign w:val="center"/>
            <w:hideMark/>
          </w:tcPr>
          <w:p w14:paraId="5C7A8851" w14:textId="77777777" w:rsidR="00D20098" w:rsidRPr="000E2D95" w:rsidRDefault="00D20098" w:rsidP="000D7291">
            <w:pPr>
              <w:spacing w:line="360" w:lineRule="auto"/>
              <w:jc w:val="both"/>
              <w:rPr>
                <w:color w:val="000000"/>
                <w:lang w:val="en-US"/>
              </w:rPr>
            </w:pPr>
            <w:r w:rsidRPr="000E2D95">
              <w:rPr>
                <w:i/>
                <w:iCs/>
                <w:lang w:val="en-US"/>
              </w:rPr>
              <w:t>IT Skills</w:t>
            </w:r>
          </w:p>
        </w:tc>
        <w:tc>
          <w:tcPr>
            <w:tcW w:w="850" w:type="dxa"/>
            <w:tcBorders>
              <w:top w:val="single" w:sz="4" w:space="0" w:color="auto"/>
              <w:left w:val="nil"/>
              <w:bottom w:val="single" w:sz="4" w:space="0" w:color="auto"/>
              <w:right w:val="nil"/>
            </w:tcBorders>
            <w:noWrap/>
            <w:vAlign w:val="center"/>
            <w:hideMark/>
          </w:tcPr>
          <w:p w14:paraId="63CC645D" w14:textId="14FDE6DE" w:rsidR="00D20098" w:rsidRPr="000E2D95" w:rsidRDefault="00D20098" w:rsidP="000D7291">
            <w:pPr>
              <w:spacing w:line="360" w:lineRule="auto"/>
              <w:jc w:val="both"/>
              <w:rPr>
                <w:color w:val="000000"/>
                <w:lang w:val="en-US"/>
              </w:rPr>
            </w:pPr>
            <w:r w:rsidRPr="000E2D95">
              <w:rPr>
                <w:lang w:val="en-US"/>
              </w:rPr>
              <w:t>5</w:t>
            </w:r>
            <w:r w:rsidR="00313DB1" w:rsidRPr="000E2D95">
              <w:rPr>
                <w:lang w:val="en-US"/>
              </w:rPr>
              <w:t xml:space="preserve"> </w:t>
            </w:r>
            <w:r w:rsidRPr="000E2D95">
              <w:rPr>
                <w:lang w:val="en-US"/>
              </w:rPr>
              <w:t>±</w:t>
            </w:r>
            <w:r w:rsidR="00313DB1" w:rsidRPr="000E2D95">
              <w:rPr>
                <w:lang w:val="en-US"/>
              </w:rPr>
              <w:t xml:space="preserve"> </w:t>
            </w:r>
            <w:r w:rsidRPr="000E2D95">
              <w:rPr>
                <w:lang w:val="en-US"/>
              </w:rPr>
              <w:t>0</w:t>
            </w:r>
            <w:r w:rsidR="00313DB1" w:rsidRPr="000E2D95">
              <w:rPr>
                <w:lang w:val="en-US"/>
              </w:rPr>
              <w:t>.</w:t>
            </w:r>
            <w:r w:rsidRPr="000E2D95">
              <w:rPr>
                <w:lang w:val="en-US"/>
              </w:rPr>
              <w:t>05</w:t>
            </w:r>
          </w:p>
        </w:tc>
        <w:tc>
          <w:tcPr>
            <w:tcW w:w="1276" w:type="dxa"/>
            <w:tcBorders>
              <w:top w:val="single" w:sz="4" w:space="0" w:color="auto"/>
              <w:left w:val="nil"/>
              <w:bottom w:val="single" w:sz="4" w:space="0" w:color="auto"/>
              <w:right w:val="nil"/>
            </w:tcBorders>
            <w:noWrap/>
            <w:vAlign w:val="center"/>
            <w:hideMark/>
          </w:tcPr>
          <w:p w14:paraId="333334EE" w14:textId="55BC4B4C" w:rsidR="00D20098" w:rsidRPr="000E2D95" w:rsidRDefault="00D20098" w:rsidP="000D7291">
            <w:pPr>
              <w:spacing w:line="360" w:lineRule="auto"/>
              <w:jc w:val="both"/>
              <w:rPr>
                <w:color w:val="000000"/>
                <w:lang w:val="en-US"/>
              </w:rPr>
            </w:pPr>
            <w:r w:rsidRPr="000E2D95">
              <w:rPr>
                <w:lang w:val="en-US"/>
              </w:rPr>
              <w:t>3</w:t>
            </w:r>
            <w:r w:rsidR="00313DB1" w:rsidRPr="000E2D95">
              <w:rPr>
                <w:lang w:val="en-US"/>
              </w:rPr>
              <w:t>.</w:t>
            </w:r>
            <w:r w:rsidRPr="000E2D95">
              <w:rPr>
                <w:lang w:val="en-US"/>
              </w:rPr>
              <w:t>14</w:t>
            </w:r>
            <w:r w:rsidR="00313DB1" w:rsidRPr="000E2D95">
              <w:rPr>
                <w:lang w:val="en-US"/>
              </w:rPr>
              <w:t>–</w:t>
            </w:r>
            <w:r w:rsidRPr="000E2D95">
              <w:rPr>
                <w:lang w:val="en-US"/>
              </w:rPr>
              <w:t>6 (5)</w:t>
            </w:r>
          </w:p>
        </w:tc>
        <w:tc>
          <w:tcPr>
            <w:tcW w:w="992" w:type="dxa"/>
            <w:tcBorders>
              <w:top w:val="single" w:sz="4" w:space="0" w:color="auto"/>
              <w:left w:val="nil"/>
              <w:bottom w:val="single" w:sz="4" w:space="0" w:color="auto"/>
              <w:right w:val="nil"/>
            </w:tcBorders>
            <w:noWrap/>
            <w:vAlign w:val="center"/>
            <w:hideMark/>
          </w:tcPr>
          <w:p w14:paraId="4E824C93" w14:textId="552499F7" w:rsidR="00D20098" w:rsidRPr="000E2D95" w:rsidRDefault="00D20098" w:rsidP="000D7291">
            <w:pPr>
              <w:spacing w:line="360" w:lineRule="auto"/>
              <w:jc w:val="both"/>
              <w:rPr>
                <w:color w:val="000000"/>
                <w:lang w:val="en-US"/>
              </w:rPr>
            </w:pPr>
            <w:r w:rsidRPr="000E2D95">
              <w:rPr>
                <w:lang w:val="en-US"/>
              </w:rPr>
              <w:t>5</w:t>
            </w:r>
            <w:r w:rsidR="00313DB1" w:rsidRPr="000E2D95">
              <w:rPr>
                <w:lang w:val="en-US"/>
              </w:rPr>
              <w:t>.</w:t>
            </w:r>
            <w:r w:rsidRPr="000E2D95">
              <w:rPr>
                <w:lang w:val="en-US"/>
              </w:rPr>
              <w:t>21</w:t>
            </w:r>
            <w:r w:rsidR="00313DB1" w:rsidRPr="000E2D95">
              <w:rPr>
                <w:lang w:val="en-US"/>
              </w:rPr>
              <w:t xml:space="preserve"> </w:t>
            </w:r>
            <w:r w:rsidRPr="000E2D95">
              <w:rPr>
                <w:lang w:val="en-US"/>
              </w:rPr>
              <w:t>±</w:t>
            </w:r>
            <w:r w:rsidR="00313DB1" w:rsidRPr="000E2D95">
              <w:rPr>
                <w:lang w:val="en-US"/>
              </w:rPr>
              <w:t xml:space="preserve"> </w:t>
            </w:r>
            <w:r w:rsidRPr="000E2D95">
              <w:rPr>
                <w:lang w:val="en-US"/>
              </w:rPr>
              <w:t>0</w:t>
            </w:r>
            <w:r w:rsidR="00313DB1" w:rsidRPr="000E2D95">
              <w:rPr>
                <w:lang w:val="en-US"/>
              </w:rPr>
              <w:t>.</w:t>
            </w:r>
            <w:r w:rsidRPr="000E2D95">
              <w:rPr>
                <w:lang w:val="en-US"/>
              </w:rPr>
              <w:t>06</w:t>
            </w:r>
          </w:p>
        </w:tc>
        <w:tc>
          <w:tcPr>
            <w:tcW w:w="1134" w:type="dxa"/>
            <w:tcBorders>
              <w:top w:val="single" w:sz="4" w:space="0" w:color="auto"/>
              <w:left w:val="nil"/>
              <w:bottom w:val="single" w:sz="4" w:space="0" w:color="auto"/>
              <w:right w:val="nil"/>
            </w:tcBorders>
            <w:noWrap/>
            <w:vAlign w:val="center"/>
            <w:hideMark/>
          </w:tcPr>
          <w:p w14:paraId="77C0937E" w14:textId="6B264108" w:rsidR="00D20098" w:rsidRPr="000E2D95" w:rsidRDefault="00D20098" w:rsidP="000D7291">
            <w:pPr>
              <w:spacing w:line="360" w:lineRule="auto"/>
              <w:jc w:val="both"/>
              <w:rPr>
                <w:color w:val="000000"/>
                <w:lang w:val="en-US"/>
              </w:rPr>
            </w:pPr>
            <w:r w:rsidRPr="000E2D95">
              <w:rPr>
                <w:lang w:val="en-US"/>
              </w:rPr>
              <w:t>4</w:t>
            </w:r>
            <w:r w:rsidR="00313DB1" w:rsidRPr="000E2D95">
              <w:rPr>
                <w:lang w:val="en-US"/>
              </w:rPr>
              <w:t>.</w:t>
            </w:r>
            <w:r w:rsidRPr="000E2D95">
              <w:rPr>
                <w:lang w:val="en-US"/>
              </w:rPr>
              <w:t>14</w:t>
            </w:r>
            <w:r w:rsidR="00313DB1" w:rsidRPr="000E2D95">
              <w:rPr>
                <w:lang w:val="en-US"/>
              </w:rPr>
              <w:t>–</w:t>
            </w:r>
            <w:r w:rsidRPr="000E2D95">
              <w:rPr>
                <w:lang w:val="en-US"/>
              </w:rPr>
              <w:t>6 (5)</w:t>
            </w:r>
          </w:p>
        </w:tc>
        <w:tc>
          <w:tcPr>
            <w:tcW w:w="1134" w:type="dxa"/>
            <w:tcBorders>
              <w:top w:val="single" w:sz="4" w:space="0" w:color="auto"/>
              <w:left w:val="nil"/>
              <w:bottom w:val="single" w:sz="4" w:space="0" w:color="auto"/>
              <w:right w:val="nil"/>
            </w:tcBorders>
            <w:noWrap/>
            <w:vAlign w:val="center"/>
            <w:hideMark/>
          </w:tcPr>
          <w:p w14:paraId="31E73EC9" w14:textId="68D193EB" w:rsidR="00D20098" w:rsidRPr="000E2D95" w:rsidRDefault="00D20098" w:rsidP="000D7291">
            <w:pPr>
              <w:spacing w:line="360" w:lineRule="auto"/>
              <w:jc w:val="both"/>
              <w:rPr>
                <w:color w:val="000000"/>
                <w:lang w:val="en-US"/>
              </w:rPr>
            </w:pPr>
            <w:r w:rsidRPr="000E2D95">
              <w:rPr>
                <w:lang w:val="en-US"/>
              </w:rPr>
              <w:t>4</w:t>
            </w:r>
            <w:r w:rsidR="00313DB1" w:rsidRPr="000E2D95">
              <w:rPr>
                <w:lang w:val="en-US"/>
              </w:rPr>
              <w:t>.</w:t>
            </w:r>
            <w:r w:rsidRPr="000E2D95">
              <w:rPr>
                <w:lang w:val="en-US"/>
              </w:rPr>
              <w:t>86</w:t>
            </w:r>
            <w:r w:rsidR="00313DB1" w:rsidRPr="000E2D95">
              <w:rPr>
                <w:lang w:val="en-US"/>
              </w:rPr>
              <w:t xml:space="preserve"> </w:t>
            </w:r>
            <w:r w:rsidRPr="000E2D95">
              <w:rPr>
                <w:lang w:val="en-US"/>
              </w:rPr>
              <w:t>±</w:t>
            </w:r>
            <w:r w:rsidR="00313DB1" w:rsidRPr="000E2D95">
              <w:rPr>
                <w:lang w:val="en-US"/>
              </w:rPr>
              <w:t xml:space="preserve"> </w:t>
            </w:r>
            <w:r w:rsidRPr="000E2D95">
              <w:rPr>
                <w:lang w:val="en-US"/>
              </w:rPr>
              <w:t>0</w:t>
            </w:r>
            <w:r w:rsidR="00313DB1" w:rsidRPr="000E2D95">
              <w:rPr>
                <w:lang w:val="en-US"/>
              </w:rPr>
              <w:t>.</w:t>
            </w:r>
            <w:r w:rsidRPr="000E2D95">
              <w:rPr>
                <w:lang w:val="en-US"/>
              </w:rPr>
              <w:t>08</w:t>
            </w:r>
          </w:p>
        </w:tc>
        <w:tc>
          <w:tcPr>
            <w:tcW w:w="993" w:type="dxa"/>
            <w:tcBorders>
              <w:top w:val="single" w:sz="4" w:space="0" w:color="auto"/>
              <w:left w:val="nil"/>
              <w:bottom w:val="single" w:sz="4" w:space="0" w:color="auto"/>
              <w:right w:val="nil"/>
            </w:tcBorders>
            <w:noWrap/>
            <w:vAlign w:val="center"/>
            <w:hideMark/>
          </w:tcPr>
          <w:p w14:paraId="0F608229" w14:textId="521E9609" w:rsidR="00D20098" w:rsidRPr="000E2D95" w:rsidRDefault="00D20098" w:rsidP="000D7291">
            <w:pPr>
              <w:spacing w:line="360" w:lineRule="auto"/>
              <w:jc w:val="both"/>
              <w:rPr>
                <w:color w:val="000000"/>
                <w:lang w:val="en-US"/>
              </w:rPr>
            </w:pPr>
            <w:r w:rsidRPr="000E2D95">
              <w:rPr>
                <w:lang w:val="en-US"/>
              </w:rPr>
              <w:t>3</w:t>
            </w:r>
            <w:r w:rsidR="00313DB1" w:rsidRPr="000E2D95">
              <w:rPr>
                <w:lang w:val="en-US"/>
              </w:rPr>
              <w:t>.</w:t>
            </w:r>
            <w:r w:rsidRPr="000E2D95">
              <w:rPr>
                <w:lang w:val="en-US"/>
              </w:rPr>
              <w:t>14</w:t>
            </w:r>
            <w:r w:rsidR="00313DB1" w:rsidRPr="000E2D95">
              <w:rPr>
                <w:lang w:val="en-US"/>
              </w:rPr>
              <w:t>–</w:t>
            </w:r>
            <w:r w:rsidRPr="000E2D95">
              <w:rPr>
                <w:lang w:val="en-US"/>
              </w:rPr>
              <w:t>6 (5)</w:t>
            </w:r>
          </w:p>
        </w:tc>
        <w:tc>
          <w:tcPr>
            <w:tcW w:w="708" w:type="dxa"/>
            <w:tcBorders>
              <w:top w:val="single" w:sz="4" w:space="0" w:color="auto"/>
              <w:left w:val="nil"/>
              <w:bottom w:val="single" w:sz="4" w:space="0" w:color="auto"/>
              <w:right w:val="nil"/>
            </w:tcBorders>
            <w:noWrap/>
            <w:vAlign w:val="center"/>
            <w:hideMark/>
          </w:tcPr>
          <w:p w14:paraId="046E09E8" w14:textId="073F064D" w:rsidR="00D20098" w:rsidRPr="000E2D95" w:rsidRDefault="00D20098" w:rsidP="000D7291">
            <w:pPr>
              <w:spacing w:line="360" w:lineRule="auto"/>
              <w:jc w:val="both"/>
              <w:rPr>
                <w:color w:val="000000"/>
                <w:lang w:val="en-US"/>
              </w:rPr>
            </w:pPr>
            <w:r w:rsidRPr="000E2D95">
              <w:rPr>
                <w:lang w:val="en-US"/>
              </w:rPr>
              <w:t>4</w:t>
            </w:r>
            <w:r w:rsidR="00313DB1" w:rsidRPr="000E2D95">
              <w:rPr>
                <w:lang w:val="en-US"/>
              </w:rPr>
              <w:t>.</w:t>
            </w:r>
            <w:r w:rsidRPr="000E2D95">
              <w:rPr>
                <w:lang w:val="en-US"/>
              </w:rPr>
              <w:t>85</w:t>
            </w:r>
            <w:r w:rsidR="00313DB1" w:rsidRPr="000E2D95">
              <w:rPr>
                <w:lang w:val="en-US"/>
              </w:rPr>
              <w:t xml:space="preserve"> </w:t>
            </w:r>
            <w:r w:rsidRPr="000E2D95">
              <w:rPr>
                <w:lang w:val="en-US"/>
              </w:rPr>
              <w:t>±</w:t>
            </w:r>
            <w:r w:rsidR="00313DB1" w:rsidRPr="000E2D95">
              <w:rPr>
                <w:lang w:val="en-US"/>
              </w:rPr>
              <w:t xml:space="preserve"> </w:t>
            </w:r>
            <w:r w:rsidRPr="000E2D95">
              <w:rPr>
                <w:lang w:val="en-US"/>
              </w:rPr>
              <w:t>0</w:t>
            </w:r>
            <w:r w:rsidR="00313DB1" w:rsidRPr="000E2D95">
              <w:rPr>
                <w:lang w:val="en-US"/>
              </w:rPr>
              <w:t>.</w:t>
            </w:r>
            <w:r w:rsidRPr="000E2D95">
              <w:rPr>
                <w:lang w:val="en-US"/>
              </w:rPr>
              <w:t>07</w:t>
            </w:r>
          </w:p>
        </w:tc>
        <w:tc>
          <w:tcPr>
            <w:tcW w:w="1134" w:type="dxa"/>
            <w:tcBorders>
              <w:top w:val="single" w:sz="4" w:space="0" w:color="auto"/>
              <w:left w:val="nil"/>
              <w:bottom w:val="single" w:sz="4" w:space="0" w:color="auto"/>
              <w:right w:val="nil"/>
            </w:tcBorders>
            <w:noWrap/>
            <w:vAlign w:val="center"/>
            <w:hideMark/>
          </w:tcPr>
          <w:p w14:paraId="0C7EC6CD" w14:textId="3BDE83BA" w:rsidR="00D20098" w:rsidRPr="000E2D95" w:rsidRDefault="00D20098" w:rsidP="000D7291">
            <w:pPr>
              <w:spacing w:line="360" w:lineRule="auto"/>
              <w:jc w:val="both"/>
              <w:rPr>
                <w:color w:val="000000"/>
                <w:lang w:val="en-US"/>
              </w:rPr>
            </w:pPr>
            <w:r w:rsidRPr="000E2D95">
              <w:rPr>
                <w:lang w:val="en-US"/>
              </w:rPr>
              <w:t>3</w:t>
            </w:r>
            <w:r w:rsidR="00313DB1" w:rsidRPr="000E2D95">
              <w:rPr>
                <w:lang w:val="en-US"/>
              </w:rPr>
              <w:t>–</w:t>
            </w:r>
            <w:r w:rsidRPr="000E2D95">
              <w:rPr>
                <w:lang w:val="en-US"/>
              </w:rPr>
              <w:t>6 (4</w:t>
            </w:r>
            <w:r w:rsidR="00313DB1" w:rsidRPr="000E2D95">
              <w:rPr>
                <w:lang w:val="en-US"/>
              </w:rPr>
              <w:t>.</w:t>
            </w:r>
            <w:r w:rsidRPr="000E2D95">
              <w:rPr>
                <w:lang w:val="en-US"/>
              </w:rPr>
              <w:t>86)</w:t>
            </w:r>
          </w:p>
        </w:tc>
        <w:tc>
          <w:tcPr>
            <w:tcW w:w="851" w:type="dxa"/>
            <w:tcBorders>
              <w:top w:val="single" w:sz="4" w:space="0" w:color="auto"/>
              <w:left w:val="nil"/>
              <w:bottom w:val="single" w:sz="4" w:space="0" w:color="auto"/>
              <w:right w:val="nil"/>
            </w:tcBorders>
            <w:vAlign w:val="center"/>
            <w:hideMark/>
          </w:tcPr>
          <w:p w14:paraId="769D5ED1" w14:textId="62705CD8" w:rsidR="00D20098" w:rsidRPr="000E2D95" w:rsidRDefault="00D20098" w:rsidP="000D7291">
            <w:pPr>
              <w:spacing w:line="360" w:lineRule="auto"/>
              <w:jc w:val="both"/>
              <w:rPr>
                <w:b/>
                <w:bCs/>
                <w:i/>
                <w:iCs/>
                <w:color w:val="000000"/>
                <w:lang w:val="en-US"/>
              </w:rPr>
            </w:pPr>
            <w:r w:rsidRPr="000E2D95">
              <w:rPr>
                <w:b/>
                <w:bCs/>
                <w:i/>
                <w:iCs/>
                <w:color w:val="000000"/>
                <w:lang w:val="en-US"/>
              </w:rPr>
              <w:t>0</w:t>
            </w:r>
            <w:r w:rsidR="00313DB1" w:rsidRPr="000E2D95">
              <w:rPr>
                <w:b/>
                <w:bCs/>
                <w:i/>
                <w:iCs/>
                <w:color w:val="000000"/>
                <w:lang w:val="en-US"/>
              </w:rPr>
              <w:t>.</w:t>
            </w:r>
            <w:r w:rsidRPr="000E2D95">
              <w:rPr>
                <w:b/>
                <w:bCs/>
                <w:i/>
                <w:iCs/>
                <w:color w:val="000000"/>
                <w:lang w:val="en-US"/>
              </w:rPr>
              <w:t>001**</w:t>
            </w:r>
          </w:p>
        </w:tc>
      </w:tr>
    </w:tbl>
    <w:p w14:paraId="7DF676A2" w14:textId="5737D74F" w:rsidR="00D20098" w:rsidRPr="000E2D95" w:rsidRDefault="00D20098" w:rsidP="000D7291">
      <w:pPr>
        <w:spacing w:line="360" w:lineRule="auto"/>
        <w:jc w:val="both"/>
        <w:rPr>
          <w:i/>
          <w:iCs/>
          <w:lang w:val="en-US" w:eastAsia="en-US"/>
        </w:rPr>
      </w:pPr>
      <w:proofErr w:type="spellStart"/>
      <w:r w:rsidRPr="000E2D95">
        <w:rPr>
          <w:i/>
          <w:iCs/>
          <w:vertAlign w:val="superscript"/>
          <w:lang w:val="en-US"/>
        </w:rPr>
        <w:t>b</w:t>
      </w:r>
      <w:r w:rsidRPr="000E2D95">
        <w:rPr>
          <w:i/>
          <w:iCs/>
          <w:lang w:val="en-US"/>
        </w:rPr>
        <w:t>One</w:t>
      </w:r>
      <w:proofErr w:type="spellEnd"/>
      <w:r w:rsidRPr="000E2D95">
        <w:rPr>
          <w:i/>
          <w:iCs/>
          <w:lang w:val="en-US"/>
        </w:rPr>
        <w:t xml:space="preserve">-Way </w:t>
      </w:r>
      <w:proofErr w:type="spellStart"/>
      <w:r w:rsidRPr="000E2D95">
        <w:rPr>
          <w:i/>
          <w:iCs/>
          <w:lang w:val="en-US"/>
        </w:rPr>
        <w:t>Anova</w:t>
      </w:r>
      <w:proofErr w:type="spellEnd"/>
      <w:r w:rsidRPr="000E2D95">
        <w:rPr>
          <w:i/>
          <w:iCs/>
          <w:lang w:val="en-US"/>
        </w:rPr>
        <w:tab/>
      </w:r>
      <w:r w:rsidRPr="000E2D95">
        <w:rPr>
          <w:i/>
          <w:iCs/>
          <w:lang w:val="en-US"/>
        </w:rPr>
        <w:tab/>
        <w:t>**p</w:t>
      </w:r>
      <w:r w:rsidR="00313DB1" w:rsidRPr="000E2D95">
        <w:rPr>
          <w:i/>
          <w:iCs/>
          <w:lang w:val="en-US"/>
        </w:rPr>
        <w:t xml:space="preserve"> </w:t>
      </w:r>
      <w:r w:rsidRPr="000E2D95">
        <w:rPr>
          <w:i/>
          <w:iCs/>
          <w:lang w:val="en-US"/>
        </w:rPr>
        <w:t>&lt;</w:t>
      </w:r>
      <w:r w:rsidR="00313DB1" w:rsidRPr="000E2D95">
        <w:rPr>
          <w:i/>
          <w:iCs/>
          <w:lang w:val="en-US"/>
        </w:rPr>
        <w:t xml:space="preserve"> </w:t>
      </w:r>
      <w:r w:rsidRPr="000E2D95">
        <w:rPr>
          <w:i/>
          <w:iCs/>
          <w:lang w:val="en-US"/>
        </w:rPr>
        <w:t>0</w:t>
      </w:r>
      <w:r w:rsidR="00313DB1" w:rsidRPr="000E2D95">
        <w:rPr>
          <w:i/>
          <w:iCs/>
          <w:lang w:val="en-US"/>
        </w:rPr>
        <w:t>.</w:t>
      </w:r>
      <w:r w:rsidRPr="000E2D95">
        <w:rPr>
          <w:i/>
          <w:iCs/>
          <w:lang w:val="en-US"/>
        </w:rPr>
        <w:t>01</w:t>
      </w:r>
      <w:r w:rsidRPr="000E2D95">
        <w:rPr>
          <w:i/>
          <w:iCs/>
          <w:lang w:val="en-US"/>
        </w:rPr>
        <w:tab/>
        <w:t>*p</w:t>
      </w:r>
      <w:r w:rsidR="00313DB1" w:rsidRPr="000E2D95">
        <w:rPr>
          <w:i/>
          <w:iCs/>
          <w:lang w:val="en-US"/>
        </w:rPr>
        <w:t xml:space="preserve"> </w:t>
      </w:r>
      <w:r w:rsidRPr="000E2D95">
        <w:rPr>
          <w:i/>
          <w:iCs/>
          <w:lang w:val="en-US"/>
        </w:rPr>
        <w:t>&lt;</w:t>
      </w:r>
      <w:r w:rsidR="00313DB1" w:rsidRPr="000E2D95">
        <w:rPr>
          <w:i/>
          <w:iCs/>
          <w:lang w:val="en-US"/>
        </w:rPr>
        <w:t xml:space="preserve"> </w:t>
      </w:r>
      <w:r w:rsidRPr="000E2D95">
        <w:rPr>
          <w:i/>
          <w:iCs/>
          <w:lang w:val="en-US"/>
        </w:rPr>
        <w:t>0</w:t>
      </w:r>
      <w:r w:rsidR="00313DB1" w:rsidRPr="000E2D95">
        <w:rPr>
          <w:i/>
          <w:iCs/>
          <w:lang w:val="en-US"/>
        </w:rPr>
        <w:t>.</w:t>
      </w:r>
      <w:r w:rsidRPr="000E2D95">
        <w:rPr>
          <w:i/>
          <w:iCs/>
          <w:lang w:val="en-US"/>
        </w:rPr>
        <w:t>05</w:t>
      </w:r>
      <w:r w:rsidRPr="000E2D95">
        <w:rPr>
          <w:i/>
          <w:iCs/>
          <w:lang w:val="en-US"/>
        </w:rPr>
        <w:tab/>
      </w:r>
    </w:p>
    <w:p w14:paraId="73321265" w14:textId="77777777" w:rsidR="00D20098" w:rsidRPr="000E2D95" w:rsidRDefault="00D20098" w:rsidP="000D7291">
      <w:pPr>
        <w:spacing w:line="360" w:lineRule="auto"/>
        <w:jc w:val="both"/>
        <w:rPr>
          <w:b/>
          <w:bCs/>
          <w:color w:val="000000" w:themeColor="text1"/>
          <w:lang w:val="en-US"/>
        </w:rPr>
      </w:pPr>
    </w:p>
    <w:p w14:paraId="62F89C1C" w14:textId="537D86DD" w:rsidR="00D20098" w:rsidRPr="000E2D95" w:rsidRDefault="00D20098" w:rsidP="000D7291">
      <w:pPr>
        <w:spacing w:line="360" w:lineRule="auto"/>
        <w:jc w:val="both"/>
        <w:rPr>
          <w:color w:val="000000" w:themeColor="text1"/>
          <w:lang w:val="en-US"/>
        </w:rPr>
      </w:pPr>
      <w:r w:rsidRPr="000E2D95">
        <w:rPr>
          <w:color w:val="000000" w:themeColor="text1"/>
          <w:lang w:val="en-US"/>
        </w:rPr>
        <w:t xml:space="preserve">IT skills, </w:t>
      </w:r>
      <w:r w:rsidR="00825C06" w:rsidRPr="000E2D95">
        <w:rPr>
          <w:color w:val="000000" w:themeColor="text1"/>
          <w:lang w:val="en-US"/>
        </w:rPr>
        <w:t>j</w:t>
      </w:r>
      <w:r w:rsidRPr="000E2D95">
        <w:rPr>
          <w:color w:val="000000" w:themeColor="text1"/>
          <w:lang w:val="en-US"/>
        </w:rPr>
        <w:t xml:space="preserve">ob </w:t>
      </w:r>
      <w:r w:rsidR="00825C06" w:rsidRPr="000E2D95">
        <w:rPr>
          <w:color w:val="000000" w:themeColor="text1"/>
          <w:lang w:val="en-US"/>
        </w:rPr>
        <w:t>p</w:t>
      </w:r>
      <w:r w:rsidRPr="000E2D95">
        <w:rPr>
          <w:color w:val="000000" w:themeColor="text1"/>
          <w:lang w:val="en-US"/>
        </w:rPr>
        <w:t>erformance</w:t>
      </w:r>
      <w:r w:rsidR="00313DB1" w:rsidRPr="000E2D95">
        <w:rPr>
          <w:color w:val="000000" w:themeColor="text1"/>
          <w:lang w:val="en-US"/>
        </w:rPr>
        <w:t>,</w:t>
      </w:r>
      <w:r w:rsidRPr="000E2D95">
        <w:rPr>
          <w:color w:val="000000" w:themeColor="text1"/>
          <w:lang w:val="en-US"/>
        </w:rPr>
        <w:t xml:space="preserve"> and </w:t>
      </w:r>
      <w:r w:rsidR="00825C06" w:rsidRPr="000E2D95">
        <w:rPr>
          <w:color w:val="000000" w:themeColor="text1"/>
          <w:lang w:val="en-US"/>
        </w:rPr>
        <w:t>j</w:t>
      </w:r>
      <w:r w:rsidRPr="000E2D95">
        <w:rPr>
          <w:color w:val="000000" w:themeColor="text1"/>
          <w:lang w:val="en-US"/>
        </w:rPr>
        <w:t xml:space="preserve">ob </w:t>
      </w:r>
      <w:r w:rsidR="00825C06" w:rsidRPr="000E2D95">
        <w:rPr>
          <w:color w:val="000000" w:themeColor="text1"/>
          <w:lang w:val="en-US"/>
        </w:rPr>
        <w:t>c</w:t>
      </w:r>
      <w:r w:rsidRPr="000E2D95">
        <w:rPr>
          <w:color w:val="000000" w:themeColor="text1"/>
          <w:lang w:val="en-US"/>
        </w:rPr>
        <w:t>ontrol differ</w:t>
      </w:r>
      <w:r w:rsidR="00313DB1" w:rsidRPr="000E2D95">
        <w:rPr>
          <w:color w:val="000000" w:themeColor="text1"/>
          <w:lang w:val="en-US"/>
        </w:rPr>
        <w:t>ed</w:t>
      </w:r>
      <w:r w:rsidRPr="000E2D95">
        <w:rPr>
          <w:color w:val="000000" w:themeColor="text1"/>
          <w:lang w:val="en-US"/>
        </w:rPr>
        <w:t xml:space="preserve"> significantly with respect to </w:t>
      </w:r>
      <w:r w:rsidR="00313DB1" w:rsidRPr="000E2D95">
        <w:rPr>
          <w:color w:val="000000" w:themeColor="text1"/>
          <w:lang w:val="en-US"/>
        </w:rPr>
        <w:t>t</w:t>
      </w:r>
      <w:r w:rsidRPr="000E2D95">
        <w:rPr>
          <w:color w:val="000000" w:themeColor="text1"/>
          <w:lang w:val="en-US"/>
        </w:rPr>
        <w:t xml:space="preserve">he “the year worked in the present company” </w:t>
      </w:r>
      <w:r w:rsidR="00313DB1" w:rsidRPr="000E2D95">
        <w:rPr>
          <w:color w:val="000000" w:themeColor="text1"/>
          <w:lang w:val="en-US"/>
        </w:rPr>
        <w:t xml:space="preserve">subgroup </w:t>
      </w:r>
      <w:r w:rsidRPr="000E2D95">
        <w:rPr>
          <w:color w:val="000000" w:themeColor="text1"/>
          <w:lang w:val="en-US"/>
        </w:rPr>
        <w:t>variable.</w:t>
      </w:r>
    </w:p>
    <w:p w14:paraId="7E323DD5" w14:textId="77777777" w:rsidR="00D20098" w:rsidRPr="000E2D95" w:rsidRDefault="00D20098" w:rsidP="000D7291">
      <w:pPr>
        <w:spacing w:line="360" w:lineRule="auto"/>
        <w:jc w:val="both"/>
        <w:rPr>
          <w:b/>
          <w:bCs/>
          <w:color w:val="000000" w:themeColor="text1"/>
          <w:lang w:val="en-US"/>
        </w:rPr>
      </w:pPr>
    </w:p>
    <w:p w14:paraId="45E60435" w14:textId="77777777" w:rsidR="004A747E" w:rsidRPr="000E2D95" w:rsidRDefault="004A747E" w:rsidP="000D7291">
      <w:pPr>
        <w:spacing w:line="360" w:lineRule="auto"/>
        <w:jc w:val="both"/>
        <w:rPr>
          <w:b/>
          <w:bCs/>
          <w:color w:val="000000" w:themeColor="text1"/>
          <w:lang w:val="en-US"/>
        </w:rPr>
      </w:pPr>
    </w:p>
    <w:p w14:paraId="36C8E7D5" w14:textId="11F4608A" w:rsidR="004A747E" w:rsidRDefault="004A747E" w:rsidP="000D7291">
      <w:pPr>
        <w:spacing w:line="360" w:lineRule="auto"/>
        <w:jc w:val="both"/>
        <w:rPr>
          <w:b/>
          <w:bCs/>
          <w:color w:val="000000" w:themeColor="text1"/>
          <w:lang w:val="en-US"/>
        </w:rPr>
      </w:pPr>
    </w:p>
    <w:p w14:paraId="6728370B" w14:textId="0CD48195" w:rsidR="004F6934" w:rsidRDefault="004F6934" w:rsidP="000D7291">
      <w:pPr>
        <w:spacing w:line="360" w:lineRule="auto"/>
        <w:jc w:val="both"/>
        <w:rPr>
          <w:b/>
          <w:bCs/>
          <w:color w:val="000000" w:themeColor="text1"/>
          <w:lang w:val="en-US"/>
        </w:rPr>
      </w:pPr>
    </w:p>
    <w:p w14:paraId="4F7BE9C6" w14:textId="5FC4370E" w:rsidR="004F6934" w:rsidRDefault="004F6934" w:rsidP="000D7291">
      <w:pPr>
        <w:spacing w:line="360" w:lineRule="auto"/>
        <w:jc w:val="both"/>
        <w:rPr>
          <w:b/>
          <w:bCs/>
          <w:color w:val="000000" w:themeColor="text1"/>
          <w:lang w:val="en-US"/>
        </w:rPr>
      </w:pPr>
    </w:p>
    <w:p w14:paraId="05810408" w14:textId="77777777" w:rsidR="004F6934" w:rsidRPr="000E2D95" w:rsidRDefault="004F6934" w:rsidP="000D7291">
      <w:pPr>
        <w:spacing w:line="360" w:lineRule="auto"/>
        <w:jc w:val="both"/>
        <w:rPr>
          <w:b/>
          <w:bCs/>
          <w:color w:val="000000" w:themeColor="text1"/>
          <w:lang w:val="en-US"/>
        </w:rPr>
      </w:pPr>
    </w:p>
    <w:p w14:paraId="4B3EAFCA" w14:textId="77777777" w:rsidR="004A747E" w:rsidRPr="000E2D95" w:rsidRDefault="004A747E" w:rsidP="000D7291">
      <w:pPr>
        <w:spacing w:line="360" w:lineRule="auto"/>
        <w:jc w:val="both"/>
        <w:rPr>
          <w:b/>
          <w:bCs/>
          <w:color w:val="000000" w:themeColor="text1"/>
          <w:lang w:val="en-US"/>
        </w:rPr>
      </w:pPr>
    </w:p>
    <w:p w14:paraId="0FAE5AB4" w14:textId="77777777" w:rsidR="004F6934" w:rsidRDefault="004F6934" w:rsidP="000D7291">
      <w:pPr>
        <w:spacing w:line="360" w:lineRule="auto"/>
        <w:jc w:val="both"/>
        <w:rPr>
          <w:b/>
          <w:bCs/>
          <w:color w:val="000000" w:themeColor="text1"/>
          <w:lang w:val="en-US"/>
        </w:rPr>
      </w:pPr>
    </w:p>
    <w:p w14:paraId="7689BBE7" w14:textId="4184689E" w:rsidR="00D20098" w:rsidRPr="000E2D95" w:rsidRDefault="00D20098" w:rsidP="000D7291">
      <w:pPr>
        <w:spacing w:line="360" w:lineRule="auto"/>
        <w:jc w:val="both"/>
        <w:rPr>
          <w:b/>
          <w:bCs/>
          <w:color w:val="000000" w:themeColor="text1"/>
          <w:lang w:val="en-US"/>
        </w:rPr>
      </w:pPr>
      <w:r w:rsidRPr="000E2D95">
        <w:rPr>
          <w:b/>
          <w:bCs/>
          <w:color w:val="000000" w:themeColor="text1"/>
          <w:lang w:val="en-US"/>
        </w:rPr>
        <w:t xml:space="preserve">Table </w:t>
      </w:r>
      <w:r w:rsidR="000E36B4" w:rsidRPr="000E2D95">
        <w:rPr>
          <w:b/>
          <w:bCs/>
          <w:color w:val="000000" w:themeColor="text1"/>
          <w:lang w:val="en-US"/>
        </w:rPr>
        <w:t>8</w:t>
      </w:r>
      <w:r w:rsidRPr="000E2D95">
        <w:rPr>
          <w:b/>
          <w:bCs/>
          <w:color w:val="000000" w:themeColor="text1"/>
          <w:lang w:val="en-US"/>
        </w:rPr>
        <w:t xml:space="preserve">: </w:t>
      </w:r>
      <w:r w:rsidRPr="000E2D95">
        <w:rPr>
          <w:b/>
          <w:bCs/>
          <w:color w:val="000000" w:themeColor="text1"/>
          <w:shd w:val="clear" w:color="auto" w:fill="FFFFFF"/>
          <w:lang w:val="en-US"/>
        </w:rPr>
        <w:t xml:space="preserve">Computer </w:t>
      </w:r>
      <w:r w:rsidR="00663300" w:rsidRPr="000E2D95">
        <w:rPr>
          <w:b/>
          <w:bCs/>
          <w:color w:val="000000" w:themeColor="text1"/>
          <w:shd w:val="clear" w:color="auto" w:fill="FFFFFF"/>
          <w:lang w:val="en-US"/>
        </w:rPr>
        <w:t>a</w:t>
      </w:r>
      <w:r w:rsidRPr="000E2D95">
        <w:rPr>
          <w:b/>
          <w:bCs/>
          <w:color w:val="000000" w:themeColor="text1"/>
          <w:shd w:val="clear" w:color="auto" w:fill="FFFFFF"/>
          <w:lang w:val="en-US"/>
        </w:rPr>
        <w:t>nd Technology Ability Level</w:t>
      </w:r>
      <w:r w:rsidR="003C6723" w:rsidRPr="000E2D95">
        <w:rPr>
          <w:b/>
          <w:bCs/>
          <w:color w:val="000000" w:themeColor="text1"/>
          <w:shd w:val="clear" w:color="auto" w:fill="FFFFFF"/>
          <w:lang w:val="en-US"/>
        </w:rPr>
        <w:t>s</w:t>
      </w:r>
    </w:p>
    <w:tbl>
      <w:tblPr>
        <w:tblW w:w="10490" w:type="dxa"/>
        <w:tblInd w:w="-714" w:type="dxa"/>
        <w:tblLook w:val="04A0" w:firstRow="1" w:lastRow="0" w:firstColumn="1" w:lastColumn="0" w:noHBand="0" w:noVBand="1"/>
      </w:tblPr>
      <w:tblGrid>
        <w:gridCol w:w="2211"/>
        <w:gridCol w:w="1188"/>
        <w:gridCol w:w="1138"/>
        <w:gridCol w:w="1188"/>
        <w:gridCol w:w="1305"/>
        <w:gridCol w:w="1188"/>
        <w:gridCol w:w="1276"/>
        <w:gridCol w:w="996"/>
      </w:tblGrid>
      <w:tr w:rsidR="00D20098" w:rsidRPr="000E2D95" w14:paraId="2FD0274F" w14:textId="77777777" w:rsidTr="00D20098">
        <w:trPr>
          <w:trHeight w:val="237"/>
        </w:trPr>
        <w:tc>
          <w:tcPr>
            <w:tcW w:w="2211" w:type="dxa"/>
            <w:tcBorders>
              <w:top w:val="single" w:sz="4" w:space="0" w:color="auto"/>
              <w:left w:val="nil"/>
              <w:bottom w:val="thinThickSmallGap" w:sz="24" w:space="0" w:color="auto"/>
              <w:right w:val="nil"/>
            </w:tcBorders>
            <w:noWrap/>
            <w:vAlign w:val="center"/>
            <w:hideMark/>
          </w:tcPr>
          <w:p w14:paraId="1CFA960A" w14:textId="77777777" w:rsidR="00D20098" w:rsidRPr="000E2D95" w:rsidRDefault="00D20098" w:rsidP="000D7291">
            <w:pPr>
              <w:spacing w:line="360" w:lineRule="auto"/>
              <w:jc w:val="both"/>
              <w:rPr>
                <w:b/>
                <w:bCs/>
                <w:color w:val="000000" w:themeColor="text1"/>
                <w:lang w:val="en-US"/>
              </w:rPr>
            </w:pPr>
          </w:p>
        </w:tc>
        <w:tc>
          <w:tcPr>
            <w:tcW w:w="2326" w:type="dxa"/>
            <w:gridSpan w:val="2"/>
            <w:tcBorders>
              <w:top w:val="single" w:sz="4" w:space="0" w:color="auto"/>
              <w:left w:val="nil"/>
              <w:bottom w:val="thinThickSmallGap" w:sz="24" w:space="0" w:color="auto"/>
              <w:right w:val="nil"/>
            </w:tcBorders>
            <w:noWrap/>
            <w:vAlign w:val="center"/>
            <w:hideMark/>
          </w:tcPr>
          <w:p w14:paraId="545AC0B1" w14:textId="33990E95" w:rsidR="00D20098" w:rsidRPr="000E2D95" w:rsidRDefault="00D20098" w:rsidP="000D7291">
            <w:pPr>
              <w:spacing w:line="360" w:lineRule="auto"/>
              <w:jc w:val="both"/>
              <w:rPr>
                <w:b/>
                <w:bCs/>
                <w:color w:val="000000" w:themeColor="text1"/>
                <w:lang w:val="en-US" w:eastAsia="en-US"/>
              </w:rPr>
            </w:pPr>
            <w:r w:rsidRPr="000E2D95">
              <w:rPr>
                <w:b/>
                <w:bCs/>
                <w:color w:val="000000" w:themeColor="text1"/>
                <w:lang w:val="en-US"/>
              </w:rPr>
              <w:t>Medium Level (n</w:t>
            </w:r>
            <w:r w:rsidR="00663300" w:rsidRPr="000E2D95">
              <w:rPr>
                <w:b/>
                <w:bCs/>
                <w:color w:val="000000" w:themeColor="text1"/>
                <w:lang w:val="en-US"/>
              </w:rPr>
              <w:t xml:space="preserve"> </w:t>
            </w:r>
            <w:r w:rsidRPr="000E2D95">
              <w:rPr>
                <w:b/>
                <w:bCs/>
                <w:color w:val="000000" w:themeColor="text1"/>
                <w:lang w:val="en-US"/>
              </w:rPr>
              <w:t>=</w:t>
            </w:r>
            <w:r w:rsidR="00663300" w:rsidRPr="000E2D95">
              <w:rPr>
                <w:b/>
                <w:bCs/>
                <w:color w:val="000000" w:themeColor="text1"/>
                <w:lang w:val="en-US"/>
              </w:rPr>
              <w:t xml:space="preserve"> </w:t>
            </w:r>
            <w:r w:rsidRPr="000E2D95">
              <w:rPr>
                <w:b/>
                <w:bCs/>
                <w:color w:val="000000" w:themeColor="text1"/>
                <w:lang w:val="en-US"/>
              </w:rPr>
              <w:t>161)</w:t>
            </w:r>
          </w:p>
        </w:tc>
        <w:tc>
          <w:tcPr>
            <w:tcW w:w="2623" w:type="dxa"/>
            <w:gridSpan w:val="2"/>
            <w:tcBorders>
              <w:top w:val="single" w:sz="4" w:space="0" w:color="auto"/>
              <w:left w:val="nil"/>
              <w:bottom w:val="thinThickSmallGap" w:sz="24" w:space="0" w:color="auto"/>
              <w:right w:val="nil"/>
            </w:tcBorders>
            <w:vAlign w:val="center"/>
            <w:hideMark/>
          </w:tcPr>
          <w:p w14:paraId="389F35F2" w14:textId="511D83C3" w:rsidR="00D20098" w:rsidRPr="000E2D95" w:rsidRDefault="00D20098" w:rsidP="000D7291">
            <w:pPr>
              <w:spacing w:line="360" w:lineRule="auto"/>
              <w:jc w:val="both"/>
              <w:rPr>
                <w:b/>
                <w:bCs/>
                <w:color w:val="000000" w:themeColor="text1"/>
                <w:lang w:val="en-US"/>
              </w:rPr>
            </w:pPr>
            <w:r w:rsidRPr="000E2D95">
              <w:rPr>
                <w:b/>
                <w:bCs/>
                <w:color w:val="000000" w:themeColor="text1"/>
                <w:lang w:val="en-US"/>
              </w:rPr>
              <w:t>Advanced Level (n</w:t>
            </w:r>
            <w:r w:rsidR="00C01236" w:rsidRPr="000E2D95">
              <w:rPr>
                <w:b/>
                <w:bCs/>
                <w:color w:val="000000" w:themeColor="text1"/>
                <w:lang w:val="en-US"/>
              </w:rPr>
              <w:t xml:space="preserve"> </w:t>
            </w:r>
            <w:r w:rsidRPr="000E2D95">
              <w:rPr>
                <w:b/>
                <w:bCs/>
                <w:color w:val="000000" w:themeColor="text1"/>
                <w:lang w:val="en-US"/>
              </w:rPr>
              <w:t>=</w:t>
            </w:r>
            <w:r w:rsidR="00C01236" w:rsidRPr="000E2D95">
              <w:rPr>
                <w:b/>
                <w:bCs/>
                <w:color w:val="000000" w:themeColor="text1"/>
                <w:lang w:val="en-US"/>
              </w:rPr>
              <w:t xml:space="preserve"> </w:t>
            </w:r>
            <w:r w:rsidRPr="000E2D95">
              <w:rPr>
                <w:b/>
                <w:bCs/>
                <w:color w:val="000000" w:themeColor="text1"/>
                <w:lang w:val="en-US"/>
              </w:rPr>
              <w:t>229)</w:t>
            </w:r>
          </w:p>
        </w:tc>
        <w:tc>
          <w:tcPr>
            <w:tcW w:w="2464" w:type="dxa"/>
            <w:gridSpan w:val="2"/>
            <w:tcBorders>
              <w:top w:val="single" w:sz="4" w:space="0" w:color="auto"/>
              <w:left w:val="nil"/>
              <w:bottom w:val="thinThickSmallGap" w:sz="24" w:space="0" w:color="auto"/>
              <w:right w:val="nil"/>
            </w:tcBorders>
            <w:noWrap/>
            <w:vAlign w:val="center"/>
            <w:hideMark/>
          </w:tcPr>
          <w:p w14:paraId="4EE5511E" w14:textId="77777777" w:rsidR="00D20098" w:rsidRPr="000E2D95" w:rsidRDefault="00D20098" w:rsidP="000D7291">
            <w:pPr>
              <w:spacing w:line="360" w:lineRule="auto"/>
              <w:jc w:val="both"/>
              <w:rPr>
                <w:b/>
                <w:bCs/>
                <w:color w:val="000000" w:themeColor="text1"/>
                <w:lang w:val="en-US"/>
              </w:rPr>
            </w:pPr>
            <w:r w:rsidRPr="000E2D95">
              <w:rPr>
                <w:b/>
                <w:bCs/>
                <w:color w:val="000000" w:themeColor="text1"/>
                <w:lang w:val="en-US"/>
              </w:rPr>
              <w:t>Excellent (n=51)</w:t>
            </w:r>
          </w:p>
        </w:tc>
        <w:tc>
          <w:tcPr>
            <w:tcW w:w="866" w:type="dxa"/>
            <w:tcBorders>
              <w:top w:val="single" w:sz="4" w:space="0" w:color="auto"/>
              <w:left w:val="nil"/>
              <w:bottom w:val="thinThickSmallGap" w:sz="24" w:space="0" w:color="auto"/>
              <w:right w:val="nil"/>
            </w:tcBorders>
            <w:hideMark/>
          </w:tcPr>
          <w:p w14:paraId="4E65BB52" w14:textId="77777777" w:rsidR="00D20098" w:rsidRPr="000E2D95" w:rsidRDefault="00D20098" w:rsidP="000D7291">
            <w:pPr>
              <w:spacing w:line="360" w:lineRule="auto"/>
              <w:jc w:val="both"/>
              <w:rPr>
                <w:b/>
                <w:bCs/>
                <w:color w:val="000000" w:themeColor="text1"/>
                <w:lang w:val="en-US"/>
              </w:rPr>
            </w:pPr>
            <w:r w:rsidRPr="000E2D95">
              <w:rPr>
                <w:b/>
                <w:bCs/>
                <w:color w:val="000000" w:themeColor="text1"/>
                <w:vertAlign w:val="superscript"/>
                <w:lang w:val="en-US"/>
              </w:rPr>
              <w:t>b</w:t>
            </w:r>
            <w:r w:rsidRPr="000E2D95">
              <w:rPr>
                <w:b/>
                <w:bCs/>
                <w:color w:val="000000" w:themeColor="text1"/>
                <w:lang w:val="en-US"/>
              </w:rPr>
              <w:t>p</w:t>
            </w:r>
          </w:p>
        </w:tc>
      </w:tr>
      <w:tr w:rsidR="00D20098" w:rsidRPr="000E2D95" w14:paraId="596A7881" w14:textId="77777777" w:rsidTr="00D20098">
        <w:trPr>
          <w:trHeight w:val="268"/>
        </w:trPr>
        <w:tc>
          <w:tcPr>
            <w:tcW w:w="2211" w:type="dxa"/>
            <w:tcBorders>
              <w:top w:val="thinThickSmallGap" w:sz="24" w:space="0" w:color="auto"/>
              <w:left w:val="nil"/>
              <w:bottom w:val="single" w:sz="4" w:space="0" w:color="auto"/>
              <w:right w:val="nil"/>
            </w:tcBorders>
            <w:vAlign w:val="center"/>
            <w:hideMark/>
          </w:tcPr>
          <w:p w14:paraId="5F80D877" w14:textId="77777777" w:rsidR="00D20098" w:rsidRPr="000E2D95" w:rsidRDefault="00D20098" w:rsidP="000D7291">
            <w:pPr>
              <w:spacing w:line="360" w:lineRule="auto"/>
              <w:jc w:val="both"/>
              <w:rPr>
                <w:i/>
                <w:iCs/>
                <w:color w:val="000000" w:themeColor="text1"/>
                <w:lang w:val="en-US"/>
              </w:rPr>
            </w:pPr>
            <w:r w:rsidRPr="000E2D95">
              <w:rPr>
                <w:i/>
                <w:iCs/>
                <w:lang w:val="en-US"/>
              </w:rPr>
              <w:t>Job Control</w:t>
            </w:r>
          </w:p>
        </w:tc>
        <w:tc>
          <w:tcPr>
            <w:tcW w:w="1188" w:type="dxa"/>
            <w:tcBorders>
              <w:top w:val="thinThickSmallGap" w:sz="24" w:space="0" w:color="auto"/>
              <w:left w:val="nil"/>
              <w:bottom w:val="single" w:sz="4" w:space="0" w:color="auto"/>
              <w:right w:val="nil"/>
            </w:tcBorders>
            <w:noWrap/>
            <w:hideMark/>
          </w:tcPr>
          <w:p w14:paraId="6CFD341B" w14:textId="10620B25" w:rsidR="00D20098" w:rsidRPr="000E2D95" w:rsidRDefault="00D20098" w:rsidP="000D7291">
            <w:pPr>
              <w:spacing w:line="360" w:lineRule="auto"/>
              <w:jc w:val="both"/>
              <w:rPr>
                <w:color w:val="000000" w:themeColor="text1"/>
                <w:lang w:val="en-US"/>
              </w:rPr>
            </w:pPr>
            <w:r w:rsidRPr="000E2D95">
              <w:rPr>
                <w:lang w:val="en-US"/>
              </w:rPr>
              <w:t>4</w:t>
            </w:r>
            <w:r w:rsidR="00C01236" w:rsidRPr="000E2D95">
              <w:rPr>
                <w:lang w:val="en-US"/>
              </w:rPr>
              <w:t>.</w:t>
            </w:r>
            <w:r w:rsidRPr="000E2D95">
              <w:rPr>
                <w:lang w:val="en-US"/>
              </w:rPr>
              <w:t>24</w:t>
            </w:r>
            <w:r w:rsidR="00C01236" w:rsidRPr="000E2D95">
              <w:rPr>
                <w:lang w:val="en-US"/>
              </w:rPr>
              <w:t xml:space="preserve"> </w:t>
            </w:r>
            <w:r w:rsidRPr="000E2D95">
              <w:rPr>
                <w:lang w:val="en-US"/>
              </w:rPr>
              <w:t>±</w:t>
            </w:r>
            <w:r w:rsidR="00C01236" w:rsidRPr="000E2D95">
              <w:rPr>
                <w:lang w:val="en-US"/>
              </w:rPr>
              <w:t xml:space="preserve"> </w:t>
            </w:r>
            <w:r w:rsidRPr="000E2D95">
              <w:rPr>
                <w:lang w:val="en-US"/>
              </w:rPr>
              <w:t>0</w:t>
            </w:r>
            <w:r w:rsidR="00C01236" w:rsidRPr="000E2D95">
              <w:rPr>
                <w:lang w:val="en-US"/>
              </w:rPr>
              <w:t>.</w:t>
            </w:r>
            <w:r w:rsidRPr="000E2D95">
              <w:rPr>
                <w:lang w:val="en-US"/>
              </w:rPr>
              <w:t>06</w:t>
            </w:r>
          </w:p>
        </w:tc>
        <w:tc>
          <w:tcPr>
            <w:tcW w:w="1138" w:type="dxa"/>
            <w:tcBorders>
              <w:top w:val="thinThickSmallGap" w:sz="24" w:space="0" w:color="auto"/>
              <w:left w:val="nil"/>
              <w:bottom w:val="single" w:sz="4" w:space="0" w:color="auto"/>
              <w:right w:val="nil"/>
            </w:tcBorders>
            <w:noWrap/>
            <w:hideMark/>
          </w:tcPr>
          <w:p w14:paraId="48C4D8B5" w14:textId="3F1F8127" w:rsidR="00D20098" w:rsidRPr="000E2D95" w:rsidRDefault="00D20098" w:rsidP="000D7291">
            <w:pPr>
              <w:spacing w:line="360" w:lineRule="auto"/>
              <w:jc w:val="both"/>
              <w:rPr>
                <w:color w:val="000000" w:themeColor="text1"/>
                <w:lang w:val="en-US"/>
              </w:rPr>
            </w:pPr>
            <w:r w:rsidRPr="000E2D95">
              <w:rPr>
                <w:lang w:val="en-US"/>
              </w:rPr>
              <w:t>2</w:t>
            </w:r>
            <w:r w:rsidR="00C01236" w:rsidRPr="000E2D95">
              <w:rPr>
                <w:lang w:val="en-US"/>
              </w:rPr>
              <w:t>.</w:t>
            </w:r>
            <w:r w:rsidRPr="000E2D95">
              <w:rPr>
                <w:lang w:val="en-US"/>
              </w:rPr>
              <w:t>23</w:t>
            </w:r>
            <w:r w:rsidR="00C01236" w:rsidRPr="000E2D95">
              <w:rPr>
                <w:lang w:val="en-US"/>
              </w:rPr>
              <w:t>–</w:t>
            </w:r>
            <w:r w:rsidRPr="000E2D95">
              <w:rPr>
                <w:lang w:val="en-US"/>
              </w:rPr>
              <w:t>5</w:t>
            </w:r>
            <w:r w:rsidR="00C01236" w:rsidRPr="000E2D95">
              <w:rPr>
                <w:lang w:val="en-US"/>
              </w:rPr>
              <w:t>.</w:t>
            </w:r>
            <w:r w:rsidRPr="000E2D95">
              <w:rPr>
                <w:lang w:val="en-US"/>
              </w:rPr>
              <w:t>45 (4</w:t>
            </w:r>
            <w:r w:rsidR="00C01236" w:rsidRPr="000E2D95">
              <w:rPr>
                <w:lang w:val="en-US"/>
              </w:rPr>
              <w:t>.</w:t>
            </w:r>
            <w:r w:rsidRPr="000E2D95">
              <w:rPr>
                <w:lang w:val="en-US"/>
              </w:rPr>
              <w:t>36)</w:t>
            </w:r>
          </w:p>
        </w:tc>
        <w:tc>
          <w:tcPr>
            <w:tcW w:w="1175" w:type="dxa"/>
            <w:tcBorders>
              <w:top w:val="thinThickSmallGap" w:sz="24" w:space="0" w:color="auto"/>
              <w:left w:val="nil"/>
              <w:bottom w:val="single" w:sz="4" w:space="0" w:color="auto"/>
              <w:right w:val="nil"/>
            </w:tcBorders>
            <w:hideMark/>
          </w:tcPr>
          <w:p w14:paraId="42BA7CFB" w14:textId="49F1FDBE" w:rsidR="00D20098" w:rsidRPr="000E2D95" w:rsidRDefault="00D20098" w:rsidP="000D7291">
            <w:pPr>
              <w:spacing w:line="360" w:lineRule="auto"/>
              <w:jc w:val="both"/>
              <w:rPr>
                <w:lang w:val="en-US"/>
              </w:rPr>
            </w:pPr>
            <w:r w:rsidRPr="000E2D95">
              <w:rPr>
                <w:lang w:val="en-US"/>
              </w:rPr>
              <w:t>4</w:t>
            </w:r>
            <w:r w:rsidR="00C01236" w:rsidRPr="000E2D95">
              <w:rPr>
                <w:lang w:val="en-US"/>
              </w:rPr>
              <w:t>.</w:t>
            </w:r>
            <w:r w:rsidRPr="000E2D95">
              <w:rPr>
                <w:lang w:val="en-US"/>
              </w:rPr>
              <w:t>49</w:t>
            </w:r>
            <w:r w:rsidR="001A2E78" w:rsidRPr="000E2D95">
              <w:rPr>
                <w:lang w:val="en-US"/>
              </w:rPr>
              <w:t xml:space="preserve"> </w:t>
            </w:r>
            <w:r w:rsidRPr="000E2D95">
              <w:rPr>
                <w:lang w:val="en-US"/>
              </w:rPr>
              <w:t>±</w:t>
            </w:r>
            <w:r w:rsidR="001A2E78" w:rsidRPr="000E2D95">
              <w:rPr>
                <w:lang w:val="en-US"/>
              </w:rPr>
              <w:t xml:space="preserve"> </w:t>
            </w:r>
            <w:r w:rsidRPr="000E2D95">
              <w:rPr>
                <w:lang w:val="en-US"/>
              </w:rPr>
              <w:t>0</w:t>
            </w:r>
            <w:r w:rsidR="001A2E78" w:rsidRPr="000E2D95">
              <w:rPr>
                <w:lang w:val="en-US"/>
              </w:rPr>
              <w:t>.</w:t>
            </w:r>
            <w:r w:rsidRPr="000E2D95">
              <w:rPr>
                <w:lang w:val="en-US"/>
              </w:rPr>
              <w:t>04</w:t>
            </w:r>
          </w:p>
        </w:tc>
        <w:tc>
          <w:tcPr>
            <w:tcW w:w="1448" w:type="dxa"/>
            <w:tcBorders>
              <w:top w:val="thinThickSmallGap" w:sz="24" w:space="0" w:color="auto"/>
              <w:left w:val="nil"/>
              <w:bottom w:val="single" w:sz="4" w:space="0" w:color="auto"/>
              <w:right w:val="nil"/>
            </w:tcBorders>
            <w:hideMark/>
          </w:tcPr>
          <w:p w14:paraId="0759923D" w14:textId="61DCBD6B" w:rsidR="00D20098" w:rsidRPr="000E2D95" w:rsidRDefault="00D20098" w:rsidP="000D7291">
            <w:pPr>
              <w:spacing w:line="360" w:lineRule="auto"/>
              <w:jc w:val="both"/>
              <w:rPr>
                <w:lang w:val="en-US"/>
              </w:rPr>
            </w:pPr>
            <w:r w:rsidRPr="000E2D95">
              <w:rPr>
                <w:lang w:val="en-US"/>
              </w:rPr>
              <w:t>2</w:t>
            </w:r>
            <w:r w:rsidR="001A2E78" w:rsidRPr="000E2D95">
              <w:rPr>
                <w:lang w:val="en-US"/>
              </w:rPr>
              <w:t>.</w:t>
            </w:r>
            <w:r w:rsidRPr="000E2D95">
              <w:rPr>
                <w:lang w:val="en-US"/>
              </w:rPr>
              <w:t>95</w:t>
            </w:r>
            <w:r w:rsidR="001A2E78" w:rsidRPr="000E2D95">
              <w:rPr>
                <w:lang w:val="en-US"/>
              </w:rPr>
              <w:t>–</w:t>
            </w:r>
            <w:r w:rsidRPr="000E2D95">
              <w:rPr>
                <w:lang w:val="en-US"/>
              </w:rPr>
              <w:t>5</w:t>
            </w:r>
            <w:r w:rsidR="001A2E78" w:rsidRPr="000E2D95">
              <w:rPr>
                <w:lang w:val="en-US"/>
              </w:rPr>
              <w:t>.</w:t>
            </w:r>
            <w:r w:rsidRPr="000E2D95">
              <w:rPr>
                <w:lang w:val="en-US"/>
              </w:rPr>
              <w:t>5 (4,55)</w:t>
            </w:r>
          </w:p>
        </w:tc>
        <w:tc>
          <w:tcPr>
            <w:tcW w:w="1188" w:type="dxa"/>
            <w:tcBorders>
              <w:top w:val="thinThickSmallGap" w:sz="24" w:space="0" w:color="auto"/>
              <w:left w:val="nil"/>
              <w:bottom w:val="single" w:sz="4" w:space="0" w:color="auto"/>
              <w:right w:val="nil"/>
            </w:tcBorders>
            <w:noWrap/>
            <w:hideMark/>
          </w:tcPr>
          <w:p w14:paraId="124BD49A" w14:textId="5C5E32F5" w:rsidR="00D20098" w:rsidRPr="000E2D95" w:rsidRDefault="00D20098" w:rsidP="000D7291">
            <w:pPr>
              <w:spacing w:line="360" w:lineRule="auto"/>
              <w:jc w:val="both"/>
              <w:rPr>
                <w:color w:val="000000" w:themeColor="text1"/>
                <w:lang w:val="en-US"/>
              </w:rPr>
            </w:pPr>
            <w:r w:rsidRPr="000E2D95">
              <w:rPr>
                <w:lang w:val="en-US"/>
              </w:rPr>
              <w:t>4</w:t>
            </w:r>
            <w:r w:rsidR="001A2E78" w:rsidRPr="000E2D95">
              <w:rPr>
                <w:lang w:val="en-US"/>
              </w:rPr>
              <w:t>.</w:t>
            </w:r>
            <w:r w:rsidRPr="000E2D95">
              <w:rPr>
                <w:lang w:val="en-US"/>
              </w:rPr>
              <w:t>45</w:t>
            </w:r>
            <w:r w:rsidR="001A2E78" w:rsidRPr="000E2D95">
              <w:t xml:space="preserve"> </w:t>
            </w:r>
            <w:r w:rsidR="001A2E78" w:rsidRPr="000E2D95">
              <w:rPr>
                <w:lang w:val="en-US"/>
              </w:rPr>
              <w:t xml:space="preserve">± </w:t>
            </w:r>
            <w:r w:rsidRPr="000E2D95">
              <w:rPr>
                <w:lang w:val="en-US"/>
              </w:rPr>
              <w:t>0</w:t>
            </w:r>
            <w:r w:rsidR="001A2E78" w:rsidRPr="000E2D95">
              <w:rPr>
                <w:lang w:val="en-US"/>
              </w:rPr>
              <w:t>.</w:t>
            </w:r>
            <w:r w:rsidRPr="000E2D95">
              <w:rPr>
                <w:lang w:val="en-US"/>
              </w:rPr>
              <w:t>1</w:t>
            </w:r>
          </w:p>
        </w:tc>
        <w:tc>
          <w:tcPr>
            <w:tcW w:w="1276" w:type="dxa"/>
            <w:tcBorders>
              <w:top w:val="thinThickSmallGap" w:sz="24" w:space="0" w:color="auto"/>
              <w:left w:val="nil"/>
              <w:bottom w:val="single" w:sz="4" w:space="0" w:color="auto"/>
              <w:right w:val="nil"/>
            </w:tcBorders>
            <w:noWrap/>
            <w:hideMark/>
          </w:tcPr>
          <w:p w14:paraId="0227D265" w14:textId="4B61A43C" w:rsidR="00D20098" w:rsidRPr="000E2D95" w:rsidRDefault="00D20098" w:rsidP="000D7291">
            <w:pPr>
              <w:spacing w:line="360" w:lineRule="auto"/>
              <w:jc w:val="both"/>
              <w:rPr>
                <w:color w:val="000000" w:themeColor="text1"/>
                <w:lang w:val="en-US"/>
              </w:rPr>
            </w:pPr>
            <w:r w:rsidRPr="000E2D95">
              <w:rPr>
                <w:lang w:val="en-US"/>
              </w:rPr>
              <w:t>2</w:t>
            </w:r>
            <w:r w:rsidR="001A2E78" w:rsidRPr="000E2D95">
              <w:rPr>
                <w:lang w:val="en-US"/>
              </w:rPr>
              <w:t>.</w:t>
            </w:r>
            <w:r w:rsidRPr="000E2D95">
              <w:rPr>
                <w:lang w:val="en-US"/>
              </w:rPr>
              <w:t>73</w:t>
            </w:r>
            <w:r w:rsidR="001A2E78" w:rsidRPr="000E2D95">
              <w:rPr>
                <w:lang w:val="en-US"/>
              </w:rPr>
              <w:t>–</w:t>
            </w:r>
            <w:r w:rsidRPr="000E2D95">
              <w:rPr>
                <w:lang w:val="en-US"/>
              </w:rPr>
              <w:t>5</w:t>
            </w:r>
            <w:r w:rsidR="001A2E78" w:rsidRPr="000E2D95">
              <w:rPr>
                <w:lang w:val="en-US"/>
              </w:rPr>
              <w:t>.</w:t>
            </w:r>
            <w:r w:rsidRPr="000E2D95">
              <w:rPr>
                <w:lang w:val="en-US"/>
              </w:rPr>
              <w:t>55 (4</w:t>
            </w:r>
            <w:r w:rsidR="001A2E78" w:rsidRPr="000E2D95">
              <w:rPr>
                <w:lang w:val="en-US"/>
              </w:rPr>
              <w:t>.</w:t>
            </w:r>
            <w:r w:rsidRPr="000E2D95">
              <w:rPr>
                <w:lang w:val="en-US"/>
              </w:rPr>
              <w:t>55)</w:t>
            </w:r>
          </w:p>
        </w:tc>
        <w:tc>
          <w:tcPr>
            <w:tcW w:w="866" w:type="dxa"/>
            <w:tcBorders>
              <w:top w:val="thinThickSmallGap" w:sz="24" w:space="0" w:color="auto"/>
              <w:left w:val="nil"/>
              <w:bottom w:val="single" w:sz="4" w:space="0" w:color="auto"/>
              <w:right w:val="nil"/>
            </w:tcBorders>
            <w:vAlign w:val="center"/>
            <w:hideMark/>
          </w:tcPr>
          <w:p w14:paraId="4CBF13E1" w14:textId="7BE66351" w:rsidR="00D20098" w:rsidRPr="000E2D95" w:rsidRDefault="00D20098" w:rsidP="000D7291">
            <w:pPr>
              <w:spacing w:line="360" w:lineRule="auto"/>
              <w:jc w:val="both"/>
              <w:rPr>
                <w:b/>
                <w:bCs/>
                <w:i/>
                <w:iCs/>
                <w:color w:val="000000" w:themeColor="text1"/>
                <w:lang w:val="en-US"/>
              </w:rPr>
            </w:pPr>
            <w:r w:rsidRPr="000E2D95">
              <w:rPr>
                <w:b/>
                <w:bCs/>
                <w:i/>
                <w:iCs/>
                <w:color w:val="000000"/>
                <w:lang w:val="en-US"/>
              </w:rPr>
              <w:t>0</w:t>
            </w:r>
            <w:r w:rsidR="001A2E78" w:rsidRPr="000E2D95">
              <w:rPr>
                <w:b/>
                <w:bCs/>
                <w:i/>
                <w:iCs/>
                <w:color w:val="000000"/>
                <w:lang w:val="en-US"/>
              </w:rPr>
              <w:t>.</w:t>
            </w:r>
            <w:r w:rsidRPr="000E2D95">
              <w:rPr>
                <w:b/>
                <w:bCs/>
                <w:i/>
                <w:iCs/>
                <w:color w:val="000000"/>
                <w:lang w:val="en-US"/>
              </w:rPr>
              <w:t>001**</w:t>
            </w:r>
          </w:p>
        </w:tc>
      </w:tr>
      <w:tr w:rsidR="00D20098" w:rsidRPr="000E2D95" w14:paraId="339ADC67" w14:textId="77777777" w:rsidTr="00D20098">
        <w:trPr>
          <w:trHeight w:val="268"/>
        </w:trPr>
        <w:tc>
          <w:tcPr>
            <w:tcW w:w="2211" w:type="dxa"/>
            <w:tcBorders>
              <w:top w:val="single" w:sz="4" w:space="0" w:color="auto"/>
              <w:left w:val="nil"/>
              <w:bottom w:val="single" w:sz="4" w:space="0" w:color="auto"/>
              <w:right w:val="nil"/>
            </w:tcBorders>
            <w:vAlign w:val="center"/>
            <w:hideMark/>
          </w:tcPr>
          <w:p w14:paraId="649DCE91" w14:textId="77777777" w:rsidR="00D20098" w:rsidRPr="000E2D95" w:rsidRDefault="00D20098" w:rsidP="000D7291">
            <w:pPr>
              <w:spacing w:line="360" w:lineRule="auto"/>
              <w:jc w:val="both"/>
              <w:rPr>
                <w:i/>
                <w:iCs/>
                <w:color w:val="000000" w:themeColor="text1"/>
                <w:lang w:val="en-US"/>
              </w:rPr>
            </w:pPr>
            <w:r w:rsidRPr="000E2D95">
              <w:rPr>
                <w:i/>
                <w:iCs/>
                <w:lang w:val="en-US"/>
              </w:rPr>
              <w:t>Occupational Self-Efficacy</w:t>
            </w:r>
          </w:p>
        </w:tc>
        <w:tc>
          <w:tcPr>
            <w:tcW w:w="1188" w:type="dxa"/>
            <w:tcBorders>
              <w:top w:val="single" w:sz="4" w:space="0" w:color="auto"/>
              <w:left w:val="nil"/>
              <w:bottom w:val="single" w:sz="4" w:space="0" w:color="auto"/>
              <w:right w:val="nil"/>
            </w:tcBorders>
            <w:noWrap/>
            <w:hideMark/>
          </w:tcPr>
          <w:p w14:paraId="150A8B7C" w14:textId="684B7D10" w:rsidR="00D20098" w:rsidRPr="000E2D95" w:rsidRDefault="00D20098" w:rsidP="000D7291">
            <w:pPr>
              <w:spacing w:line="360" w:lineRule="auto"/>
              <w:jc w:val="both"/>
              <w:rPr>
                <w:color w:val="000000" w:themeColor="text1"/>
                <w:lang w:val="en-US"/>
              </w:rPr>
            </w:pPr>
            <w:r w:rsidRPr="000E2D95">
              <w:rPr>
                <w:lang w:val="en-US"/>
              </w:rPr>
              <w:t>4</w:t>
            </w:r>
            <w:r w:rsidR="00C01236" w:rsidRPr="000E2D95">
              <w:rPr>
                <w:lang w:val="en-US"/>
              </w:rPr>
              <w:t>.</w:t>
            </w:r>
            <w:r w:rsidRPr="000E2D95">
              <w:rPr>
                <w:lang w:val="en-US"/>
              </w:rPr>
              <w:t>77</w:t>
            </w:r>
            <w:r w:rsidR="00C01236" w:rsidRPr="000E2D95">
              <w:rPr>
                <w:lang w:val="en-US"/>
              </w:rPr>
              <w:t xml:space="preserve"> </w:t>
            </w:r>
            <w:r w:rsidRPr="000E2D95">
              <w:rPr>
                <w:lang w:val="en-US"/>
              </w:rPr>
              <w:t>±</w:t>
            </w:r>
            <w:r w:rsidR="00C01236" w:rsidRPr="000E2D95">
              <w:rPr>
                <w:lang w:val="en-US"/>
              </w:rPr>
              <w:t xml:space="preserve"> </w:t>
            </w:r>
            <w:r w:rsidRPr="000E2D95">
              <w:rPr>
                <w:lang w:val="en-US"/>
              </w:rPr>
              <w:t>0</w:t>
            </w:r>
            <w:r w:rsidR="00C01236" w:rsidRPr="000E2D95">
              <w:rPr>
                <w:lang w:val="en-US"/>
              </w:rPr>
              <w:t>.</w:t>
            </w:r>
            <w:r w:rsidRPr="000E2D95">
              <w:rPr>
                <w:lang w:val="en-US"/>
              </w:rPr>
              <w:t>05</w:t>
            </w:r>
          </w:p>
        </w:tc>
        <w:tc>
          <w:tcPr>
            <w:tcW w:w="1138" w:type="dxa"/>
            <w:tcBorders>
              <w:top w:val="single" w:sz="4" w:space="0" w:color="auto"/>
              <w:left w:val="nil"/>
              <w:bottom w:val="single" w:sz="4" w:space="0" w:color="auto"/>
              <w:right w:val="nil"/>
            </w:tcBorders>
            <w:noWrap/>
            <w:hideMark/>
          </w:tcPr>
          <w:p w14:paraId="5095E2B9" w14:textId="1929CBB5" w:rsidR="00D20098" w:rsidRPr="000E2D95" w:rsidRDefault="00D20098" w:rsidP="000D7291">
            <w:pPr>
              <w:spacing w:line="360" w:lineRule="auto"/>
              <w:jc w:val="both"/>
              <w:rPr>
                <w:color w:val="000000" w:themeColor="text1"/>
                <w:lang w:val="en-US"/>
              </w:rPr>
            </w:pPr>
            <w:r w:rsidRPr="000E2D95">
              <w:rPr>
                <w:lang w:val="en-US"/>
              </w:rPr>
              <w:t>3</w:t>
            </w:r>
            <w:r w:rsidR="00C01236" w:rsidRPr="000E2D95">
              <w:rPr>
                <w:lang w:val="en-US"/>
              </w:rPr>
              <w:t>–</w:t>
            </w:r>
            <w:r w:rsidRPr="000E2D95">
              <w:rPr>
                <w:lang w:val="en-US"/>
              </w:rPr>
              <w:t>6 (4</w:t>
            </w:r>
            <w:r w:rsidR="00C01236" w:rsidRPr="000E2D95">
              <w:rPr>
                <w:lang w:val="en-US"/>
              </w:rPr>
              <w:t>.</w:t>
            </w:r>
            <w:r w:rsidRPr="000E2D95">
              <w:rPr>
                <w:lang w:val="en-US"/>
              </w:rPr>
              <w:t>83)</w:t>
            </w:r>
          </w:p>
        </w:tc>
        <w:tc>
          <w:tcPr>
            <w:tcW w:w="1175" w:type="dxa"/>
            <w:tcBorders>
              <w:top w:val="single" w:sz="4" w:space="0" w:color="auto"/>
              <w:left w:val="nil"/>
              <w:bottom w:val="single" w:sz="4" w:space="0" w:color="auto"/>
              <w:right w:val="nil"/>
            </w:tcBorders>
            <w:hideMark/>
          </w:tcPr>
          <w:p w14:paraId="2127A269" w14:textId="73789C7E" w:rsidR="00D20098" w:rsidRPr="000E2D95" w:rsidRDefault="00D20098" w:rsidP="000D7291">
            <w:pPr>
              <w:spacing w:line="360" w:lineRule="auto"/>
              <w:jc w:val="both"/>
              <w:rPr>
                <w:lang w:val="en-US"/>
              </w:rPr>
            </w:pPr>
            <w:r w:rsidRPr="000E2D95">
              <w:rPr>
                <w:lang w:val="en-US"/>
              </w:rPr>
              <w:t>4</w:t>
            </w:r>
            <w:r w:rsidR="00C01236" w:rsidRPr="000E2D95">
              <w:rPr>
                <w:lang w:val="en-US"/>
              </w:rPr>
              <w:t>.</w:t>
            </w:r>
            <w:r w:rsidRPr="000E2D95">
              <w:rPr>
                <w:lang w:val="en-US"/>
              </w:rPr>
              <w:t>95±0,03</w:t>
            </w:r>
          </w:p>
        </w:tc>
        <w:tc>
          <w:tcPr>
            <w:tcW w:w="1448" w:type="dxa"/>
            <w:tcBorders>
              <w:top w:val="single" w:sz="4" w:space="0" w:color="auto"/>
              <w:left w:val="nil"/>
              <w:bottom w:val="single" w:sz="4" w:space="0" w:color="auto"/>
              <w:right w:val="nil"/>
            </w:tcBorders>
            <w:hideMark/>
          </w:tcPr>
          <w:p w14:paraId="088E4966" w14:textId="75188163" w:rsidR="00D20098" w:rsidRPr="000E2D95" w:rsidRDefault="00D20098" w:rsidP="000D7291">
            <w:pPr>
              <w:spacing w:line="360" w:lineRule="auto"/>
              <w:jc w:val="both"/>
              <w:rPr>
                <w:lang w:val="en-US"/>
              </w:rPr>
            </w:pPr>
            <w:r w:rsidRPr="000E2D95">
              <w:rPr>
                <w:lang w:val="en-US"/>
              </w:rPr>
              <w:t>4</w:t>
            </w:r>
            <w:r w:rsidR="001A2E78" w:rsidRPr="000E2D95">
              <w:rPr>
                <w:lang w:val="en-US"/>
              </w:rPr>
              <w:t>–</w:t>
            </w:r>
            <w:r w:rsidRPr="000E2D95">
              <w:rPr>
                <w:lang w:val="en-US"/>
              </w:rPr>
              <w:t>6 (5)</w:t>
            </w:r>
          </w:p>
        </w:tc>
        <w:tc>
          <w:tcPr>
            <w:tcW w:w="1188" w:type="dxa"/>
            <w:tcBorders>
              <w:top w:val="single" w:sz="4" w:space="0" w:color="auto"/>
              <w:left w:val="nil"/>
              <w:bottom w:val="single" w:sz="4" w:space="0" w:color="auto"/>
              <w:right w:val="nil"/>
            </w:tcBorders>
            <w:noWrap/>
            <w:hideMark/>
          </w:tcPr>
          <w:p w14:paraId="55A28AD2" w14:textId="5840FA7A" w:rsidR="00D20098" w:rsidRPr="000E2D95" w:rsidRDefault="00D20098" w:rsidP="000D7291">
            <w:pPr>
              <w:spacing w:line="360" w:lineRule="auto"/>
              <w:jc w:val="both"/>
              <w:rPr>
                <w:color w:val="000000" w:themeColor="text1"/>
                <w:lang w:val="en-US"/>
              </w:rPr>
            </w:pPr>
            <w:r w:rsidRPr="000E2D95">
              <w:rPr>
                <w:lang w:val="en-US"/>
              </w:rPr>
              <w:t>4</w:t>
            </w:r>
            <w:r w:rsidR="001A2E78" w:rsidRPr="000E2D95">
              <w:rPr>
                <w:lang w:val="en-US"/>
              </w:rPr>
              <w:t>.</w:t>
            </w:r>
            <w:r w:rsidRPr="000E2D95">
              <w:rPr>
                <w:lang w:val="en-US"/>
              </w:rPr>
              <w:t>84</w:t>
            </w:r>
            <w:r w:rsidR="001A2E78" w:rsidRPr="000E2D95">
              <w:rPr>
                <w:lang w:val="en-US"/>
              </w:rPr>
              <w:t xml:space="preserve"> </w:t>
            </w:r>
            <w:r w:rsidRPr="000E2D95">
              <w:rPr>
                <w:lang w:val="en-US"/>
              </w:rPr>
              <w:t>±</w:t>
            </w:r>
            <w:r w:rsidR="001A2E78" w:rsidRPr="000E2D95">
              <w:rPr>
                <w:lang w:val="en-US"/>
              </w:rPr>
              <w:t xml:space="preserve"> </w:t>
            </w:r>
            <w:r w:rsidRPr="000E2D95">
              <w:rPr>
                <w:lang w:val="en-US"/>
              </w:rPr>
              <w:t>0</w:t>
            </w:r>
            <w:r w:rsidR="001A2E78" w:rsidRPr="000E2D95">
              <w:rPr>
                <w:lang w:val="en-US"/>
              </w:rPr>
              <w:t>.</w:t>
            </w:r>
            <w:r w:rsidRPr="000E2D95">
              <w:rPr>
                <w:lang w:val="en-US"/>
              </w:rPr>
              <w:t>12</w:t>
            </w:r>
          </w:p>
        </w:tc>
        <w:tc>
          <w:tcPr>
            <w:tcW w:w="1276" w:type="dxa"/>
            <w:tcBorders>
              <w:top w:val="single" w:sz="4" w:space="0" w:color="auto"/>
              <w:left w:val="nil"/>
              <w:bottom w:val="single" w:sz="4" w:space="0" w:color="auto"/>
              <w:right w:val="nil"/>
            </w:tcBorders>
            <w:noWrap/>
            <w:hideMark/>
          </w:tcPr>
          <w:p w14:paraId="57B4800A" w14:textId="4E183CBD" w:rsidR="00D20098" w:rsidRPr="000E2D95" w:rsidRDefault="00D20098" w:rsidP="000D7291">
            <w:pPr>
              <w:spacing w:line="360" w:lineRule="auto"/>
              <w:jc w:val="both"/>
              <w:rPr>
                <w:color w:val="000000" w:themeColor="text1"/>
                <w:lang w:val="en-US"/>
              </w:rPr>
            </w:pPr>
            <w:r w:rsidRPr="000E2D95">
              <w:rPr>
                <w:lang w:val="en-US"/>
              </w:rPr>
              <w:t>2</w:t>
            </w:r>
            <w:r w:rsidR="001A2E78" w:rsidRPr="000E2D95">
              <w:rPr>
                <w:lang w:val="en-US"/>
              </w:rPr>
              <w:t>.</w:t>
            </w:r>
            <w:r w:rsidRPr="000E2D95">
              <w:rPr>
                <w:lang w:val="en-US"/>
              </w:rPr>
              <w:t>5</w:t>
            </w:r>
            <w:r w:rsidR="001A2E78" w:rsidRPr="000E2D95">
              <w:rPr>
                <w:lang w:val="en-US"/>
              </w:rPr>
              <w:t>–</w:t>
            </w:r>
            <w:r w:rsidRPr="000E2D95">
              <w:rPr>
                <w:lang w:val="en-US"/>
              </w:rPr>
              <w:t>5</w:t>
            </w:r>
            <w:r w:rsidR="001A2E78" w:rsidRPr="000E2D95">
              <w:rPr>
                <w:lang w:val="en-US"/>
              </w:rPr>
              <w:t>.</w:t>
            </w:r>
            <w:r w:rsidRPr="000E2D95">
              <w:rPr>
                <w:lang w:val="en-US"/>
              </w:rPr>
              <w:t>83 (5)</w:t>
            </w:r>
          </w:p>
        </w:tc>
        <w:tc>
          <w:tcPr>
            <w:tcW w:w="866" w:type="dxa"/>
            <w:tcBorders>
              <w:top w:val="single" w:sz="4" w:space="0" w:color="auto"/>
              <w:left w:val="nil"/>
              <w:bottom w:val="single" w:sz="4" w:space="0" w:color="auto"/>
              <w:right w:val="nil"/>
            </w:tcBorders>
            <w:vAlign w:val="center"/>
            <w:hideMark/>
          </w:tcPr>
          <w:p w14:paraId="42A0F319" w14:textId="12DF05FD" w:rsidR="00D20098" w:rsidRPr="000E2D95" w:rsidRDefault="00D20098" w:rsidP="000D7291">
            <w:pPr>
              <w:spacing w:line="360" w:lineRule="auto"/>
              <w:jc w:val="both"/>
              <w:rPr>
                <w:b/>
                <w:bCs/>
                <w:i/>
                <w:iCs/>
                <w:color w:val="000000" w:themeColor="text1"/>
                <w:lang w:val="en-US"/>
              </w:rPr>
            </w:pPr>
            <w:r w:rsidRPr="000E2D95">
              <w:rPr>
                <w:b/>
                <w:bCs/>
                <w:i/>
                <w:iCs/>
                <w:color w:val="000000" w:themeColor="text1"/>
                <w:lang w:val="en-US"/>
              </w:rPr>
              <w:t>0</w:t>
            </w:r>
            <w:r w:rsidR="001A2E78" w:rsidRPr="000E2D95">
              <w:rPr>
                <w:b/>
                <w:bCs/>
                <w:i/>
                <w:iCs/>
                <w:color w:val="000000" w:themeColor="text1"/>
                <w:lang w:val="en-US"/>
              </w:rPr>
              <w:t>.</w:t>
            </w:r>
            <w:r w:rsidRPr="000E2D95">
              <w:rPr>
                <w:b/>
                <w:bCs/>
                <w:i/>
                <w:iCs/>
                <w:color w:val="000000" w:themeColor="text1"/>
                <w:lang w:val="en-US"/>
              </w:rPr>
              <w:t>010*</w:t>
            </w:r>
          </w:p>
        </w:tc>
      </w:tr>
      <w:tr w:rsidR="00D20098" w:rsidRPr="000E2D95" w14:paraId="5FC790C4" w14:textId="77777777" w:rsidTr="00D20098">
        <w:trPr>
          <w:trHeight w:val="268"/>
        </w:trPr>
        <w:tc>
          <w:tcPr>
            <w:tcW w:w="2211" w:type="dxa"/>
            <w:tcBorders>
              <w:top w:val="single" w:sz="4" w:space="0" w:color="auto"/>
              <w:left w:val="nil"/>
              <w:bottom w:val="single" w:sz="4" w:space="0" w:color="auto"/>
              <w:right w:val="nil"/>
            </w:tcBorders>
            <w:vAlign w:val="center"/>
            <w:hideMark/>
          </w:tcPr>
          <w:p w14:paraId="5706187C" w14:textId="77777777" w:rsidR="00D20098" w:rsidRPr="000E2D95" w:rsidRDefault="00D20098" w:rsidP="000D7291">
            <w:pPr>
              <w:spacing w:line="360" w:lineRule="auto"/>
              <w:jc w:val="both"/>
              <w:rPr>
                <w:i/>
                <w:iCs/>
                <w:color w:val="000000" w:themeColor="text1"/>
                <w:lang w:val="en-US"/>
              </w:rPr>
            </w:pPr>
            <w:r w:rsidRPr="000E2D95">
              <w:rPr>
                <w:i/>
                <w:iCs/>
                <w:lang w:val="en-US"/>
              </w:rPr>
              <w:t>Job Performance</w:t>
            </w:r>
          </w:p>
        </w:tc>
        <w:tc>
          <w:tcPr>
            <w:tcW w:w="1188" w:type="dxa"/>
            <w:tcBorders>
              <w:top w:val="single" w:sz="4" w:space="0" w:color="auto"/>
              <w:left w:val="nil"/>
              <w:bottom w:val="single" w:sz="4" w:space="0" w:color="auto"/>
              <w:right w:val="nil"/>
            </w:tcBorders>
            <w:noWrap/>
            <w:hideMark/>
          </w:tcPr>
          <w:p w14:paraId="1FE62850" w14:textId="355E9DB2" w:rsidR="00D20098" w:rsidRPr="000E2D95" w:rsidRDefault="00D20098" w:rsidP="000D7291">
            <w:pPr>
              <w:spacing w:line="360" w:lineRule="auto"/>
              <w:jc w:val="both"/>
              <w:rPr>
                <w:lang w:val="en-US"/>
              </w:rPr>
            </w:pPr>
            <w:r w:rsidRPr="000E2D95">
              <w:rPr>
                <w:lang w:val="en-US"/>
              </w:rPr>
              <w:t>5</w:t>
            </w:r>
            <w:r w:rsidR="00C01236" w:rsidRPr="000E2D95">
              <w:rPr>
                <w:lang w:val="en-US"/>
              </w:rPr>
              <w:t>.</w:t>
            </w:r>
            <w:r w:rsidRPr="000E2D95">
              <w:rPr>
                <w:lang w:val="en-US"/>
              </w:rPr>
              <w:t>03</w:t>
            </w:r>
            <w:r w:rsidR="00C01236" w:rsidRPr="000E2D95">
              <w:rPr>
                <w:lang w:val="en-US"/>
              </w:rPr>
              <w:t xml:space="preserve"> </w:t>
            </w:r>
            <w:r w:rsidRPr="000E2D95">
              <w:rPr>
                <w:lang w:val="en-US"/>
              </w:rPr>
              <w:t>±</w:t>
            </w:r>
            <w:r w:rsidR="00C01236" w:rsidRPr="000E2D95">
              <w:rPr>
                <w:lang w:val="en-US"/>
              </w:rPr>
              <w:t xml:space="preserve"> </w:t>
            </w:r>
            <w:r w:rsidRPr="000E2D95">
              <w:rPr>
                <w:lang w:val="en-US"/>
              </w:rPr>
              <w:t>0</w:t>
            </w:r>
            <w:r w:rsidR="00C01236" w:rsidRPr="000E2D95">
              <w:rPr>
                <w:lang w:val="en-US"/>
              </w:rPr>
              <w:t>.</w:t>
            </w:r>
            <w:r w:rsidRPr="000E2D95">
              <w:rPr>
                <w:lang w:val="en-US"/>
              </w:rPr>
              <w:t>04</w:t>
            </w:r>
          </w:p>
        </w:tc>
        <w:tc>
          <w:tcPr>
            <w:tcW w:w="1138" w:type="dxa"/>
            <w:tcBorders>
              <w:top w:val="single" w:sz="4" w:space="0" w:color="auto"/>
              <w:left w:val="nil"/>
              <w:bottom w:val="single" w:sz="4" w:space="0" w:color="auto"/>
              <w:right w:val="nil"/>
            </w:tcBorders>
            <w:noWrap/>
            <w:hideMark/>
          </w:tcPr>
          <w:p w14:paraId="5BA541AE" w14:textId="37701D9E" w:rsidR="00D20098" w:rsidRPr="000E2D95" w:rsidRDefault="00D20098" w:rsidP="000D7291">
            <w:pPr>
              <w:spacing w:line="360" w:lineRule="auto"/>
              <w:jc w:val="both"/>
              <w:rPr>
                <w:lang w:val="en-US"/>
              </w:rPr>
            </w:pPr>
            <w:r w:rsidRPr="000E2D95">
              <w:rPr>
                <w:lang w:val="en-US"/>
              </w:rPr>
              <w:t>3</w:t>
            </w:r>
            <w:r w:rsidR="00C01236" w:rsidRPr="000E2D95">
              <w:rPr>
                <w:lang w:val="en-US"/>
              </w:rPr>
              <w:t>.</w:t>
            </w:r>
            <w:r w:rsidRPr="000E2D95">
              <w:rPr>
                <w:lang w:val="en-US"/>
              </w:rPr>
              <w:t>73</w:t>
            </w:r>
            <w:r w:rsidR="00C01236" w:rsidRPr="000E2D95">
              <w:rPr>
                <w:lang w:val="en-US"/>
              </w:rPr>
              <w:t>–</w:t>
            </w:r>
            <w:r w:rsidRPr="000E2D95">
              <w:rPr>
                <w:lang w:val="en-US"/>
              </w:rPr>
              <w:t>6 (5)</w:t>
            </w:r>
          </w:p>
        </w:tc>
        <w:tc>
          <w:tcPr>
            <w:tcW w:w="1175" w:type="dxa"/>
            <w:tcBorders>
              <w:top w:val="single" w:sz="4" w:space="0" w:color="auto"/>
              <w:left w:val="nil"/>
              <w:bottom w:val="single" w:sz="4" w:space="0" w:color="auto"/>
              <w:right w:val="nil"/>
            </w:tcBorders>
            <w:hideMark/>
          </w:tcPr>
          <w:p w14:paraId="6DD58806" w14:textId="5298688C" w:rsidR="00D20098" w:rsidRPr="000E2D95" w:rsidRDefault="00D20098" w:rsidP="000D7291">
            <w:pPr>
              <w:spacing w:line="360" w:lineRule="auto"/>
              <w:jc w:val="both"/>
              <w:rPr>
                <w:lang w:val="en-US"/>
              </w:rPr>
            </w:pPr>
            <w:r w:rsidRPr="000E2D95">
              <w:rPr>
                <w:lang w:val="en-US"/>
              </w:rPr>
              <w:t>5</w:t>
            </w:r>
            <w:r w:rsidR="00C01236" w:rsidRPr="000E2D95">
              <w:rPr>
                <w:lang w:val="en-US"/>
              </w:rPr>
              <w:t>.</w:t>
            </w:r>
            <w:r w:rsidRPr="000E2D95">
              <w:rPr>
                <w:lang w:val="en-US"/>
              </w:rPr>
              <w:t>14</w:t>
            </w:r>
            <w:r w:rsidR="001A2E78" w:rsidRPr="000E2D95">
              <w:rPr>
                <w:lang w:val="en-US"/>
              </w:rPr>
              <w:t xml:space="preserve"> </w:t>
            </w:r>
            <w:r w:rsidRPr="000E2D95">
              <w:rPr>
                <w:lang w:val="en-US"/>
              </w:rPr>
              <w:t>±</w:t>
            </w:r>
            <w:r w:rsidR="001A2E78" w:rsidRPr="000E2D95">
              <w:rPr>
                <w:lang w:val="en-US"/>
              </w:rPr>
              <w:t xml:space="preserve"> </w:t>
            </w:r>
            <w:r w:rsidRPr="000E2D95">
              <w:rPr>
                <w:lang w:val="en-US"/>
              </w:rPr>
              <w:t>0</w:t>
            </w:r>
            <w:r w:rsidR="001A2E78" w:rsidRPr="000E2D95">
              <w:rPr>
                <w:lang w:val="en-US"/>
              </w:rPr>
              <w:t>.</w:t>
            </w:r>
            <w:r w:rsidRPr="000E2D95">
              <w:rPr>
                <w:lang w:val="en-US"/>
              </w:rPr>
              <w:t>03</w:t>
            </w:r>
          </w:p>
        </w:tc>
        <w:tc>
          <w:tcPr>
            <w:tcW w:w="1448" w:type="dxa"/>
            <w:tcBorders>
              <w:top w:val="single" w:sz="4" w:space="0" w:color="auto"/>
              <w:left w:val="nil"/>
              <w:bottom w:val="single" w:sz="4" w:space="0" w:color="auto"/>
              <w:right w:val="nil"/>
            </w:tcBorders>
            <w:hideMark/>
          </w:tcPr>
          <w:p w14:paraId="33D049E3" w14:textId="0C9570C1" w:rsidR="00D20098" w:rsidRPr="000E2D95" w:rsidRDefault="00D20098" w:rsidP="000D7291">
            <w:pPr>
              <w:spacing w:line="360" w:lineRule="auto"/>
              <w:jc w:val="both"/>
              <w:rPr>
                <w:lang w:val="en-US"/>
              </w:rPr>
            </w:pPr>
            <w:r w:rsidRPr="000E2D95">
              <w:rPr>
                <w:lang w:val="en-US"/>
              </w:rPr>
              <w:t>3</w:t>
            </w:r>
            <w:r w:rsidR="001A2E78" w:rsidRPr="000E2D95">
              <w:rPr>
                <w:lang w:val="en-US"/>
              </w:rPr>
              <w:t>.</w:t>
            </w:r>
            <w:r w:rsidRPr="000E2D95">
              <w:rPr>
                <w:lang w:val="en-US"/>
              </w:rPr>
              <w:t>82</w:t>
            </w:r>
            <w:r w:rsidR="001A2E78" w:rsidRPr="000E2D95">
              <w:rPr>
                <w:lang w:val="en-US"/>
              </w:rPr>
              <w:t>–</w:t>
            </w:r>
            <w:r w:rsidRPr="000E2D95">
              <w:rPr>
                <w:lang w:val="en-US"/>
              </w:rPr>
              <w:t>6 (5</w:t>
            </w:r>
            <w:r w:rsidR="001A2E78" w:rsidRPr="000E2D95">
              <w:rPr>
                <w:lang w:val="en-US"/>
              </w:rPr>
              <w:t>.</w:t>
            </w:r>
            <w:r w:rsidRPr="000E2D95">
              <w:rPr>
                <w:lang w:val="en-US"/>
              </w:rPr>
              <w:t>18)</w:t>
            </w:r>
          </w:p>
        </w:tc>
        <w:tc>
          <w:tcPr>
            <w:tcW w:w="1188" w:type="dxa"/>
            <w:tcBorders>
              <w:top w:val="single" w:sz="4" w:space="0" w:color="auto"/>
              <w:left w:val="nil"/>
              <w:bottom w:val="single" w:sz="4" w:space="0" w:color="auto"/>
              <w:right w:val="nil"/>
            </w:tcBorders>
            <w:noWrap/>
            <w:hideMark/>
          </w:tcPr>
          <w:p w14:paraId="58AF5F1B" w14:textId="6B6E2AB3" w:rsidR="00D20098" w:rsidRPr="000E2D95" w:rsidRDefault="00D20098" w:rsidP="000D7291">
            <w:pPr>
              <w:spacing w:line="360" w:lineRule="auto"/>
              <w:jc w:val="both"/>
              <w:rPr>
                <w:lang w:val="en-US"/>
              </w:rPr>
            </w:pPr>
            <w:r w:rsidRPr="000E2D95">
              <w:rPr>
                <w:lang w:val="en-US"/>
              </w:rPr>
              <w:t>5</w:t>
            </w:r>
            <w:r w:rsidR="001A2E78" w:rsidRPr="000E2D95">
              <w:rPr>
                <w:lang w:val="en-US"/>
              </w:rPr>
              <w:t>.</w:t>
            </w:r>
            <w:r w:rsidRPr="000E2D95">
              <w:rPr>
                <w:lang w:val="en-US"/>
              </w:rPr>
              <w:t>18</w:t>
            </w:r>
            <w:r w:rsidR="001A2E78" w:rsidRPr="000E2D95">
              <w:rPr>
                <w:lang w:val="en-US"/>
              </w:rPr>
              <w:t xml:space="preserve"> </w:t>
            </w:r>
            <w:r w:rsidRPr="000E2D95">
              <w:rPr>
                <w:lang w:val="en-US"/>
              </w:rPr>
              <w:t>±</w:t>
            </w:r>
            <w:r w:rsidR="001A2E78" w:rsidRPr="000E2D95">
              <w:rPr>
                <w:lang w:val="en-US"/>
              </w:rPr>
              <w:t xml:space="preserve"> </w:t>
            </w:r>
            <w:r w:rsidRPr="000E2D95">
              <w:rPr>
                <w:lang w:val="en-US"/>
              </w:rPr>
              <w:t>0</w:t>
            </w:r>
            <w:r w:rsidR="001A2E78" w:rsidRPr="000E2D95">
              <w:rPr>
                <w:lang w:val="en-US"/>
              </w:rPr>
              <w:t>.</w:t>
            </w:r>
            <w:r w:rsidRPr="000E2D95">
              <w:rPr>
                <w:lang w:val="en-US"/>
              </w:rPr>
              <w:t>07</w:t>
            </w:r>
          </w:p>
        </w:tc>
        <w:tc>
          <w:tcPr>
            <w:tcW w:w="1276" w:type="dxa"/>
            <w:tcBorders>
              <w:top w:val="single" w:sz="4" w:space="0" w:color="auto"/>
              <w:left w:val="nil"/>
              <w:bottom w:val="single" w:sz="4" w:space="0" w:color="auto"/>
              <w:right w:val="nil"/>
            </w:tcBorders>
            <w:noWrap/>
            <w:hideMark/>
          </w:tcPr>
          <w:p w14:paraId="5AE08040" w14:textId="6E5F4329" w:rsidR="00D20098" w:rsidRPr="000E2D95" w:rsidRDefault="00D20098" w:rsidP="000D7291">
            <w:pPr>
              <w:spacing w:line="360" w:lineRule="auto"/>
              <w:jc w:val="both"/>
              <w:rPr>
                <w:lang w:val="en-US"/>
              </w:rPr>
            </w:pPr>
            <w:r w:rsidRPr="000E2D95">
              <w:rPr>
                <w:lang w:val="en-US"/>
              </w:rPr>
              <w:t>4</w:t>
            </w:r>
            <w:r w:rsidR="001A2E78" w:rsidRPr="000E2D95">
              <w:rPr>
                <w:lang w:val="en-US"/>
              </w:rPr>
              <w:t>–</w:t>
            </w:r>
            <w:r w:rsidRPr="000E2D95">
              <w:rPr>
                <w:lang w:val="en-US"/>
              </w:rPr>
              <w:t>5</w:t>
            </w:r>
            <w:r w:rsidR="001A2E78" w:rsidRPr="000E2D95">
              <w:rPr>
                <w:lang w:val="en-US"/>
              </w:rPr>
              <w:t>.</w:t>
            </w:r>
            <w:r w:rsidRPr="000E2D95">
              <w:rPr>
                <w:lang w:val="en-US"/>
              </w:rPr>
              <w:t>82 (5</w:t>
            </w:r>
            <w:r w:rsidR="001A2E78" w:rsidRPr="000E2D95">
              <w:rPr>
                <w:lang w:val="en-US"/>
              </w:rPr>
              <w:t>.</w:t>
            </w:r>
            <w:r w:rsidRPr="000E2D95">
              <w:rPr>
                <w:lang w:val="en-US"/>
              </w:rPr>
              <w:t>18)</w:t>
            </w:r>
          </w:p>
        </w:tc>
        <w:tc>
          <w:tcPr>
            <w:tcW w:w="866" w:type="dxa"/>
            <w:tcBorders>
              <w:top w:val="single" w:sz="4" w:space="0" w:color="auto"/>
              <w:left w:val="nil"/>
              <w:bottom w:val="single" w:sz="4" w:space="0" w:color="auto"/>
              <w:right w:val="nil"/>
            </w:tcBorders>
            <w:vAlign w:val="center"/>
            <w:hideMark/>
          </w:tcPr>
          <w:p w14:paraId="71A4F13C" w14:textId="57A05D4D" w:rsidR="00D20098" w:rsidRPr="000E2D95" w:rsidRDefault="00D20098" w:rsidP="000D7291">
            <w:pPr>
              <w:spacing w:line="360" w:lineRule="auto"/>
              <w:jc w:val="both"/>
              <w:rPr>
                <w:b/>
                <w:bCs/>
                <w:i/>
                <w:iCs/>
                <w:color w:val="000000" w:themeColor="text1"/>
                <w:lang w:val="en-US"/>
              </w:rPr>
            </w:pPr>
            <w:r w:rsidRPr="000E2D95">
              <w:rPr>
                <w:b/>
                <w:bCs/>
                <w:i/>
                <w:iCs/>
                <w:color w:val="000000" w:themeColor="text1"/>
                <w:lang w:val="en-US"/>
              </w:rPr>
              <w:t>0</w:t>
            </w:r>
            <w:r w:rsidR="001A2E78" w:rsidRPr="000E2D95">
              <w:rPr>
                <w:b/>
                <w:bCs/>
                <w:i/>
                <w:iCs/>
                <w:color w:val="000000" w:themeColor="text1"/>
                <w:lang w:val="en-US"/>
              </w:rPr>
              <w:t>.</w:t>
            </w:r>
            <w:r w:rsidRPr="000E2D95">
              <w:rPr>
                <w:b/>
                <w:bCs/>
                <w:i/>
                <w:iCs/>
                <w:color w:val="000000" w:themeColor="text1"/>
                <w:lang w:val="en-US"/>
              </w:rPr>
              <w:t>031*</w:t>
            </w:r>
          </w:p>
        </w:tc>
      </w:tr>
      <w:tr w:rsidR="00D20098" w:rsidRPr="000E2D95" w14:paraId="727E047C" w14:textId="77777777" w:rsidTr="00D20098">
        <w:trPr>
          <w:trHeight w:val="268"/>
        </w:trPr>
        <w:tc>
          <w:tcPr>
            <w:tcW w:w="2211" w:type="dxa"/>
            <w:tcBorders>
              <w:top w:val="single" w:sz="4" w:space="0" w:color="auto"/>
              <w:left w:val="nil"/>
              <w:bottom w:val="single" w:sz="4" w:space="0" w:color="auto"/>
              <w:right w:val="nil"/>
            </w:tcBorders>
            <w:vAlign w:val="center"/>
            <w:hideMark/>
          </w:tcPr>
          <w:p w14:paraId="0609A6B8" w14:textId="77777777" w:rsidR="00D20098" w:rsidRPr="000E2D95" w:rsidRDefault="00D20098" w:rsidP="000D7291">
            <w:pPr>
              <w:spacing w:line="360" w:lineRule="auto"/>
              <w:jc w:val="both"/>
              <w:rPr>
                <w:i/>
                <w:iCs/>
                <w:color w:val="000000" w:themeColor="text1"/>
                <w:lang w:val="en-US"/>
              </w:rPr>
            </w:pPr>
            <w:r w:rsidRPr="000E2D95">
              <w:rPr>
                <w:i/>
                <w:iCs/>
                <w:lang w:val="en-US"/>
              </w:rPr>
              <w:t>IT Skills</w:t>
            </w:r>
          </w:p>
        </w:tc>
        <w:tc>
          <w:tcPr>
            <w:tcW w:w="1188" w:type="dxa"/>
            <w:tcBorders>
              <w:top w:val="single" w:sz="4" w:space="0" w:color="auto"/>
              <w:left w:val="nil"/>
              <w:bottom w:val="single" w:sz="4" w:space="0" w:color="auto"/>
              <w:right w:val="nil"/>
            </w:tcBorders>
            <w:noWrap/>
            <w:hideMark/>
          </w:tcPr>
          <w:p w14:paraId="3B4D8975" w14:textId="270F7071" w:rsidR="00D20098" w:rsidRPr="000E2D95" w:rsidRDefault="00D20098" w:rsidP="000D7291">
            <w:pPr>
              <w:spacing w:line="360" w:lineRule="auto"/>
              <w:jc w:val="both"/>
              <w:rPr>
                <w:lang w:val="en-US"/>
              </w:rPr>
            </w:pPr>
            <w:r w:rsidRPr="000E2D95">
              <w:rPr>
                <w:lang w:val="en-US"/>
              </w:rPr>
              <w:t>4</w:t>
            </w:r>
            <w:r w:rsidR="00C01236" w:rsidRPr="000E2D95">
              <w:rPr>
                <w:lang w:val="en-US"/>
              </w:rPr>
              <w:t>.</w:t>
            </w:r>
            <w:r w:rsidRPr="000E2D95">
              <w:rPr>
                <w:lang w:val="en-US"/>
              </w:rPr>
              <w:t>73</w:t>
            </w:r>
            <w:r w:rsidR="00C01236" w:rsidRPr="000E2D95">
              <w:rPr>
                <w:lang w:val="en-US"/>
              </w:rPr>
              <w:t xml:space="preserve"> </w:t>
            </w:r>
            <w:r w:rsidRPr="000E2D95">
              <w:rPr>
                <w:lang w:val="en-US"/>
              </w:rPr>
              <w:t>±</w:t>
            </w:r>
            <w:r w:rsidR="00C01236" w:rsidRPr="000E2D95">
              <w:rPr>
                <w:lang w:val="en-US"/>
              </w:rPr>
              <w:t xml:space="preserve"> </w:t>
            </w:r>
            <w:r w:rsidRPr="000E2D95">
              <w:rPr>
                <w:lang w:val="en-US"/>
              </w:rPr>
              <w:t>0</w:t>
            </w:r>
            <w:r w:rsidR="00C01236" w:rsidRPr="000E2D95">
              <w:rPr>
                <w:lang w:val="en-US"/>
              </w:rPr>
              <w:t>.</w:t>
            </w:r>
            <w:r w:rsidRPr="000E2D95">
              <w:rPr>
                <w:lang w:val="en-US"/>
              </w:rPr>
              <w:t>06</w:t>
            </w:r>
          </w:p>
        </w:tc>
        <w:tc>
          <w:tcPr>
            <w:tcW w:w="1138" w:type="dxa"/>
            <w:tcBorders>
              <w:top w:val="single" w:sz="4" w:space="0" w:color="auto"/>
              <w:left w:val="nil"/>
              <w:bottom w:val="single" w:sz="4" w:space="0" w:color="auto"/>
              <w:right w:val="nil"/>
            </w:tcBorders>
            <w:noWrap/>
            <w:hideMark/>
          </w:tcPr>
          <w:p w14:paraId="289F1237" w14:textId="7FADE972" w:rsidR="00D20098" w:rsidRPr="000E2D95" w:rsidRDefault="00D20098" w:rsidP="000D7291">
            <w:pPr>
              <w:spacing w:line="360" w:lineRule="auto"/>
              <w:jc w:val="both"/>
              <w:rPr>
                <w:lang w:val="en-US"/>
              </w:rPr>
            </w:pPr>
            <w:r w:rsidRPr="000E2D95">
              <w:rPr>
                <w:lang w:val="en-US"/>
              </w:rPr>
              <w:t>3</w:t>
            </w:r>
            <w:r w:rsidR="00C01236" w:rsidRPr="000E2D95">
              <w:rPr>
                <w:lang w:val="en-US"/>
              </w:rPr>
              <w:t>–</w:t>
            </w:r>
            <w:r w:rsidRPr="000E2D95">
              <w:rPr>
                <w:lang w:val="en-US"/>
              </w:rPr>
              <w:t>6 (4</w:t>
            </w:r>
            <w:r w:rsidR="00C01236" w:rsidRPr="000E2D95">
              <w:rPr>
                <w:lang w:val="en-US"/>
              </w:rPr>
              <w:t>.</w:t>
            </w:r>
            <w:r w:rsidRPr="000E2D95">
              <w:rPr>
                <w:lang w:val="en-US"/>
              </w:rPr>
              <w:t>86)</w:t>
            </w:r>
          </w:p>
        </w:tc>
        <w:tc>
          <w:tcPr>
            <w:tcW w:w="1175" w:type="dxa"/>
            <w:tcBorders>
              <w:top w:val="single" w:sz="4" w:space="0" w:color="auto"/>
              <w:left w:val="nil"/>
              <w:bottom w:val="single" w:sz="4" w:space="0" w:color="auto"/>
              <w:right w:val="nil"/>
            </w:tcBorders>
            <w:hideMark/>
          </w:tcPr>
          <w:p w14:paraId="798A911B" w14:textId="69FFF747" w:rsidR="00D20098" w:rsidRPr="000E2D95" w:rsidRDefault="00D20098" w:rsidP="000D7291">
            <w:pPr>
              <w:spacing w:line="360" w:lineRule="auto"/>
              <w:jc w:val="both"/>
              <w:rPr>
                <w:lang w:val="en-US"/>
              </w:rPr>
            </w:pPr>
            <w:r w:rsidRPr="000E2D95">
              <w:rPr>
                <w:lang w:val="en-US"/>
              </w:rPr>
              <w:t>5</w:t>
            </w:r>
            <w:r w:rsidR="00C01236" w:rsidRPr="000E2D95">
              <w:rPr>
                <w:lang w:val="en-US"/>
              </w:rPr>
              <w:t>.</w:t>
            </w:r>
            <w:r w:rsidRPr="000E2D95">
              <w:rPr>
                <w:lang w:val="en-US"/>
              </w:rPr>
              <w:t>12</w:t>
            </w:r>
            <w:r w:rsidR="001A2E78" w:rsidRPr="000E2D95">
              <w:rPr>
                <w:lang w:val="en-US"/>
              </w:rPr>
              <w:t xml:space="preserve"> </w:t>
            </w:r>
            <w:r w:rsidRPr="000E2D95">
              <w:rPr>
                <w:lang w:val="en-US"/>
              </w:rPr>
              <w:t>±</w:t>
            </w:r>
            <w:r w:rsidR="001A2E78" w:rsidRPr="000E2D95">
              <w:rPr>
                <w:lang w:val="en-US"/>
              </w:rPr>
              <w:t xml:space="preserve"> </w:t>
            </w:r>
            <w:r w:rsidRPr="000E2D95">
              <w:rPr>
                <w:lang w:val="en-US"/>
              </w:rPr>
              <w:t>0</w:t>
            </w:r>
            <w:r w:rsidR="001A2E78" w:rsidRPr="000E2D95">
              <w:rPr>
                <w:lang w:val="en-US"/>
              </w:rPr>
              <w:t>.</w:t>
            </w:r>
            <w:r w:rsidRPr="000E2D95">
              <w:rPr>
                <w:lang w:val="en-US"/>
              </w:rPr>
              <w:t>04</w:t>
            </w:r>
          </w:p>
        </w:tc>
        <w:tc>
          <w:tcPr>
            <w:tcW w:w="1448" w:type="dxa"/>
            <w:tcBorders>
              <w:top w:val="single" w:sz="4" w:space="0" w:color="auto"/>
              <w:left w:val="nil"/>
              <w:bottom w:val="single" w:sz="4" w:space="0" w:color="auto"/>
              <w:right w:val="nil"/>
            </w:tcBorders>
            <w:hideMark/>
          </w:tcPr>
          <w:p w14:paraId="53EDC3CD" w14:textId="6F806321" w:rsidR="00D20098" w:rsidRPr="000E2D95" w:rsidRDefault="00D20098" w:rsidP="000D7291">
            <w:pPr>
              <w:spacing w:line="360" w:lineRule="auto"/>
              <w:jc w:val="both"/>
              <w:rPr>
                <w:lang w:val="en-US"/>
              </w:rPr>
            </w:pPr>
            <w:r w:rsidRPr="000E2D95">
              <w:rPr>
                <w:lang w:val="en-US"/>
              </w:rPr>
              <w:t>3</w:t>
            </w:r>
            <w:r w:rsidR="001A2E78" w:rsidRPr="000E2D95">
              <w:rPr>
                <w:lang w:val="en-US"/>
              </w:rPr>
              <w:t>.</w:t>
            </w:r>
            <w:r w:rsidRPr="000E2D95">
              <w:rPr>
                <w:lang w:val="en-US"/>
              </w:rPr>
              <w:t>71</w:t>
            </w:r>
            <w:r w:rsidR="001A2E78" w:rsidRPr="000E2D95">
              <w:rPr>
                <w:lang w:val="en-US"/>
              </w:rPr>
              <w:t>–</w:t>
            </w:r>
            <w:r w:rsidRPr="000E2D95">
              <w:rPr>
                <w:lang w:val="en-US"/>
              </w:rPr>
              <w:t>6 (5)</w:t>
            </w:r>
          </w:p>
        </w:tc>
        <w:tc>
          <w:tcPr>
            <w:tcW w:w="1188" w:type="dxa"/>
            <w:tcBorders>
              <w:top w:val="single" w:sz="4" w:space="0" w:color="auto"/>
              <w:left w:val="nil"/>
              <w:bottom w:val="single" w:sz="4" w:space="0" w:color="auto"/>
              <w:right w:val="nil"/>
            </w:tcBorders>
            <w:noWrap/>
            <w:hideMark/>
          </w:tcPr>
          <w:p w14:paraId="637D6736" w14:textId="484ADDEF" w:rsidR="00D20098" w:rsidRPr="000E2D95" w:rsidRDefault="00D20098" w:rsidP="000D7291">
            <w:pPr>
              <w:spacing w:line="360" w:lineRule="auto"/>
              <w:jc w:val="both"/>
              <w:rPr>
                <w:lang w:val="en-US"/>
              </w:rPr>
            </w:pPr>
            <w:r w:rsidRPr="000E2D95">
              <w:rPr>
                <w:lang w:val="en-US"/>
              </w:rPr>
              <w:t>5</w:t>
            </w:r>
            <w:r w:rsidR="001A2E78" w:rsidRPr="000E2D95">
              <w:rPr>
                <w:lang w:val="en-US"/>
              </w:rPr>
              <w:t>.</w:t>
            </w:r>
            <w:r w:rsidRPr="000E2D95">
              <w:rPr>
                <w:lang w:val="en-US"/>
              </w:rPr>
              <w:t>18</w:t>
            </w:r>
            <w:r w:rsidR="001A2E78" w:rsidRPr="000E2D95">
              <w:rPr>
                <w:lang w:val="en-US"/>
              </w:rPr>
              <w:t xml:space="preserve"> </w:t>
            </w:r>
            <w:r w:rsidRPr="000E2D95">
              <w:rPr>
                <w:lang w:val="en-US"/>
              </w:rPr>
              <w:t>±</w:t>
            </w:r>
            <w:r w:rsidR="001A2E78" w:rsidRPr="000E2D95">
              <w:rPr>
                <w:lang w:val="en-US"/>
              </w:rPr>
              <w:t xml:space="preserve"> </w:t>
            </w:r>
            <w:r w:rsidRPr="000E2D95">
              <w:rPr>
                <w:lang w:val="en-US"/>
              </w:rPr>
              <w:t>0</w:t>
            </w:r>
            <w:r w:rsidR="001A2E78" w:rsidRPr="000E2D95">
              <w:rPr>
                <w:lang w:val="en-US"/>
              </w:rPr>
              <w:t>.</w:t>
            </w:r>
            <w:r w:rsidRPr="000E2D95">
              <w:rPr>
                <w:lang w:val="en-US"/>
              </w:rPr>
              <w:t>1</w:t>
            </w:r>
          </w:p>
        </w:tc>
        <w:tc>
          <w:tcPr>
            <w:tcW w:w="1276" w:type="dxa"/>
            <w:tcBorders>
              <w:top w:val="single" w:sz="4" w:space="0" w:color="auto"/>
              <w:left w:val="nil"/>
              <w:bottom w:val="single" w:sz="4" w:space="0" w:color="auto"/>
              <w:right w:val="nil"/>
            </w:tcBorders>
            <w:noWrap/>
            <w:hideMark/>
          </w:tcPr>
          <w:p w14:paraId="5CED775B" w14:textId="3507A65B" w:rsidR="00D20098" w:rsidRPr="000E2D95" w:rsidRDefault="00D20098" w:rsidP="000D7291">
            <w:pPr>
              <w:spacing w:line="360" w:lineRule="auto"/>
              <w:jc w:val="both"/>
              <w:rPr>
                <w:lang w:val="en-US"/>
              </w:rPr>
            </w:pPr>
            <w:r w:rsidRPr="000E2D95">
              <w:rPr>
                <w:lang w:val="en-US"/>
              </w:rPr>
              <w:t>3</w:t>
            </w:r>
            <w:r w:rsidR="001A2E78" w:rsidRPr="000E2D95">
              <w:rPr>
                <w:lang w:val="en-US"/>
              </w:rPr>
              <w:t>.</w:t>
            </w:r>
            <w:r w:rsidRPr="000E2D95">
              <w:rPr>
                <w:lang w:val="en-US"/>
              </w:rPr>
              <w:t>29</w:t>
            </w:r>
            <w:r w:rsidR="001A2E78" w:rsidRPr="000E2D95">
              <w:rPr>
                <w:lang w:val="en-US"/>
              </w:rPr>
              <w:t>–</w:t>
            </w:r>
            <w:r w:rsidRPr="000E2D95">
              <w:rPr>
                <w:lang w:val="en-US"/>
              </w:rPr>
              <w:t>6 (5</w:t>
            </w:r>
            <w:r w:rsidR="001A2E78" w:rsidRPr="000E2D95">
              <w:rPr>
                <w:lang w:val="en-US"/>
              </w:rPr>
              <w:t>.</w:t>
            </w:r>
            <w:r w:rsidRPr="000E2D95">
              <w:rPr>
                <w:lang w:val="en-US"/>
              </w:rPr>
              <w:t>14)</w:t>
            </w:r>
          </w:p>
        </w:tc>
        <w:tc>
          <w:tcPr>
            <w:tcW w:w="866" w:type="dxa"/>
            <w:tcBorders>
              <w:top w:val="single" w:sz="4" w:space="0" w:color="auto"/>
              <w:left w:val="nil"/>
              <w:bottom w:val="single" w:sz="4" w:space="0" w:color="auto"/>
              <w:right w:val="nil"/>
            </w:tcBorders>
            <w:vAlign w:val="center"/>
            <w:hideMark/>
          </w:tcPr>
          <w:p w14:paraId="1D08B7C0" w14:textId="0185C894" w:rsidR="00D20098" w:rsidRPr="000E2D95" w:rsidRDefault="00D20098" w:rsidP="000D7291">
            <w:pPr>
              <w:spacing w:line="360" w:lineRule="auto"/>
              <w:jc w:val="both"/>
              <w:rPr>
                <w:b/>
                <w:bCs/>
                <w:i/>
                <w:iCs/>
                <w:color w:val="000000" w:themeColor="text1"/>
                <w:lang w:val="en-US"/>
              </w:rPr>
            </w:pPr>
            <w:r w:rsidRPr="000E2D95">
              <w:rPr>
                <w:b/>
                <w:bCs/>
                <w:i/>
                <w:iCs/>
                <w:color w:val="000000"/>
                <w:lang w:val="en-US"/>
              </w:rPr>
              <w:t>0</w:t>
            </w:r>
            <w:r w:rsidR="001A2E78" w:rsidRPr="000E2D95">
              <w:rPr>
                <w:b/>
                <w:bCs/>
                <w:i/>
                <w:iCs/>
                <w:color w:val="000000"/>
                <w:lang w:val="en-US"/>
              </w:rPr>
              <w:t>.</w:t>
            </w:r>
            <w:r w:rsidRPr="000E2D95">
              <w:rPr>
                <w:b/>
                <w:bCs/>
                <w:i/>
                <w:iCs/>
                <w:color w:val="000000"/>
                <w:lang w:val="en-US"/>
              </w:rPr>
              <w:t>001**</w:t>
            </w:r>
          </w:p>
        </w:tc>
      </w:tr>
    </w:tbl>
    <w:p w14:paraId="677EEAAD" w14:textId="47307836" w:rsidR="00D20098" w:rsidRPr="000E2D95" w:rsidRDefault="00D20098" w:rsidP="000D7291">
      <w:pPr>
        <w:spacing w:line="360" w:lineRule="auto"/>
        <w:jc w:val="both"/>
        <w:rPr>
          <w:i/>
          <w:iCs/>
          <w:lang w:val="en-US" w:eastAsia="en-US"/>
        </w:rPr>
      </w:pPr>
      <w:proofErr w:type="spellStart"/>
      <w:r w:rsidRPr="000E2D95">
        <w:rPr>
          <w:i/>
          <w:iCs/>
          <w:vertAlign w:val="superscript"/>
          <w:lang w:val="en-US"/>
        </w:rPr>
        <w:t>b</w:t>
      </w:r>
      <w:r w:rsidRPr="000E2D95">
        <w:rPr>
          <w:i/>
          <w:iCs/>
          <w:lang w:val="en-US"/>
        </w:rPr>
        <w:t>One</w:t>
      </w:r>
      <w:proofErr w:type="spellEnd"/>
      <w:r w:rsidRPr="000E2D95">
        <w:rPr>
          <w:i/>
          <w:iCs/>
          <w:lang w:val="en-US"/>
        </w:rPr>
        <w:t>-</w:t>
      </w:r>
      <w:r w:rsidR="006263BE" w:rsidRPr="000E2D95">
        <w:rPr>
          <w:i/>
          <w:iCs/>
          <w:lang w:val="en-US"/>
        </w:rPr>
        <w:t>W</w:t>
      </w:r>
      <w:r w:rsidRPr="000E2D95">
        <w:rPr>
          <w:i/>
          <w:iCs/>
          <w:lang w:val="en-US"/>
        </w:rPr>
        <w:t xml:space="preserve">ay </w:t>
      </w:r>
      <w:proofErr w:type="spellStart"/>
      <w:r w:rsidRPr="000E2D95">
        <w:rPr>
          <w:i/>
          <w:iCs/>
          <w:lang w:val="en-US"/>
        </w:rPr>
        <w:t>Anova</w:t>
      </w:r>
      <w:proofErr w:type="spellEnd"/>
      <w:r w:rsidRPr="000E2D95">
        <w:rPr>
          <w:i/>
          <w:iCs/>
          <w:lang w:val="en-US"/>
        </w:rPr>
        <w:tab/>
      </w:r>
      <w:r w:rsidRPr="000E2D95">
        <w:rPr>
          <w:i/>
          <w:iCs/>
          <w:lang w:val="en-US"/>
        </w:rPr>
        <w:tab/>
        <w:t>**p</w:t>
      </w:r>
      <w:r w:rsidR="001A2E78" w:rsidRPr="000E2D95">
        <w:rPr>
          <w:i/>
          <w:iCs/>
          <w:lang w:val="en-US"/>
        </w:rPr>
        <w:t xml:space="preserve"> </w:t>
      </w:r>
      <w:r w:rsidRPr="000E2D95">
        <w:rPr>
          <w:i/>
          <w:iCs/>
          <w:lang w:val="en-US"/>
        </w:rPr>
        <w:t>&lt;</w:t>
      </w:r>
      <w:r w:rsidR="001A2E78" w:rsidRPr="000E2D95">
        <w:rPr>
          <w:i/>
          <w:iCs/>
          <w:lang w:val="en-US"/>
        </w:rPr>
        <w:t xml:space="preserve"> </w:t>
      </w:r>
      <w:r w:rsidRPr="000E2D95">
        <w:rPr>
          <w:i/>
          <w:iCs/>
          <w:lang w:val="en-US"/>
        </w:rPr>
        <w:t>0</w:t>
      </w:r>
      <w:r w:rsidR="001A2E78" w:rsidRPr="000E2D95">
        <w:rPr>
          <w:i/>
          <w:iCs/>
          <w:lang w:val="en-US"/>
        </w:rPr>
        <w:t>.</w:t>
      </w:r>
      <w:r w:rsidRPr="000E2D95">
        <w:rPr>
          <w:i/>
          <w:iCs/>
          <w:lang w:val="en-US"/>
        </w:rPr>
        <w:t>01</w:t>
      </w:r>
      <w:r w:rsidRPr="000E2D95">
        <w:rPr>
          <w:i/>
          <w:iCs/>
          <w:lang w:val="en-US"/>
        </w:rPr>
        <w:tab/>
        <w:t>*p</w:t>
      </w:r>
      <w:r w:rsidR="001A2E78" w:rsidRPr="000E2D95">
        <w:rPr>
          <w:i/>
          <w:iCs/>
          <w:lang w:val="en-US"/>
        </w:rPr>
        <w:t xml:space="preserve"> </w:t>
      </w:r>
      <w:r w:rsidRPr="000E2D95">
        <w:rPr>
          <w:i/>
          <w:iCs/>
          <w:lang w:val="en-US"/>
        </w:rPr>
        <w:t>&lt;</w:t>
      </w:r>
      <w:r w:rsidR="001A2E78" w:rsidRPr="000E2D95">
        <w:rPr>
          <w:i/>
          <w:iCs/>
          <w:lang w:val="en-US"/>
        </w:rPr>
        <w:t xml:space="preserve"> </w:t>
      </w:r>
      <w:r w:rsidRPr="000E2D95">
        <w:rPr>
          <w:i/>
          <w:iCs/>
          <w:lang w:val="en-US"/>
        </w:rPr>
        <w:t>0</w:t>
      </w:r>
      <w:r w:rsidR="001A2E78" w:rsidRPr="000E2D95">
        <w:rPr>
          <w:i/>
          <w:iCs/>
          <w:lang w:val="en-US"/>
        </w:rPr>
        <w:t>.</w:t>
      </w:r>
      <w:r w:rsidRPr="000E2D95">
        <w:rPr>
          <w:i/>
          <w:iCs/>
          <w:lang w:val="en-US"/>
        </w:rPr>
        <w:t>05</w:t>
      </w:r>
      <w:r w:rsidRPr="000E2D95">
        <w:rPr>
          <w:i/>
          <w:iCs/>
          <w:lang w:val="en-US"/>
        </w:rPr>
        <w:tab/>
      </w:r>
    </w:p>
    <w:p w14:paraId="0AFDE2C4" w14:textId="77777777" w:rsidR="00D20098" w:rsidRPr="000E2D95" w:rsidRDefault="00D20098" w:rsidP="000D7291">
      <w:pPr>
        <w:autoSpaceDE w:val="0"/>
        <w:autoSpaceDN w:val="0"/>
        <w:adjustRightInd w:val="0"/>
        <w:spacing w:line="360" w:lineRule="auto"/>
        <w:jc w:val="both"/>
        <w:rPr>
          <w:b/>
          <w:lang w:val="en-US"/>
        </w:rPr>
      </w:pPr>
    </w:p>
    <w:p w14:paraId="48F12C9B" w14:textId="642B03DF" w:rsidR="00D20098" w:rsidRPr="000E2D95" w:rsidRDefault="00D20098" w:rsidP="000D7291">
      <w:pPr>
        <w:spacing w:line="360" w:lineRule="auto"/>
        <w:jc w:val="both"/>
      </w:pPr>
      <w:r w:rsidRPr="000E2D95">
        <w:t>Job Performance differ</w:t>
      </w:r>
      <w:r w:rsidR="007335E9" w:rsidRPr="000E2D95">
        <w:t>ed</w:t>
      </w:r>
      <w:r w:rsidRPr="000E2D95">
        <w:t xml:space="preserve"> sign</w:t>
      </w:r>
      <w:r w:rsidR="007335E9" w:rsidRPr="000E2D95">
        <w:t>i</w:t>
      </w:r>
      <w:r w:rsidRPr="000E2D95">
        <w:t>ficantly according to the sub</w:t>
      </w:r>
      <w:r w:rsidR="001A2E78" w:rsidRPr="000E2D95">
        <w:t>-</w:t>
      </w:r>
      <w:r w:rsidRPr="000E2D95">
        <w:t xml:space="preserve">groups of the demographic variable </w:t>
      </w:r>
      <w:r w:rsidR="001A2E78" w:rsidRPr="000E2D95">
        <w:t>“c</w:t>
      </w:r>
      <w:r w:rsidRPr="000E2D95">
        <w:t>omputer usage ability level</w:t>
      </w:r>
      <w:r w:rsidR="001A2E78" w:rsidRPr="000E2D95">
        <w:t>”</w:t>
      </w:r>
      <w:r w:rsidRPr="000E2D95">
        <w:t xml:space="preserve"> </w:t>
      </w:r>
      <w:r w:rsidR="001A2E78" w:rsidRPr="000E2D95">
        <w:t xml:space="preserve">(p = </w:t>
      </w:r>
      <w:r w:rsidRPr="000E2D95">
        <w:t>0.031</w:t>
      </w:r>
      <w:r w:rsidR="001A2E78" w:rsidRPr="000E2D95">
        <w:t>).</w:t>
      </w:r>
    </w:p>
    <w:p w14:paraId="67490103" w14:textId="10B446CB" w:rsidR="00D20098" w:rsidRPr="000E2D95" w:rsidRDefault="00D20098" w:rsidP="000D7291">
      <w:pPr>
        <w:spacing w:line="360" w:lineRule="auto"/>
        <w:jc w:val="both"/>
      </w:pPr>
      <w:r w:rsidRPr="000E2D95">
        <w:t>Occupational self</w:t>
      </w:r>
      <w:r w:rsidR="007335E9" w:rsidRPr="000E2D95">
        <w:t>-</w:t>
      </w:r>
      <w:r w:rsidRPr="000E2D95">
        <w:t xml:space="preserve">efficacy </w:t>
      </w:r>
      <w:bookmarkStart w:id="7" w:name="_Hlk70269003"/>
      <w:r w:rsidRPr="000E2D95">
        <w:t>differ</w:t>
      </w:r>
      <w:r w:rsidR="007335E9" w:rsidRPr="000E2D95">
        <w:t>ed</w:t>
      </w:r>
      <w:r w:rsidRPr="000E2D95">
        <w:t xml:space="preserve"> significantly according to the sub</w:t>
      </w:r>
      <w:r w:rsidR="007335E9" w:rsidRPr="000E2D95">
        <w:t>-</w:t>
      </w:r>
      <w:r w:rsidRPr="000E2D95">
        <w:t xml:space="preserve">group of the demographic variable </w:t>
      </w:r>
      <w:r w:rsidR="00825C06" w:rsidRPr="000E2D95">
        <w:t>“c</w:t>
      </w:r>
      <w:r w:rsidRPr="000E2D95">
        <w:t>omputer usage ability level</w:t>
      </w:r>
      <w:r w:rsidR="00825C06" w:rsidRPr="000E2D95">
        <w:t>”</w:t>
      </w:r>
      <w:r w:rsidRPr="000E2D95">
        <w:t xml:space="preserve"> </w:t>
      </w:r>
      <w:r w:rsidR="007335E9" w:rsidRPr="000E2D95">
        <w:t>(</w:t>
      </w:r>
      <w:r w:rsidRPr="000E2D95">
        <w:t>p</w:t>
      </w:r>
      <w:r w:rsidR="007335E9" w:rsidRPr="000E2D95">
        <w:t xml:space="preserve"> </w:t>
      </w:r>
      <w:r w:rsidRPr="000E2D95">
        <w:t>= 0.010</w:t>
      </w:r>
      <w:r w:rsidR="007335E9" w:rsidRPr="000E2D95">
        <w:t>)</w:t>
      </w:r>
      <w:r w:rsidRPr="000E2D95">
        <w:t>.</w:t>
      </w:r>
    </w:p>
    <w:bookmarkEnd w:id="7"/>
    <w:p w14:paraId="76B8AD99" w14:textId="03CAEA24" w:rsidR="00D20098" w:rsidRPr="000E2D95" w:rsidRDefault="00D20098" w:rsidP="000D7291">
      <w:pPr>
        <w:spacing w:line="360" w:lineRule="auto"/>
        <w:jc w:val="both"/>
      </w:pPr>
      <w:r w:rsidRPr="000E2D95">
        <w:t xml:space="preserve">Job control </w:t>
      </w:r>
      <w:bookmarkStart w:id="8" w:name="_Hlk70270106"/>
      <w:r w:rsidRPr="000E2D95">
        <w:t>differ</w:t>
      </w:r>
      <w:r w:rsidR="006263BE" w:rsidRPr="000E2D95">
        <w:t>ed</w:t>
      </w:r>
      <w:r w:rsidRPr="000E2D95">
        <w:t xml:space="preserve"> significantly according to the sub</w:t>
      </w:r>
      <w:r w:rsidR="007335E9" w:rsidRPr="000E2D95">
        <w:t>-</w:t>
      </w:r>
      <w:r w:rsidRPr="000E2D95">
        <w:t xml:space="preserve">group of the demographic variable </w:t>
      </w:r>
      <w:r w:rsidR="00825C06" w:rsidRPr="000E2D95">
        <w:t>“c</w:t>
      </w:r>
      <w:r w:rsidRPr="000E2D95">
        <w:t>omputer usage ability level</w:t>
      </w:r>
      <w:r w:rsidR="00825C06" w:rsidRPr="000E2D95">
        <w:t>”</w:t>
      </w:r>
      <w:r w:rsidRPr="000E2D95">
        <w:t xml:space="preserve"> </w:t>
      </w:r>
      <w:r w:rsidR="007335E9" w:rsidRPr="000E2D95">
        <w:t>(</w:t>
      </w:r>
      <w:r w:rsidRPr="000E2D95">
        <w:t>p</w:t>
      </w:r>
      <w:r w:rsidR="007335E9" w:rsidRPr="000E2D95">
        <w:t xml:space="preserve"> </w:t>
      </w:r>
      <w:r w:rsidRPr="000E2D95">
        <w:t>= 0.001</w:t>
      </w:r>
      <w:r w:rsidR="007335E9" w:rsidRPr="000E2D95">
        <w:t>)</w:t>
      </w:r>
      <w:r w:rsidRPr="000E2D95">
        <w:t>.</w:t>
      </w:r>
      <w:bookmarkEnd w:id="8"/>
    </w:p>
    <w:p w14:paraId="25E8BACC" w14:textId="6FFB2E54" w:rsidR="00D20098" w:rsidRPr="000E2D95" w:rsidRDefault="00D20098" w:rsidP="000D7291">
      <w:pPr>
        <w:spacing w:line="360" w:lineRule="auto"/>
        <w:jc w:val="both"/>
      </w:pPr>
      <w:r w:rsidRPr="000E2D95">
        <w:t>IT skills differ</w:t>
      </w:r>
      <w:r w:rsidR="006263BE" w:rsidRPr="000E2D95">
        <w:t>ed</w:t>
      </w:r>
      <w:r w:rsidRPr="000E2D95">
        <w:t xml:space="preserve"> significantly according to the sub</w:t>
      </w:r>
      <w:r w:rsidR="007335E9" w:rsidRPr="000E2D95">
        <w:t>-</w:t>
      </w:r>
      <w:r w:rsidRPr="000E2D95">
        <w:t xml:space="preserve">groups of the demographic variable perceived </w:t>
      </w:r>
      <w:r w:rsidR="00825C06" w:rsidRPr="000E2D95">
        <w:t>“c</w:t>
      </w:r>
      <w:r w:rsidRPr="000E2D95">
        <w:t>omputer usage ability level</w:t>
      </w:r>
      <w:r w:rsidR="00825C06" w:rsidRPr="000E2D95">
        <w:t>”</w:t>
      </w:r>
      <w:r w:rsidRPr="000E2D95">
        <w:t xml:space="preserve"> </w:t>
      </w:r>
      <w:r w:rsidR="007335E9" w:rsidRPr="000E2D95">
        <w:t>(</w:t>
      </w:r>
      <w:r w:rsidRPr="000E2D95">
        <w:t>p</w:t>
      </w:r>
      <w:r w:rsidR="007335E9" w:rsidRPr="000E2D95">
        <w:t xml:space="preserve"> </w:t>
      </w:r>
      <w:r w:rsidRPr="000E2D95">
        <w:t>= 0.001</w:t>
      </w:r>
      <w:r w:rsidR="007335E9" w:rsidRPr="000E2D95">
        <w:t>)</w:t>
      </w:r>
      <w:r w:rsidRPr="000E2D95">
        <w:t>.</w:t>
      </w:r>
    </w:p>
    <w:p w14:paraId="6C52F375" w14:textId="77777777" w:rsidR="00D20098" w:rsidRPr="000E2D95" w:rsidRDefault="00D20098" w:rsidP="000D7291">
      <w:pPr>
        <w:spacing w:line="360" w:lineRule="auto"/>
        <w:jc w:val="both"/>
        <w:rPr>
          <w:lang w:val="en-US"/>
        </w:rPr>
      </w:pPr>
    </w:p>
    <w:p w14:paraId="4552B70E" w14:textId="77777777" w:rsidR="00D20098" w:rsidRPr="000E2D95" w:rsidRDefault="00D20098" w:rsidP="000D7291">
      <w:pPr>
        <w:spacing w:line="360" w:lineRule="auto"/>
        <w:rPr>
          <w:lang w:val="en-US"/>
        </w:rPr>
      </w:pPr>
    </w:p>
    <w:p w14:paraId="11456F21" w14:textId="122D36B1" w:rsidR="00D20098" w:rsidRPr="000E2D95" w:rsidRDefault="00D20098" w:rsidP="000D7291">
      <w:pPr>
        <w:spacing w:line="360" w:lineRule="auto"/>
        <w:rPr>
          <w:b/>
          <w:bCs/>
          <w:lang w:val="en-US"/>
        </w:rPr>
      </w:pPr>
      <w:r w:rsidRPr="000E2D95">
        <w:rPr>
          <w:b/>
          <w:bCs/>
          <w:lang w:val="en-US"/>
        </w:rPr>
        <w:t>C</w:t>
      </w:r>
      <w:r w:rsidR="000E36B4" w:rsidRPr="000E2D95">
        <w:rPr>
          <w:b/>
          <w:bCs/>
          <w:lang w:val="en-US"/>
        </w:rPr>
        <w:t>ONCLUSIONS</w:t>
      </w:r>
    </w:p>
    <w:p w14:paraId="4F9E1DF1" w14:textId="238A5D94" w:rsidR="001A582A" w:rsidRPr="000E2D95" w:rsidRDefault="001A582A" w:rsidP="000D7291">
      <w:pPr>
        <w:spacing w:line="360" w:lineRule="auto"/>
        <w:rPr>
          <w:lang w:val="en-US"/>
        </w:rPr>
      </w:pPr>
    </w:p>
    <w:p w14:paraId="7FEF89E7" w14:textId="0533BEB8" w:rsidR="001A582A" w:rsidRPr="000E2D95" w:rsidRDefault="001A582A" w:rsidP="000D7291">
      <w:pPr>
        <w:spacing w:line="360" w:lineRule="auto"/>
        <w:rPr>
          <w:lang w:val="en-US"/>
        </w:rPr>
      </w:pPr>
      <w:r w:rsidRPr="000E2D95">
        <w:rPr>
          <w:lang w:val="en-US"/>
        </w:rPr>
        <w:t xml:space="preserve">This research </w:t>
      </w:r>
      <w:r w:rsidR="005123A5" w:rsidRPr="000E2D95">
        <w:rPr>
          <w:lang w:val="en-US"/>
        </w:rPr>
        <w:t xml:space="preserve">yielded </w:t>
      </w:r>
      <w:r w:rsidRPr="000E2D95">
        <w:rPr>
          <w:lang w:val="en-US"/>
        </w:rPr>
        <w:t xml:space="preserve">several </w:t>
      </w:r>
      <w:r w:rsidR="001949F3" w:rsidRPr="000E2D95">
        <w:rPr>
          <w:lang w:val="en-US"/>
        </w:rPr>
        <w:t xml:space="preserve">interesting </w:t>
      </w:r>
      <w:r w:rsidRPr="000E2D95">
        <w:rPr>
          <w:lang w:val="en-US"/>
        </w:rPr>
        <w:t>theoretical and empirical</w:t>
      </w:r>
      <w:r w:rsidR="005123A5" w:rsidRPr="000E2D95">
        <w:rPr>
          <w:lang w:val="en-US"/>
        </w:rPr>
        <w:t xml:space="preserve"> findings</w:t>
      </w:r>
      <w:r w:rsidRPr="000E2D95">
        <w:rPr>
          <w:lang w:val="en-US"/>
        </w:rPr>
        <w:t>. Theoretically</w:t>
      </w:r>
      <w:r w:rsidR="005123A5" w:rsidRPr="000E2D95">
        <w:rPr>
          <w:lang w:val="en-US"/>
        </w:rPr>
        <w:t>,</w:t>
      </w:r>
      <w:r w:rsidRPr="000E2D95">
        <w:rPr>
          <w:lang w:val="en-US"/>
        </w:rPr>
        <w:t xml:space="preserve"> </w:t>
      </w:r>
      <w:r w:rsidR="005123A5" w:rsidRPr="000E2D95">
        <w:rPr>
          <w:lang w:val="en-US"/>
        </w:rPr>
        <w:t xml:space="preserve">the </w:t>
      </w:r>
      <w:r w:rsidRPr="000E2D95">
        <w:rPr>
          <w:lang w:val="en-US"/>
        </w:rPr>
        <w:t xml:space="preserve">introduction and empirical testing of the influence of </w:t>
      </w:r>
      <w:r w:rsidR="003E3A2F" w:rsidRPr="000E2D95">
        <w:rPr>
          <w:lang w:val="en-US"/>
        </w:rPr>
        <w:t xml:space="preserve">IT </w:t>
      </w:r>
      <w:r w:rsidRPr="000E2D95">
        <w:rPr>
          <w:lang w:val="en-US"/>
        </w:rPr>
        <w:t>skills and</w:t>
      </w:r>
      <w:r w:rsidR="00EE7F2F" w:rsidRPr="000E2D95">
        <w:rPr>
          <w:lang w:val="en-US"/>
        </w:rPr>
        <w:t xml:space="preserve"> also</w:t>
      </w:r>
      <w:r w:rsidRPr="000E2D95">
        <w:rPr>
          <w:lang w:val="en-US"/>
        </w:rPr>
        <w:t xml:space="preserve"> perceived computer literacy </w:t>
      </w:r>
      <w:r w:rsidR="00EE7F2F" w:rsidRPr="000E2D95">
        <w:rPr>
          <w:lang w:val="en-US"/>
        </w:rPr>
        <w:t>levels</w:t>
      </w:r>
      <w:r w:rsidRPr="000E2D95">
        <w:rPr>
          <w:lang w:val="en-US"/>
        </w:rPr>
        <w:t xml:space="preserve"> on employees’ occupational self-efficacy and job control resulting in higher performance in the most updated context is new to the literature. </w:t>
      </w:r>
      <w:r w:rsidR="005123A5" w:rsidRPr="000E2D95">
        <w:rPr>
          <w:lang w:val="en-US"/>
        </w:rPr>
        <w:t>Our r</w:t>
      </w:r>
      <w:r w:rsidRPr="000E2D95">
        <w:rPr>
          <w:lang w:val="en-US"/>
        </w:rPr>
        <w:t xml:space="preserve">esults bring the importance of developing training IT skills and computer usage programs for every level of employees for higher performance in their </w:t>
      </w:r>
      <w:proofErr w:type="spellStart"/>
      <w:r w:rsidRPr="000E2D95">
        <w:rPr>
          <w:lang w:val="en-US"/>
        </w:rPr>
        <w:t>organi</w:t>
      </w:r>
      <w:r w:rsidR="005123A5" w:rsidRPr="000E2D95">
        <w:rPr>
          <w:lang w:val="en-US"/>
        </w:rPr>
        <w:t>s</w:t>
      </w:r>
      <w:r w:rsidRPr="000E2D95">
        <w:rPr>
          <w:lang w:val="en-US"/>
        </w:rPr>
        <w:t>ations</w:t>
      </w:r>
      <w:proofErr w:type="spellEnd"/>
      <w:r w:rsidR="005123A5" w:rsidRPr="000E2D95">
        <w:rPr>
          <w:lang w:val="en-US"/>
        </w:rPr>
        <w:t xml:space="preserve"> to the attention of managers</w:t>
      </w:r>
      <w:r w:rsidRPr="000E2D95">
        <w:rPr>
          <w:lang w:val="en-US"/>
        </w:rPr>
        <w:t>. We are witnessing a new type of workforce totally dependent on</w:t>
      </w:r>
      <w:r w:rsidR="005123A5" w:rsidRPr="000E2D95">
        <w:rPr>
          <w:lang w:val="en-US"/>
        </w:rPr>
        <w:t>-</w:t>
      </w:r>
      <w:r w:rsidRPr="000E2D95">
        <w:rPr>
          <w:lang w:val="en-US"/>
        </w:rPr>
        <w:t>line home offices with different levels of technological literacy.</w:t>
      </w:r>
    </w:p>
    <w:p w14:paraId="1404ADD7" w14:textId="2D285B75" w:rsidR="00455EAA" w:rsidRPr="000E2D95" w:rsidRDefault="00455EAA" w:rsidP="000D7291">
      <w:pPr>
        <w:spacing w:line="360" w:lineRule="auto"/>
        <w:rPr>
          <w:lang w:val="en-US"/>
        </w:rPr>
      </w:pPr>
      <w:bookmarkStart w:id="9" w:name="_Hlk71482749"/>
      <w:r w:rsidRPr="000E2D95">
        <w:rPr>
          <w:lang w:val="en-US"/>
        </w:rPr>
        <w:t xml:space="preserve">Managers and especially </w:t>
      </w:r>
      <w:r w:rsidR="005123A5" w:rsidRPr="000E2D95">
        <w:rPr>
          <w:lang w:val="en-US"/>
        </w:rPr>
        <w:t>h</w:t>
      </w:r>
      <w:r w:rsidRPr="000E2D95">
        <w:rPr>
          <w:lang w:val="en-US"/>
        </w:rPr>
        <w:t>uman resource managers can benefit from the results of this research.</w:t>
      </w:r>
    </w:p>
    <w:p w14:paraId="4AEF3FFD" w14:textId="26F5E06E" w:rsidR="00B30467" w:rsidRPr="000E2D95" w:rsidRDefault="008D76F9" w:rsidP="000D7291">
      <w:pPr>
        <w:spacing w:line="360" w:lineRule="auto"/>
        <w:rPr>
          <w:lang w:val="en-US"/>
        </w:rPr>
      </w:pPr>
      <w:r w:rsidRPr="000E2D95">
        <w:rPr>
          <w:lang w:val="en-US"/>
        </w:rPr>
        <w:t>Two of our main hypotheses and thus the intended major contributions</w:t>
      </w:r>
      <w:r w:rsidR="005123A5" w:rsidRPr="000E2D95">
        <w:rPr>
          <w:lang w:val="en-US"/>
        </w:rPr>
        <w:t xml:space="preserve"> of this work</w:t>
      </w:r>
      <w:r w:rsidRPr="000E2D95">
        <w:rPr>
          <w:lang w:val="en-US"/>
        </w:rPr>
        <w:t xml:space="preserve"> are supported. IT skills moderates the relationship between job control and job performance. Second</w:t>
      </w:r>
      <w:r w:rsidR="001949F3" w:rsidRPr="000E2D95">
        <w:rPr>
          <w:lang w:val="en-US"/>
        </w:rPr>
        <w:t>,</w:t>
      </w:r>
      <w:r w:rsidRPr="000E2D95">
        <w:rPr>
          <w:lang w:val="en-US"/>
        </w:rPr>
        <w:t xml:space="preserve"> </w:t>
      </w:r>
      <w:r w:rsidR="001949F3" w:rsidRPr="000E2D95">
        <w:rPr>
          <w:lang w:val="en-US"/>
        </w:rPr>
        <w:t>o</w:t>
      </w:r>
      <w:r w:rsidRPr="000E2D95">
        <w:rPr>
          <w:lang w:val="en-US"/>
        </w:rPr>
        <w:t>ccupational self-efficacy mediates the relationship between job control and job performance.</w:t>
      </w:r>
      <w:r w:rsidR="00E5194B" w:rsidRPr="000E2D95">
        <w:rPr>
          <w:lang w:val="en-US"/>
        </w:rPr>
        <w:t xml:space="preserve"> </w:t>
      </w:r>
      <w:r w:rsidR="00D7606F" w:rsidRPr="000E2D95">
        <w:rPr>
          <w:lang w:val="en-US"/>
        </w:rPr>
        <w:t>Furthermore,</w:t>
      </w:r>
      <w:r w:rsidRPr="000E2D95">
        <w:rPr>
          <w:lang w:val="en-US"/>
        </w:rPr>
        <w:t xml:space="preserve"> the computer usage ability level of the respondents </w:t>
      </w:r>
      <w:r w:rsidR="00E5194B" w:rsidRPr="000E2D95">
        <w:rPr>
          <w:lang w:val="en-US"/>
        </w:rPr>
        <w:t xml:space="preserve">produced </w:t>
      </w:r>
      <w:r w:rsidRPr="000E2D95">
        <w:rPr>
          <w:lang w:val="en-US"/>
        </w:rPr>
        <w:t>significant differences in performance.</w:t>
      </w:r>
    </w:p>
    <w:bookmarkEnd w:id="9"/>
    <w:p w14:paraId="3AE6BA28" w14:textId="03C314B6" w:rsidR="00E124C1" w:rsidRPr="000E2D95" w:rsidRDefault="00E5194B" w:rsidP="000D7291">
      <w:pPr>
        <w:spacing w:line="360" w:lineRule="auto"/>
        <w:rPr>
          <w:lang w:val="en-US"/>
        </w:rPr>
      </w:pPr>
      <w:r w:rsidRPr="000E2D95">
        <w:rPr>
          <w:lang w:val="en-US"/>
        </w:rPr>
        <w:t>Several study limitations should be discussed</w:t>
      </w:r>
      <w:r w:rsidR="00E124C1" w:rsidRPr="000E2D95">
        <w:rPr>
          <w:lang w:val="en-US"/>
        </w:rPr>
        <w:t>. First</w:t>
      </w:r>
      <w:r w:rsidRPr="000E2D95">
        <w:rPr>
          <w:lang w:val="en-US"/>
        </w:rPr>
        <w:t xml:space="preserve">, attempts were made to collect </w:t>
      </w:r>
      <w:r w:rsidR="00E124C1" w:rsidRPr="000E2D95">
        <w:rPr>
          <w:lang w:val="en-US"/>
        </w:rPr>
        <w:t>data</w:t>
      </w:r>
      <w:r w:rsidRPr="000E2D95">
        <w:rPr>
          <w:lang w:val="en-US"/>
        </w:rPr>
        <w:t xml:space="preserve"> </w:t>
      </w:r>
      <w:r w:rsidR="00E124C1" w:rsidRPr="000E2D95">
        <w:rPr>
          <w:lang w:val="en-US"/>
        </w:rPr>
        <w:t>during the pandemi</w:t>
      </w:r>
      <w:r w:rsidRPr="000E2D95">
        <w:rPr>
          <w:lang w:val="en-US"/>
        </w:rPr>
        <w:t>c</w:t>
      </w:r>
      <w:r w:rsidR="00E124C1" w:rsidRPr="000E2D95">
        <w:rPr>
          <w:lang w:val="en-US"/>
        </w:rPr>
        <w:t xml:space="preserve"> </w:t>
      </w:r>
      <w:r w:rsidRPr="000E2D95">
        <w:rPr>
          <w:lang w:val="en-US"/>
        </w:rPr>
        <w:t>during which person-</w:t>
      </w:r>
      <w:r w:rsidR="00E124C1" w:rsidRPr="000E2D95">
        <w:rPr>
          <w:lang w:val="en-US"/>
        </w:rPr>
        <w:t>to</w:t>
      </w:r>
      <w:r w:rsidRPr="000E2D95">
        <w:rPr>
          <w:lang w:val="en-US"/>
        </w:rPr>
        <w:t>-person</w:t>
      </w:r>
      <w:r w:rsidR="00E124C1" w:rsidRPr="000E2D95">
        <w:rPr>
          <w:lang w:val="en-US"/>
        </w:rPr>
        <w:t xml:space="preserve"> </w:t>
      </w:r>
      <w:r w:rsidRPr="000E2D95">
        <w:rPr>
          <w:lang w:val="en-US"/>
        </w:rPr>
        <w:t xml:space="preserve">contact </w:t>
      </w:r>
      <w:r w:rsidR="00E124C1" w:rsidRPr="000E2D95">
        <w:rPr>
          <w:lang w:val="en-US"/>
        </w:rPr>
        <w:t>was impossible. Accordingly</w:t>
      </w:r>
      <w:r w:rsidRPr="000E2D95">
        <w:rPr>
          <w:lang w:val="en-US"/>
        </w:rPr>
        <w:t>,</w:t>
      </w:r>
      <w:r w:rsidR="00E124C1" w:rsidRPr="000E2D95">
        <w:rPr>
          <w:lang w:val="en-US"/>
        </w:rPr>
        <w:t xml:space="preserve"> convenience sampling </w:t>
      </w:r>
      <w:r w:rsidRPr="000E2D95">
        <w:rPr>
          <w:lang w:val="en-US"/>
        </w:rPr>
        <w:t>was</w:t>
      </w:r>
      <w:r w:rsidR="00E124C1" w:rsidRPr="000E2D95">
        <w:rPr>
          <w:lang w:val="en-US"/>
        </w:rPr>
        <w:t xml:space="preserve"> used. </w:t>
      </w:r>
      <w:r w:rsidRPr="000E2D95">
        <w:rPr>
          <w:lang w:val="en-US"/>
        </w:rPr>
        <w:t xml:space="preserve">Six-hundred </w:t>
      </w:r>
      <w:r w:rsidR="00E124C1" w:rsidRPr="000E2D95">
        <w:rPr>
          <w:lang w:val="en-US"/>
        </w:rPr>
        <w:t xml:space="preserve">employees from different sectors are reached and 441 returned valid </w:t>
      </w:r>
      <w:r w:rsidR="00E108E1" w:rsidRPr="000E2D95">
        <w:rPr>
          <w:lang w:val="en-US"/>
        </w:rPr>
        <w:t xml:space="preserve">responses. </w:t>
      </w:r>
      <w:r w:rsidR="00EE7F2F" w:rsidRPr="000E2D95">
        <w:rPr>
          <w:lang w:val="en-US"/>
        </w:rPr>
        <w:t>Also</w:t>
      </w:r>
      <w:r w:rsidRPr="000E2D95">
        <w:rPr>
          <w:lang w:val="en-US"/>
        </w:rPr>
        <w:t>, the</w:t>
      </w:r>
      <w:r w:rsidR="00EE7F2F" w:rsidRPr="000E2D95">
        <w:rPr>
          <w:lang w:val="en-US"/>
        </w:rPr>
        <w:t xml:space="preserve"> data collection period took longer th</w:t>
      </w:r>
      <w:r w:rsidRPr="000E2D95">
        <w:rPr>
          <w:lang w:val="en-US"/>
        </w:rPr>
        <w:t>a</w:t>
      </w:r>
      <w:r w:rsidR="00EE7F2F" w:rsidRPr="000E2D95">
        <w:rPr>
          <w:lang w:val="en-US"/>
        </w:rPr>
        <w:t xml:space="preserve">n </w:t>
      </w:r>
      <w:r w:rsidRPr="000E2D95">
        <w:rPr>
          <w:lang w:val="en-US"/>
        </w:rPr>
        <w:t xml:space="preserve">originally </w:t>
      </w:r>
      <w:r w:rsidR="00EE7F2F" w:rsidRPr="000E2D95">
        <w:rPr>
          <w:lang w:val="en-US"/>
        </w:rPr>
        <w:t>predicted.</w:t>
      </w:r>
      <w:r w:rsidR="00E70F05" w:rsidRPr="000E2D95">
        <w:rPr>
          <w:lang w:val="en-US"/>
        </w:rPr>
        <w:t xml:space="preserve"> </w:t>
      </w:r>
      <w:r w:rsidR="000379C3" w:rsidRPr="000E2D95">
        <w:rPr>
          <w:lang w:val="en-US"/>
        </w:rPr>
        <w:t xml:space="preserve">PLS </w:t>
      </w:r>
      <w:r w:rsidR="00E70F05" w:rsidRPr="000E2D95">
        <w:rPr>
          <w:lang w:val="en-US"/>
        </w:rPr>
        <w:t>S</w:t>
      </w:r>
      <w:r w:rsidR="000379C3" w:rsidRPr="000E2D95">
        <w:rPr>
          <w:lang w:val="en-US"/>
        </w:rPr>
        <w:t xml:space="preserve">em </w:t>
      </w:r>
      <w:r w:rsidRPr="000E2D95">
        <w:rPr>
          <w:lang w:val="en-US"/>
        </w:rPr>
        <w:t>was</w:t>
      </w:r>
      <w:r w:rsidR="000379C3" w:rsidRPr="000E2D95">
        <w:rPr>
          <w:lang w:val="en-US"/>
        </w:rPr>
        <w:t xml:space="preserve"> used for data analyses </w:t>
      </w:r>
      <w:r w:rsidRPr="000E2D95">
        <w:rPr>
          <w:lang w:val="en-US"/>
        </w:rPr>
        <w:t xml:space="preserve">in addition to </w:t>
      </w:r>
      <w:r w:rsidR="000379C3" w:rsidRPr="000E2D95">
        <w:rPr>
          <w:lang w:val="en-US"/>
        </w:rPr>
        <w:t xml:space="preserve">other SPSS tests. PLS SEM </w:t>
      </w:r>
      <w:r w:rsidRPr="000E2D95">
        <w:rPr>
          <w:lang w:val="en-US"/>
        </w:rPr>
        <w:t>was</w:t>
      </w:r>
      <w:r w:rsidR="000379C3" w:rsidRPr="000E2D95">
        <w:rPr>
          <w:lang w:val="en-US"/>
        </w:rPr>
        <w:t xml:space="preserve"> valid for this study’s data analyses </w:t>
      </w:r>
      <w:r w:rsidRPr="000E2D95">
        <w:rPr>
          <w:lang w:val="en-US"/>
        </w:rPr>
        <w:t xml:space="preserve">for </w:t>
      </w:r>
      <w:r w:rsidR="000379C3" w:rsidRPr="000E2D95">
        <w:rPr>
          <w:lang w:val="en-US"/>
        </w:rPr>
        <w:t xml:space="preserve">several reasons. One </w:t>
      </w:r>
      <w:r w:rsidRPr="000E2D95">
        <w:rPr>
          <w:lang w:val="en-US"/>
        </w:rPr>
        <w:t xml:space="preserve">reason </w:t>
      </w:r>
      <w:r w:rsidR="000379C3" w:rsidRPr="000E2D95">
        <w:rPr>
          <w:lang w:val="en-US"/>
        </w:rPr>
        <w:t>is</w:t>
      </w:r>
      <w:r w:rsidRPr="000E2D95">
        <w:rPr>
          <w:lang w:val="en-US"/>
        </w:rPr>
        <w:t xml:space="preserve"> the </w:t>
      </w:r>
      <w:r w:rsidR="000379C3" w:rsidRPr="000E2D95">
        <w:rPr>
          <w:lang w:val="en-US"/>
        </w:rPr>
        <w:t>exploratory nature</w:t>
      </w:r>
      <w:r w:rsidRPr="000E2D95">
        <w:rPr>
          <w:lang w:val="en-US"/>
        </w:rPr>
        <w:t xml:space="preserve"> of the study</w:t>
      </w:r>
      <w:r w:rsidR="000379C3" w:rsidRPr="000E2D95">
        <w:rPr>
          <w:lang w:val="en-US"/>
        </w:rPr>
        <w:t xml:space="preserve"> due to </w:t>
      </w:r>
      <w:r w:rsidRPr="000E2D95">
        <w:rPr>
          <w:lang w:val="en-US"/>
        </w:rPr>
        <w:t xml:space="preserve">the </w:t>
      </w:r>
      <w:r w:rsidR="000379C3" w:rsidRPr="000E2D95">
        <w:rPr>
          <w:lang w:val="en-US"/>
        </w:rPr>
        <w:t>introduc</w:t>
      </w:r>
      <w:r w:rsidRPr="000E2D95">
        <w:rPr>
          <w:lang w:val="en-US"/>
        </w:rPr>
        <w:t>tion</w:t>
      </w:r>
      <w:r w:rsidR="000379C3" w:rsidRPr="000E2D95">
        <w:rPr>
          <w:lang w:val="en-US"/>
        </w:rPr>
        <w:t xml:space="preserve"> and testing </w:t>
      </w:r>
      <w:r w:rsidRPr="000E2D95">
        <w:rPr>
          <w:lang w:val="en-US"/>
        </w:rPr>
        <w:t xml:space="preserve">of </w:t>
      </w:r>
      <w:r w:rsidR="000379C3" w:rsidRPr="000E2D95">
        <w:rPr>
          <w:lang w:val="en-US"/>
        </w:rPr>
        <w:t>new concepts</w:t>
      </w:r>
      <w:r w:rsidRPr="000E2D95">
        <w:rPr>
          <w:lang w:val="en-US"/>
        </w:rPr>
        <w:t xml:space="preserve">, including the influences of </w:t>
      </w:r>
      <w:r w:rsidR="000379C3" w:rsidRPr="000E2D95">
        <w:rPr>
          <w:lang w:val="en-US"/>
        </w:rPr>
        <w:t>computer literacy level and IT skill</w:t>
      </w:r>
      <w:r w:rsidRPr="000E2D95">
        <w:rPr>
          <w:lang w:val="en-US"/>
        </w:rPr>
        <w:t xml:space="preserve">, </w:t>
      </w:r>
      <w:r w:rsidR="000379C3" w:rsidRPr="000E2D95">
        <w:rPr>
          <w:lang w:val="en-US"/>
        </w:rPr>
        <w:t>into a theoretically strong job control</w:t>
      </w:r>
      <w:r w:rsidRPr="000E2D95">
        <w:rPr>
          <w:lang w:val="en-US"/>
        </w:rPr>
        <w:t>–</w:t>
      </w:r>
      <w:r w:rsidR="000379C3" w:rsidRPr="000E2D95">
        <w:rPr>
          <w:lang w:val="en-US"/>
        </w:rPr>
        <w:t>job performance relationship model. Second</w:t>
      </w:r>
      <w:r w:rsidRPr="000E2D95">
        <w:rPr>
          <w:lang w:val="en-US"/>
        </w:rPr>
        <w:t>, the</w:t>
      </w:r>
      <w:r w:rsidR="000379C3" w:rsidRPr="000E2D95">
        <w:rPr>
          <w:lang w:val="en-US"/>
        </w:rPr>
        <w:t xml:space="preserve"> PLS </w:t>
      </w:r>
      <w:r w:rsidR="00C37058" w:rsidRPr="000E2D95">
        <w:rPr>
          <w:lang w:val="en-US"/>
        </w:rPr>
        <w:t>S</w:t>
      </w:r>
      <w:r w:rsidR="000379C3" w:rsidRPr="000E2D95">
        <w:rPr>
          <w:lang w:val="en-US"/>
        </w:rPr>
        <w:t xml:space="preserve">em </w:t>
      </w:r>
      <w:r w:rsidR="00D56276">
        <w:rPr>
          <w:lang w:val="en-US"/>
        </w:rPr>
        <w:t xml:space="preserve">also </w:t>
      </w:r>
      <w:r w:rsidR="000379C3" w:rsidRPr="000E2D95">
        <w:rPr>
          <w:lang w:val="en-US"/>
        </w:rPr>
        <w:t>allows measure</w:t>
      </w:r>
      <w:r w:rsidRPr="000E2D95">
        <w:rPr>
          <w:lang w:val="en-US"/>
        </w:rPr>
        <w:t>ment of</w:t>
      </w:r>
      <w:r w:rsidR="000379C3" w:rsidRPr="000E2D95">
        <w:rPr>
          <w:lang w:val="en-US"/>
        </w:rPr>
        <w:t xml:space="preserve"> one variable </w:t>
      </w:r>
      <w:r w:rsidR="00D56276">
        <w:rPr>
          <w:lang w:val="en-US"/>
        </w:rPr>
        <w:t xml:space="preserve">if necessary and </w:t>
      </w:r>
      <w:r w:rsidR="0017757C">
        <w:rPr>
          <w:lang w:val="en-US"/>
        </w:rPr>
        <w:t xml:space="preserve">in this research </w:t>
      </w:r>
      <w:r w:rsidR="000379C3" w:rsidRPr="000E2D95">
        <w:rPr>
          <w:lang w:val="en-US"/>
        </w:rPr>
        <w:t>computer literacy level as</w:t>
      </w:r>
      <w:r w:rsidR="0017757C">
        <w:rPr>
          <w:lang w:val="en-US"/>
        </w:rPr>
        <w:t xml:space="preserve"> one of the</w:t>
      </w:r>
      <w:r w:rsidR="000379C3" w:rsidRPr="000E2D95">
        <w:rPr>
          <w:lang w:val="en-US"/>
        </w:rPr>
        <w:t xml:space="preserve"> moderator</w:t>
      </w:r>
      <w:r w:rsidR="0017757C">
        <w:rPr>
          <w:lang w:val="en-US"/>
        </w:rPr>
        <w:t>s</w:t>
      </w:r>
      <w:r w:rsidR="000379C3" w:rsidRPr="000E2D95">
        <w:rPr>
          <w:lang w:val="en-US"/>
        </w:rPr>
        <w:t xml:space="preserve"> </w:t>
      </w:r>
      <w:r w:rsidRPr="000E2D95">
        <w:rPr>
          <w:lang w:val="en-US"/>
        </w:rPr>
        <w:t>was</w:t>
      </w:r>
      <w:r w:rsidR="000379C3" w:rsidRPr="000E2D95">
        <w:rPr>
          <w:lang w:val="en-US"/>
        </w:rPr>
        <w:t xml:space="preserve"> measured by one item, D9</w:t>
      </w:r>
      <w:r w:rsidRPr="000E2D95">
        <w:rPr>
          <w:lang w:val="en-US"/>
        </w:rPr>
        <w:t>,</w:t>
      </w:r>
      <w:r w:rsidR="000379C3" w:rsidRPr="000E2D95">
        <w:rPr>
          <w:lang w:val="en-US"/>
        </w:rPr>
        <w:t xml:space="preserve"> in th</w:t>
      </w:r>
      <w:r w:rsidR="005F4F28" w:rsidRPr="000E2D95">
        <w:rPr>
          <w:lang w:val="en-US"/>
        </w:rPr>
        <w:t xml:space="preserve">is study’s </w:t>
      </w:r>
      <w:r w:rsidR="000379C3" w:rsidRPr="000E2D95">
        <w:rPr>
          <w:lang w:val="en-US"/>
        </w:rPr>
        <w:t xml:space="preserve">survey instrument. </w:t>
      </w:r>
    </w:p>
    <w:p w14:paraId="73926199" w14:textId="51B7185A" w:rsidR="008B0138" w:rsidRPr="000E2D95" w:rsidRDefault="008B0138" w:rsidP="000D7291">
      <w:pPr>
        <w:autoSpaceDE w:val="0"/>
        <w:autoSpaceDN w:val="0"/>
        <w:adjustRightInd w:val="0"/>
        <w:spacing w:line="360" w:lineRule="auto"/>
        <w:rPr>
          <w:b/>
          <w:bCs/>
          <w:i/>
          <w:iCs/>
        </w:rPr>
      </w:pPr>
    </w:p>
    <w:p w14:paraId="782E1294" w14:textId="1A8BA876" w:rsidR="008B0138" w:rsidRPr="000E2D95" w:rsidRDefault="008B0138" w:rsidP="000D7291">
      <w:pPr>
        <w:autoSpaceDE w:val="0"/>
        <w:autoSpaceDN w:val="0"/>
        <w:adjustRightInd w:val="0"/>
        <w:spacing w:line="360" w:lineRule="auto"/>
        <w:rPr>
          <w:b/>
          <w:bCs/>
          <w:i/>
          <w:iCs/>
        </w:rPr>
      </w:pPr>
    </w:p>
    <w:p w14:paraId="7ACA7188" w14:textId="4372773A" w:rsidR="008B0138" w:rsidRPr="000E2D95" w:rsidRDefault="008B0138" w:rsidP="000D7291">
      <w:pPr>
        <w:autoSpaceDE w:val="0"/>
        <w:autoSpaceDN w:val="0"/>
        <w:adjustRightInd w:val="0"/>
        <w:spacing w:line="360" w:lineRule="auto"/>
        <w:rPr>
          <w:b/>
          <w:bCs/>
          <w:i/>
          <w:iCs/>
        </w:rPr>
      </w:pPr>
    </w:p>
    <w:p w14:paraId="1954B9A0" w14:textId="6261E286" w:rsidR="008B0138" w:rsidRPr="000E2D95" w:rsidRDefault="008B0138" w:rsidP="000D7291">
      <w:pPr>
        <w:autoSpaceDE w:val="0"/>
        <w:autoSpaceDN w:val="0"/>
        <w:adjustRightInd w:val="0"/>
        <w:spacing w:line="360" w:lineRule="auto"/>
        <w:rPr>
          <w:b/>
          <w:bCs/>
          <w:i/>
          <w:iCs/>
        </w:rPr>
      </w:pPr>
    </w:p>
    <w:p w14:paraId="603C1FBF" w14:textId="7D9ABFE5" w:rsidR="008B0138" w:rsidRPr="000E2D95" w:rsidRDefault="008B0138" w:rsidP="000D7291">
      <w:pPr>
        <w:autoSpaceDE w:val="0"/>
        <w:autoSpaceDN w:val="0"/>
        <w:adjustRightInd w:val="0"/>
        <w:spacing w:line="360" w:lineRule="auto"/>
        <w:rPr>
          <w:b/>
          <w:bCs/>
          <w:i/>
          <w:iCs/>
        </w:rPr>
      </w:pPr>
    </w:p>
    <w:p w14:paraId="34C0A868" w14:textId="5E096D21" w:rsidR="008B0138" w:rsidRPr="000E2D95" w:rsidRDefault="008B0138" w:rsidP="000D7291">
      <w:pPr>
        <w:autoSpaceDE w:val="0"/>
        <w:autoSpaceDN w:val="0"/>
        <w:adjustRightInd w:val="0"/>
        <w:spacing w:line="360" w:lineRule="auto"/>
        <w:rPr>
          <w:b/>
          <w:bCs/>
          <w:i/>
          <w:iCs/>
        </w:rPr>
      </w:pPr>
    </w:p>
    <w:p w14:paraId="2AAC728A" w14:textId="34B2F306" w:rsidR="008B0138" w:rsidRPr="000E2D95" w:rsidRDefault="008B0138" w:rsidP="000D7291">
      <w:pPr>
        <w:autoSpaceDE w:val="0"/>
        <w:autoSpaceDN w:val="0"/>
        <w:adjustRightInd w:val="0"/>
        <w:spacing w:line="360" w:lineRule="auto"/>
        <w:rPr>
          <w:b/>
          <w:bCs/>
          <w:i/>
          <w:iCs/>
        </w:rPr>
      </w:pPr>
    </w:p>
    <w:p w14:paraId="5021ED51" w14:textId="77777777" w:rsidR="008B0138" w:rsidRPr="000E2D95" w:rsidRDefault="008B0138" w:rsidP="000D7291">
      <w:pPr>
        <w:autoSpaceDE w:val="0"/>
        <w:autoSpaceDN w:val="0"/>
        <w:adjustRightInd w:val="0"/>
        <w:spacing w:line="360" w:lineRule="auto"/>
        <w:rPr>
          <w:b/>
          <w:bCs/>
          <w:i/>
          <w:iCs/>
        </w:rPr>
      </w:pPr>
    </w:p>
    <w:p w14:paraId="17A648E0" w14:textId="77777777" w:rsidR="00C95DA4" w:rsidRPr="000E2D95" w:rsidRDefault="00C95DA4" w:rsidP="000D7291">
      <w:pPr>
        <w:autoSpaceDE w:val="0"/>
        <w:autoSpaceDN w:val="0"/>
        <w:adjustRightInd w:val="0"/>
        <w:spacing w:line="360" w:lineRule="auto"/>
        <w:jc w:val="both"/>
        <w:rPr>
          <w:b/>
          <w:bCs/>
          <w:i/>
          <w:iCs/>
        </w:rPr>
      </w:pPr>
    </w:p>
    <w:p w14:paraId="614675FE" w14:textId="77777777" w:rsidR="00C95DA4" w:rsidRPr="000E2D95" w:rsidRDefault="00C95DA4" w:rsidP="000D7291">
      <w:pPr>
        <w:autoSpaceDE w:val="0"/>
        <w:autoSpaceDN w:val="0"/>
        <w:adjustRightInd w:val="0"/>
        <w:spacing w:line="360" w:lineRule="auto"/>
        <w:jc w:val="both"/>
        <w:rPr>
          <w:b/>
          <w:bCs/>
          <w:i/>
          <w:iCs/>
        </w:rPr>
      </w:pPr>
    </w:p>
    <w:p w14:paraId="67296916" w14:textId="77777777" w:rsidR="00C95DA4" w:rsidRPr="000E2D95" w:rsidRDefault="00C95DA4" w:rsidP="000D7291">
      <w:pPr>
        <w:autoSpaceDE w:val="0"/>
        <w:autoSpaceDN w:val="0"/>
        <w:adjustRightInd w:val="0"/>
        <w:spacing w:line="360" w:lineRule="auto"/>
        <w:jc w:val="both"/>
        <w:rPr>
          <w:b/>
          <w:bCs/>
          <w:i/>
          <w:iCs/>
        </w:rPr>
      </w:pPr>
    </w:p>
    <w:p w14:paraId="43A3E498" w14:textId="77777777" w:rsidR="00C95DA4" w:rsidRPr="000E2D95" w:rsidRDefault="00C95DA4" w:rsidP="000D7291">
      <w:pPr>
        <w:autoSpaceDE w:val="0"/>
        <w:autoSpaceDN w:val="0"/>
        <w:adjustRightInd w:val="0"/>
        <w:spacing w:line="360" w:lineRule="auto"/>
        <w:jc w:val="both"/>
        <w:rPr>
          <w:b/>
          <w:bCs/>
          <w:i/>
          <w:iCs/>
        </w:rPr>
      </w:pPr>
    </w:p>
    <w:p w14:paraId="018585B2" w14:textId="77777777" w:rsidR="00C95DA4" w:rsidRPr="000E2D95" w:rsidRDefault="00C95DA4" w:rsidP="000D7291">
      <w:pPr>
        <w:autoSpaceDE w:val="0"/>
        <w:autoSpaceDN w:val="0"/>
        <w:adjustRightInd w:val="0"/>
        <w:spacing w:line="360" w:lineRule="auto"/>
      </w:pPr>
    </w:p>
    <w:p w14:paraId="7A66B568" w14:textId="77777777" w:rsidR="00C95DA4" w:rsidRPr="000E2D95" w:rsidRDefault="00C95DA4" w:rsidP="000D7291">
      <w:pPr>
        <w:pStyle w:val="Heading1"/>
        <w:numPr>
          <w:ilvl w:val="0"/>
          <w:numId w:val="0"/>
        </w:numPr>
        <w:spacing w:after="360" w:line="360" w:lineRule="auto"/>
        <w:ind w:left="504" w:hanging="504"/>
        <w:jc w:val="center"/>
      </w:pPr>
      <w:bookmarkStart w:id="10" w:name="_Toc46247754"/>
      <w:r w:rsidRPr="000E2D95">
        <w:t>References</w:t>
      </w:r>
      <w:bookmarkEnd w:id="10"/>
    </w:p>
    <w:p w14:paraId="21B5F239" w14:textId="77777777" w:rsidR="001A6FFD" w:rsidRDefault="001A6FFD" w:rsidP="001A6FFD">
      <w:pPr>
        <w:pStyle w:val="Bibliography"/>
        <w:spacing w:line="360" w:lineRule="auto"/>
        <w:ind w:left="720" w:hanging="720"/>
        <w:rPr>
          <w:noProof/>
        </w:rPr>
      </w:pPr>
      <w:r>
        <w:rPr>
          <w:noProof/>
        </w:rPr>
        <w:t>Hackman, R., &amp; Oldham, G. R. (1975). Development of the job diagnostic survey. Journal of Applied Psychology, 60(2), 159–170.</w:t>
      </w:r>
    </w:p>
    <w:p w14:paraId="5C1A2CE7" w14:textId="77777777" w:rsidR="001A6FFD" w:rsidRDefault="001A6FFD" w:rsidP="001A6FFD">
      <w:pPr>
        <w:pStyle w:val="Bibliography"/>
        <w:spacing w:line="360" w:lineRule="auto"/>
        <w:ind w:left="720" w:hanging="720"/>
        <w:rPr>
          <w:noProof/>
        </w:rPr>
      </w:pPr>
      <w:r>
        <w:rPr>
          <w:noProof/>
        </w:rPr>
        <w:t>Gecas, V. (1989). The social psychology of self-efficacy. Annual Review of Sociology, 15, 291-316.</w:t>
      </w:r>
    </w:p>
    <w:p w14:paraId="73397C99" w14:textId="77777777" w:rsidR="001A6FFD" w:rsidRDefault="001A6FFD" w:rsidP="001A6FFD">
      <w:pPr>
        <w:pStyle w:val="Bibliography"/>
        <w:spacing w:line="360" w:lineRule="auto"/>
        <w:ind w:left="720" w:hanging="720"/>
        <w:rPr>
          <w:noProof/>
        </w:rPr>
      </w:pPr>
      <w:r>
        <w:rPr>
          <w:noProof/>
        </w:rPr>
        <w:t>Berings, M. G., Poell, R. F., Simons, P. R., &amp; van Veldhoven, M. J. (2007). The development and validation of the On-the-job Learning Styles Questionnaire for the Nursing Profession. Journal for Advanced Nursing, 58, 480-492.</w:t>
      </w:r>
    </w:p>
    <w:p w14:paraId="7F6DDBE2" w14:textId="77777777" w:rsidR="001A6FFD" w:rsidRDefault="001A6FFD" w:rsidP="001A6FFD">
      <w:pPr>
        <w:pStyle w:val="Bibliography"/>
        <w:spacing w:line="360" w:lineRule="auto"/>
        <w:ind w:left="720" w:hanging="720"/>
        <w:rPr>
          <w:noProof/>
        </w:rPr>
      </w:pPr>
      <w:r>
        <w:rPr>
          <w:noProof/>
        </w:rPr>
        <w:t>Bandura, A. (1977a). Self-efficacy: Toward a unifying theory of behavioral change. Psychoiogicai fleview, 84, 191-215.</w:t>
      </w:r>
    </w:p>
    <w:p w14:paraId="3499794B" w14:textId="77777777" w:rsidR="001A6FFD" w:rsidRDefault="001A6FFD" w:rsidP="001A6FFD">
      <w:pPr>
        <w:pStyle w:val="Bibliography"/>
        <w:spacing w:line="360" w:lineRule="auto"/>
        <w:ind w:left="720" w:hanging="720"/>
        <w:rPr>
          <w:noProof/>
        </w:rPr>
      </w:pPr>
      <w:r>
        <w:rPr>
          <w:noProof/>
        </w:rPr>
        <w:t>Forester, M., Kahn, J. H., &amp; Hesson-McInnis, M. S. (2004). Factor structures of the three measures of research self-efficacy. Journal of Career Assessment, 12, 3-16.</w:t>
      </w:r>
    </w:p>
    <w:p w14:paraId="7ECF0663" w14:textId="77777777" w:rsidR="001A6FFD" w:rsidRDefault="001A6FFD" w:rsidP="001A6FFD">
      <w:pPr>
        <w:pStyle w:val="Bibliography"/>
        <w:spacing w:line="360" w:lineRule="auto"/>
        <w:ind w:left="720" w:hanging="720"/>
        <w:rPr>
          <w:noProof/>
        </w:rPr>
      </w:pPr>
      <w:r>
        <w:rPr>
          <w:noProof/>
        </w:rPr>
        <w:t>Sherer, M., Maddux, J., Mercandante, B., Prentice-Dunn, S., Jacobs, B., &amp; Rogers, R. (1982). The self-efficacy scale: construction and validation. Psychological Reports, 51, 663–671.</w:t>
      </w:r>
    </w:p>
    <w:p w14:paraId="6735037E" w14:textId="58474B43" w:rsidR="001A6FFD" w:rsidRDefault="001A6FFD" w:rsidP="001A6FFD">
      <w:pPr>
        <w:pStyle w:val="Bibliography"/>
        <w:spacing w:line="360" w:lineRule="auto"/>
        <w:ind w:left="720" w:hanging="720"/>
        <w:rPr>
          <w:noProof/>
        </w:rPr>
      </w:pPr>
      <w:r>
        <w:rPr>
          <w:noProof/>
        </w:rPr>
        <w:t>Chen, G., Gully, S., &amp; Eden, D. (2001). Validation of a new generalized self-efficacy scale. Organizational Research Methods, 4, 62-83.</w:t>
      </w:r>
    </w:p>
    <w:p w14:paraId="77D3D89B" w14:textId="77777777" w:rsidR="001A6FFD" w:rsidRPr="00EE555D" w:rsidRDefault="001A6FFD" w:rsidP="001A6FFD">
      <w:pPr>
        <w:pStyle w:val="Bibliography"/>
        <w:spacing w:line="360" w:lineRule="auto"/>
        <w:ind w:left="720" w:hanging="720"/>
        <w:rPr>
          <w:noProof/>
        </w:rPr>
      </w:pPr>
      <w:r>
        <w:rPr>
          <w:noProof/>
        </w:rPr>
        <w:t xml:space="preserve">Gist, M. E., &amp; Mitchell, T. R. (1992). Self-Efficacy: A Theoretical Analysis of its Determinants </w:t>
      </w:r>
      <w:r w:rsidRPr="00EE555D">
        <w:rPr>
          <w:noProof/>
        </w:rPr>
        <w:t>and Malleability. Academy ol Management Review Vol. 17, No. 2, 183-211.</w:t>
      </w:r>
    </w:p>
    <w:p w14:paraId="1529985D" w14:textId="77777777" w:rsidR="001A6FFD" w:rsidRPr="00EE555D" w:rsidRDefault="001A6FFD" w:rsidP="001A6FFD">
      <w:pPr>
        <w:pStyle w:val="Bibliography"/>
        <w:spacing w:line="360" w:lineRule="auto"/>
        <w:ind w:left="720" w:hanging="720"/>
        <w:rPr>
          <w:noProof/>
        </w:rPr>
      </w:pPr>
      <w:r w:rsidRPr="00EE555D">
        <w:rPr>
          <w:noProof/>
        </w:rPr>
        <w:t>Hackman, J. (1970). Task and task performance in research on stress. Social and psychological factors in stress , 202-237.</w:t>
      </w:r>
    </w:p>
    <w:p w14:paraId="77C6EA8B" w14:textId="6B6D0DB1" w:rsidR="001A6FFD" w:rsidRDefault="001A6FFD" w:rsidP="001A6FFD">
      <w:pPr>
        <w:pStyle w:val="Bibliography"/>
        <w:spacing w:line="360" w:lineRule="auto"/>
        <w:ind w:left="720" w:hanging="720"/>
        <w:rPr>
          <w:noProof/>
        </w:rPr>
      </w:pPr>
      <w:r w:rsidRPr="00EE555D">
        <w:rPr>
          <w:noProof/>
        </w:rPr>
        <w:t>Rigotti, T., Schyns, B., &amp; Mohr, G. (2008). A short version of the Occupational self</w:t>
      </w:r>
      <w:r w:rsidR="00E30C3B" w:rsidRPr="00EE555D">
        <w:rPr>
          <w:noProof/>
        </w:rPr>
        <w:t xml:space="preserve"> </w:t>
      </w:r>
      <w:r w:rsidRPr="00EE555D">
        <w:rPr>
          <w:noProof/>
        </w:rPr>
        <w:t>efficacy scale. Structural and construct validity across five countries. Journal of Career Assessment, 16, 238-255.</w:t>
      </w:r>
    </w:p>
    <w:p w14:paraId="2520D0A2" w14:textId="77777777" w:rsidR="001A6FFD" w:rsidRDefault="001A6FFD" w:rsidP="001A6FFD">
      <w:pPr>
        <w:pStyle w:val="Bibliography"/>
        <w:spacing w:line="360" w:lineRule="auto"/>
        <w:ind w:left="720" w:hanging="720"/>
        <w:rPr>
          <w:noProof/>
        </w:rPr>
      </w:pPr>
      <w:r>
        <w:rPr>
          <w:noProof/>
        </w:rPr>
        <w:t>Schyns, B., &amp; Collani, G. N. (2002). A New Occupational Self-Efficacy Scale and its Relation to Personality Constructs and Organizational Variables. European Journal of Work and Organizational Psychology, 219-241.</w:t>
      </w:r>
    </w:p>
    <w:p w14:paraId="76F08D52" w14:textId="77777777" w:rsidR="001A6FFD" w:rsidRDefault="001A6FFD" w:rsidP="001A6FFD">
      <w:pPr>
        <w:pStyle w:val="Bibliography"/>
        <w:spacing w:line="360" w:lineRule="auto"/>
        <w:ind w:left="720" w:hanging="720"/>
        <w:rPr>
          <w:noProof/>
        </w:rPr>
      </w:pPr>
      <w:r>
        <w:rPr>
          <w:noProof/>
        </w:rPr>
        <w:t>Schyns, B., &amp; Collani, G. N. (2002). A New Occupational Self-Efficacy Scale and its Relation to Personality Constructs and Organizational Variables. European Journal of Work and Organizational Psychology, 219-241.</w:t>
      </w:r>
    </w:p>
    <w:p w14:paraId="056A8505" w14:textId="77777777" w:rsidR="001A6FFD" w:rsidRDefault="001A6FFD" w:rsidP="001A6FFD">
      <w:pPr>
        <w:pStyle w:val="Bibliography"/>
        <w:spacing w:line="360" w:lineRule="auto"/>
        <w:ind w:left="720" w:hanging="720"/>
        <w:rPr>
          <w:noProof/>
        </w:rPr>
      </w:pPr>
      <w:r>
        <w:rPr>
          <w:noProof/>
        </w:rPr>
        <w:t>Schyns, B., &amp; Collani, G. N. (2002). A New Occupational Self-Efficacy Scale and its Relation to Personality Constructs and Organizational Variables. European Journal of Work and Organizational Psychology, 219-241.</w:t>
      </w:r>
    </w:p>
    <w:p w14:paraId="627DB89A" w14:textId="32CC0047" w:rsidR="001A6FFD" w:rsidRDefault="001A6FFD" w:rsidP="001A6FFD">
      <w:pPr>
        <w:pStyle w:val="Bibliography"/>
        <w:spacing w:line="360" w:lineRule="auto"/>
        <w:ind w:left="720" w:hanging="720"/>
        <w:rPr>
          <w:noProof/>
        </w:rPr>
      </w:pPr>
      <w:r>
        <w:rPr>
          <w:noProof/>
        </w:rPr>
        <w:t>Rigotti, T., Schyns, B., &amp; Mohr, G. (2008). A short version of the Occupational selfefficacy scale. Structural and construct validity across five countries. Journal of Career Assessment, 16, 238-255.</w:t>
      </w:r>
    </w:p>
    <w:p w14:paraId="0C1FD719" w14:textId="77777777" w:rsidR="001A6FFD" w:rsidRDefault="001A6FFD" w:rsidP="001A6FFD">
      <w:pPr>
        <w:pStyle w:val="Bibliography"/>
        <w:spacing w:line="360" w:lineRule="auto"/>
        <w:ind w:left="720" w:hanging="720"/>
        <w:rPr>
          <w:noProof/>
        </w:rPr>
      </w:pPr>
      <w:r>
        <w:rPr>
          <w:noProof/>
        </w:rPr>
        <w:t>Borman, W. G., &amp; &amp; Motowidlo, S. J. (1997). Task performance and contextual performance meaning for personnel selection research. Human Performance, 10(2), 99-109.</w:t>
      </w:r>
    </w:p>
    <w:p w14:paraId="3C8B83D1" w14:textId="77777777" w:rsidR="001A6FFD" w:rsidRDefault="001A6FFD" w:rsidP="001A6FFD">
      <w:pPr>
        <w:pStyle w:val="Bibliography"/>
        <w:spacing w:line="360" w:lineRule="auto"/>
        <w:ind w:left="720" w:hanging="720"/>
        <w:rPr>
          <w:noProof/>
        </w:rPr>
      </w:pPr>
      <w:r>
        <w:rPr>
          <w:noProof/>
        </w:rPr>
        <w:t>Campbell, J., Gasser, M., &amp; and Oswald, F. (1996). The substantive nature of job performance variability. Individual differences and behavior in organizations, 258-299.</w:t>
      </w:r>
    </w:p>
    <w:p w14:paraId="4F4CC96F" w14:textId="77777777" w:rsidR="001A6FFD" w:rsidRDefault="001A6FFD" w:rsidP="001A6FFD">
      <w:pPr>
        <w:pStyle w:val="Bibliography"/>
        <w:spacing w:line="360" w:lineRule="auto"/>
        <w:ind w:left="720" w:hanging="720"/>
        <w:rPr>
          <w:noProof/>
        </w:rPr>
      </w:pPr>
      <w:r>
        <w:rPr>
          <w:noProof/>
        </w:rPr>
        <w:t>Borman, W. G., &amp; &amp; Motowidlo, S. J. (1997). Task performance and contextual performance meaning for personnel selection research. Human Performance, 10(2), 99-109.</w:t>
      </w:r>
    </w:p>
    <w:p w14:paraId="4FD87F5D" w14:textId="77777777" w:rsidR="001A6FFD" w:rsidRDefault="001A6FFD" w:rsidP="001A6FFD">
      <w:pPr>
        <w:pStyle w:val="Bibliography"/>
        <w:spacing w:line="360" w:lineRule="auto"/>
        <w:ind w:left="720" w:hanging="720"/>
        <w:rPr>
          <w:noProof/>
        </w:rPr>
      </w:pPr>
      <w:r>
        <w:rPr>
          <w:noProof/>
        </w:rPr>
        <w:t>Motowidlo, S., &amp; Schmit, M. (1999). Performance assessment in unique jobs. The changing nature of performance, 56-86.</w:t>
      </w:r>
    </w:p>
    <w:p w14:paraId="3F9AFD09" w14:textId="77777777" w:rsidR="001A6FFD" w:rsidRDefault="001A6FFD" w:rsidP="001A6FFD">
      <w:pPr>
        <w:pStyle w:val="Bibliography"/>
        <w:spacing w:line="360" w:lineRule="auto"/>
        <w:ind w:left="720" w:hanging="720"/>
        <w:rPr>
          <w:noProof/>
        </w:rPr>
      </w:pPr>
      <w:r>
        <w:rPr>
          <w:noProof/>
        </w:rPr>
        <w:t>Motowidlo, S. J., &amp; Van Scotter, J. R. (1994). Evidence that task performance should be distinguished from contextual performance. Joumal of Applied Psychology, 79, 475-480.</w:t>
      </w:r>
    </w:p>
    <w:p w14:paraId="37EA0B7A" w14:textId="77777777" w:rsidR="001A6FFD" w:rsidRDefault="001A6FFD" w:rsidP="001A6FFD">
      <w:pPr>
        <w:pStyle w:val="Bibliography"/>
        <w:spacing w:line="360" w:lineRule="auto"/>
        <w:ind w:left="720" w:hanging="720"/>
        <w:rPr>
          <w:noProof/>
        </w:rPr>
      </w:pPr>
      <w:r>
        <w:rPr>
          <w:noProof/>
        </w:rPr>
        <w:t>Motowidlo, S., &amp; Schmit, M. (1999). Performance assessment in unique jobs. The changing nature of performance, 56-86.</w:t>
      </w:r>
    </w:p>
    <w:p w14:paraId="28C70C8E" w14:textId="77777777" w:rsidR="001A6FFD" w:rsidRDefault="001A6FFD" w:rsidP="001A6FFD">
      <w:pPr>
        <w:pStyle w:val="Bibliography"/>
        <w:spacing w:line="360" w:lineRule="auto"/>
        <w:ind w:left="720" w:hanging="720"/>
        <w:rPr>
          <w:noProof/>
        </w:rPr>
      </w:pPr>
      <w:r>
        <w:rPr>
          <w:noProof/>
        </w:rPr>
        <w:t>Beffort, N., &amp; Hattrup, K. (2003). Valuing task and contextual performance: Experience, job roles, and ratings of the importance of job behaviors. Applied H.R.M. Research, 8(1), 17-32.</w:t>
      </w:r>
    </w:p>
    <w:p w14:paraId="77397721" w14:textId="77777777" w:rsidR="001A6FFD" w:rsidRDefault="001A6FFD" w:rsidP="001A6FFD">
      <w:pPr>
        <w:pStyle w:val="Bibliography"/>
        <w:spacing w:line="360" w:lineRule="auto"/>
        <w:ind w:left="720" w:hanging="720"/>
        <w:rPr>
          <w:noProof/>
        </w:rPr>
      </w:pPr>
      <w:r>
        <w:rPr>
          <w:noProof/>
        </w:rPr>
        <w:t>Motowidlo, S., &amp; Schmit, M. (1999). Performance assessment in unique jobs. The changing nature of performance, 56-86.</w:t>
      </w:r>
    </w:p>
    <w:p w14:paraId="729C1B21" w14:textId="77777777" w:rsidR="001A6FFD" w:rsidRDefault="001A6FFD" w:rsidP="001A6FFD">
      <w:pPr>
        <w:pStyle w:val="Bibliography"/>
        <w:spacing w:line="360" w:lineRule="auto"/>
        <w:ind w:left="720" w:hanging="720"/>
        <w:rPr>
          <w:noProof/>
        </w:rPr>
      </w:pPr>
      <w:r>
        <w:rPr>
          <w:noProof/>
        </w:rPr>
        <w:t>Motowidlo, S., &amp; Schmit, M. (1999). Performance assessment in unique jobs. The changing nature of performance, 56-86.</w:t>
      </w:r>
    </w:p>
    <w:p w14:paraId="69C9C1CA" w14:textId="77777777" w:rsidR="001A6FFD" w:rsidRDefault="001A6FFD" w:rsidP="001A6FFD">
      <w:pPr>
        <w:pStyle w:val="Bibliography"/>
        <w:spacing w:line="360" w:lineRule="auto"/>
        <w:ind w:left="720" w:hanging="720"/>
        <w:rPr>
          <w:noProof/>
        </w:rPr>
      </w:pPr>
      <w:r>
        <w:rPr>
          <w:noProof/>
        </w:rPr>
        <w:t>Murphy, K., &amp; Shiarella, A. H. (1997). Implications of the multidimensional nature of job performance for the validity of selection tests: Multivariate frameworks for studying test validity. Personnel Psychology, 50, 823-854.</w:t>
      </w:r>
    </w:p>
    <w:p w14:paraId="7C1C4582" w14:textId="77777777" w:rsidR="001A6FFD" w:rsidRDefault="001A6FFD" w:rsidP="001A6FFD">
      <w:pPr>
        <w:pStyle w:val="Bibliography"/>
        <w:spacing w:line="360" w:lineRule="auto"/>
        <w:ind w:left="720" w:hanging="720"/>
        <w:rPr>
          <w:noProof/>
        </w:rPr>
      </w:pPr>
      <w:r>
        <w:rPr>
          <w:noProof/>
        </w:rPr>
        <w:t>Murphy, K., &amp; Shiarella, A. H. (1997). Implications of the multidimensional nature of job performance for the validity of selection tests: Multivariate frameworks for studying test validity. Personnel Psychology, 50, 823-854.</w:t>
      </w:r>
    </w:p>
    <w:p w14:paraId="63A39857" w14:textId="77777777" w:rsidR="001A6FFD" w:rsidRDefault="001A6FFD" w:rsidP="001A6FFD">
      <w:pPr>
        <w:pStyle w:val="Bibliography"/>
        <w:spacing w:line="360" w:lineRule="auto"/>
        <w:ind w:left="720" w:hanging="720"/>
        <w:rPr>
          <w:noProof/>
        </w:rPr>
      </w:pPr>
      <w:r>
        <w:rPr>
          <w:noProof/>
        </w:rPr>
        <w:t>Lawler, E. E. (1994). From job-based to competency-based organizations. Journal of Organizational Behavior 15, 3-15.</w:t>
      </w:r>
    </w:p>
    <w:p w14:paraId="16183539" w14:textId="77777777" w:rsidR="001A6FFD" w:rsidRDefault="001A6FFD" w:rsidP="001A6FFD">
      <w:pPr>
        <w:pStyle w:val="Bibliography"/>
        <w:spacing w:line="360" w:lineRule="auto"/>
        <w:ind w:left="720" w:hanging="720"/>
        <w:rPr>
          <w:noProof/>
        </w:rPr>
      </w:pPr>
      <w:r>
        <w:rPr>
          <w:noProof/>
        </w:rPr>
        <w:t>Borman, W. G., &amp; &amp; Motowidlo, S. J. (1997). Task performance and contextual performance meaning for personnel selection research. Human Performance, 10(2), 99-109.</w:t>
      </w:r>
    </w:p>
    <w:p w14:paraId="39BE8999" w14:textId="77777777" w:rsidR="001A6FFD" w:rsidRDefault="001A6FFD" w:rsidP="001A6FFD">
      <w:pPr>
        <w:pStyle w:val="Bibliography"/>
        <w:spacing w:line="360" w:lineRule="auto"/>
        <w:ind w:left="720" w:hanging="720"/>
        <w:rPr>
          <w:noProof/>
        </w:rPr>
      </w:pPr>
      <w:r>
        <w:rPr>
          <w:noProof/>
        </w:rPr>
        <w:t>Campbell, J., Gasser, M., &amp; and Oswald, F. (1996). The substantive nature of job performance variability. Individual differences and behavior in organizations, 258-299.</w:t>
      </w:r>
    </w:p>
    <w:p w14:paraId="5DB18DC5" w14:textId="77777777" w:rsidR="001A6FFD" w:rsidRDefault="001A6FFD" w:rsidP="001A6FFD">
      <w:pPr>
        <w:pStyle w:val="Bibliography"/>
        <w:spacing w:line="360" w:lineRule="auto"/>
        <w:ind w:left="720" w:hanging="720"/>
        <w:rPr>
          <w:noProof/>
        </w:rPr>
      </w:pPr>
      <w:r>
        <w:rPr>
          <w:noProof/>
        </w:rPr>
        <w:t>Motowidlo, S. J., &amp; Van Scotter, J. R. (1994). Evidence that task performance should be distinguished from contextual performance. Joumal of Applied Psychology, 79, 475-480.</w:t>
      </w:r>
    </w:p>
    <w:p w14:paraId="7F989A93" w14:textId="483EE642" w:rsidR="001A6FFD" w:rsidRDefault="001A6FFD" w:rsidP="001A6FFD">
      <w:pPr>
        <w:pStyle w:val="Bibliography"/>
        <w:spacing w:line="360" w:lineRule="auto"/>
        <w:ind w:left="720" w:hanging="720"/>
        <w:rPr>
          <w:noProof/>
        </w:rPr>
      </w:pPr>
      <w:r>
        <w:rPr>
          <w:noProof/>
        </w:rPr>
        <w:t xml:space="preserve">Welbourne, T. M., Johnson, D. E., &amp; Erez, A. (1998). The Role-Based Performance Scale: Validity Analysis of a Theory-Based Measure. Academy of Management, Vol. 41, No. 5, 540-555. </w:t>
      </w:r>
    </w:p>
    <w:p w14:paraId="1C6EFBB5" w14:textId="77777777" w:rsidR="001A6FFD" w:rsidRDefault="001A6FFD" w:rsidP="001A6FFD">
      <w:pPr>
        <w:pStyle w:val="Bibliography"/>
        <w:spacing w:line="360" w:lineRule="auto"/>
        <w:ind w:left="720" w:hanging="720"/>
        <w:rPr>
          <w:noProof/>
        </w:rPr>
      </w:pPr>
      <w:r>
        <w:rPr>
          <w:noProof/>
        </w:rPr>
        <w:t>Mowshowitz, A. (1994). Virtual organization: A vision of management in the information age. The information society, v.10, no. 4, 267-288.</w:t>
      </w:r>
    </w:p>
    <w:p w14:paraId="68BAFD6F" w14:textId="5FC2ADAA" w:rsidR="001A6FFD" w:rsidRDefault="001A6FFD" w:rsidP="001A6FFD">
      <w:pPr>
        <w:pStyle w:val="Bibliography"/>
        <w:spacing w:line="360" w:lineRule="auto"/>
        <w:ind w:left="720" w:hanging="720"/>
        <w:rPr>
          <w:noProof/>
        </w:rPr>
      </w:pPr>
      <w:r>
        <w:rPr>
          <w:noProof/>
        </w:rPr>
        <w:t>Lucas, H. C., &amp; Jr. and Baroudi, J. (1994). The Role of Information Technology in Organization Design. Journal of Management Information Systems, 10(4), 9-23.</w:t>
      </w:r>
    </w:p>
    <w:p w14:paraId="68996B61" w14:textId="3B53DC5B" w:rsidR="001A6FFD" w:rsidRPr="00EE555D" w:rsidRDefault="001A6FFD" w:rsidP="001A6FFD">
      <w:pPr>
        <w:pStyle w:val="Bibliography"/>
        <w:spacing w:line="360" w:lineRule="auto"/>
        <w:ind w:left="720" w:hanging="720"/>
        <w:rPr>
          <w:noProof/>
        </w:rPr>
      </w:pPr>
      <w:r w:rsidRPr="00EE555D">
        <w:rPr>
          <w:noProof/>
        </w:rPr>
        <w:t>Hinchcliffe, D. (2011). The "Big Five" IT trends of the next half decade: Mobile, social,</w:t>
      </w:r>
      <w:r w:rsidR="001935B8" w:rsidRPr="00EE555D">
        <w:rPr>
          <w:noProof/>
        </w:rPr>
        <w:t xml:space="preserve"> </w:t>
      </w:r>
      <w:r w:rsidRPr="00EE555D">
        <w:rPr>
          <w:noProof/>
        </w:rPr>
        <w:t>cloud, consumerization, and big data. ZDNET, 1-14.</w:t>
      </w:r>
    </w:p>
    <w:p w14:paraId="60B96332" w14:textId="77777777" w:rsidR="001A6FFD" w:rsidRDefault="001A6FFD" w:rsidP="001A6FFD">
      <w:pPr>
        <w:pStyle w:val="Bibliography"/>
        <w:spacing w:line="360" w:lineRule="auto"/>
        <w:ind w:left="720" w:hanging="720"/>
        <w:rPr>
          <w:noProof/>
        </w:rPr>
      </w:pPr>
      <w:r w:rsidRPr="00EE555D">
        <w:rPr>
          <w:noProof/>
        </w:rPr>
        <w:t>Shapiro, J. J., &amp; H., S. K. (1996). Information Technology as a Liberal Art. Educom Review 31 (Mar/April), 31-35.</w:t>
      </w:r>
    </w:p>
    <w:p w14:paraId="431F51C7" w14:textId="77777777" w:rsidR="001A6FFD" w:rsidRDefault="001A6FFD" w:rsidP="001A6FFD">
      <w:pPr>
        <w:pStyle w:val="Bibliography"/>
        <w:spacing w:line="360" w:lineRule="auto"/>
        <w:ind w:left="720" w:hanging="720"/>
        <w:rPr>
          <w:noProof/>
        </w:rPr>
      </w:pPr>
      <w:r>
        <w:rPr>
          <w:noProof/>
        </w:rPr>
        <w:t>Bandura, A. (1986). Social foundations of thought and action: A social cognitive theory. Englewood Cliffs, NJ: Prentice-Hall.</w:t>
      </w:r>
    </w:p>
    <w:p w14:paraId="23910641" w14:textId="77777777" w:rsidR="001A6FFD" w:rsidRDefault="001A6FFD" w:rsidP="001A6FFD">
      <w:pPr>
        <w:pStyle w:val="Bibliography"/>
        <w:spacing w:line="360" w:lineRule="auto"/>
        <w:ind w:left="720" w:hanging="720"/>
        <w:rPr>
          <w:noProof/>
        </w:rPr>
      </w:pPr>
      <w:r>
        <w:rPr>
          <w:noProof/>
        </w:rPr>
        <w:t>Frese, M. (1982). Occupational socialization and psychological development: An underemphasized research perspective in industrial psychology. Joud of Occuputional Psychology, 55, 209-224.</w:t>
      </w:r>
    </w:p>
    <w:p w14:paraId="0DA99F9E" w14:textId="77777777" w:rsidR="001A6FFD" w:rsidRDefault="001A6FFD" w:rsidP="001A6FFD">
      <w:pPr>
        <w:pStyle w:val="Bibliography"/>
        <w:spacing w:line="360" w:lineRule="auto"/>
        <w:ind w:left="720" w:hanging="720"/>
        <w:rPr>
          <w:noProof/>
        </w:rPr>
      </w:pPr>
      <w:r>
        <w:rPr>
          <w:noProof/>
        </w:rPr>
        <w:t>Stajkovic, A. D., &amp; Luthans, F. (1998). Self-Efficacy and Work-Related Performance: A Meta-Analysis. Psychological Bulletin, Vol. 124, No. 2, 240-261.</w:t>
      </w:r>
    </w:p>
    <w:p w14:paraId="3F5D261F" w14:textId="77DAEEBB" w:rsidR="001A6FFD" w:rsidRDefault="001A6FFD" w:rsidP="001A6FFD">
      <w:pPr>
        <w:pStyle w:val="Bibliography"/>
        <w:spacing w:line="360" w:lineRule="auto"/>
        <w:ind w:left="720" w:hanging="720"/>
        <w:rPr>
          <w:noProof/>
        </w:rPr>
      </w:pPr>
      <w:r>
        <w:rPr>
          <w:noProof/>
        </w:rPr>
        <w:t>Multon, K. D., Brown, S. D., &amp; Lent, R. D. (1991). Relation of self-efficacy beliefs to academic outcomes: A meta-analytic investigation. Journal of Counseling Psychology, 30-38.</w:t>
      </w:r>
    </w:p>
    <w:p w14:paraId="738C562A" w14:textId="77777777" w:rsidR="001A6FFD" w:rsidRDefault="001A6FFD" w:rsidP="001A6FFD">
      <w:pPr>
        <w:pStyle w:val="Bibliography"/>
        <w:spacing w:line="360" w:lineRule="auto"/>
        <w:ind w:left="720" w:hanging="720"/>
        <w:rPr>
          <w:noProof/>
        </w:rPr>
      </w:pPr>
      <w:r>
        <w:rPr>
          <w:noProof/>
        </w:rPr>
        <w:t>Sexton, T. L., &amp; Tuckman, B. W. (1991). Self-beliefs and behavior: The role of self-efficacy and outcome expectation of time. Personality and Individual Differences, 12, 725-736.</w:t>
      </w:r>
    </w:p>
    <w:p w14:paraId="69D28077" w14:textId="77777777" w:rsidR="001A6FFD" w:rsidRDefault="001A6FFD" w:rsidP="001A6FFD">
      <w:pPr>
        <w:pStyle w:val="Bibliography"/>
        <w:spacing w:line="360" w:lineRule="auto"/>
        <w:ind w:left="720" w:hanging="720"/>
        <w:rPr>
          <w:noProof/>
        </w:rPr>
      </w:pPr>
      <w:r>
        <w:rPr>
          <w:noProof/>
        </w:rPr>
        <w:t>Judge, T., &amp; Bono, J. (2001). Relationship of core self-evaluation traits - self-esteem generalized self-efficacy, locus of control, and emotional stability—with job satisfaction and job performance: A meta-analysis. Journal of Applied Psychology, 86, 80–92.</w:t>
      </w:r>
    </w:p>
    <w:p w14:paraId="4B975522" w14:textId="72A4F103" w:rsidR="001A6FFD" w:rsidRDefault="001A6FFD" w:rsidP="001A6FFD">
      <w:pPr>
        <w:pStyle w:val="Bibliography"/>
        <w:spacing w:line="360" w:lineRule="auto"/>
        <w:ind w:left="720" w:hanging="720"/>
        <w:rPr>
          <w:noProof/>
        </w:rPr>
      </w:pPr>
      <w:r>
        <w:rPr>
          <w:noProof/>
        </w:rPr>
        <w:t>Sadri, G., &amp; Robertson, I. T. (1993). Self-efficacy and work-related behaviour: A review and meta</w:t>
      </w:r>
      <w:r w:rsidR="000A42A4">
        <w:rPr>
          <w:noProof/>
        </w:rPr>
        <w:t xml:space="preserve"> </w:t>
      </w:r>
      <w:r>
        <w:rPr>
          <w:noProof/>
        </w:rPr>
        <w:t>analysis. Applied Psychology: An International Review, 42, 139-152.</w:t>
      </w:r>
    </w:p>
    <w:p w14:paraId="07A9D584" w14:textId="69922687" w:rsidR="001A6FFD" w:rsidRDefault="001A6FFD" w:rsidP="001A6FFD">
      <w:pPr>
        <w:pStyle w:val="Bibliography"/>
        <w:spacing w:line="360" w:lineRule="auto"/>
        <w:ind w:left="720" w:hanging="720"/>
        <w:rPr>
          <w:noProof/>
        </w:rPr>
      </w:pPr>
      <w:r>
        <w:rPr>
          <w:noProof/>
        </w:rPr>
        <w:t>Kanfer, R., &amp; Hulin, C. (1985). Individual di</w:t>
      </w:r>
      <w:r w:rsidR="00070A8C">
        <w:rPr>
          <w:noProof/>
        </w:rPr>
        <w:t>ff</w:t>
      </w:r>
      <w:r>
        <w:rPr>
          <w:noProof/>
        </w:rPr>
        <w:t>erences in successful job searched following layout. Personnel Psychology, 8, 835-847.</w:t>
      </w:r>
    </w:p>
    <w:p w14:paraId="1970EC77" w14:textId="77777777" w:rsidR="001A6FFD" w:rsidRDefault="001A6FFD" w:rsidP="001A6FFD">
      <w:pPr>
        <w:pStyle w:val="Bibliography"/>
        <w:spacing w:line="360" w:lineRule="auto"/>
        <w:ind w:left="720" w:hanging="720"/>
        <w:rPr>
          <w:noProof/>
        </w:rPr>
      </w:pPr>
      <w:r>
        <w:rPr>
          <w:noProof/>
        </w:rPr>
        <w:t>Rife, J., &amp; Kilty, K. (1990). Job search discouragement and the older worker: Implications for social work practice. Journal of Applied Social Science, 14, 71-94.</w:t>
      </w:r>
    </w:p>
    <w:p w14:paraId="1C2C5DF6" w14:textId="77777777" w:rsidR="001A6FFD" w:rsidRDefault="001A6FFD" w:rsidP="001A6FFD">
      <w:pPr>
        <w:pStyle w:val="Bibliography"/>
        <w:spacing w:line="360" w:lineRule="auto"/>
        <w:ind w:left="720" w:hanging="720"/>
        <w:rPr>
          <w:noProof/>
        </w:rPr>
      </w:pPr>
      <w:r>
        <w:rPr>
          <w:noProof/>
        </w:rPr>
        <w:t>Frayne, C. A., &amp; Latham, G. P. (1987). Application of social learning theory to employee self-management attendance. Journal of Applied Psychology, 72, 387-392.</w:t>
      </w:r>
    </w:p>
    <w:p w14:paraId="6D1D59D7" w14:textId="77777777" w:rsidR="001A6FFD" w:rsidRDefault="001A6FFD" w:rsidP="001A6FFD">
      <w:pPr>
        <w:pStyle w:val="Bibliography"/>
        <w:spacing w:line="360" w:lineRule="auto"/>
        <w:ind w:left="720" w:hanging="720"/>
        <w:rPr>
          <w:noProof/>
        </w:rPr>
      </w:pPr>
      <w:r>
        <w:rPr>
          <w:noProof/>
        </w:rPr>
        <w:t>Latham, G. P., &amp; Frayne, C. A. (1989). Self-management training for increasing job attendance: A follow-up and replication. Journal of Applied Psychology, 74, 411-416.</w:t>
      </w:r>
    </w:p>
    <w:p w14:paraId="1A0C8525" w14:textId="77777777" w:rsidR="001A6FFD" w:rsidRDefault="001A6FFD" w:rsidP="001A6FFD">
      <w:pPr>
        <w:pStyle w:val="Bibliography"/>
        <w:spacing w:line="360" w:lineRule="auto"/>
        <w:ind w:left="720" w:hanging="720"/>
        <w:rPr>
          <w:noProof/>
        </w:rPr>
      </w:pPr>
      <w:r>
        <w:rPr>
          <w:noProof/>
        </w:rPr>
        <w:t>Barling, J., &amp; Beattie, R. (1983). Self-efficacy beliefs and sales performance. Journal of Organizational Behavior Management, 41-51.</w:t>
      </w:r>
    </w:p>
    <w:p w14:paraId="6D5C8F9D" w14:textId="249243B0" w:rsidR="001A6FFD" w:rsidRDefault="001A6FFD" w:rsidP="001A6FFD">
      <w:pPr>
        <w:pStyle w:val="Bibliography"/>
        <w:spacing w:line="360" w:lineRule="auto"/>
        <w:ind w:left="720" w:hanging="720"/>
        <w:rPr>
          <w:noProof/>
        </w:rPr>
      </w:pPr>
      <w:r>
        <w:rPr>
          <w:noProof/>
        </w:rPr>
        <w:t>Lee, C., &amp; Gillen, D. J. (1989). Relationship of type A behavior pattern, self-efficacy perceptions on sales performance. Journal of Organizational Behavior, 10, 75-81.</w:t>
      </w:r>
    </w:p>
    <w:p w14:paraId="12FE7C90" w14:textId="77777777" w:rsidR="001A6FFD" w:rsidRDefault="001A6FFD" w:rsidP="001A6FFD">
      <w:pPr>
        <w:pStyle w:val="Bibliography"/>
        <w:spacing w:line="360" w:lineRule="auto"/>
        <w:ind w:left="720" w:hanging="720"/>
        <w:rPr>
          <w:noProof/>
        </w:rPr>
      </w:pPr>
      <w:r>
        <w:rPr>
          <w:noProof/>
        </w:rPr>
        <w:t>Mathieu, J. E., Martineau, J. W., &amp; Tannenbaum, S. I. (1993). Individual and situational infuences on the development of self-efficacy. Personnel Psychology, 46, 125-147.</w:t>
      </w:r>
    </w:p>
    <w:p w14:paraId="47FD63F9" w14:textId="77777777" w:rsidR="001A6FFD" w:rsidRDefault="001A6FFD" w:rsidP="001A6FFD">
      <w:pPr>
        <w:pStyle w:val="Bibliography"/>
        <w:spacing w:line="360" w:lineRule="auto"/>
        <w:ind w:left="720" w:hanging="720"/>
        <w:rPr>
          <w:noProof/>
        </w:rPr>
      </w:pPr>
      <w:r>
        <w:rPr>
          <w:noProof/>
        </w:rPr>
        <w:t>Multon, K. D., Brown, S. D., &amp; Lent, R. W. (1991). Relation of self-efficacy beliefs to academic outcomes: A meta-analytic investigation. Journal of Counseling Psychology, 38, 30-38.</w:t>
      </w:r>
    </w:p>
    <w:p w14:paraId="5EF1221E" w14:textId="77777777" w:rsidR="001A6FFD" w:rsidRDefault="001A6FFD" w:rsidP="001A6FFD">
      <w:pPr>
        <w:pStyle w:val="Bibliography"/>
        <w:spacing w:line="360" w:lineRule="auto"/>
        <w:ind w:left="720" w:hanging="720"/>
        <w:rPr>
          <w:noProof/>
        </w:rPr>
      </w:pPr>
      <w:r>
        <w:rPr>
          <w:noProof/>
        </w:rPr>
        <w:t>Relich, J. D., Debus, R. L., &amp; Walker, R. (1986). The mediating role of attribution and self-efficacy variables for treatment effects on achievement outcomes. Contemporary Educational Psychology, 11, 195-216.</w:t>
      </w:r>
    </w:p>
    <w:p w14:paraId="63B6D0DB" w14:textId="77777777" w:rsidR="001A6FFD" w:rsidRDefault="001A6FFD" w:rsidP="001A6FFD">
      <w:pPr>
        <w:pStyle w:val="Bibliography"/>
        <w:spacing w:line="360" w:lineRule="auto"/>
        <w:ind w:left="720" w:hanging="720"/>
        <w:rPr>
          <w:noProof/>
        </w:rPr>
      </w:pPr>
      <w:r>
        <w:rPr>
          <w:noProof/>
        </w:rPr>
        <w:t>Bandura, A. (1977a). Self-efficacy: Toward a unifying theory of behavioral change. Psychoiogicai fleview, 84, 191-215.</w:t>
      </w:r>
    </w:p>
    <w:p w14:paraId="77775A57" w14:textId="77777777" w:rsidR="001A6FFD" w:rsidRDefault="001A6FFD" w:rsidP="001A6FFD">
      <w:pPr>
        <w:pStyle w:val="Bibliography"/>
        <w:spacing w:line="360" w:lineRule="auto"/>
        <w:ind w:left="720" w:hanging="720"/>
        <w:rPr>
          <w:noProof/>
        </w:rPr>
      </w:pPr>
      <w:r>
        <w:rPr>
          <w:noProof/>
        </w:rPr>
        <w:t>Bandura, A., &amp; Locke, E. A. (2003). Negative self-efficacy and goal effects revisited. Journal of Applied Psychology, 88, 87-99.</w:t>
      </w:r>
    </w:p>
    <w:p w14:paraId="38D1B451" w14:textId="77777777" w:rsidR="001A6FFD" w:rsidRDefault="001A6FFD" w:rsidP="001A6FFD">
      <w:pPr>
        <w:pStyle w:val="Bibliography"/>
        <w:spacing w:line="360" w:lineRule="auto"/>
        <w:ind w:left="720" w:hanging="720"/>
        <w:rPr>
          <w:noProof/>
        </w:rPr>
      </w:pPr>
      <w:r>
        <w:rPr>
          <w:noProof/>
        </w:rPr>
        <w:t>Stajkovic, A. D., &amp; Luthans, F. (1998). Self-Efficacy and Work-Related Performance: A Meta-Analysis. Psychological Bulletin, Vol. 124, No. 2, 240-261.</w:t>
      </w:r>
    </w:p>
    <w:p w14:paraId="5FFF52E0" w14:textId="77777777" w:rsidR="001A6FFD" w:rsidRDefault="001A6FFD" w:rsidP="001A6FFD">
      <w:pPr>
        <w:pStyle w:val="Bibliography"/>
        <w:spacing w:line="360" w:lineRule="auto"/>
        <w:ind w:left="720" w:hanging="720"/>
        <w:rPr>
          <w:noProof/>
        </w:rPr>
      </w:pPr>
      <w:r>
        <w:rPr>
          <w:noProof/>
        </w:rPr>
        <w:t>Hackman, R., &amp; Oldham, G. R. (1975). Development of the job diagnostic survey. Journal of Applied Psychology, 60(2), 159–170.</w:t>
      </w:r>
    </w:p>
    <w:p w14:paraId="611B5834" w14:textId="77777777" w:rsidR="001A6FFD" w:rsidRDefault="001A6FFD" w:rsidP="001A6FFD">
      <w:pPr>
        <w:pStyle w:val="Bibliography"/>
        <w:spacing w:line="360" w:lineRule="auto"/>
        <w:ind w:left="720" w:hanging="720"/>
        <w:rPr>
          <w:noProof/>
        </w:rPr>
      </w:pPr>
      <w:r>
        <w:rPr>
          <w:noProof/>
        </w:rPr>
        <w:t>Hackman, J. R., &amp; Oldham, G. (1980). Work redesign. Reading, MA: Addison-Wesley.</w:t>
      </w:r>
    </w:p>
    <w:p w14:paraId="7113B441" w14:textId="57336BDF" w:rsidR="001A6FFD" w:rsidRDefault="001A6FFD" w:rsidP="001A6FFD">
      <w:pPr>
        <w:pStyle w:val="Bibliography"/>
        <w:spacing w:line="360" w:lineRule="auto"/>
        <w:ind w:left="720" w:hanging="720"/>
        <w:rPr>
          <w:noProof/>
        </w:rPr>
      </w:pPr>
      <w:r>
        <w:rPr>
          <w:noProof/>
        </w:rPr>
        <w:t>Fried, Y., &amp; Ferris, G. R. (1987). The validity of the job characteristics model: A review and meta analysis . Personnel Psychology, 40, 287–322.</w:t>
      </w:r>
    </w:p>
    <w:p w14:paraId="1BF71B00" w14:textId="77777777" w:rsidR="001A6FFD" w:rsidRDefault="001A6FFD" w:rsidP="001A6FFD">
      <w:pPr>
        <w:pStyle w:val="Bibliography"/>
        <w:spacing w:line="360" w:lineRule="auto"/>
        <w:ind w:left="720" w:hanging="720"/>
        <w:rPr>
          <w:noProof/>
        </w:rPr>
      </w:pPr>
      <w:r w:rsidRPr="00EE555D">
        <w:rPr>
          <w:noProof/>
        </w:rPr>
        <w:t>Morgeson, F. P., &amp; Campion, M. A. (2003). Work design. Handbook of psychology: Industrial and organizational psychology, Vol. 10, 423-452.</w:t>
      </w:r>
    </w:p>
    <w:p w14:paraId="71D38C5D" w14:textId="77777777" w:rsidR="001A6FFD" w:rsidRDefault="001A6FFD" w:rsidP="001A6FFD">
      <w:pPr>
        <w:pStyle w:val="Bibliography"/>
        <w:spacing w:line="360" w:lineRule="auto"/>
        <w:ind w:left="720" w:hanging="720"/>
        <w:rPr>
          <w:noProof/>
        </w:rPr>
      </w:pPr>
      <w:r>
        <w:rPr>
          <w:noProof/>
        </w:rPr>
        <w:t>Gellatly, I. R., P., I., &amp; Gregory. (2001). Personality, Autonomy and Contextual Performance for Managers. Human Performance, Vol.43, No.3, 231-245.</w:t>
      </w:r>
    </w:p>
    <w:p w14:paraId="5BBCC2EB" w14:textId="77777777" w:rsidR="001A6FFD" w:rsidRDefault="001A6FFD" w:rsidP="001A6FFD">
      <w:pPr>
        <w:pStyle w:val="Bibliography"/>
        <w:spacing w:line="360" w:lineRule="auto"/>
        <w:ind w:left="720" w:hanging="720"/>
        <w:rPr>
          <w:noProof/>
        </w:rPr>
      </w:pPr>
      <w:r>
        <w:rPr>
          <w:noProof/>
        </w:rPr>
        <w:t>George, J. M., &amp; Jones, G. R. (1997). Organizational spontaneity in context. Human Performance, 10, 153–170.</w:t>
      </w:r>
    </w:p>
    <w:p w14:paraId="738EAA61" w14:textId="77777777" w:rsidR="001A6FFD" w:rsidRDefault="001A6FFD" w:rsidP="001A6FFD">
      <w:pPr>
        <w:pStyle w:val="Bibliography"/>
        <w:spacing w:line="360" w:lineRule="auto"/>
        <w:ind w:left="720" w:hanging="720"/>
        <w:rPr>
          <w:noProof/>
        </w:rPr>
      </w:pPr>
      <w:r>
        <w:rPr>
          <w:noProof/>
        </w:rPr>
        <w:t>Morrison, E. W. (1994). Role definitions and organizational citizenship behavior: The importance of the employee’s perspective. Academy of Management Journal, 37, 1543-1567.</w:t>
      </w:r>
    </w:p>
    <w:p w14:paraId="432B327D" w14:textId="77777777" w:rsidR="001A6FFD" w:rsidRDefault="001A6FFD" w:rsidP="001A6FFD">
      <w:pPr>
        <w:pStyle w:val="Bibliography"/>
        <w:spacing w:line="360" w:lineRule="auto"/>
        <w:ind w:left="720" w:hanging="720"/>
        <w:rPr>
          <w:noProof/>
        </w:rPr>
      </w:pPr>
      <w:r>
        <w:rPr>
          <w:noProof/>
        </w:rPr>
        <w:t>Dodd, N. G., &amp; Ganster, G. C. (1996). The interactive effects of variety, autonomy, and feedback on attitudes and performance. Journal of Organizational Behavior, 17, 329-347.</w:t>
      </w:r>
    </w:p>
    <w:p w14:paraId="6B3CCAF0" w14:textId="77777777" w:rsidR="001A6FFD" w:rsidRDefault="001A6FFD" w:rsidP="001A6FFD">
      <w:pPr>
        <w:pStyle w:val="Bibliography"/>
        <w:spacing w:line="360" w:lineRule="auto"/>
        <w:ind w:left="720" w:hanging="720"/>
        <w:rPr>
          <w:noProof/>
        </w:rPr>
      </w:pPr>
      <w:r>
        <w:rPr>
          <w:noProof/>
        </w:rPr>
        <w:t>Eisenberger, R., Rhoades, L., &amp; Cameron, J. (1999). Does pay for performance increase or decrease perceived self-determination and intrinsic motivation? Journal of Personality and Social Psychology, 77(5), 1026–1040.</w:t>
      </w:r>
    </w:p>
    <w:p w14:paraId="164237C0" w14:textId="77777777" w:rsidR="001A6FFD" w:rsidRDefault="001A6FFD" w:rsidP="001A6FFD">
      <w:pPr>
        <w:pStyle w:val="Bibliography"/>
        <w:spacing w:line="360" w:lineRule="auto"/>
        <w:ind w:left="720" w:hanging="720"/>
        <w:rPr>
          <w:noProof/>
        </w:rPr>
      </w:pPr>
      <w:r>
        <w:rPr>
          <w:noProof/>
        </w:rPr>
        <w:t>Tyagi, P. K. (1985). Relative importance of key job dimensions and leadership behaviors in motivating salesperson work performance. Journal of Marketing, 49(3), 76-86.</w:t>
      </w:r>
    </w:p>
    <w:p w14:paraId="05617D39" w14:textId="77777777" w:rsidR="001A6FFD" w:rsidRDefault="001A6FFD" w:rsidP="001A6FFD">
      <w:pPr>
        <w:pStyle w:val="Bibliography"/>
        <w:spacing w:line="360" w:lineRule="auto"/>
        <w:ind w:left="720" w:hanging="720"/>
        <w:rPr>
          <w:noProof/>
        </w:rPr>
      </w:pPr>
      <w:r>
        <w:rPr>
          <w:noProof/>
        </w:rPr>
        <w:t>Eisenberger, R., Rhoades, L., &amp; Cameron, J. (1999). Does pay for performance increase or decrease perceived self-determination and intrinsic motivation? Journal of Personality and Social Psychology, 77(5), 1026–1040.</w:t>
      </w:r>
    </w:p>
    <w:p w14:paraId="080D973A" w14:textId="77777777" w:rsidR="001A6FFD" w:rsidRDefault="001A6FFD" w:rsidP="001A6FFD">
      <w:pPr>
        <w:pStyle w:val="Bibliography"/>
        <w:spacing w:line="360" w:lineRule="auto"/>
        <w:ind w:left="720" w:hanging="720"/>
        <w:rPr>
          <w:noProof/>
        </w:rPr>
      </w:pPr>
      <w:r>
        <w:rPr>
          <w:noProof/>
        </w:rPr>
        <w:t>Barrick, M. R., &amp; Mount, M. K. (1993). Autonomy as a moderator of the relationships between the Big Five personality dimensions and job performance. Journal of Applied Psychology, 78(1), 111-118.</w:t>
      </w:r>
    </w:p>
    <w:p w14:paraId="0C6F434C" w14:textId="77777777" w:rsidR="001A6FFD" w:rsidRDefault="001A6FFD" w:rsidP="001A6FFD">
      <w:pPr>
        <w:pStyle w:val="Bibliography"/>
        <w:spacing w:line="360" w:lineRule="auto"/>
        <w:ind w:left="720" w:hanging="720"/>
        <w:rPr>
          <w:noProof/>
        </w:rPr>
      </w:pPr>
      <w:r>
        <w:rPr>
          <w:noProof/>
        </w:rPr>
        <w:t>Fried, Y., Hollenbeck, J. R., Slowik, L. H., Tiegs, R. B., &amp; Ben-David, H. A. (1999). Changes in job decision latitude: The influence of personality and interpersonal satisfaction. Journal of Vocational Behavior, 54(2) , 233–243.</w:t>
      </w:r>
    </w:p>
    <w:p w14:paraId="23756911" w14:textId="77777777" w:rsidR="001A6FFD" w:rsidRDefault="001A6FFD" w:rsidP="001A6FFD">
      <w:pPr>
        <w:pStyle w:val="Bibliography"/>
        <w:spacing w:line="360" w:lineRule="auto"/>
        <w:ind w:left="720" w:hanging="720"/>
        <w:rPr>
          <w:noProof/>
        </w:rPr>
      </w:pPr>
      <w:r>
        <w:rPr>
          <w:noProof/>
        </w:rPr>
        <w:t>Troyer, L., Mueller, C. W., &amp; Osinsky, P. I. (2000). Who’s the boss? A role-theoretic analysis of customer work. Work and Occupations, 27(3, 406–427.</w:t>
      </w:r>
    </w:p>
    <w:p w14:paraId="6A4C7C54" w14:textId="77777777" w:rsidR="001A6FFD" w:rsidRDefault="001A6FFD" w:rsidP="001A6FFD">
      <w:pPr>
        <w:pStyle w:val="Bibliography"/>
        <w:spacing w:line="360" w:lineRule="auto"/>
        <w:ind w:left="720" w:hanging="720"/>
        <w:rPr>
          <w:noProof/>
        </w:rPr>
      </w:pPr>
      <w:r>
        <w:rPr>
          <w:noProof/>
        </w:rPr>
        <w:t>Gellatly, I. R., P., I., &amp; Gregory. (2001). Personality, Autonomy and Contextual Performance for Managers. Human Performance, Vol.43, No.3, 231-245.</w:t>
      </w:r>
    </w:p>
    <w:p w14:paraId="134A837A" w14:textId="77777777" w:rsidR="001A6FFD" w:rsidRDefault="001A6FFD" w:rsidP="001A6FFD">
      <w:pPr>
        <w:pStyle w:val="Bibliography"/>
        <w:spacing w:line="360" w:lineRule="auto"/>
        <w:ind w:left="720" w:hanging="720"/>
        <w:rPr>
          <w:noProof/>
        </w:rPr>
      </w:pPr>
      <w:r>
        <w:rPr>
          <w:noProof/>
        </w:rPr>
        <w:t>Claessens, B. J., Eerde, W. V., Rutte, C. G., &amp; Roe, R. A. (2004). Planning behavior and perceived control of time at work. Journal of Organizational Behavior 25(8), 937-950.</w:t>
      </w:r>
    </w:p>
    <w:p w14:paraId="2CA29472" w14:textId="77777777" w:rsidR="001A6FFD" w:rsidRDefault="001A6FFD" w:rsidP="001A6FFD">
      <w:pPr>
        <w:pStyle w:val="Bibliography"/>
        <w:spacing w:line="360" w:lineRule="auto"/>
        <w:ind w:left="720" w:hanging="720"/>
        <w:rPr>
          <w:noProof/>
        </w:rPr>
      </w:pPr>
      <w:r>
        <w:rPr>
          <w:noProof/>
        </w:rPr>
        <w:t>Speier, C., &amp; Frese, M. (1997). Generalized Self-Efficacy As a Mediator and Moderator Between Control and Complexity at Work and Personal Initiative: A Longitudinal Field Study in East Germany. Human Performance 10(2), 171-192.</w:t>
      </w:r>
    </w:p>
    <w:p w14:paraId="7425AAEF" w14:textId="77777777" w:rsidR="001A6FFD" w:rsidRDefault="001A6FFD" w:rsidP="001A6FFD">
      <w:pPr>
        <w:pStyle w:val="Bibliography"/>
        <w:spacing w:line="360" w:lineRule="auto"/>
        <w:ind w:left="720" w:hanging="720"/>
        <w:rPr>
          <w:noProof/>
        </w:rPr>
      </w:pPr>
      <w:r>
        <w:rPr>
          <w:noProof/>
        </w:rPr>
        <w:t>Prussia, G. E., Anderson, J. S., &amp; Manz, C. C. (1998). Self-leadership and performance outcomes: The mediating in¯uence of self-ecacy. Journal of Organizational Behavior, 19, 523-538.</w:t>
      </w:r>
    </w:p>
    <w:p w14:paraId="641B84A3" w14:textId="77777777" w:rsidR="001A6FFD" w:rsidRDefault="001A6FFD" w:rsidP="001A6FFD">
      <w:pPr>
        <w:pStyle w:val="Bibliography"/>
        <w:spacing w:line="360" w:lineRule="auto"/>
        <w:ind w:left="720" w:hanging="720"/>
        <w:rPr>
          <w:noProof/>
        </w:rPr>
      </w:pPr>
      <w:r>
        <w:rPr>
          <w:noProof/>
        </w:rPr>
        <w:t>Saragih, S. (2011). The Effects of Job Autonomy on Work Outcomes: Self Efficacy as an Intervening Variable. International Research Journal of Business Studies V.4, No.3, 203-215.</w:t>
      </w:r>
    </w:p>
    <w:p w14:paraId="0EBC5E20" w14:textId="77777777" w:rsidR="001A6FFD" w:rsidRDefault="001A6FFD" w:rsidP="001A6FFD">
      <w:pPr>
        <w:pStyle w:val="Bibliography"/>
        <w:spacing w:line="360" w:lineRule="auto"/>
        <w:ind w:left="720" w:hanging="720"/>
        <w:rPr>
          <w:noProof/>
        </w:rPr>
      </w:pPr>
      <w:r>
        <w:rPr>
          <w:noProof/>
        </w:rPr>
        <w:t>Wang, G., &amp; Netemeyer, N. G. (2002). The Effects of Job Autonomy, Customer Demandingness, and Trait Competitiveness on Salesperson Learning, Self-Efficacy, and Performance. Journal of the Academy of Marketing Science. Volume 30, No. 3, 217-228.</w:t>
      </w:r>
    </w:p>
    <w:p w14:paraId="6B739D3B" w14:textId="77777777" w:rsidR="001A6FFD" w:rsidRDefault="001A6FFD" w:rsidP="001A6FFD">
      <w:pPr>
        <w:pStyle w:val="Bibliography"/>
        <w:spacing w:line="360" w:lineRule="auto"/>
        <w:ind w:left="720" w:hanging="720"/>
        <w:rPr>
          <w:noProof/>
        </w:rPr>
      </w:pPr>
      <w:r>
        <w:rPr>
          <w:noProof/>
        </w:rPr>
        <w:t>Bandura, A., &amp; Wood, R. (1989). Effect of perceived controllability and performance standards on self-regulation of complex decision making. Journal of Personality and Social Psychology, 56, 805–814.</w:t>
      </w:r>
    </w:p>
    <w:p w14:paraId="4D63D5B2" w14:textId="77777777" w:rsidR="001A6FFD" w:rsidRDefault="001A6FFD" w:rsidP="001A6FFD">
      <w:pPr>
        <w:pStyle w:val="Bibliography"/>
        <w:spacing w:line="360" w:lineRule="auto"/>
        <w:ind w:left="720" w:hanging="720"/>
        <w:rPr>
          <w:noProof/>
        </w:rPr>
      </w:pPr>
      <w:r>
        <w:rPr>
          <w:noProof/>
        </w:rPr>
        <w:t>Bandura, A. (1977a). Self-efficacy: Toward a unifying theory of behavioral change. Psychoiogicai fleview, 84, 191-215.</w:t>
      </w:r>
    </w:p>
    <w:p w14:paraId="0A09F1D9" w14:textId="77777777" w:rsidR="001A6FFD" w:rsidRDefault="001A6FFD" w:rsidP="001A6FFD">
      <w:pPr>
        <w:pStyle w:val="Bibliography"/>
        <w:spacing w:line="360" w:lineRule="auto"/>
        <w:ind w:left="720" w:hanging="720"/>
        <w:rPr>
          <w:noProof/>
        </w:rPr>
      </w:pPr>
      <w:r>
        <w:rPr>
          <w:noProof/>
        </w:rPr>
        <w:t>Bandura, A. (1977a). Self-efficacy: Toward a unifying theory of behavioral change. Psychoiogicai fleview, 84, 191-215.</w:t>
      </w:r>
    </w:p>
    <w:p w14:paraId="64D8769E" w14:textId="3A8FBFB0" w:rsidR="00817063" w:rsidRPr="000E2D95" w:rsidRDefault="001A6FFD" w:rsidP="001A6FFD">
      <w:pPr>
        <w:pStyle w:val="Bibliography"/>
        <w:spacing w:line="360" w:lineRule="auto"/>
        <w:ind w:left="720" w:hanging="720"/>
        <w:rPr>
          <w:noProof/>
        </w:rPr>
      </w:pPr>
      <w:r>
        <w:rPr>
          <w:noProof/>
        </w:rPr>
        <w:t>Bandura, A. (1989). Human agency in social cognitive theory. American Psychologist, 44, 1175–1184.</w:t>
      </w:r>
    </w:p>
    <w:sectPr w:rsidR="00817063" w:rsidRPr="000E2D9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9E049" w14:textId="77777777" w:rsidR="000C3606" w:rsidRDefault="000C3606" w:rsidP="000D7291">
      <w:r>
        <w:separator/>
      </w:r>
    </w:p>
  </w:endnote>
  <w:endnote w:type="continuationSeparator" w:id="0">
    <w:p w14:paraId="1612CD68" w14:textId="77777777" w:rsidR="000C3606" w:rsidRDefault="000C3606" w:rsidP="000D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j-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174735"/>
      <w:docPartObj>
        <w:docPartGallery w:val="Page Numbers (Bottom of Page)"/>
        <w:docPartUnique/>
      </w:docPartObj>
    </w:sdtPr>
    <w:sdtEndPr>
      <w:rPr>
        <w:noProof/>
      </w:rPr>
    </w:sdtEndPr>
    <w:sdtContent>
      <w:p w14:paraId="79293D1B" w14:textId="0C1AA0BD" w:rsidR="002A0FC2" w:rsidRDefault="002A0F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6A5FD3" w14:textId="77777777" w:rsidR="002A0FC2" w:rsidRDefault="002A0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68092" w14:textId="77777777" w:rsidR="000C3606" w:rsidRDefault="000C3606" w:rsidP="000D7291">
      <w:r>
        <w:separator/>
      </w:r>
    </w:p>
  </w:footnote>
  <w:footnote w:type="continuationSeparator" w:id="0">
    <w:p w14:paraId="37BBB767" w14:textId="77777777" w:rsidR="000C3606" w:rsidRDefault="000C3606" w:rsidP="000D7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2897"/>
    <w:multiLevelType w:val="hybridMultilevel"/>
    <w:tmpl w:val="B6FC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C6727"/>
    <w:multiLevelType w:val="hybridMultilevel"/>
    <w:tmpl w:val="56A8F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32A68"/>
    <w:multiLevelType w:val="hybridMultilevel"/>
    <w:tmpl w:val="308A7A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40746"/>
    <w:multiLevelType w:val="multilevel"/>
    <w:tmpl w:val="CA8E457E"/>
    <w:lvl w:ilvl="0">
      <w:start w:val="1"/>
      <w:numFmt w:val="decimal"/>
      <w:lvlText w:val="%1."/>
      <w:lvlJc w:val="left"/>
      <w:pPr>
        <w:ind w:left="1368" w:hanging="360"/>
      </w:pPr>
      <w:rPr>
        <w:rFonts w:hint="default"/>
      </w:rPr>
    </w:lvl>
    <w:lvl w:ilvl="1">
      <w:start w:val="2"/>
      <w:numFmt w:val="decimal"/>
      <w:isLgl/>
      <w:lvlText w:val="%1.%2"/>
      <w:lvlJc w:val="left"/>
      <w:pPr>
        <w:ind w:left="1368" w:hanging="360"/>
      </w:pPr>
      <w:rPr>
        <w:rFonts w:hint="default"/>
      </w:rPr>
    </w:lvl>
    <w:lvl w:ilvl="2">
      <w:start w:val="1"/>
      <w:numFmt w:val="decimal"/>
      <w:isLgl/>
      <w:lvlText w:val="%1.%2.%3"/>
      <w:lvlJc w:val="left"/>
      <w:pPr>
        <w:ind w:left="1728"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088"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448" w:hanging="1440"/>
      </w:pPr>
      <w:rPr>
        <w:rFonts w:hint="default"/>
      </w:rPr>
    </w:lvl>
    <w:lvl w:ilvl="8">
      <w:start w:val="1"/>
      <w:numFmt w:val="decimal"/>
      <w:isLgl/>
      <w:lvlText w:val="%1.%2.%3.%4.%5.%6.%7.%8.%9"/>
      <w:lvlJc w:val="left"/>
      <w:pPr>
        <w:ind w:left="2808" w:hanging="1800"/>
      </w:pPr>
      <w:rPr>
        <w:rFonts w:hint="default"/>
      </w:rPr>
    </w:lvl>
  </w:abstractNum>
  <w:abstractNum w:abstractNumId="4" w15:restartNumberingAfterBreak="0">
    <w:nsid w:val="56ED15CB"/>
    <w:multiLevelType w:val="multilevel"/>
    <w:tmpl w:val="1B620100"/>
    <w:lvl w:ilvl="0">
      <w:start w:val="1"/>
      <w:numFmt w:val="decimal"/>
      <w:pStyle w:val="Heading1"/>
      <w:lvlText w:val="%1."/>
      <w:lvlJc w:val="left"/>
      <w:pPr>
        <w:ind w:left="504" w:hanging="504"/>
      </w:pPr>
    </w:lvl>
    <w:lvl w:ilvl="1">
      <w:start w:val="1"/>
      <w:numFmt w:val="decimal"/>
      <w:pStyle w:val="Heading2"/>
      <w:lvlText w:val="%1.%2."/>
      <w:lvlJc w:val="left"/>
      <w:pPr>
        <w:ind w:left="1713" w:hanging="720"/>
      </w:pPr>
    </w:lvl>
    <w:lvl w:ilvl="2">
      <w:start w:val="1"/>
      <w:numFmt w:val="decimal"/>
      <w:pStyle w:val="Heading3"/>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DA4"/>
    <w:rsid w:val="00007A5E"/>
    <w:rsid w:val="00014A06"/>
    <w:rsid w:val="00022D81"/>
    <w:rsid w:val="00026B42"/>
    <w:rsid w:val="000379C3"/>
    <w:rsid w:val="000542D3"/>
    <w:rsid w:val="00060E0F"/>
    <w:rsid w:val="00070A8C"/>
    <w:rsid w:val="00075C77"/>
    <w:rsid w:val="00090DDD"/>
    <w:rsid w:val="000A0749"/>
    <w:rsid w:val="000A0C57"/>
    <w:rsid w:val="000A1E0B"/>
    <w:rsid w:val="000A36ED"/>
    <w:rsid w:val="000A42A4"/>
    <w:rsid w:val="000C08BD"/>
    <w:rsid w:val="000C3606"/>
    <w:rsid w:val="000C5EF5"/>
    <w:rsid w:val="000D7291"/>
    <w:rsid w:val="000E2D95"/>
    <w:rsid w:val="000E36B4"/>
    <w:rsid w:val="000F14A1"/>
    <w:rsid w:val="000F3812"/>
    <w:rsid w:val="00123AA2"/>
    <w:rsid w:val="00124B65"/>
    <w:rsid w:val="001429A9"/>
    <w:rsid w:val="00144F7B"/>
    <w:rsid w:val="00145BEC"/>
    <w:rsid w:val="00161E5C"/>
    <w:rsid w:val="001708FF"/>
    <w:rsid w:val="001742BE"/>
    <w:rsid w:val="0017757C"/>
    <w:rsid w:val="001935B8"/>
    <w:rsid w:val="001949F3"/>
    <w:rsid w:val="001A2E78"/>
    <w:rsid w:val="001A582A"/>
    <w:rsid w:val="001A6FFD"/>
    <w:rsid w:val="001E6184"/>
    <w:rsid w:val="001F603F"/>
    <w:rsid w:val="002242C1"/>
    <w:rsid w:val="00237337"/>
    <w:rsid w:val="0024422C"/>
    <w:rsid w:val="00283CCA"/>
    <w:rsid w:val="002A0FC2"/>
    <w:rsid w:val="002B34F4"/>
    <w:rsid w:val="002B40F5"/>
    <w:rsid w:val="002D543F"/>
    <w:rsid w:val="002E28A2"/>
    <w:rsid w:val="002E3343"/>
    <w:rsid w:val="002F6A0D"/>
    <w:rsid w:val="003014EF"/>
    <w:rsid w:val="00303CC8"/>
    <w:rsid w:val="0031293D"/>
    <w:rsid w:val="00313DB1"/>
    <w:rsid w:val="00334731"/>
    <w:rsid w:val="00342AAF"/>
    <w:rsid w:val="003611B9"/>
    <w:rsid w:val="0036484E"/>
    <w:rsid w:val="00380298"/>
    <w:rsid w:val="003A7C5D"/>
    <w:rsid w:val="003B0BF0"/>
    <w:rsid w:val="003B3451"/>
    <w:rsid w:val="003C6723"/>
    <w:rsid w:val="003D117A"/>
    <w:rsid w:val="003E3A2F"/>
    <w:rsid w:val="003F5437"/>
    <w:rsid w:val="004004AE"/>
    <w:rsid w:val="00410296"/>
    <w:rsid w:val="00427222"/>
    <w:rsid w:val="00445B14"/>
    <w:rsid w:val="004528BC"/>
    <w:rsid w:val="004552B0"/>
    <w:rsid w:val="00455EAA"/>
    <w:rsid w:val="0047772B"/>
    <w:rsid w:val="00477E5E"/>
    <w:rsid w:val="004840C1"/>
    <w:rsid w:val="004A2606"/>
    <w:rsid w:val="004A3DDC"/>
    <w:rsid w:val="004A687D"/>
    <w:rsid w:val="004A747E"/>
    <w:rsid w:val="004B22CD"/>
    <w:rsid w:val="004B3DC9"/>
    <w:rsid w:val="004C05CF"/>
    <w:rsid w:val="004C2E94"/>
    <w:rsid w:val="004D038C"/>
    <w:rsid w:val="004D0BF3"/>
    <w:rsid w:val="004D0E06"/>
    <w:rsid w:val="004F4E89"/>
    <w:rsid w:val="004F6934"/>
    <w:rsid w:val="005123A5"/>
    <w:rsid w:val="005245F8"/>
    <w:rsid w:val="005320F9"/>
    <w:rsid w:val="00532708"/>
    <w:rsid w:val="00532D2D"/>
    <w:rsid w:val="0056428B"/>
    <w:rsid w:val="00565EDF"/>
    <w:rsid w:val="00576F47"/>
    <w:rsid w:val="005817DE"/>
    <w:rsid w:val="005B79CB"/>
    <w:rsid w:val="005F4F28"/>
    <w:rsid w:val="00622CC8"/>
    <w:rsid w:val="006263BE"/>
    <w:rsid w:val="00626B38"/>
    <w:rsid w:val="006626FC"/>
    <w:rsid w:val="00663300"/>
    <w:rsid w:val="00672698"/>
    <w:rsid w:val="00673E3C"/>
    <w:rsid w:val="0067469B"/>
    <w:rsid w:val="00684259"/>
    <w:rsid w:val="00690464"/>
    <w:rsid w:val="006A2BBE"/>
    <w:rsid w:val="006A7314"/>
    <w:rsid w:val="006C273B"/>
    <w:rsid w:val="006C584E"/>
    <w:rsid w:val="006D11E7"/>
    <w:rsid w:val="006D4564"/>
    <w:rsid w:val="006E01B3"/>
    <w:rsid w:val="006E16F6"/>
    <w:rsid w:val="006F1357"/>
    <w:rsid w:val="007031DD"/>
    <w:rsid w:val="0073010F"/>
    <w:rsid w:val="007335E9"/>
    <w:rsid w:val="00742A9E"/>
    <w:rsid w:val="007456DD"/>
    <w:rsid w:val="00751C5D"/>
    <w:rsid w:val="00762F3D"/>
    <w:rsid w:val="00786133"/>
    <w:rsid w:val="00794592"/>
    <w:rsid w:val="007962DF"/>
    <w:rsid w:val="007A5A6F"/>
    <w:rsid w:val="007E44D1"/>
    <w:rsid w:val="007E7DBC"/>
    <w:rsid w:val="007F05CF"/>
    <w:rsid w:val="00806740"/>
    <w:rsid w:val="00815674"/>
    <w:rsid w:val="00817063"/>
    <w:rsid w:val="00821B30"/>
    <w:rsid w:val="00825C06"/>
    <w:rsid w:val="00825CAF"/>
    <w:rsid w:val="008262D3"/>
    <w:rsid w:val="00827E2F"/>
    <w:rsid w:val="008319DB"/>
    <w:rsid w:val="00831FC6"/>
    <w:rsid w:val="0084439E"/>
    <w:rsid w:val="00852DB8"/>
    <w:rsid w:val="0086678F"/>
    <w:rsid w:val="00873127"/>
    <w:rsid w:val="00896D4C"/>
    <w:rsid w:val="008A4A95"/>
    <w:rsid w:val="008B0138"/>
    <w:rsid w:val="008D76F9"/>
    <w:rsid w:val="008E01ED"/>
    <w:rsid w:val="008E1797"/>
    <w:rsid w:val="008E78B8"/>
    <w:rsid w:val="008F1B84"/>
    <w:rsid w:val="008F590F"/>
    <w:rsid w:val="009071A8"/>
    <w:rsid w:val="00914960"/>
    <w:rsid w:val="00920394"/>
    <w:rsid w:val="00923DBE"/>
    <w:rsid w:val="00925791"/>
    <w:rsid w:val="0093727E"/>
    <w:rsid w:val="0096410F"/>
    <w:rsid w:val="009A4611"/>
    <w:rsid w:val="009F0318"/>
    <w:rsid w:val="00A1202D"/>
    <w:rsid w:val="00A30A2A"/>
    <w:rsid w:val="00A47EA7"/>
    <w:rsid w:val="00AC387D"/>
    <w:rsid w:val="00AE0DBE"/>
    <w:rsid w:val="00AE1D0A"/>
    <w:rsid w:val="00AF04EB"/>
    <w:rsid w:val="00AF7549"/>
    <w:rsid w:val="00B0308E"/>
    <w:rsid w:val="00B071CD"/>
    <w:rsid w:val="00B21FB0"/>
    <w:rsid w:val="00B30467"/>
    <w:rsid w:val="00B342E2"/>
    <w:rsid w:val="00B37979"/>
    <w:rsid w:val="00B635B1"/>
    <w:rsid w:val="00B63C65"/>
    <w:rsid w:val="00B70311"/>
    <w:rsid w:val="00BA02DA"/>
    <w:rsid w:val="00BA411A"/>
    <w:rsid w:val="00BA5832"/>
    <w:rsid w:val="00BA6BFD"/>
    <w:rsid w:val="00BB0F86"/>
    <w:rsid w:val="00BB7D5F"/>
    <w:rsid w:val="00BC79C9"/>
    <w:rsid w:val="00BD05CA"/>
    <w:rsid w:val="00BE0674"/>
    <w:rsid w:val="00BE64C7"/>
    <w:rsid w:val="00BE6D6F"/>
    <w:rsid w:val="00BF5DE5"/>
    <w:rsid w:val="00C01236"/>
    <w:rsid w:val="00C24396"/>
    <w:rsid w:val="00C32FD4"/>
    <w:rsid w:val="00C344F5"/>
    <w:rsid w:val="00C37058"/>
    <w:rsid w:val="00C87AAC"/>
    <w:rsid w:val="00C95DA4"/>
    <w:rsid w:val="00CB59AE"/>
    <w:rsid w:val="00CB6BEB"/>
    <w:rsid w:val="00CC22F0"/>
    <w:rsid w:val="00CD1E53"/>
    <w:rsid w:val="00CD2278"/>
    <w:rsid w:val="00CD342E"/>
    <w:rsid w:val="00CF02E2"/>
    <w:rsid w:val="00CF6914"/>
    <w:rsid w:val="00D02CDF"/>
    <w:rsid w:val="00D12264"/>
    <w:rsid w:val="00D130AB"/>
    <w:rsid w:val="00D176ED"/>
    <w:rsid w:val="00D20098"/>
    <w:rsid w:val="00D517BF"/>
    <w:rsid w:val="00D532FC"/>
    <w:rsid w:val="00D56276"/>
    <w:rsid w:val="00D568F3"/>
    <w:rsid w:val="00D57425"/>
    <w:rsid w:val="00D66431"/>
    <w:rsid w:val="00D67EAE"/>
    <w:rsid w:val="00D7606F"/>
    <w:rsid w:val="00D90EF8"/>
    <w:rsid w:val="00DB0784"/>
    <w:rsid w:val="00DB1412"/>
    <w:rsid w:val="00DB1BA8"/>
    <w:rsid w:val="00DD2470"/>
    <w:rsid w:val="00DF658B"/>
    <w:rsid w:val="00E07DBE"/>
    <w:rsid w:val="00E108E1"/>
    <w:rsid w:val="00E124C1"/>
    <w:rsid w:val="00E12A30"/>
    <w:rsid w:val="00E13246"/>
    <w:rsid w:val="00E30C3B"/>
    <w:rsid w:val="00E32182"/>
    <w:rsid w:val="00E5194B"/>
    <w:rsid w:val="00E57C95"/>
    <w:rsid w:val="00E70F05"/>
    <w:rsid w:val="00E76124"/>
    <w:rsid w:val="00E85004"/>
    <w:rsid w:val="00E856AD"/>
    <w:rsid w:val="00E93DB9"/>
    <w:rsid w:val="00EB1E3A"/>
    <w:rsid w:val="00EC69FA"/>
    <w:rsid w:val="00EE555D"/>
    <w:rsid w:val="00EE7F2F"/>
    <w:rsid w:val="00EF168B"/>
    <w:rsid w:val="00EF4C50"/>
    <w:rsid w:val="00F1119A"/>
    <w:rsid w:val="00F11AFD"/>
    <w:rsid w:val="00F220BC"/>
    <w:rsid w:val="00F4009A"/>
    <w:rsid w:val="00F602E8"/>
    <w:rsid w:val="00F661C6"/>
    <w:rsid w:val="00F6689B"/>
    <w:rsid w:val="00F7170D"/>
    <w:rsid w:val="00F752ED"/>
    <w:rsid w:val="00F80506"/>
    <w:rsid w:val="00F83A09"/>
    <w:rsid w:val="00F92134"/>
    <w:rsid w:val="00FA685B"/>
    <w:rsid w:val="00FB2203"/>
    <w:rsid w:val="00FC2E0C"/>
    <w:rsid w:val="00FD08D8"/>
    <w:rsid w:val="00FF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8BEE"/>
  <w15:chartTrackingRefBased/>
  <w15:docId w15:val="{93750E8B-CB11-4B88-B3D8-6179145B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DA4"/>
    <w:pPr>
      <w:spacing w:after="0" w:line="240" w:lineRule="auto"/>
    </w:pPr>
    <w:rPr>
      <w:rFonts w:ascii="Times New Roman" w:eastAsia="Times New Roman" w:hAnsi="Times New Roman" w:cs="Times New Roman"/>
      <w:sz w:val="24"/>
      <w:szCs w:val="24"/>
      <w:lang w:val="en-GB" w:eastAsia="tr-TR"/>
    </w:rPr>
  </w:style>
  <w:style w:type="paragraph" w:styleId="Heading1">
    <w:name w:val="heading 1"/>
    <w:basedOn w:val="Normal"/>
    <w:next w:val="Normal"/>
    <w:link w:val="Heading1Char"/>
    <w:uiPriority w:val="9"/>
    <w:qFormat/>
    <w:rsid w:val="00C95DA4"/>
    <w:pPr>
      <w:keepNext/>
      <w:keepLines/>
      <w:numPr>
        <w:numId w:val="1"/>
      </w:numPr>
      <w:spacing w:before="400" w:afterLines="150"/>
      <w:ind w:left="1008"/>
      <w:outlineLvl w:val="0"/>
    </w:pPr>
    <w:rPr>
      <w:rFonts w:eastAsia="+mj-ea"/>
      <w:b/>
    </w:rPr>
  </w:style>
  <w:style w:type="paragraph" w:styleId="Heading2">
    <w:name w:val="heading 2"/>
    <w:basedOn w:val="Normal"/>
    <w:next w:val="Normal"/>
    <w:link w:val="Heading2Char"/>
    <w:uiPriority w:val="9"/>
    <w:unhideWhenUsed/>
    <w:qFormat/>
    <w:rsid w:val="00C95DA4"/>
    <w:pPr>
      <w:keepNext/>
      <w:keepLines/>
      <w:numPr>
        <w:ilvl w:val="1"/>
        <w:numId w:val="1"/>
      </w:numPr>
      <w:spacing w:before="400" w:afterLines="150"/>
      <w:ind w:left="1440"/>
      <w:outlineLvl w:val="1"/>
    </w:pPr>
    <w:rPr>
      <w:rFonts w:eastAsia="+mj-ea"/>
      <w:b/>
      <w:bCs/>
    </w:rPr>
  </w:style>
  <w:style w:type="paragraph" w:styleId="Heading3">
    <w:name w:val="heading 3"/>
    <w:basedOn w:val="Normal"/>
    <w:next w:val="Normal"/>
    <w:link w:val="Heading3Char"/>
    <w:uiPriority w:val="9"/>
    <w:semiHidden/>
    <w:unhideWhenUsed/>
    <w:qFormat/>
    <w:rsid w:val="00C95DA4"/>
    <w:pPr>
      <w:keepNext/>
      <w:keepLines/>
      <w:numPr>
        <w:ilvl w:val="2"/>
        <w:numId w:val="1"/>
      </w:numPr>
      <w:spacing w:before="400" w:afterLines="150"/>
      <w:ind w:left="1440"/>
      <w:outlineLvl w:val="2"/>
    </w:pPr>
    <w:rPr>
      <w:rFonts w:eastAsia="+mj-ea"/>
      <w:b/>
      <w:bCs/>
      <w:color w:val="434343"/>
    </w:rPr>
  </w:style>
  <w:style w:type="paragraph" w:styleId="Heading4">
    <w:name w:val="heading 4"/>
    <w:basedOn w:val="Normal"/>
    <w:next w:val="Normal"/>
    <w:link w:val="Heading4Char"/>
    <w:uiPriority w:val="9"/>
    <w:semiHidden/>
    <w:unhideWhenUsed/>
    <w:qFormat/>
    <w:rsid w:val="00D130A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DA4"/>
    <w:rPr>
      <w:rFonts w:ascii="Times New Roman" w:eastAsia="+mj-ea" w:hAnsi="Times New Roman" w:cs="Times New Roman"/>
      <w:b/>
      <w:sz w:val="24"/>
      <w:szCs w:val="24"/>
      <w:lang w:val="en-GB" w:eastAsia="tr-TR"/>
    </w:rPr>
  </w:style>
  <w:style w:type="character" w:customStyle="1" w:styleId="Heading2Char">
    <w:name w:val="Heading 2 Char"/>
    <w:basedOn w:val="DefaultParagraphFont"/>
    <w:link w:val="Heading2"/>
    <w:uiPriority w:val="9"/>
    <w:rsid w:val="00C95DA4"/>
    <w:rPr>
      <w:rFonts w:ascii="Times New Roman" w:eastAsia="+mj-ea" w:hAnsi="Times New Roman" w:cs="Times New Roman"/>
      <w:b/>
      <w:bCs/>
      <w:sz w:val="24"/>
      <w:szCs w:val="24"/>
      <w:lang w:val="en-GB" w:eastAsia="tr-TR"/>
    </w:rPr>
  </w:style>
  <w:style w:type="character" w:customStyle="1" w:styleId="Heading3Char">
    <w:name w:val="Heading 3 Char"/>
    <w:basedOn w:val="DefaultParagraphFont"/>
    <w:link w:val="Heading3"/>
    <w:uiPriority w:val="9"/>
    <w:semiHidden/>
    <w:rsid w:val="00C95DA4"/>
    <w:rPr>
      <w:rFonts w:ascii="Times New Roman" w:eastAsia="+mj-ea" w:hAnsi="Times New Roman" w:cs="Times New Roman"/>
      <w:b/>
      <w:bCs/>
      <w:color w:val="434343"/>
      <w:sz w:val="24"/>
      <w:szCs w:val="24"/>
      <w:lang w:val="en-GB" w:eastAsia="tr-TR"/>
    </w:rPr>
  </w:style>
  <w:style w:type="paragraph" w:styleId="Bibliography">
    <w:name w:val="Bibliography"/>
    <w:basedOn w:val="Normal"/>
    <w:next w:val="Normal"/>
    <w:uiPriority w:val="37"/>
    <w:semiHidden/>
    <w:unhideWhenUsed/>
    <w:rsid w:val="00C95DA4"/>
  </w:style>
  <w:style w:type="paragraph" w:customStyle="1" w:styleId="Default">
    <w:name w:val="Default"/>
    <w:rsid w:val="00D20098"/>
    <w:pPr>
      <w:autoSpaceDE w:val="0"/>
      <w:autoSpaceDN w:val="0"/>
      <w:adjustRightInd w:val="0"/>
      <w:spacing w:after="0" w:line="240" w:lineRule="auto"/>
    </w:pPr>
    <w:rPr>
      <w:rFonts w:ascii="Calibri" w:hAnsi="Calibri" w:cs="Calibri"/>
      <w:color w:val="000000"/>
      <w:sz w:val="24"/>
      <w:szCs w:val="24"/>
      <w:lang w:val="en-GB"/>
    </w:rPr>
  </w:style>
  <w:style w:type="table" w:styleId="TableGrid">
    <w:name w:val="Table Grid"/>
    <w:basedOn w:val="TableNormal"/>
    <w:uiPriority w:val="39"/>
    <w:rsid w:val="00D20098"/>
    <w:pPr>
      <w:spacing w:after="0" w:line="240" w:lineRule="auto"/>
    </w:pPr>
    <w:rPr>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D20098"/>
    <w:pPr>
      <w:spacing w:after="0" w:line="240" w:lineRule="auto"/>
    </w:pPr>
    <w:rPr>
      <w:rFonts w:eastAsia="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727E"/>
    <w:rPr>
      <w:sz w:val="18"/>
      <w:szCs w:val="18"/>
    </w:rPr>
  </w:style>
  <w:style w:type="character" w:customStyle="1" w:styleId="BalloonTextChar">
    <w:name w:val="Balloon Text Char"/>
    <w:basedOn w:val="DefaultParagraphFont"/>
    <w:link w:val="BalloonText"/>
    <w:uiPriority w:val="99"/>
    <w:semiHidden/>
    <w:rsid w:val="0093727E"/>
    <w:rPr>
      <w:rFonts w:ascii="Times New Roman" w:eastAsia="Times New Roman" w:hAnsi="Times New Roman" w:cs="Times New Roman"/>
      <w:sz w:val="18"/>
      <w:szCs w:val="18"/>
      <w:lang w:val="tr-TR" w:eastAsia="tr-TR"/>
    </w:rPr>
  </w:style>
  <w:style w:type="character" w:styleId="CommentReference">
    <w:name w:val="annotation reference"/>
    <w:basedOn w:val="DefaultParagraphFont"/>
    <w:uiPriority w:val="99"/>
    <w:semiHidden/>
    <w:unhideWhenUsed/>
    <w:rsid w:val="00C344F5"/>
    <w:rPr>
      <w:sz w:val="16"/>
      <w:szCs w:val="16"/>
    </w:rPr>
  </w:style>
  <w:style w:type="paragraph" w:styleId="CommentText">
    <w:name w:val="annotation text"/>
    <w:basedOn w:val="Normal"/>
    <w:link w:val="CommentTextChar"/>
    <w:uiPriority w:val="99"/>
    <w:semiHidden/>
    <w:unhideWhenUsed/>
    <w:rsid w:val="00C344F5"/>
    <w:rPr>
      <w:sz w:val="20"/>
      <w:szCs w:val="20"/>
    </w:rPr>
  </w:style>
  <w:style w:type="character" w:customStyle="1" w:styleId="CommentTextChar">
    <w:name w:val="Comment Text Char"/>
    <w:basedOn w:val="DefaultParagraphFont"/>
    <w:link w:val="CommentText"/>
    <w:uiPriority w:val="99"/>
    <w:semiHidden/>
    <w:rsid w:val="00C344F5"/>
    <w:rPr>
      <w:rFonts w:ascii="Times New Roman" w:eastAsia="Times New Roman" w:hAnsi="Times New Roman" w:cs="Times New Roman"/>
      <w:sz w:val="20"/>
      <w:szCs w:val="20"/>
      <w:lang w:val="en-GB" w:eastAsia="tr-TR"/>
    </w:rPr>
  </w:style>
  <w:style w:type="paragraph" w:styleId="CommentSubject">
    <w:name w:val="annotation subject"/>
    <w:basedOn w:val="CommentText"/>
    <w:next w:val="CommentText"/>
    <w:link w:val="CommentSubjectChar"/>
    <w:uiPriority w:val="99"/>
    <w:semiHidden/>
    <w:unhideWhenUsed/>
    <w:rsid w:val="00C344F5"/>
    <w:rPr>
      <w:b/>
      <w:bCs/>
    </w:rPr>
  </w:style>
  <w:style w:type="character" w:customStyle="1" w:styleId="CommentSubjectChar">
    <w:name w:val="Comment Subject Char"/>
    <w:basedOn w:val="CommentTextChar"/>
    <w:link w:val="CommentSubject"/>
    <w:uiPriority w:val="99"/>
    <w:semiHidden/>
    <w:rsid w:val="00C344F5"/>
    <w:rPr>
      <w:rFonts w:ascii="Times New Roman" w:eastAsia="Times New Roman" w:hAnsi="Times New Roman" w:cs="Times New Roman"/>
      <w:b/>
      <w:bCs/>
      <w:sz w:val="20"/>
      <w:szCs w:val="20"/>
      <w:lang w:val="en-GB" w:eastAsia="tr-TR"/>
    </w:rPr>
  </w:style>
  <w:style w:type="paragraph" w:styleId="ListParagraph">
    <w:name w:val="List Paragraph"/>
    <w:basedOn w:val="Normal"/>
    <w:uiPriority w:val="34"/>
    <w:qFormat/>
    <w:rsid w:val="004C05CF"/>
    <w:pPr>
      <w:ind w:left="720"/>
      <w:contextualSpacing/>
    </w:pPr>
  </w:style>
  <w:style w:type="paragraph" w:styleId="Header">
    <w:name w:val="header"/>
    <w:basedOn w:val="Normal"/>
    <w:link w:val="HeaderChar"/>
    <w:uiPriority w:val="99"/>
    <w:unhideWhenUsed/>
    <w:rsid w:val="000D7291"/>
    <w:pPr>
      <w:tabs>
        <w:tab w:val="center" w:pos="4536"/>
        <w:tab w:val="right" w:pos="9072"/>
      </w:tabs>
    </w:pPr>
  </w:style>
  <w:style w:type="character" w:customStyle="1" w:styleId="HeaderChar">
    <w:name w:val="Header Char"/>
    <w:basedOn w:val="DefaultParagraphFont"/>
    <w:link w:val="Header"/>
    <w:uiPriority w:val="99"/>
    <w:rsid w:val="000D7291"/>
    <w:rPr>
      <w:rFonts w:ascii="Times New Roman" w:eastAsia="Times New Roman" w:hAnsi="Times New Roman" w:cs="Times New Roman"/>
      <w:sz w:val="24"/>
      <w:szCs w:val="24"/>
      <w:lang w:val="en-GB" w:eastAsia="tr-TR"/>
    </w:rPr>
  </w:style>
  <w:style w:type="paragraph" w:styleId="Footer">
    <w:name w:val="footer"/>
    <w:basedOn w:val="Normal"/>
    <w:link w:val="FooterChar"/>
    <w:uiPriority w:val="99"/>
    <w:unhideWhenUsed/>
    <w:rsid w:val="000D7291"/>
    <w:pPr>
      <w:tabs>
        <w:tab w:val="center" w:pos="4536"/>
        <w:tab w:val="right" w:pos="9072"/>
      </w:tabs>
    </w:pPr>
  </w:style>
  <w:style w:type="character" w:customStyle="1" w:styleId="FooterChar">
    <w:name w:val="Footer Char"/>
    <w:basedOn w:val="DefaultParagraphFont"/>
    <w:link w:val="Footer"/>
    <w:uiPriority w:val="99"/>
    <w:rsid w:val="000D7291"/>
    <w:rPr>
      <w:rFonts w:ascii="Times New Roman" w:eastAsia="Times New Roman" w:hAnsi="Times New Roman" w:cs="Times New Roman"/>
      <w:sz w:val="24"/>
      <w:szCs w:val="24"/>
      <w:lang w:val="en-GB" w:eastAsia="tr-TR"/>
    </w:rPr>
  </w:style>
  <w:style w:type="paragraph" w:styleId="FootnoteText">
    <w:name w:val="footnote text"/>
    <w:basedOn w:val="Normal"/>
    <w:link w:val="FootnoteTextChar"/>
    <w:uiPriority w:val="99"/>
    <w:unhideWhenUsed/>
    <w:rsid w:val="00F220BC"/>
    <w:rPr>
      <w:rFonts w:asciiTheme="minorHAnsi" w:eastAsiaTheme="minorHAnsi" w:hAnsiTheme="minorHAnsi" w:cstheme="minorBidi"/>
      <w:sz w:val="20"/>
      <w:szCs w:val="20"/>
      <w:lang w:val="tr-TR" w:eastAsia="en-US"/>
    </w:rPr>
  </w:style>
  <w:style w:type="character" w:customStyle="1" w:styleId="FootnoteTextChar">
    <w:name w:val="Footnote Text Char"/>
    <w:basedOn w:val="DefaultParagraphFont"/>
    <w:link w:val="FootnoteText"/>
    <w:uiPriority w:val="99"/>
    <w:rsid w:val="00F220BC"/>
    <w:rPr>
      <w:sz w:val="20"/>
      <w:szCs w:val="20"/>
      <w:lang w:val="tr-TR"/>
    </w:rPr>
  </w:style>
  <w:style w:type="character" w:styleId="FootnoteReference">
    <w:name w:val="footnote reference"/>
    <w:basedOn w:val="DefaultParagraphFont"/>
    <w:uiPriority w:val="99"/>
    <w:unhideWhenUsed/>
    <w:rsid w:val="00F220BC"/>
    <w:rPr>
      <w:vertAlign w:val="superscript"/>
    </w:rPr>
  </w:style>
  <w:style w:type="character" w:customStyle="1" w:styleId="Heading4Char">
    <w:name w:val="Heading 4 Char"/>
    <w:basedOn w:val="DefaultParagraphFont"/>
    <w:link w:val="Heading4"/>
    <w:uiPriority w:val="9"/>
    <w:semiHidden/>
    <w:rsid w:val="00D130AB"/>
    <w:rPr>
      <w:rFonts w:asciiTheme="majorHAnsi" w:eastAsiaTheme="majorEastAsia" w:hAnsiTheme="majorHAnsi" w:cstheme="majorBidi"/>
      <w:i/>
      <w:iCs/>
      <w:color w:val="2F5496" w:themeColor="accent1" w:themeShade="BF"/>
      <w:sz w:val="24"/>
      <w:szCs w:val="24"/>
      <w:lang w:val="en-GB" w:eastAsia="tr-TR"/>
    </w:rPr>
  </w:style>
  <w:style w:type="character" w:styleId="Hyperlink">
    <w:name w:val="Hyperlink"/>
    <w:basedOn w:val="DefaultParagraphFont"/>
    <w:uiPriority w:val="99"/>
    <w:unhideWhenUsed/>
    <w:rsid w:val="00D130AB"/>
    <w:rPr>
      <w:color w:val="0000FF"/>
      <w:u w:val="single"/>
    </w:rPr>
  </w:style>
  <w:style w:type="character" w:customStyle="1" w:styleId="author">
    <w:name w:val="author"/>
    <w:basedOn w:val="DefaultParagraphFont"/>
    <w:rsid w:val="00D130AB"/>
  </w:style>
  <w:style w:type="character" w:styleId="UnresolvedMention">
    <w:name w:val="Unresolved Mention"/>
    <w:basedOn w:val="DefaultParagraphFont"/>
    <w:uiPriority w:val="99"/>
    <w:semiHidden/>
    <w:unhideWhenUsed/>
    <w:rsid w:val="00825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41422">
      <w:bodyDiv w:val="1"/>
      <w:marLeft w:val="0"/>
      <w:marRight w:val="0"/>
      <w:marTop w:val="0"/>
      <w:marBottom w:val="0"/>
      <w:divBdr>
        <w:top w:val="none" w:sz="0" w:space="0" w:color="auto"/>
        <w:left w:val="none" w:sz="0" w:space="0" w:color="auto"/>
        <w:bottom w:val="none" w:sz="0" w:space="0" w:color="auto"/>
        <w:right w:val="none" w:sz="0" w:space="0" w:color="auto"/>
      </w:divBdr>
    </w:div>
    <w:div w:id="518390541">
      <w:bodyDiv w:val="1"/>
      <w:marLeft w:val="0"/>
      <w:marRight w:val="0"/>
      <w:marTop w:val="0"/>
      <w:marBottom w:val="0"/>
      <w:divBdr>
        <w:top w:val="none" w:sz="0" w:space="0" w:color="auto"/>
        <w:left w:val="none" w:sz="0" w:space="0" w:color="auto"/>
        <w:bottom w:val="none" w:sz="0" w:space="0" w:color="auto"/>
        <w:right w:val="none" w:sz="0" w:space="0" w:color="auto"/>
      </w:divBdr>
    </w:div>
    <w:div w:id="582254269">
      <w:bodyDiv w:val="1"/>
      <w:marLeft w:val="0"/>
      <w:marRight w:val="0"/>
      <w:marTop w:val="0"/>
      <w:marBottom w:val="0"/>
      <w:divBdr>
        <w:top w:val="none" w:sz="0" w:space="0" w:color="auto"/>
        <w:left w:val="none" w:sz="0" w:space="0" w:color="auto"/>
        <w:bottom w:val="none" w:sz="0" w:space="0" w:color="auto"/>
        <w:right w:val="none" w:sz="0" w:space="0" w:color="auto"/>
      </w:divBdr>
    </w:div>
    <w:div w:id="1261139328">
      <w:bodyDiv w:val="1"/>
      <w:marLeft w:val="0"/>
      <w:marRight w:val="0"/>
      <w:marTop w:val="0"/>
      <w:marBottom w:val="0"/>
      <w:divBdr>
        <w:top w:val="none" w:sz="0" w:space="0" w:color="auto"/>
        <w:left w:val="none" w:sz="0" w:space="0" w:color="auto"/>
        <w:bottom w:val="none" w:sz="0" w:space="0" w:color="auto"/>
        <w:right w:val="none" w:sz="0" w:space="0" w:color="auto"/>
      </w:divBdr>
    </w:div>
    <w:div w:id="1811560110">
      <w:bodyDiv w:val="1"/>
      <w:marLeft w:val="0"/>
      <w:marRight w:val="0"/>
      <w:marTop w:val="0"/>
      <w:marBottom w:val="0"/>
      <w:divBdr>
        <w:top w:val="none" w:sz="0" w:space="0" w:color="auto"/>
        <w:left w:val="none" w:sz="0" w:space="0" w:color="auto"/>
        <w:bottom w:val="none" w:sz="0" w:space="0" w:color="auto"/>
        <w:right w:val="none" w:sz="0" w:space="0" w:color="auto"/>
      </w:divBdr>
    </w:div>
    <w:div w:id="213721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E3A67-7366-43B0-B184-4D0B35D8F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6849</Words>
  <Characters>39042</Characters>
  <Application>Microsoft Office Word</Application>
  <DocSecurity>0</DocSecurity>
  <Lines>325</Lines>
  <Paragraphs>91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Gönül Demirel</dc:creator>
  <cp:keywords/>
  <dc:description/>
  <cp:lastModifiedBy>Gönül Demirel</cp:lastModifiedBy>
  <cp:revision>2</cp:revision>
  <dcterms:created xsi:type="dcterms:W3CDTF">2021-08-23T20:36:00Z</dcterms:created>
  <dcterms:modified xsi:type="dcterms:W3CDTF">2021-08-23T20:36:00Z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9d1037de-84ef-30cf-9495-c964a015648b</vt:lpwstr>
  </property>
</Properties>
</file>