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A7F9" w14:textId="789AAA87" w:rsidR="008C5CED" w:rsidRPr="00BD24B9" w:rsidRDefault="00291959" w:rsidP="0019102F">
      <w:pPr>
        <w:adjustRightInd w:val="0"/>
        <w:snapToGrid w:val="0"/>
        <w:jc w:val="center"/>
        <w:rPr>
          <w:rFonts w:ascii="Times New Roman" w:eastAsia="標楷體" w:hAnsi="Times New Roman" w:cs="Times New Roman"/>
          <w:b/>
          <w:sz w:val="40"/>
          <w:szCs w:val="24"/>
        </w:rPr>
      </w:pPr>
      <w:r>
        <w:rPr>
          <w:rFonts w:ascii="Times New Roman" w:hAnsi="Times New Roman" w:cs="Times New Roman"/>
          <w:b/>
          <w:sz w:val="40"/>
          <w:szCs w:val="24"/>
          <w:lang w:bidi="en-US"/>
        </w:rPr>
        <w:t xml:space="preserve">Construction </w:t>
      </w:r>
      <w:bookmarkStart w:id="0" w:name="_GoBack"/>
      <w:r>
        <w:rPr>
          <w:rFonts w:ascii="Times New Roman" w:hAnsi="Times New Roman" w:cs="Times New Roman"/>
          <w:b/>
          <w:sz w:val="40"/>
          <w:szCs w:val="24"/>
          <w:lang w:bidi="en-US"/>
        </w:rPr>
        <w:t>CSF</w:t>
      </w:r>
      <w:bookmarkEnd w:id="0"/>
      <w:r>
        <w:rPr>
          <w:rFonts w:ascii="Times New Roman" w:hAnsi="Times New Roman" w:cs="Times New Roman"/>
          <w:b/>
          <w:sz w:val="40"/>
          <w:szCs w:val="24"/>
          <w:lang w:bidi="en-US"/>
        </w:rPr>
        <w:t xml:space="preserve">s for </w:t>
      </w:r>
      <w:r w:rsidRPr="00BD24B9">
        <w:rPr>
          <w:rFonts w:ascii="Times New Roman" w:hAnsi="Times New Roman" w:cs="Times New Roman"/>
          <w:b/>
          <w:sz w:val="40"/>
          <w:szCs w:val="24"/>
          <w:lang w:bidi="en-US"/>
        </w:rPr>
        <w:t xml:space="preserve">ISO international </w:t>
      </w:r>
      <w:r w:rsidR="0036710E">
        <w:rPr>
          <w:rFonts w:ascii="Times New Roman" w:hAnsi="Times New Roman" w:cs="Times New Roman"/>
          <w:b/>
          <w:sz w:val="40"/>
          <w:szCs w:val="24"/>
          <w:lang w:bidi="en-US"/>
        </w:rPr>
        <w:br/>
      </w:r>
      <w:r w:rsidRPr="00BD24B9">
        <w:rPr>
          <w:rFonts w:ascii="Times New Roman" w:hAnsi="Times New Roman" w:cs="Times New Roman"/>
          <w:b/>
          <w:sz w:val="40"/>
          <w:szCs w:val="24"/>
          <w:lang w:bidi="en-US"/>
        </w:rPr>
        <w:t>quality management system</w:t>
      </w:r>
    </w:p>
    <w:p w14:paraId="5875CABA" w14:textId="77777777" w:rsidR="00BD24B9" w:rsidRDefault="00BD24B9" w:rsidP="0019102F">
      <w:pPr>
        <w:jc w:val="center"/>
        <w:rPr>
          <w:rFonts w:ascii="Times New Roman" w:hAnsi="Times New Roman" w:cs="Times New Roman"/>
          <w:szCs w:val="24"/>
          <w:lang w:bidi="en-US"/>
        </w:rPr>
      </w:pPr>
    </w:p>
    <w:p w14:paraId="257CB700" w14:textId="574796AE" w:rsidR="00BD24B9" w:rsidRPr="00BD24B9" w:rsidRDefault="00BD24B9" w:rsidP="0019102F">
      <w:pPr>
        <w:jc w:val="center"/>
        <w:rPr>
          <w:rFonts w:ascii="Times New Roman" w:hAnsi="Times New Roman" w:cs="Times New Roman"/>
          <w:b/>
          <w:sz w:val="28"/>
          <w:szCs w:val="24"/>
          <w:lang w:bidi="en-US"/>
        </w:rPr>
      </w:pPr>
      <w:r w:rsidRPr="00BD24B9">
        <w:rPr>
          <w:rFonts w:ascii="Times New Roman" w:hAnsi="Times New Roman" w:cs="Times New Roman"/>
          <w:b/>
          <w:sz w:val="28"/>
          <w:szCs w:val="24"/>
          <w:lang w:bidi="en-US"/>
        </w:rPr>
        <w:t>Li-Min Chuang</w:t>
      </w:r>
      <w:r w:rsidRPr="00BD24B9">
        <w:rPr>
          <w:rFonts w:ascii="Times New Roman" w:hAnsi="Times New Roman" w:cs="Times New Roman"/>
          <w:b/>
          <w:sz w:val="28"/>
          <w:szCs w:val="24"/>
          <w:vertAlign w:val="superscript"/>
          <w:lang w:bidi="en-US"/>
        </w:rPr>
        <w:t>1</w:t>
      </w:r>
      <w:r>
        <w:rPr>
          <w:rFonts w:ascii="Times New Roman" w:hAnsi="Times New Roman" w:cs="Times New Roman" w:hint="eastAsia"/>
          <w:b/>
          <w:sz w:val="28"/>
          <w:szCs w:val="24"/>
          <w:lang w:bidi="en-US"/>
        </w:rPr>
        <w:t xml:space="preserve"> a</w:t>
      </w:r>
      <w:r w:rsidR="00A130E1">
        <w:rPr>
          <w:rFonts w:ascii="Times New Roman" w:hAnsi="Times New Roman" w:cs="Times New Roman"/>
          <w:b/>
          <w:sz w:val="28"/>
          <w:szCs w:val="24"/>
          <w:lang w:bidi="en-US"/>
        </w:rPr>
        <w:t>n</w:t>
      </w:r>
      <w:r>
        <w:rPr>
          <w:rFonts w:ascii="Times New Roman" w:hAnsi="Times New Roman" w:cs="Times New Roman"/>
          <w:b/>
          <w:sz w:val="28"/>
          <w:szCs w:val="24"/>
          <w:lang w:bidi="en-US"/>
        </w:rPr>
        <w:t>d</w:t>
      </w:r>
      <w:r w:rsidRPr="00BD24B9">
        <w:rPr>
          <w:rFonts w:ascii="Times New Roman" w:hAnsi="Times New Roman" w:cs="Times New Roman"/>
          <w:b/>
          <w:sz w:val="28"/>
          <w:szCs w:val="24"/>
          <w:lang w:bidi="en-US"/>
        </w:rPr>
        <w:t xml:space="preserve"> Yu-Po Lee</w:t>
      </w:r>
      <w:r w:rsidRPr="00BD24B9">
        <w:rPr>
          <w:rFonts w:ascii="Times New Roman" w:hAnsi="Times New Roman" w:cs="Times New Roman"/>
          <w:b/>
          <w:sz w:val="28"/>
          <w:szCs w:val="24"/>
          <w:vertAlign w:val="superscript"/>
          <w:lang w:bidi="en-US"/>
        </w:rPr>
        <w:t>2</w:t>
      </w:r>
      <w:r>
        <w:rPr>
          <w:rFonts w:ascii="Times New Roman" w:hAnsi="Times New Roman" w:cs="Times New Roman"/>
          <w:b/>
          <w:sz w:val="28"/>
          <w:szCs w:val="24"/>
          <w:vertAlign w:val="superscript"/>
          <w:lang w:bidi="en-US"/>
        </w:rPr>
        <w:t>*</w:t>
      </w:r>
    </w:p>
    <w:p w14:paraId="5D37E5C6" w14:textId="10C3272F" w:rsidR="00BD24B9" w:rsidRDefault="00BD24B9" w:rsidP="0019102F">
      <w:pPr>
        <w:jc w:val="center"/>
        <w:rPr>
          <w:rFonts w:ascii="Times New Roman" w:hAnsi="Times New Roman" w:cs="Times New Roman"/>
          <w:szCs w:val="24"/>
          <w:lang w:bidi="en-US"/>
        </w:rPr>
      </w:pPr>
    </w:p>
    <w:p w14:paraId="29C2F398" w14:textId="35C7376D" w:rsidR="00BD24B9" w:rsidRPr="00BD24B9" w:rsidRDefault="00BD24B9" w:rsidP="0019102F">
      <w:pPr>
        <w:jc w:val="center"/>
        <w:rPr>
          <w:rFonts w:ascii="Times New Roman" w:hAnsi="Times New Roman" w:cs="Times New Roman"/>
          <w:iCs/>
          <w:color w:val="333333"/>
          <w:shd w:val="clear" w:color="auto" w:fill="FFFFFF"/>
        </w:rPr>
      </w:pPr>
      <w:r w:rsidRPr="00BD24B9">
        <w:rPr>
          <w:rFonts w:ascii="Times New Roman" w:hAnsi="Times New Roman" w:cs="Times New Roman"/>
          <w:color w:val="333333"/>
          <w:shd w:val="clear" w:color="auto" w:fill="FFFFFF"/>
          <w:vertAlign w:val="superscript"/>
        </w:rPr>
        <w:t>1</w:t>
      </w:r>
      <w:r w:rsidRPr="00BD24B9">
        <w:rPr>
          <w:rFonts w:ascii="Times New Roman" w:hAnsi="Times New Roman" w:cs="Times New Roman"/>
          <w:iCs/>
          <w:color w:val="333333"/>
          <w:shd w:val="clear" w:color="auto" w:fill="FFFFFF"/>
        </w:rPr>
        <w:t>The Department of International Business, Chang Jung Christian University, Tainan City, 711301, Taiwan</w:t>
      </w:r>
      <w:r w:rsidRPr="00BD24B9">
        <w:rPr>
          <w:rFonts w:ascii="Meiryo" w:eastAsia="Meiryo" w:hAnsi="Meiryo" w:hint="eastAsia"/>
          <w:color w:val="333333"/>
          <w:sz w:val="20"/>
          <w:szCs w:val="20"/>
        </w:rPr>
        <w:br/>
      </w:r>
      <w:r w:rsidRPr="00BD24B9">
        <w:rPr>
          <w:rFonts w:ascii="Times New Roman" w:hAnsi="Times New Roman" w:cs="Times New Roman"/>
          <w:color w:val="333333"/>
          <w:shd w:val="clear" w:color="auto" w:fill="FFFFFF"/>
          <w:vertAlign w:val="superscript"/>
        </w:rPr>
        <w:t>2</w:t>
      </w:r>
      <w:r w:rsidRPr="00BD24B9">
        <w:rPr>
          <w:rFonts w:ascii="Times New Roman" w:hAnsi="Times New Roman" w:cs="Times New Roman"/>
          <w:iCs/>
          <w:color w:val="333333"/>
          <w:shd w:val="clear" w:color="auto" w:fill="FFFFFF"/>
        </w:rPr>
        <w:t>The Ph.D. Program in Business and Operations Management, College of Management,</w:t>
      </w:r>
      <w:r w:rsidRPr="00BD24B9">
        <w:rPr>
          <w:rFonts w:ascii="Times New Roman" w:hAnsi="Times New Roman" w:cs="Times New Roman"/>
          <w:iCs/>
          <w:color w:val="333333"/>
          <w:shd w:val="clear" w:color="auto" w:fill="FFFFFF"/>
        </w:rPr>
        <w:br/>
        <w:t>Chang Jung Christian University, Tainan City, 711301, Taiwan</w:t>
      </w:r>
    </w:p>
    <w:p w14:paraId="29D21E3B" w14:textId="3AFE843F" w:rsidR="00BD24B9" w:rsidRPr="00BD24B9" w:rsidRDefault="00BD24B9" w:rsidP="0019102F">
      <w:pPr>
        <w:jc w:val="center"/>
        <w:rPr>
          <w:rFonts w:ascii="Times New Roman" w:hAnsi="Times New Roman" w:cs="Times New Roman"/>
          <w:iCs/>
          <w:color w:val="333333"/>
          <w:shd w:val="clear" w:color="auto" w:fill="FFFFFF"/>
        </w:rPr>
      </w:pPr>
      <w:r w:rsidRPr="00BD24B9">
        <w:rPr>
          <w:rFonts w:ascii="Times New Roman" w:hAnsi="Times New Roman" w:cs="Times New Roman"/>
          <w:iCs/>
          <w:color w:val="333333"/>
          <w:shd w:val="clear" w:color="auto" w:fill="FFFFFF"/>
        </w:rPr>
        <w:t>*Corresponding author.</w:t>
      </w:r>
    </w:p>
    <w:p w14:paraId="69D99002" w14:textId="3C853465" w:rsidR="006128AE" w:rsidRPr="00BD24B9" w:rsidRDefault="008C5ADD" w:rsidP="00A900BA">
      <w:pPr>
        <w:jc w:val="center"/>
        <w:rPr>
          <w:rFonts w:ascii="Times New Roman" w:eastAsia="標楷體" w:hAnsi="Times New Roman" w:cs="Times New Roman"/>
          <w:b/>
          <w:sz w:val="32"/>
          <w:szCs w:val="24"/>
        </w:rPr>
      </w:pPr>
      <w:r w:rsidRPr="00BD24B9">
        <w:rPr>
          <w:rFonts w:ascii="Times New Roman" w:hAnsi="Times New Roman" w:cs="Times New Roman"/>
          <w:b/>
          <w:sz w:val="32"/>
          <w:szCs w:val="24"/>
          <w:lang w:bidi="en-US"/>
        </w:rPr>
        <w:t>Abstract</w:t>
      </w:r>
    </w:p>
    <w:p w14:paraId="785C97CB" w14:textId="44551A81" w:rsidR="00D81151" w:rsidRPr="00BD24B9" w:rsidRDefault="00D81151" w:rsidP="0019102F">
      <w:pPr>
        <w:overflowPunct w:val="0"/>
        <w:jc w:val="both"/>
        <w:rPr>
          <w:rFonts w:ascii="Times New Roman" w:eastAsia="標楷體" w:hAnsi="Times New Roman" w:cs="Times New Roman"/>
          <w:color w:val="FF0000"/>
          <w:szCs w:val="24"/>
        </w:rPr>
      </w:pPr>
      <w:r w:rsidRPr="004A57B8">
        <w:rPr>
          <w:rFonts w:ascii="Times New Roman" w:hAnsi="Times New Roman" w:cs="Times New Roman"/>
          <w:szCs w:val="24"/>
          <w:lang w:bidi="en-US"/>
        </w:rPr>
        <w:t xml:space="preserve">This study aims to discuss the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ISO international quality management system, so as to provide reference for Taiwan's traditional industries when they introduce the ISO international quality management system, and reduce various costs and time process of the introduction. Firstly, this study collects constructs from a number of relevant </w:t>
      </w:r>
      <w:r w:rsidR="004A57B8" w:rsidRPr="004A57B8">
        <w:rPr>
          <w:rFonts w:ascii="Times New Roman" w:hAnsi="Times New Roman" w:cs="Times New Roman"/>
          <w:szCs w:val="24"/>
          <w:lang w:bidi="en-US"/>
        </w:rPr>
        <w:t>literatures</w:t>
      </w:r>
      <w:r w:rsidRPr="004A57B8">
        <w:rPr>
          <w:rFonts w:ascii="Times New Roman" w:hAnsi="Times New Roman" w:cs="Times New Roman"/>
          <w:szCs w:val="24"/>
          <w:lang w:bidi="en-US"/>
        </w:rPr>
        <w:t>, and categorizes 5 primary constructs and 20 secondary constructs based on the actual business situation of Taiwan’s traditional industry. In the second stage, Likert’s five-point scale is used to extract 3 secondary constructs with the highest scores under the 5 primary constructs respectively. The Fuzzy Analytic Hierarchy Process (FAHP) is used to carry out questionnaire survey and obtain the relative weights of various primary and secondary constructs. It obtains the relative weights of 5 primary constructs and a number of secondary constructs, the primary constructs are “policy-related factors”, “technology-related actors”, “people-related factors”, “documents and data”, and “management review”. Furthermore, it extracts 15 secondary constructs and puts forth 6 propositions as research conclusion. It is hoped that the findings can provide important reference basis for the introduction of ISO international quality management system in Taiwan’s manufacturing industry, and thus speed up the time process and reduce cost of the introduction</w:t>
      </w:r>
      <w:r w:rsidR="004B4DF2">
        <w:rPr>
          <w:rFonts w:ascii="Times New Roman" w:hAnsi="Times New Roman" w:cs="Times New Roman"/>
          <w:szCs w:val="24"/>
          <w:lang w:bidi="en-US"/>
        </w:rPr>
        <w:t>.</w:t>
      </w:r>
    </w:p>
    <w:p w14:paraId="42C291D9" w14:textId="537AA7E8" w:rsidR="000C4C73" w:rsidRPr="000B2E47" w:rsidRDefault="000C4C73" w:rsidP="000C4C73">
      <w:pPr>
        <w:overflowPunct w:val="0"/>
        <w:snapToGrid w:val="0"/>
        <w:spacing w:beforeLines="50" w:before="180" w:afterLines="50" w:after="180" w:line="300" w:lineRule="auto"/>
        <w:jc w:val="both"/>
        <w:rPr>
          <w:rFonts w:ascii="Times New Roman" w:hAnsi="Times New Roman" w:cs="Times New Roman"/>
          <w:b/>
          <w:sz w:val="28"/>
          <w:szCs w:val="24"/>
          <w:lang w:bidi="en-US"/>
        </w:rPr>
      </w:pPr>
      <w:r w:rsidRPr="000B2E47">
        <w:rPr>
          <w:rFonts w:ascii="Times New Roman" w:hAnsi="Times New Roman" w:cs="Times New Roman"/>
          <w:b/>
          <w:sz w:val="28"/>
          <w:szCs w:val="24"/>
          <w:lang w:bidi="en-US"/>
        </w:rPr>
        <w:t>JEL classification numbers: C83, M15, O31</w:t>
      </w:r>
    </w:p>
    <w:p w14:paraId="718EDB87" w14:textId="5465493E" w:rsidR="005F14BD" w:rsidRPr="000C4C73" w:rsidRDefault="005F14BD" w:rsidP="004A57B8">
      <w:pPr>
        <w:overflowPunct w:val="0"/>
        <w:snapToGrid w:val="0"/>
        <w:spacing w:beforeLines="50" w:before="180" w:afterLines="50" w:after="180" w:line="300" w:lineRule="auto"/>
        <w:jc w:val="both"/>
        <w:rPr>
          <w:rFonts w:ascii="Times New Roman" w:eastAsia="標楷體" w:hAnsi="Times New Roman" w:cs="Times New Roman"/>
          <w:b/>
          <w:bCs/>
          <w:sz w:val="28"/>
          <w:szCs w:val="24"/>
        </w:rPr>
      </w:pPr>
      <w:r w:rsidRPr="000C4C73">
        <w:rPr>
          <w:rFonts w:ascii="Times New Roman" w:hAnsi="Times New Roman" w:cs="Times New Roman"/>
          <w:b/>
          <w:sz w:val="28"/>
          <w:szCs w:val="24"/>
          <w:lang w:bidi="en-US"/>
        </w:rPr>
        <w:t xml:space="preserve">Keywords: </w:t>
      </w:r>
      <w:r w:rsidR="000B3E48">
        <w:rPr>
          <w:rFonts w:ascii="Times New Roman" w:hAnsi="Times New Roman" w:cs="Times New Roman" w:hint="eastAsia"/>
          <w:b/>
          <w:sz w:val="28"/>
          <w:szCs w:val="24"/>
          <w:lang w:bidi="en-US"/>
        </w:rPr>
        <w:t>m</w:t>
      </w:r>
      <w:r w:rsidRPr="000C4C73">
        <w:rPr>
          <w:rFonts w:ascii="Times New Roman" w:hAnsi="Times New Roman" w:cs="Times New Roman"/>
          <w:b/>
          <w:sz w:val="28"/>
          <w:szCs w:val="24"/>
          <w:lang w:bidi="en-US"/>
        </w:rPr>
        <w:t xml:space="preserve">anufacturing industry, ISO, </w:t>
      </w:r>
      <w:r w:rsidR="000B3E48">
        <w:rPr>
          <w:rFonts w:ascii="Times New Roman" w:hAnsi="Times New Roman" w:cs="Times New Roman" w:hint="eastAsia"/>
          <w:b/>
          <w:sz w:val="28"/>
          <w:szCs w:val="24"/>
          <w:lang w:bidi="en-US"/>
        </w:rPr>
        <w:t>c</w:t>
      </w:r>
      <w:r w:rsidR="00291959">
        <w:rPr>
          <w:rFonts w:ascii="Times New Roman" w:hAnsi="Times New Roman" w:cs="Times New Roman"/>
          <w:b/>
          <w:sz w:val="28"/>
          <w:szCs w:val="24"/>
          <w:lang w:bidi="en-US"/>
        </w:rPr>
        <w:t>ritical</w:t>
      </w:r>
      <w:r w:rsidRPr="000C4C73">
        <w:rPr>
          <w:rFonts w:ascii="Times New Roman" w:hAnsi="Times New Roman" w:cs="Times New Roman"/>
          <w:b/>
          <w:sz w:val="28"/>
          <w:szCs w:val="24"/>
          <w:lang w:bidi="en-US"/>
        </w:rPr>
        <w:t xml:space="preserve"> success factors</w:t>
      </w:r>
    </w:p>
    <w:p w14:paraId="03228566" w14:textId="017218FD" w:rsidR="00CD4257" w:rsidRPr="0019102F" w:rsidRDefault="00AA2A2E" w:rsidP="0019102F">
      <w:pPr>
        <w:pStyle w:val="aa"/>
        <w:numPr>
          <w:ilvl w:val="0"/>
          <w:numId w:val="11"/>
        </w:numPr>
        <w:overflowPunct w:val="0"/>
        <w:snapToGrid w:val="0"/>
        <w:spacing w:beforeLines="50" w:before="180" w:afterLines="50" w:after="180" w:line="300" w:lineRule="auto"/>
        <w:ind w:leftChars="0"/>
        <w:rPr>
          <w:rFonts w:ascii="Times New Roman" w:eastAsia="標楷體" w:hAnsi="Times New Roman" w:cs="Times New Roman"/>
          <w:b/>
          <w:sz w:val="32"/>
          <w:szCs w:val="24"/>
        </w:rPr>
      </w:pPr>
      <w:r w:rsidRPr="0019102F">
        <w:rPr>
          <w:rFonts w:ascii="Times New Roman" w:hAnsi="Times New Roman" w:cs="Times New Roman"/>
          <w:b/>
          <w:sz w:val="32"/>
          <w:szCs w:val="24"/>
          <w:lang w:bidi="en-US"/>
        </w:rPr>
        <w:t>Research motivations and relevant studies</w:t>
      </w:r>
    </w:p>
    <w:p w14:paraId="53C02EF2" w14:textId="184FA050" w:rsidR="0071108F" w:rsidRPr="004A57B8" w:rsidRDefault="008F5B2D"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Taiwan is an island economy relying on foreign trade, its manufacturing industry is affected by energy shortage, higher wage, rising environmental protection awareness, and various factors coupled with international competition, and is confronted with business difficulties. </w:t>
      </w:r>
      <w:proofErr w:type="spellStart"/>
      <w:r w:rsidRPr="004A57B8">
        <w:rPr>
          <w:rFonts w:ascii="Times New Roman" w:hAnsi="Times New Roman" w:cs="Times New Roman"/>
          <w:szCs w:val="24"/>
          <w:lang w:bidi="en-US"/>
        </w:rPr>
        <w:t>Informatization</w:t>
      </w:r>
      <w:proofErr w:type="spellEnd"/>
      <w:r w:rsidRPr="004A57B8">
        <w:rPr>
          <w:rFonts w:ascii="Times New Roman" w:hAnsi="Times New Roman" w:cs="Times New Roman"/>
          <w:szCs w:val="24"/>
          <w:lang w:bidi="en-US"/>
        </w:rPr>
        <w:t xml:space="preserve"> management has become an important anchor for enterprise transformation in order to increase production efficiency, improve product quality, and boost profitability. It is fair to say that the manufacturing industry is an important pillar supporting Taiwan’s economy amid the COVID-19 pandemic. In Q1 of 2021, the manufacturing industry’s output reached NTD 3.5581 trillion with a year-on-year increase of 14.62%, marking the highest growth rate since Q2 of 2020 and registering positive growth for 2 quarters consecutively. In recent years, the realization of digitized enterprise management system has drawn considerable attention in the study of information technology (IT) system. As time goes by, such interest has led to a substantial amount of research. Among which, the ISO system has become an important anchor for executives, and enterprises use this system to control and reach deals</w:t>
      </w:r>
      <w:r w:rsidR="001406CF">
        <w:rPr>
          <w:rFonts w:ascii="Times New Roman" w:hAnsi="Times New Roman" w:cs="Times New Roman" w:hint="eastAsia"/>
          <w:szCs w:val="24"/>
          <w:lang w:bidi="en-US"/>
        </w:rPr>
        <w:t>.</w:t>
      </w:r>
      <w:r w:rsidRPr="004A57B8">
        <w:rPr>
          <w:rFonts w:ascii="Times New Roman" w:hAnsi="Times New Roman" w:cs="Times New Roman"/>
          <w:szCs w:val="24"/>
          <w:lang w:bidi="en-US"/>
        </w:rPr>
        <w:t xml:space="preserve"> ISO is headquartered in Geneva of Switzerland and has 165 member countries currently.  The ISO 9001 quality management system presenting systematic requirements for quality management was adopted and implemented by ISO in March, 1987. Countries around the world adopted this ISO standard one after another and converted it into the national standard of their own countries. A large number of enterprises and buyers consider this ISO international quality system certification as a basic requirement and quality control code for business exchanges between buyers and sellers, which gradually become a global trend. In the current market, besides ISO 9000 quality management system, there are also ISO 14000 environment management system, ISO 18000 safety and health management system, ISO 22000 food safety management system, ISO 50000 energy management system, etc., which all originate from ISO 9000 quality management system and are closely related. Therefore, whether the manufacturing industry can smoothly, quickly, and effectively introduce the ISO system has become an important topic for Taiwan’s manufacturing industry.</w:t>
      </w:r>
    </w:p>
    <w:p w14:paraId="1ADA10EF" w14:textId="543AC786" w:rsidR="00C364A2" w:rsidRPr="004A57B8" w:rsidRDefault="00953E1B"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lastRenderedPageBreak/>
        <w:t xml:space="preserve">In view of the fact that introducing ISO system has become an important topic for Taiwan’s manufacturing industry, it is found that the findings of previous empirical studies are inconsistent. </w:t>
      </w:r>
      <w:proofErr w:type="spellStart"/>
      <w:r w:rsidRPr="004A57B8">
        <w:rPr>
          <w:rFonts w:ascii="Times New Roman" w:hAnsi="Times New Roman" w:cs="Times New Roman"/>
          <w:szCs w:val="24"/>
          <w:lang w:bidi="en-US"/>
        </w:rPr>
        <w:t>Napitupulu</w:t>
      </w:r>
      <w:proofErr w:type="spellEnd"/>
      <w:r w:rsidRPr="004A57B8">
        <w:rPr>
          <w:rFonts w:ascii="Times New Roman" w:hAnsi="Times New Roman" w:cs="Times New Roman"/>
          <w:szCs w:val="24"/>
          <w:lang w:bidi="en-US"/>
        </w:rPr>
        <w:t xml:space="preserve"> </w:t>
      </w:r>
      <w:r w:rsidR="002F5F92">
        <w:rPr>
          <w:rFonts w:ascii="Times New Roman" w:hAnsi="Times New Roman" w:cs="Times New Roman"/>
          <w:szCs w:val="24"/>
          <w:lang w:bidi="en-US"/>
        </w:rPr>
        <w:t>[1]</w:t>
      </w:r>
      <w:r w:rsidRPr="004A57B8">
        <w:rPr>
          <w:rFonts w:ascii="Times New Roman" w:hAnsi="Times New Roman" w:cs="Times New Roman"/>
          <w:szCs w:val="24"/>
          <w:lang w:bidi="en-US"/>
        </w:rPr>
        <w:t xml:space="preserve"> systematically reviewed and analyzed the literature concerning key success factors for small and medium-sized enterprises (SMEs) to promote ISO system, sorting out 125 key concepts of 17 papers, for example, the 10 factors put forth by </w:t>
      </w:r>
      <w:proofErr w:type="spellStart"/>
      <w:r w:rsidRPr="004A57B8">
        <w:rPr>
          <w:rFonts w:ascii="Times New Roman" w:hAnsi="Times New Roman" w:cs="Times New Roman"/>
          <w:szCs w:val="24"/>
          <w:lang w:bidi="en-US"/>
        </w:rPr>
        <w:t>Matsoso</w:t>
      </w:r>
      <w:proofErr w:type="spellEnd"/>
      <w:r w:rsidRPr="004A57B8">
        <w:rPr>
          <w:rFonts w:ascii="Times New Roman" w:hAnsi="Times New Roman" w:cs="Times New Roman"/>
          <w:szCs w:val="24"/>
          <w:lang w:bidi="en-US"/>
        </w:rPr>
        <w:t xml:space="preserve"> and Benedict </w:t>
      </w:r>
      <w:r w:rsidR="002F5F92">
        <w:rPr>
          <w:rFonts w:ascii="Times New Roman" w:hAnsi="Times New Roman" w:cs="Times New Roman"/>
          <w:szCs w:val="24"/>
          <w:lang w:bidi="en-US"/>
        </w:rPr>
        <w:t>[2]</w:t>
      </w:r>
      <w:r w:rsidRPr="004A57B8">
        <w:rPr>
          <w:rFonts w:ascii="Times New Roman" w:hAnsi="Times New Roman" w:cs="Times New Roman"/>
          <w:szCs w:val="24"/>
          <w:lang w:bidi="en-US"/>
        </w:rPr>
        <w:t xml:space="preserve">, namely, leadership, process control, customer orientation, Resource, Employee involvement, employee training, use of IT, supplier relations, team building, and Benchmarking. </w:t>
      </w:r>
      <w:proofErr w:type="spellStart"/>
      <w:r w:rsidRPr="004A57B8">
        <w:rPr>
          <w:rFonts w:ascii="Times New Roman" w:hAnsi="Times New Roman" w:cs="Times New Roman"/>
          <w:szCs w:val="24"/>
          <w:lang w:bidi="en-US"/>
        </w:rPr>
        <w:t>Mardani</w:t>
      </w:r>
      <w:proofErr w:type="spellEnd"/>
      <w:r w:rsidRPr="004A57B8">
        <w:rPr>
          <w:rFonts w:ascii="Times New Roman" w:hAnsi="Times New Roman" w:cs="Times New Roman"/>
          <w:szCs w:val="24"/>
          <w:lang w:bidi="en-US"/>
        </w:rPr>
        <w:t xml:space="preserve"> et al. </w:t>
      </w:r>
      <w:r w:rsidR="002F5F92">
        <w:rPr>
          <w:rFonts w:ascii="Times New Roman" w:hAnsi="Times New Roman" w:cs="Times New Roman"/>
          <w:szCs w:val="24"/>
          <w:lang w:bidi="en-US"/>
        </w:rPr>
        <w:t>[3]</w:t>
      </w:r>
      <w:r w:rsidRPr="004A57B8">
        <w:rPr>
          <w:rFonts w:ascii="Times New Roman" w:hAnsi="Times New Roman" w:cs="Times New Roman"/>
          <w:szCs w:val="24"/>
          <w:lang w:bidi="en-US"/>
        </w:rPr>
        <w:t xml:space="preserve"> put forward 8 factors, namely, continuous improvement, strategic planning, team working, process management, customer focus, employee empowerment, employee involvement, and leadership. </w:t>
      </w:r>
      <w:proofErr w:type="spellStart"/>
      <w:r w:rsidRPr="004A57B8">
        <w:rPr>
          <w:rFonts w:ascii="Times New Roman" w:hAnsi="Times New Roman" w:cs="Times New Roman"/>
          <w:szCs w:val="24"/>
          <w:lang w:bidi="en-US"/>
        </w:rPr>
        <w:t>Juanzon</w:t>
      </w:r>
      <w:proofErr w:type="spellEnd"/>
      <w:r w:rsidRPr="004A57B8">
        <w:rPr>
          <w:rFonts w:ascii="Times New Roman" w:hAnsi="Times New Roman" w:cs="Times New Roman"/>
          <w:szCs w:val="24"/>
          <w:lang w:bidi="en-US"/>
        </w:rPr>
        <w:t xml:space="preserve"> and </w:t>
      </w:r>
      <w:proofErr w:type="spellStart"/>
      <w:r w:rsidRPr="004A57B8">
        <w:rPr>
          <w:rFonts w:ascii="Times New Roman" w:hAnsi="Times New Roman" w:cs="Times New Roman"/>
          <w:szCs w:val="24"/>
          <w:lang w:bidi="en-US"/>
        </w:rPr>
        <w:t>Muhi</w:t>
      </w:r>
      <w:proofErr w:type="spellEnd"/>
      <w:r w:rsidRPr="004A57B8">
        <w:rPr>
          <w:rFonts w:ascii="Times New Roman" w:hAnsi="Times New Roman" w:cs="Times New Roman"/>
          <w:szCs w:val="24"/>
          <w:lang w:bidi="en-US"/>
        </w:rPr>
        <w:t xml:space="preserve"> </w:t>
      </w:r>
      <w:r w:rsidR="002F5F92">
        <w:rPr>
          <w:rFonts w:ascii="Times New Roman" w:hAnsi="Times New Roman" w:cs="Times New Roman"/>
          <w:szCs w:val="24"/>
          <w:lang w:bidi="en-US"/>
        </w:rPr>
        <w:t>[4]</w:t>
      </w:r>
      <w:r w:rsidRPr="004A57B8">
        <w:rPr>
          <w:rFonts w:ascii="Times New Roman" w:hAnsi="Times New Roman" w:cs="Times New Roman"/>
          <w:szCs w:val="24"/>
          <w:lang w:bidi="en-US"/>
        </w:rPr>
        <w:t xml:space="preserve"> proposed motivation internal and external as the key factor. Gopal and </w:t>
      </w:r>
      <w:proofErr w:type="spellStart"/>
      <w:r w:rsidRPr="004A57B8">
        <w:rPr>
          <w:rFonts w:ascii="Times New Roman" w:hAnsi="Times New Roman" w:cs="Times New Roman"/>
          <w:szCs w:val="24"/>
          <w:lang w:bidi="en-US"/>
        </w:rPr>
        <w:t>Attri</w:t>
      </w:r>
      <w:proofErr w:type="spellEnd"/>
      <w:r w:rsidRPr="004A57B8">
        <w:rPr>
          <w:rFonts w:ascii="Times New Roman" w:hAnsi="Times New Roman" w:cs="Times New Roman"/>
          <w:szCs w:val="24"/>
          <w:lang w:bidi="en-US"/>
        </w:rPr>
        <w:t xml:space="preserve"> </w:t>
      </w:r>
      <w:r w:rsidR="002F5F92">
        <w:rPr>
          <w:rFonts w:ascii="Times New Roman" w:hAnsi="Times New Roman" w:cs="Times New Roman"/>
          <w:szCs w:val="24"/>
          <w:lang w:bidi="en-US"/>
        </w:rPr>
        <w:t>[5]</w:t>
      </w:r>
      <w:r w:rsidRPr="004A57B8">
        <w:rPr>
          <w:rFonts w:ascii="Times New Roman" w:hAnsi="Times New Roman" w:cs="Times New Roman"/>
          <w:szCs w:val="24"/>
          <w:lang w:bidi="en-US"/>
        </w:rPr>
        <w:t xml:space="preserve"> suggested 7 factors, communication, top management commitment, training and education, employee support and involvement, teamwork, motivation, and internal audit.  </w:t>
      </w:r>
      <w:proofErr w:type="spellStart"/>
      <w:r w:rsidRPr="004A57B8">
        <w:rPr>
          <w:rFonts w:ascii="Times New Roman" w:hAnsi="Times New Roman" w:cs="Times New Roman"/>
          <w:szCs w:val="24"/>
          <w:lang w:bidi="en-US"/>
        </w:rPr>
        <w:t>Sahoo</w:t>
      </w:r>
      <w:proofErr w:type="spellEnd"/>
      <w:r w:rsidRPr="004A57B8">
        <w:rPr>
          <w:rFonts w:ascii="Times New Roman" w:hAnsi="Times New Roman" w:cs="Times New Roman"/>
          <w:szCs w:val="24"/>
          <w:lang w:bidi="en-US"/>
        </w:rPr>
        <w:t xml:space="preserve"> and Yadav suggested 6 factors, </w:t>
      </w:r>
      <w:r w:rsidR="001406CF" w:rsidRPr="004A57B8">
        <w:rPr>
          <w:rFonts w:ascii="Times New Roman" w:hAnsi="Times New Roman" w:cs="Times New Roman"/>
          <w:szCs w:val="24"/>
          <w:lang w:bidi="en-US"/>
        </w:rPr>
        <w:t>know-how</w:t>
      </w:r>
      <w:r w:rsidRPr="004A57B8">
        <w:rPr>
          <w:rFonts w:ascii="Times New Roman" w:hAnsi="Times New Roman" w:cs="Times New Roman"/>
          <w:szCs w:val="24"/>
          <w:lang w:bidi="en-US"/>
        </w:rPr>
        <w:t xml:space="preserve"> and knowledge, commitment of management, enough budget, employee acceptance, training, and enough time. </w:t>
      </w:r>
      <w:proofErr w:type="spellStart"/>
      <w:r w:rsidRPr="004A57B8">
        <w:rPr>
          <w:rFonts w:ascii="Times New Roman" w:hAnsi="Times New Roman" w:cs="Times New Roman"/>
          <w:szCs w:val="24"/>
          <w:lang w:bidi="en-US"/>
        </w:rPr>
        <w:t>Bounabri</w:t>
      </w:r>
      <w:proofErr w:type="spellEnd"/>
      <w:r w:rsidRPr="004A57B8">
        <w:rPr>
          <w:rFonts w:ascii="Times New Roman" w:hAnsi="Times New Roman" w:cs="Times New Roman"/>
          <w:szCs w:val="24"/>
          <w:lang w:bidi="en-US"/>
        </w:rPr>
        <w:t xml:space="preserve"> et al. </w:t>
      </w:r>
      <w:r w:rsidR="00AD741D">
        <w:rPr>
          <w:rFonts w:ascii="Times New Roman" w:hAnsi="Times New Roman" w:cs="Times New Roman"/>
          <w:szCs w:val="24"/>
          <w:lang w:bidi="en-US"/>
        </w:rPr>
        <w:t>[6]</w:t>
      </w:r>
      <w:r w:rsidRPr="004A57B8">
        <w:rPr>
          <w:rFonts w:ascii="Times New Roman" w:hAnsi="Times New Roman" w:cs="Times New Roman"/>
          <w:szCs w:val="24"/>
          <w:lang w:bidi="en-US"/>
        </w:rPr>
        <w:t xml:space="preserve"> put forth 4 </w:t>
      </w:r>
      <w:r w:rsidR="004A57B8" w:rsidRPr="004A57B8">
        <w:rPr>
          <w:rFonts w:ascii="Times New Roman" w:hAnsi="Times New Roman" w:cs="Times New Roman"/>
          <w:szCs w:val="24"/>
          <w:lang w:bidi="en-US"/>
        </w:rPr>
        <w:t>factors,</w:t>
      </w:r>
      <w:r w:rsidRPr="004A57B8">
        <w:rPr>
          <w:rFonts w:ascii="Times New Roman" w:hAnsi="Times New Roman" w:cs="Times New Roman"/>
          <w:szCs w:val="24"/>
          <w:lang w:bidi="en-US"/>
        </w:rPr>
        <w:t xml:space="preserve"> communication, top management commitment, training, </w:t>
      </w:r>
      <w:r w:rsidR="004A57B8" w:rsidRPr="004A57B8">
        <w:rPr>
          <w:rFonts w:ascii="Times New Roman" w:hAnsi="Times New Roman" w:cs="Times New Roman"/>
          <w:szCs w:val="24"/>
          <w:lang w:bidi="en-US"/>
        </w:rPr>
        <w:t>and people</w:t>
      </w:r>
      <w:r w:rsidRPr="004A57B8">
        <w:rPr>
          <w:rFonts w:ascii="Times New Roman" w:hAnsi="Times New Roman" w:cs="Times New Roman"/>
          <w:szCs w:val="24"/>
          <w:lang w:bidi="en-US"/>
        </w:rPr>
        <w:t xml:space="preserve"> acceptance. Based on the summary and analysis, the research results of </w:t>
      </w:r>
      <w:proofErr w:type="spellStart"/>
      <w:r w:rsidRPr="004A57B8">
        <w:rPr>
          <w:rFonts w:ascii="Times New Roman" w:hAnsi="Times New Roman" w:cs="Times New Roman"/>
          <w:szCs w:val="24"/>
          <w:lang w:bidi="en-US"/>
        </w:rPr>
        <w:t>Napitupulu</w:t>
      </w:r>
      <w:proofErr w:type="spellEnd"/>
      <w:r w:rsidRPr="004A57B8">
        <w:rPr>
          <w:rFonts w:ascii="Times New Roman" w:hAnsi="Times New Roman" w:cs="Times New Roman"/>
          <w:szCs w:val="24"/>
          <w:lang w:bidi="en-US"/>
        </w:rPr>
        <w:t xml:space="preserve"> </w:t>
      </w:r>
      <w:r w:rsidR="002F5F92">
        <w:rPr>
          <w:rFonts w:ascii="Times New Roman" w:hAnsi="Times New Roman" w:cs="Times New Roman"/>
          <w:szCs w:val="24"/>
          <w:lang w:bidi="en-US"/>
        </w:rPr>
        <w:t>[1]</w:t>
      </w:r>
      <w:r w:rsidRPr="004A57B8">
        <w:rPr>
          <w:rFonts w:ascii="Times New Roman" w:hAnsi="Times New Roman" w:cs="Times New Roman"/>
          <w:szCs w:val="24"/>
          <w:lang w:bidi="en-US"/>
        </w:rPr>
        <w:t xml:space="preserve"> pointed out 20 key success factors for SMEs to promote the ISO system</w:t>
      </w:r>
      <w:r w:rsidR="00BF1FDA">
        <w:rPr>
          <w:rFonts w:ascii="Times New Roman" w:hAnsi="Times New Roman" w:cs="Times New Roman"/>
          <w:szCs w:val="24"/>
          <w:lang w:bidi="en-US"/>
        </w:rPr>
        <w:t xml:space="preserve">. </w:t>
      </w:r>
      <w:proofErr w:type="spellStart"/>
      <w:r w:rsidR="00BF1FDA">
        <w:rPr>
          <w:rFonts w:ascii="Times New Roman" w:hAnsi="Times New Roman" w:cs="Times New Roman"/>
          <w:szCs w:val="24"/>
          <w:lang w:bidi="en-US"/>
        </w:rPr>
        <w:t>Waxin</w:t>
      </w:r>
      <w:proofErr w:type="spellEnd"/>
      <w:r w:rsidRPr="004A57B8">
        <w:rPr>
          <w:rFonts w:ascii="Times New Roman" w:hAnsi="Times New Roman" w:cs="Times New Roman"/>
          <w:szCs w:val="24"/>
          <w:lang w:bidi="en-US"/>
        </w:rPr>
        <w:t xml:space="preserve">, </w:t>
      </w:r>
      <w:proofErr w:type="spellStart"/>
      <w:r w:rsidRPr="004A57B8">
        <w:rPr>
          <w:rFonts w:ascii="Times New Roman" w:hAnsi="Times New Roman" w:cs="Times New Roman"/>
          <w:szCs w:val="24"/>
          <w:lang w:bidi="en-US"/>
        </w:rPr>
        <w:t>Knuteson</w:t>
      </w:r>
      <w:proofErr w:type="spellEnd"/>
      <w:r w:rsidRPr="004A57B8">
        <w:rPr>
          <w:rFonts w:ascii="Times New Roman" w:hAnsi="Times New Roman" w:cs="Times New Roman"/>
          <w:szCs w:val="24"/>
          <w:lang w:bidi="en-US"/>
        </w:rPr>
        <w:t xml:space="preserve"> and Bartholomew </w:t>
      </w:r>
      <w:r w:rsidR="00AD741D">
        <w:rPr>
          <w:rFonts w:ascii="Times New Roman" w:hAnsi="Times New Roman" w:cs="Times New Roman"/>
          <w:szCs w:val="24"/>
          <w:lang w:bidi="en-US"/>
        </w:rPr>
        <w:t>[7]</w:t>
      </w:r>
      <w:r w:rsidRPr="004A57B8">
        <w:rPr>
          <w:rFonts w:ascii="Times New Roman" w:hAnsi="Times New Roman" w:cs="Times New Roman"/>
          <w:szCs w:val="24"/>
          <w:lang w:bidi="en-US"/>
        </w:rPr>
        <w:t xml:space="preserve"> discussed the key success factors of promoting ISO 14001 in gulf countries along the  Arabian sea, and analyzed the 5 key success factors of environment management system, namely, management support and commitment </w:t>
      </w:r>
      <w:r w:rsidR="00AD741D">
        <w:rPr>
          <w:rFonts w:ascii="Times New Roman" w:hAnsi="Times New Roman" w:cs="Times New Roman"/>
          <w:szCs w:val="24"/>
          <w:lang w:bidi="en-US"/>
        </w:rPr>
        <w:t>[8,9,10]</w:t>
      </w:r>
      <w:r w:rsidRPr="004A57B8">
        <w:rPr>
          <w:rFonts w:ascii="Times New Roman" w:hAnsi="Times New Roman" w:cs="Times New Roman"/>
          <w:szCs w:val="24"/>
          <w:lang w:bidi="en-US"/>
        </w:rPr>
        <w:t xml:space="preserve">, awareness, training, and input of employees </w:t>
      </w:r>
      <w:r w:rsidR="00AD741D">
        <w:rPr>
          <w:rFonts w:ascii="Times New Roman" w:hAnsi="Times New Roman" w:cs="Times New Roman"/>
          <w:szCs w:val="24"/>
          <w:lang w:bidi="en-US"/>
        </w:rPr>
        <w:t>[9,10,11]</w:t>
      </w:r>
      <w:r w:rsidRPr="004A57B8">
        <w:rPr>
          <w:rFonts w:ascii="Times New Roman" w:hAnsi="Times New Roman" w:cs="Times New Roman"/>
          <w:szCs w:val="24"/>
          <w:lang w:bidi="en-US"/>
        </w:rPr>
        <w:t xml:space="preserve">, internal motivation </w:t>
      </w:r>
      <w:r w:rsidR="00AD741D">
        <w:rPr>
          <w:rFonts w:ascii="Times New Roman" w:hAnsi="Times New Roman" w:cs="Times New Roman"/>
          <w:szCs w:val="24"/>
          <w:lang w:bidi="en-US"/>
        </w:rPr>
        <w:t>[12,13]</w:t>
      </w:r>
      <w:r w:rsidRPr="004A57B8">
        <w:rPr>
          <w:rFonts w:ascii="Times New Roman" w:hAnsi="Times New Roman" w:cs="Times New Roman"/>
          <w:szCs w:val="24"/>
          <w:lang w:bidi="en-US"/>
        </w:rPr>
        <w:t xml:space="preserve">, effective communication and collaborative cooperation </w:t>
      </w:r>
      <w:r w:rsidR="00AD741D">
        <w:rPr>
          <w:rFonts w:ascii="Times New Roman" w:hAnsi="Times New Roman" w:cs="Times New Roman"/>
          <w:szCs w:val="24"/>
          <w:lang w:bidi="en-US"/>
        </w:rPr>
        <w:t>[14,15]</w:t>
      </w:r>
      <w:r w:rsidRPr="004A57B8">
        <w:rPr>
          <w:rFonts w:ascii="Times New Roman" w:hAnsi="Times New Roman" w:cs="Times New Roman"/>
          <w:szCs w:val="24"/>
          <w:lang w:bidi="en-US"/>
        </w:rPr>
        <w:t xml:space="preserve">, other vein factors </w:t>
      </w:r>
      <w:r w:rsidR="00321283">
        <w:rPr>
          <w:rFonts w:ascii="Times New Roman" w:hAnsi="Times New Roman" w:cs="Times New Roman"/>
          <w:szCs w:val="24"/>
          <w:lang w:bidi="en-US"/>
        </w:rPr>
        <w:t>[16,17]</w:t>
      </w:r>
      <w:r w:rsidR="00291959">
        <w:rPr>
          <w:rFonts w:ascii="Times New Roman" w:hAnsi="Times New Roman" w:cs="Times New Roman"/>
          <w:szCs w:val="24"/>
          <w:lang w:bidi="en-US"/>
        </w:rPr>
        <w:t xml:space="preserve"> and so forth. </w:t>
      </w:r>
      <w:r w:rsidRPr="004A57B8">
        <w:rPr>
          <w:rFonts w:ascii="Times New Roman" w:hAnsi="Times New Roman" w:cs="Times New Roman"/>
          <w:szCs w:val="24"/>
          <w:lang w:bidi="en-US"/>
        </w:rPr>
        <w:t xml:space="preserve">Based on the above literature, there are different analysis dimensions for analyzing the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factors of introducing ISO system in the manufacturing industry. In light of the shortcoming of the Analytic Hierarchy Process (AHP), that is, it cannot overcome fuzziness in decision-making, </w:t>
      </w:r>
      <w:proofErr w:type="spellStart"/>
      <w:r w:rsidRPr="004A57B8">
        <w:rPr>
          <w:rFonts w:ascii="Times New Roman" w:hAnsi="Times New Roman" w:cs="Times New Roman"/>
          <w:szCs w:val="24"/>
          <w:lang w:bidi="en-US"/>
        </w:rPr>
        <w:t>Laarhoven</w:t>
      </w:r>
      <w:proofErr w:type="spellEnd"/>
      <w:r w:rsidRPr="004A57B8">
        <w:rPr>
          <w:rFonts w:ascii="Times New Roman" w:hAnsi="Times New Roman" w:cs="Times New Roman"/>
          <w:szCs w:val="24"/>
          <w:lang w:bidi="en-US"/>
        </w:rPr>
        <w:t xml:space="preserve"> and </w:t>
      </w:r>
      <w:proofErr w:type="spellStart"/>
      <w:r w:rsidRPr="004A57B8">
        <w:rPr>
          <w:rFonts w:ascii="Times New Roman" w:hAnsi="Times New Roman" w:cs="Times New Roman"/>
          <w:szCs w:val="24"/>
          <w:lang w:bidi="en-US"/>
        </w:rPr>
        <w:t>Pedrycz</w:t>
      </w:r>
      <w:proofErr w:type="spellEnd"/>
      <w:r w:rsidR="00321283">
        <w:rPr>
          <w:rFonts w:ascii="Times New Roman" w:hAnsi="Times New Roman" w:cs="Times New Roman"/>
          <w:szCs w:val="24"/>
          <w:lang w:bidi="en-US"/>
        </w:rPr>
        <w:t xml:space="preserve"> [18]</w:t>
      </w:r>
      <w:r w:rsidRPr="004A57B8">
        <w:rPr>
          <w:rFonts w:ascii="Times New Roman" w:hAnsi="Times New Roman" w:cs="Times New Roman"/>
          <w:szCs w:val="24"/>
          <w:lang w:bidi="en-US"/>
        </w:rPr>
        <w:t xml:space="preserve"> further developed the traditional AHP proposed by </w:t>
      </w:r>
      <w:proofErr w:type="spellStart"/>
      <w:r w:rsidR="004A57B8" w:rsidRPr="004A57B8">
        <w:rPr>
          <w:rFonts w:ascii="Times New Roman" w:hAnsi="Times New Roman" w:cs="Times New Roman"/>
          <w:szCs w:val="24"/>
          <w:lang w:bidi="en-US"/>
        </w:rPr>
        <w:t>Saaty</w:t>
      </w:r>
      <w:proofErr w:type="spellEnd"/>
      <w:r w:rsidR="004A57B8" w:rsidRPr="004A57B8">
        <w:rPr>
          <w:rFonts w:ascii="Times New Roman" w:hAnsi="Times New Roman" w:cs="Times New Roman"/>
          <w:szCs w:val="24"/>
          <w:lang w:bidi="en-US"/>
        </w:rPr>
        <w:t xml:space="preserve"> </w:t>
      </w:r>
      <w:r w:rsidR="00321283">
        <w:rPr>
          <w:rFonts w:ascii="Times New Roman" w:hAnsi="Times New Roman" w:cs="Times New Roman"/>
          <w:szCs w:val="24"/>
          <w:lang w:bidi="en-US"/>
        </w:rPr>
        <w:t>[19]</w:t>
      </w:r>
      <w:r w:rsidRPr="004A57B8">
        <w:rPr>
          <w:rFonts w:ascii="Times New Roman" w:hAnsi="Times New Roman" w:cs="Times New Roman"/>
          <w:szCs w:val="24"/>
          <w:lang w:bidi="en-US"/>
        </w:rPr>
        <w:t xml:space="preserve">, and put forth the Fuzzy Analytic Hierarchy Process (FAHP). </w:t>
      </w:r>
      <w:r w:rsidR="00BF1FDA" w:rsidRPr="00BF1FDA">
        <w:rPr>
          <w:rFonts w:ascii="Times New Roman" w:hAnsi="Times New Roman" w:cs="Times New Roman"/>
          <w:szCs w:val="24"/>
          <w:lang w:bidi="en-US"/>
        </w:rPr>
        <w:t>Therefore, this study utilizes the analytic technique of expert group decision-making, and establish the weight matrix of critical success factors of introducing the ISO system.</w:t>
      </w:r>
    </w:p>
    <w:p w14:paraId="7DD11508" w14:textId="5950A5D5" w:rsidR="00C07DDA" w:rsidRPr="0019102F" w:rsidRDefault="004B172F" w:rsidP="0019102F">
      <w:pPr>
        <w:pStyle w:val="aa"/>
        <w:numPr>
          <w:ilvl w:val="0"/>
          <w:numId w:val="11"/>
        </w:numPr>
        <w:overflowPunct w:val="0"/>
        <w:snapToGrid w:val="0"/>
        <w:spacing w:beforeLines="50" w:before="180" w:afterLines="50" w:after="180" w:line="300" w:lineRule="auto"/>
        <w:ind w:leftChars="0"/>
        <w:rPr>
          <w:rFonts w:ascii="Times New Roman" w:hAnsi="Times New Roman" w:cs="Times New Roman"/>
          <w:b/>
          <w:sz w:val="32"/>
          <w:szCs w:val="24"/>
          <w:lang w:bidi="en-US"/>
        </w:rPr>
      </w:pPr>
      <w:r w:rsidRPr="0019102F">
        <w:rPr>
          <w:rFonts w:ascii="Times New Roman" w:hAnsi="Times New Roman" w:cs="Times New Roman"/>
          <w:b/>
          <w:sz w:val="32"/>
          <w:szCs w:val="24"/>
          <w:lang w:bidi="en-US"/>
        </w:rPr>
        <w:t xml:space="preserve">The establishment of </w:t>
      </w:r>
      <w:r w:rsidR="00291959">
        <w:rPr>
          <w:rFonts w:ascii="Times New Roman" w:hAnsi="Times New Roman" w:cs="Times New Roman"/>
          <w:b/>
          <w:sz w:val="32"/>
          <w:szCs w:val="24"/>
          <w:lang w:bidi="en-US"/>
        </w:rPr>
        <w:t xml:space="preserve">CSFs for </w:t>
      </w:r>
      <w:r w:rsidRPr="0019102F">
        <w:rPr>
          <w:rFonts w:ascii="Times New Roman" w:hAnsi="Times New Roman" w:cs="Times New Roman"/>
          <w:b/>
          <w:sz w:val="32"/>
          <w:szCs w:val="24"/>
          <w:lang w:bidi="en-US"/>
        </w:rPr>
        <w:t>ISO international quality management system</w:t>
      </w:r>
    </w:p>
    <w:p w14:paraId="14C10D77" w14:textId="3F2D53AC" w:rsidR="00C364A2" w:rsidRPr="004A57B8" w:rsidRDefault="007146DD"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This study adopts qualitative and quantitative research methods.  In summary of the five foreign essays concerning the introducing of ISO international quality management system in enterprises </w:t>
      </w:r>
      <w:r w:rsidR="00321283">
        <w:rPr>
          <w:rFonts w:ascii="Times New Roman" w:hAnsi="Times New Roman" w:cs="Times New Roman"/>
          <w:szCs w:val="24"/>
          <w:lang w:bidi="en-US"/>
        </w:rPr>
        <w:t>[20,21,22,23,24]</w:t>
      </w:r>
      <w:r w:rsidRPr="004A57B8">
        <w:rPr>
          <w:rFonts w:ascii="Times New Roman" w:hAnsi="Times New Roman" w:cs="Times New Roman"/>
          <w:szCs w:val="24"/>
          <w:lang w:bidi="en-US"/>
        </w:rPr>
        <w:t xml:space="preserve">, this study develops 5 primary constructs and 20 primary constructs. The research objects are enterprises that succeed in introducing the ISO international quality management system, and senior ISO 9000 lead assessors. Likert scales are distributed as predicative questionnaires to extract 3 secondary constructs respectively from the 5 primary constructs, totaling 15 secondary constructs. Then, the FAHP is used to calculate the weight of each construct, so as to obtain the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the ISO international quality management system in Taiwan’s manufacturing industry.</w:t>
      </w:r>
    </w:p>
    <w:p w14:paraId="173713F8" w14:textId="77777777" w:rsidR="00A900BA" w:rsidRPr="004A57B8" w:rsidRDefault="00A900BA" w:rsidP="00A900BA">
      <w:pPr>
        <w:widowControl/>
        <w:tabs>
          <w:tab w:val="left" w:pos="2328"/>
        </w:tabs>
        <w:jc w:val="both"/>
        <w:rPr>
          <w:rFonts w:ascii="Times New Roman" w:eastAsia="標楷體" w:hAnsi="Times New Roman" w:cs="Times New Roman"/>
          <w:b/>
          <w:szCs w:val="24"/>
        </w:rPr>
      </w:pPr>
    </w:p>
    <w:p w14:paraId="4721AD91" w14:textId="77777777" w:rsidR="0019102F" w:rsidRDefault="0019102F">
      <w:pPr>
        <w:widowControl/>
        <w:rPr>
          <w:rFonts w:ascii="Times New Roman" w:hAnsi="Times New Roman" w:cs="Times New Roman"/>
          <w:b/>
          <w:szCs w:val="24"/>
          <w:lang w:bidi="en-US"/>
        </w:rPr>
      </w:pPr>
      <w:r>
        <w:rPr>
          <w:rFonts w:ascii="Times New Roman" w:hAnsi="Times New Roman" w:cs="Times New Roman"/>
          <w:b/>
          <w:szCs w:val="24"/>
          <w:lang w:bidi="en-US"/>
        </w:rPr>
        <w:br w:type="page"/>
      </w:r>
    </w:p>
    <w:p w14:paraId="50F5500A" w14:textId="549B605E" w:rsidR="00765F7F" w:rsidRDefault="0019102F" w:rsidP="003246E4">
      <w:pPr>
        <w:overflowPunct w:val="0"/>
        <w:snapToGrid w:val="0"/>
        <w:spacing w:beforeLines="50" w:before="180" w:afterLines="50" w:after="180" w:line="300" w:lineRule="auto"/>
        <w:jc w:val="center"/>
        <w:rPr>
          <w:rFonts w:ascii="Times New Roman" w:eastAsia="標楷體" w:hAnsi="Times New Roman" w:cs="Times New Roman"/>
          <w:noProof/>
          <w:szCs w:val="24"/>
        </w:rPr>
      </w:pPr>
      <w:r w:rsidRPr="0019102F">
        <w:rPr>
          <w:rFonts w:ascii="Times New Roman" w:hAnsi="Times New Roman" w:cs="Times New Roman"/>
          <w:b/>
          <w:sz w:val="28"/>
          <w:szCs w:val="24"/>
          <w:lang w:bidi="en-US"/>
        </w:rPr>
        <w:lastRenderedPageBreak/>
        <w:t xml:space="preserve">Table 1: </w:t>
      </w:r>
      <w:r w:rsidR="00291959">
        <w:rPr>
          <w:rFonts w:ascii="Times New Roman" w:hAnsi="Times New Roman" w:cs="Times New Roman"/>
          <w:b/>
          <w:sz w:val="28"/>
          <w:szCs w:val="24"/>
          <w:lang w:bidi="en-US"/>
        </w:rPr>
        <w:t>C</w:t>
      </w:r>
      <w:r w:rsidR="00291959" w:rsidRPr="00291959">
        <w:rPr>
          <w:rFonts w:ascii="Times New Roman" w:hAnsi="Times New Roman" w:cs="Times New Roman"/>
          <w:b/>
          <w:sz w:val="28"/>
          <w:szCs w:val="24"/>
          <w:lang w:bidi="en-US"/>
        </w:rPr>
        <w:t>ritical</w:t>
      </w:r>
      <w:r w:rsidR="00C364A2" w:rsidRPr="0019102F">
        <w:rPr>
          <w:rFonts w:ascii="Times New Roman" w:hAnsi="Times New Roman" w:cs="Times New Roman"/>
          <w:b/>
          <w:sz w:val="28"/>
          <w:szCs w:val="24"/>
          <w:lang w:bidi="en-US"/>
        </w:rPr>
        <w:t xml:space="preserve"> success factors </w:t>
      </w:r>
      <w:r w:rsidR="0036710E">
        <w:rPr>
          <w:rFonts w:ascii="Times New Roman" w:hAnsi="Times New Roman" w:cs="Times New Roman"/>
          <w:b/>
          <w:sz w:val="28"/>
          <w:szCs w:val="24"/>
          <w:lang w:bidi="en-US"/>
        </w:rPr>
        <w:t>for</w:t>
      </w:r>
      <w:r w:rsidR="00C364A2" w:rsidRPr="0019102F">
        <w:rPr>
          <w:rFonts w:ascii="Times New Roman" w:hAnsi="Times New Roman" w:cs="Times New Roman"/>
          <w:b/>
          <w:sz w:val="28"/>
          <w:szCs w:val="24"/>
          <w:lang w:bidi="en-US"/>
        </w:rPr>
        <w:t xml:space="preserve"> ISO internat</w:t>
      </w:r>
      <w:r w:rsidR="0036710E">
        <w:rPr>
          <w:rFonts w:ascii="Times New Roman" w:hAnsi="Times New Roman" w:cs="Times New Roman"/>
          <w:b/>
          <w:sz w:val="28"/>
          <w:szCs w:val="24"/>
          <w:lang w:bidi="en-US"/>
        </w:rPr>
        <w:t>ional quality management system</w:t>
      </w:r>
    </w:p>
    <w:p w14:paraId="67CCD59B" w14:textId="0057FDA8" w:rsidR="0036710E" w:rsidRPr="004A57B8" w:rsidRDefault="0036710E" w:rsidP="003246E4">
      <w:pPr>
        <w:overflowPunct w:val="0"/>
        <w:snapToGrid w:val="0"/>
        <w:spacing w:beforeLines="50" w:before="180" w:afterLines="50" w:after="180" w:line="300" w:lineRule="auto"/>
        <w:jc w:val="center"/>
        <w:rPr>
          <w:rFonts w:ascii="Times New Roman" w:eastAsia="標楷體" w:hAnsi="Times New Roman" w:cs="Times New Roman"/>
          <w:szCs w:val="24"/>
        </w:rPr>
      </w:pPr>
      <w:r>
        <w:rPr>
          <w:rFonts w:ascii="Times New Roman" w:eastAsia="標楷體" w:hAnsi="Times New Roman" w:cs="Times New Roman"/>
          <w:noProof/>
          <w:szCs w:val="24"/>
        </w:rPr>
        <w:drawing>
          <wp:inline distT="0" distB="0" distL="0" distR="0" wp14:anchorId="50FDEACA" wp14:editId="3A1713CF">
            <wp:extent cx="5756564" cy="7198851"/>
            <wp:effectExtent l="0" t="0" r="0" b="254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856" cy="7206720"/>
                    </a:xfrm>
                    <a:prstGeom prst="rect">
                      <a:avLst/>
                    </a:prstGeom>
                    <a:noFill/>
                  </pic:spPr>
                </pic:pic>
              </a:graphicData>
            </a:graphic>
          </wp:inline>
        </w:drawing>
      </w:r>
    </w:p>
    <w:p w14:paraId="6E0C82CC" w14:textId="58A13513" w:rsidR="00E5403B" w:rsidRPr="0019102F" w:rsidRDefault="004B172F" w:rsidP="0019102F">
      <w:pPr>
        <w:pStyle w:val="aa"/>
        <w:numPr>
          <w:ilvl w:val="0"/>
          <w:numId w:val="11"/>
        </w:numPr>
        <w:overflowPunct w:val="0"/>
        <w:snapToGrid w:val="0"/>
        <w:spacing w:beforeLines="50" w:before="180" w:afterLines="50" w:after="180" w:line="300" w:lineRule="auto"/>
        <w:ind w:leftChars="0"/>
        <w:rPr>
          <w:rFonts w:ascii="Times New Roman" w:hAnsi="Times New Roman" w:cs="Times New Roman"/>
          <w:b/>
          <w:sz w:val="32"/>
          <w:szCs w:val="24"/>
          <w:lang w:bidi="en-US"/>
        </w:rPr>
      </w:pPr>
      <w:r w:rsidRPr="0019102F">
        <w:rPr>
          <w:rFonts w:ascii="Times New Roman" w:hAnsi="Times New Roman" w:cs="Times New Roman"/>
          <w:b/>
          <w:sz w:val="32"/>
          <w:szCs w:val="24"/>
          <w:lang w:bidi="en-US"/>
        </w:rPr>
        <w:t>Empirical results analysis</w:t>
      </w:r>
    </w:p>
    <w:p w14:paraId="244EB793" w14:textId="4EED3B4D" w:rsidR="00E5403B" w:rsidRPr="004A57B8" w:rsidRDefault="002A6BD8"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This study takes 3 secondary constructs with the highest scores under each primary construct and uses them as measured samples, and distributes FAHP questionnaires to mid/high level executives in charge of the introducing of the ISO international quality management system in 6 enterprises, as well as 6 senior ISO international quality management system consultants, with 12 copies of questionnaires recovered. The consistency test shows that all C.R. values are </w:t>
      </w:r>
      <w:r w:rsidRPr="004A57B8">
        <w:rPr>
          <w:rFonts w:ascii="Cambria Math" w:hAnsi="Cambria Math" w:cs="Cambria Math"/>
          <w:szCs w:val="24"/>
          <w:lang w:bidi="en-US"/>
        </w:rPr>
        <w:t>≦</w:t>
      </w:r>
      <w:r w:rsidRPr="004A57B8">
        <w:rPr>
          <w:rFonts w:ascii="Times New Roman" w:hAnsi="Times New Roman" w:cs="Times New Roman"/>
          <w:szCs w:val="24"/>
          <w:lang w:bidi="en-US"/>
        </w:rPr>
        <w:t>0.1</w:t>
      </w:r>
      <w:r w:rsidR="00321283">
        <w:rPr>
          <w:rFonts w:ascii="Times New Roman" w:hAnsi="Times New Roman" w:cs="Times New Roman"/>
          <w:szCs w:val="24"/>
          <w:lang w:bidi="en-US"/>
        </w:rPr>
        <w:t xml:space="preserve"> [19]</w:t>
      </w:r>
      <w:r w:rsidR="0019102F">
        <w:rPr>
          <w:rFonts w:ascii="Times New Roman" w:hAnsi="Times New Roman" w:cs="Times New Roman" w:hint="eastAsia"/>
          <w:szCs w:val="24"/>
          <w:lang w:bidi="en-US"/>
        </w:rPr>
        <w:t>.</w:t>
      </w:r>
      <w:r w:rsidRPr="004A57B8">
        <w:rPr>
          <w:rFonts w:ascii="Times New Roman" w:hAnsi="Times New Roman" w:cs="Times New Roman"/>
          <w:szCs w:val="24"/>
          <w:lang w:bidi="en-US"/>
        </w:rPr>
        <w:t xml:space="preserve"> According to the calculation results of this test, these 12 FAHP questionnaires are all effective.</w:t>
      </w:r>
    </w:p>
    <w:p w14:paraId="61C80995" w14:textId="253732C1" w:rsidR="0019102F" w:rsidRDefault="00CE2842" w:rsidP="0019102F">
      <w:pPr>
        <w:overflowPunct w:val="0"/>
        <w:jc w:val="both"/>
        <w:rPr>
          <w:rFonts w:ascii="Times New Roman" w:hAnsi="Times New Roman" w:cs="Times New Roman"/>
          <w:szCs w:val="24"/>
          <w:lang w:bidi="en-US"/>
        </w:rPr>
      </w:pPr>
      <w:r w:rsidRPr="004A57B8">
        <w:rPr>
          <w:rFonts w:ascii="Times New Roman" w:hAnsi="Times New Roman" w:cs="Times New Roman"/>
          <w:szCs w:val="24"/>
          <w:lang w:bidi="en-US"/>
        </w:rPr>
        <w:t xml:space="preserve">With respect to various “primary constructs” and “secondary constructs”, this study uses Microsoft Excel to calculate their relative weights.  Based on the calculation results of relative weight, the implications of various weight indicators are illustrated. In the primary constructs, the order of relative weight is as follows: the construct of “policy-related factors” (0.2783), the construct of “people-related factors”, (0.2356), the construct of “management review” (0.2207), the construct of “technology-related factors” (0.2203), and the construct of “documents and data” (0.0451).  Among the secondary constructs under policy-related factors, the order of relative weight is as follows:  the construct of “commitment of owner and top management of the enterprise” (0.3935), the construct of “participation of enterprise members” (0.3168), and the construct of “awareness of owner and top management of the enterprise” (0.2198). Among the secondary constructs under people-related factors, the </w:t>
      </w:r>
      <w:r w:rsidRPr="004A57B8">
        <w:rPr>
          <w:rFonts w:ascii="Times New Roman" w:hAnsi="Times New Roman" w:cs="Times New Roman"/>
          <w:szCs w:val="24"/>
          <w:lang w:bidi="en-US"/>
        </w:rPr>
        <w:lastRenderedPageBreak/>
        <w:t>order of relative weight is as follows: the construct of “training” (0.3108), the construct of “project owner” (0.2993), and the construct of “appropriateness of system management” (0.2100).  Among the secondary constructs under management review, the order of relative weight is as follows: the construct of “motivational behavior” (0.6804), the construct of “the effect of internal audit” (0.1699), and the construct of “case support management” (0.1496).  Among the secondary constructs under technology-related factors, the order of relative weight is as follows: the construct of “appointment of professional consultant” (0.7033), the construct of “organizational utilization of various resources” (0.1649), and “completeness of various documents” (0.1318);  Among the secondary constructs under documents and data, the order of relative weight is as follows: the construct of “maintenance and completeness” (0.5452), the construct of “completeness of data structure” (0.3464), and the construct of “main documents” (0.1084). After integrating the weights of all primary and secondary constructs, the 5 constructs with the highest scores are, “maintenance and completeness” (0.2849), “commitment of owner and top management of the enterprise” (0.1541), “training” (0.1011), “appointment of professional consultant” (0.0789), and “completeness of data structure” (0.0719).</w:t>
      </w:r>
    </w:p>
    <w:p w14:paraId="51A2D953" w14:textId="77777777" w:rsidR="0019102F" w:rsidRDefault="0019102F" w:rsidP="0019102F">
      <w:pPr>
        <w:overflowPunct w:val="0"/>
        <w:snapToGrid w:val="0"/>
        <w:jc w:val="both"/>
        <w:rPr>
          <w:rFonts w:ascii="Times New Roman" w:hAnsi="Times New Roman" w:cs="Times New Roman"/>
          <w:szCs w:val="24"/>
          <w:lang w:bidi="en-US"/>
        </w:rPr>
      </w:pPr>
    </w:p>
    <w:p w14:paraId="33C47EF4" w14:textId="13C582E5" w:rsidR="00C90FFC" w:rsidRDefault="0019102F" w:rsidP="00C90FFC">
      <w:pPr>
        <w:overflowPunct w:val="0"/>
        <w:snapToGrid w:val="0"/>
        <w:jc w:val="center"/>
        <w:rPr>
          <w:rFonts w:ascii="Times New Roman" w:hAnsi="Times New Roman" w:cs="Times New Roman"/>
          <w:b/>
          <w:sz w:val="28"/>
          <w:szCs w:val="24"/>
          <w:lang w:bidi="en-US"/>
        </w:rPr>
      </w:pPr>
      <w:r w:rsidRPr="0019102F">
        <w:rPr>
          <w:rFonts w:ascii="Times New Roman" w:hAnsi="Times New Roman" w:cs="Times New Roman"/>
          <w:b/>
          <w:sz w:val="28"/>
          <w:szCs w:val="24"/>
          <w:lang w:bidi="en-US"/>
        </w:rPr>
        <w:t>Table 2:</w:t>
      </w:r>
      <w:r>
        <w:rPr>
          <w:rFonts w:ascii="Times New Roman" w:hAnsi="Times New Roman" w:cs="Times New Roman" w:hint="eastAsia"/>
          <w:b/>
          <w:sz w:val="28"/>
          <w:szCs w:val="24"/>
          <w:lang w:bidi="en-US"/>
        </w:rPr>
        <w:t xml:space="preserve"> </w:t>
      </w:r>
      <w:r w:rsidR="00A0606A" w:rsidRPr="0019102F">
        <w:rPr>
          <w:rFonts w:ascii="Times New Roman" w:hAnsi="Times New Roman" w:cs="Times New Roman"/>
          <w:b/>
          <w:sz w:val="28"/>
          <w:szCs w:val="24"/>
          <w:lang w:bidi="en-US"/>
        </w:rPr>
        <w:t xml:space="preserve">The overall evaluation results of </w:t>
      </w:r>
      <w:r w:rsidR="00291959" w:rsidRPr="00291959">
        <w:rPr>
          <w:rFonts w:ascii="Times New Roman" w:hAnsi="Times New Roman" w:cs="Times New Roman"/>
          <w:b/>
          <w:sz w:val="28"/>
          <w:szCs w:val="24"/>
          <w:lang w:bidi="en-US"/>
        </w:rPr>
        <w:t>critical</w:t>
      </w:r>
      <w:r w:rsidR="00A0606A" w:rsidRPr="0019102F">
        <w:rPr>
          <w:rFonts w:ascii="Times New Roman" w:hAnsi="Times New Roman" w:cs="Times New Roman"/>
          <w:b/>
          <w:sz w:val="28"/>
          <w:szCs w:val="24"/>
          <w:lang w:bidi="en-US"/>
        </w:rPr>
        <w:t xml:space="preserve"> success factors</w:t>
      </w:r>
      <w:r w:rsidR="0013262A">
        <w:rPr>
          <w:rFonts w:ascii="Times New Roman" w:hAnsi="Times New Roman" w:cs="Times New Roman"/>
          <w:b/>
          <w:sz w:val="28"/>
          <w:szCs w:val="24"/>
          <w:lang w:bidi="en-US"/>
        </w:rPr>
        <w:t xml:space="preserve"> for </w:t>
      </w:r>
      <w:r w:rsidR="0013262A">
        <w:rPr>
          <w:rFonts w:ascii="Times New Roman" w:hAnsi="Times New Roman" w:cs="Times New Roman"/>
          <w:b/>
          <w:sz w:val="28"/>
          <w:szCs w:val="24"/>
          <w:lang w:bidi="en-US"/>
        </w:rPr>
        <w:br/>
      </w:r>
      <w:r w:rsidR="00A0606A" w:rsidRPr="0019102F">
        <w:rPr>
          <w:rFonts w:ascii="Times New Roman" w:hAnsi="Times New Roman" w:cs="Times New Roman"/>
          <w:b/>
          <w:sz w:val="28"/>
          <w:szCs w:val="24"/>
          <w:lang w:bidi="en-US"/>
        </w:rPr>
        <w:t>ISO international quality management</w:t>
      </w:r>
      <w:r w:rsidR="0013262A">
        <w:rPr>
          <w:rFonts w:ascii="Times New Roman" w:hAnsi="Times New Roman" w:cs="Times New Roman"/>
          <w:b/>
          <w:sz w:val="28"/>
          <w:szCs w:val="24"/>
          <w:lang w:bidi="en-US"/>
        </w:rPr>
        <w:t xml:space="preserve"> system</w:t>
      </w:r>
    </w:p>
    <w:p w14:paraId="443F99E4" w14:textId="062D172D" w:rsidR="00C90FFC" w:rsidRPr="0019102F" w:rsidRDefault="00C90FFC" w:rsidP="00C90FFC">
      <w:pPr>
        <w:overflowPunct w:val="0"/>
        <w:snapToGrid w:val="0"/>
        <w:rPr>
          <w:rFonts w:ascii="Times New Roman" w:hAnsi="Times New Roman" w:cs="Times New Roman"/>
          <w:b/>
          <w:sz w:val="28"/>
          <w:szCs w:val="24"/>
          <w:lang w:bidi="en-US"/>
        </w:rPr>
      </w:pPr>
      <w:r w:rsidRPr="00C90FFC">
        <w:rPr>
          <w:rFonts w:ascii="Times New Roman" w:hAnsi="Times New Roman" w:cs="Times New Roman"/>
          <w:noProof/>
          <w:szCs w:val="24"/>
        </w:rPr>
        <w:drawing>
          <wp:inline distT="0" distB="0" distL="0" distR="0" wp14:anchorId="0ADEC170" wp14:editId="01028BE0">
            <wp:extent cx="7091680" cy="469508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91680" cy="4695088"/>
                    </a:xfrm>
                    <a:prstGeom prst="rect">
                      <a:avLst/>
                    </a:prstGeom>
                  </pic:spPr>
                </pic:pic>
              </a:graphicData>
            </a:graphic>
          </wp:inline>
        </w:drawing>
      </w:r>
    </w:p>
    <w:p w14:paraId="7221F607" w14:textId="64D740AB" w:rsidR="009F7556" w:rsidRPr="004A57B8" w:rsidRDefault="00E72F00" w:rsidP="00A900BA">
      <w:pPr>
        <w:snapToGrid w:val="0"/>
        <w:spacing w:beforeLines="50" w:before="180" w:afterLines="50" w:after="180" w:line="451" w:lineRule="auto"/>
        <w:ind w:firstLine="567"/>
        <w:jc w:val="center"/>
        <w:rPr>
          <w:rFonts w:ascii="Times New Roman" w:hAnsi="Times New Roman" w:cs="Times New Roman"/>
          <w:szCs w:val="24"/>
          <w:lang w:bidi="en-US"/>
        </w:rPr>
      </w:pPr>
      <w:r w:rsidRPr="004A57B8">
        <w:rPr>
          <w:rFonts w:ascii="Times New Roman" w:hAnsi="Times New Roman" w:cs="Times New Roman"/>
          <w:szCs w:val="24"/>
          <w:lang w:bidi="en-US"/>
        </w:rPr>
        <w:t>Data source: summarized by this study</w:t>
      </w:r>
    </w:p>
    <w:p w14:paraId="5EC3309E" w14:textId="0F286B7C" w:rsidR="003273A6" w:rsidRPr="0019102F" w:rsidRDefault="004B172F" w:rsidP="0019102F">
      <w:pPr>
        <w:pStyle w:val="aa"/>
        <w:numPr>
          <w:ilvl w:val="0"/>
          <w:numId w:val="11"/>
        </w:numPr>
        <w:overflowPunct w:val="0"/>
        <w:snapToGrid w:val="0"/>
        <w:spacing w:beforeLines="50" w:before="180" w:afterLines="50" w:after="180" w:line="300" w:lineRule="auto"/>
        <w:ind w:leftChars="0"/>
        <w:rPr>
          <w:rFonts w:ascii="Times New Roman" w:hAnsi="Times New Roman" w:cs="Times New Roman"/>
          <w:b/>
          <w:sz w:val="32"/>
          <w:szCs w:val="24"/>
          <w:lang w:bidi="en-US"/>
        </w:rPr>
      </w:pPr>
      <w:r w:rsidRPr="0019102F">
        <w:rPr>
          <w:rFonts w:ascii="Times New Roman" w:hAnsi="Times New Roman" w:cs="Times New Roman"/>
          <w:b/>
          <w:sz w:val="32"/>
          <w:szCs w:val="24"/>
          <w:lang w:bidi="en-US"/>
        </w:rPr>
        <w:t>Conclusions and recommendations</w:t>
      </w:r>
    </w:p>
    <w:p w14:paraId="2850B1CA" w14:textId="59D22A4D" w:rsidR="003273A6" w:rsidRPr="0019102F" w:rsidRDefault="0019102F" w:rsidP="004A57B8">
      <w:pPr>
        <w:pStyle w:val="EC-"/>
        <w:jc w:val="both"/>
        <w:rPr>
          <w:rFonts w:ascii="Times New Roman" w:hAnsi="Times New Roman"/>
          <w:b w:val="0"/>
          <w:sz w:val="28"/>
        </w:rPr>
      </w:pPr>
      <w:r w:rsidRPr="0019102F">
        <w:rPr>
          <w:rFonts w:ascii="Times New Roman" w:hAnsi="Times New Roman" w:hint="eastAsia"/>
          <w:sz w:val="28"/>
          <w:lang w:bidi="en-US"/>
        </w:rPr>
        <w:t xml:space="preserve">4.1 </w:t>
      </w:r>
      <w:r w:rsidR="00CE244A" w:rsidRPr="0019102F">
        <w:rPr>
          <w:rFonts w:ascii="Times New Roman" w:hAnsi="Times New Roman"/>
          <w:sz w:val="28"/>
          <w:lang w:bidi="en-US"/>
        </w:rPr>
        <w:t>Research conclusions and propositions</w:t>
      </w:r>
    </w:p>
    <w:p w14:paraId="3AC15119" w14:textId="42C4871F" w:rsidR="003273A6" w:rsidRPr="004A57B8" w:rsidRDefault="00591AE2"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According to the analysis results, this study sums up the conclusions concerning the research on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ISO international quality management system”, and illustrates the findings based on their weights: </w:t>
      </w:r>
    </w:p>
    <w:p w14:paraId="25510732" w14:textId="4A6C7D26" w:rsidR="003273A6" w:rsidRPr="004A57B8" w:rsidRDefault="006320B3" w:rsidP="0019102F">
      <w:pPr>
        <w:overflowPunct w:val="0"/>
        <w:jc w:val="both"/>
        <w:rPr>
          <w:rFonts w:ascii="Times New Roman" w:eastAsia="標楷體" w:hAnsi="Times New Roman" w:cs="Times New Roman"/>
          <w:bCs/>
          <w:color w:val="FF0000"/>
          <w:szCs w:val="24"/>
        </w:rPr>
      </w:pPr>
      <w:r w:rsidRPr="004A57B8">
        <w:rPr>
          <w:rFonts w:ascii="Times New Roman" w:hAnsi="Times New Roman" w:cs="Times New Roman"/>
          <w:szCs w:val="24"/>
          <w:lang w:bidi="en-US"/>
        </w:rPr>
        <w:t>Proposition 1: Among the constructs of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ISO international quality management system in manufacturing industry”, the construct of “policy-related factors” is relatively more important than the constructs of “people-related factors”, “management review”, “technology-related factors”, and “documents and data”. We suggest that owners and top management of enterprises should implement various constructs, including “people-related factors”, “management review”, “technology-related factors”, and “documents and data”, thereby establishing solid structures within the enterprise.</w:t>
      </w:r>
    </w:p>
    <w:p w14:paraId="06F80CA9" w14:textId="3DE39DF9" w:rsidR="003273A6" w:rsidRPr="004A57B8" w:rsidRDefault="006320B3" w:rsidP="0019102F">
      <w:pPr>
        <w:overflowPunct w:val="0"/>
        <w:jc w:val="both"/>
        <w:rPr>
          <w:rFonts w:ascii="Times New Roman" w:eastAsia="標楷體" w:hAnsi="Times New Roman" w:cs="Times New Roman"/>
          <w:color w:val="FF0000"/>
          <w:szCs w:val="24"/>
        </w:rPr>
      </w:pPr>
      <w:r w:rsidRPr="004A57B8">
        <w:rPr>
          <w:rFonts w:ascii="Times New Roman" w:hAnsi="Times New Roman" w:cs="Times New Roman"/>
          <w:szCs w:val="24"/>
          <w:lang w:bidi="en-US"/>
        </w:rPr>
        <w:lastRenderedPageBreak/>
        <w:t>Proposition 2: Under the construct of “policy-related factors</w:t>
      </w:r>
      <w:r w:rsidR="004A57B8" w:rsidRPr="004A57B8">
        <w:rPr>
          <w:rFonts w:ascii="Times New Roman" w:hAnsi="Times New Roman" w:cs="Times New Roman"/>
          <w:szCs w:val="24"/>
          <w:lang w:bidi="en-US"/>
        </w:rPr>
        <w:t>”,</w:t>
      </w:r>
      <w:r w:rsidRPr="004A57B8">
        <w:rPr>
          <w:rFonts w:ascii="Times New Roman" w:hAnsi="Times New Roman" w:cs="Times New Roman"/>
          <w:szCs w:val="24"/>
          <w:lang w:bidi="en-US"/>
        </w:rPr>
        <w:t xml:space="preserve"> the construct of “commitment of owners and top management of the enterprise” is relative more important than the constructs of “participation of enterprise members” and “awareness of owners and top management of the enterprise”. This indicates that the participation of all members in the enterprise system is an important condition for introducing the ISO system, and for sure, the “commitment of owners and top management of the enterprise” is a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indicator leading the organization to success.</w:t>
      </w:r>
    </w:p>
    <w:p w14:paraId="6D178D53" w14:textId="79B03A6E" w:rsidR="00494F8D" w:rsidRPr="004A57B8" w:rsidRDefault="00494F8D" w:rsidP="0019102F">
      <w:pPr>
        <w:overflowPunct w:val="0"/>
        <w:jc w:val="both"/>
        <w:rPr>
          <w:rFonts w:ascii="Times New Roman" w:eastAsia="標楷體" w:hAnsi="Times New Roman" w:cs="Times New Roman"/>
          <w:bCs/>
          <w:szCs w:val="24"/>
        </w:rPr>
      </w:pPr>
      <w:r w:rsidRPr="004A57B8">
        <w:rPr>
          <w:rFonts w:ascii="Times New Roman" w:hAnsi="Times New Roman" w:cs="Times New Roman"/>
          <w:szCs w:val="24"/>
          <w:lang w:bidi="en-US"/>
        </w:rPr>
        <w:t>Proposition 3: Under the construct of “technology-related factors</w:t>
      </w:r>
      <w:r w:rsidR="004A57B8" w:rsidRPr="004A57B8">
        <w:rPr>
          <w:rFonts w:ascii="Times New Roman" w:hAnsi="Times New Roman" w:cs="Times New Roman"/>
          <w:szCs w:val="24"/>
          <w:lang w:bidi="en-US"/>
        </w:rPr>
        <w:t>”,</w:t>
      </w:r>
      <w:r w:rsidRPr="004A57B8">
        <w:rPr>
          <w:rFonts w:ascii="Times New Roman" w:hAnsi="Times New Roman" w:cs="Times New Roman"/>
          <w:szCs w:val="24"/>
          <w:lang w:bidi="en-US"/>
        </w:rPr>
        <w:t xml:space="preserve"> the construct of “appointment of professional consultant” has an absolute weight of 0.7033, compared to the constructs of “organizational utilization of various resources” and “completeness of various documents”.</w:t>
      </w:r>
      <w:r w:rsidRPr="004A57B8">
        <w:rPr>
          <w:rFonts w:ascii="Times New Roman" w:hAnsi="Times New Roman" w:cs="Times New Roman"/>
          <w:szCs w:val="24"/>
          <w:lang w:bidi="en-US"/>
        </w:rPr>
        <w:br/>
        <w:t>This shows that under this construct, the “appointment of professional consultant” is a particularly important task for the establishment of a stable and applicable management system.  An enterprise can seize opportunity of system establishment faster than others if it has a professional consultant.</w:t>
      </w:r>
    </w:p>
    <w:p w14:paraId="2AEA31E6" w14:textId="49EB0D9D" w:rsidR="003273A6" w:rsidRPr="004A57B8" w:rsidRDefault="006320B3" w:rsidP="0019102F">
      <w:pPr>
        <w:overflowPunct w:val="0"/>
        <w:jc w:val="both"/>
        <w:rPr>
          <w:rFonts w:ascii="Times New Roman" w:eastAsia="標楷體" w:hAnsi="Times New Roman" w:cs="Times New Roman"/>
          <w:color w:val="FF0000"/>
          <w:szCs w:val="24"/>
        </w:rPr>
      </w:pPr>
      <w:r w:rsidRPr="004A57B8">
        <w:rPr>
          <w:rFonts w:ascii="Times New Roman" w:hAnsi="Times New Roman" w:cs="Times New Roman"/>
          <w:szCs w:val="24"/>
          <w:lang w:bidi="en-US"/>
        </w:rPr>
        <w:t>Proposition 4: Under the construct of “people-related factors</w:t>
      </w:r>
      <w:r w:rsidR="004A57B8" w:rsidRPr="004A57B8">
        <w:rPr>
          <w:rFonts w:ascii="Times New Roman" w:hAnsi="Times New Roman" w:cs="Times New Roman"/>
          <w:szCs w:val="24"/>
          <w:lang w:bidi="en-US"/>
        </w:rPr>
        <w:t>”,</w:t>
      </w:r>
      <w:r w:rsidRPr="004A57B8">
        <w:rPr>
          <w:rFonts w:ascii="Times New Roman" w:hAnsi="Times New Roman" w:cs="Times New Roman"/>
          <w:szCs w:val="24"/>
          <w:lang w:bidi="en-US"/>
        </w:rPr>
        <w:t xml:space="preserve"> the construct of “training” is relatively more critical than the constructs of “project owner” and “appropriateness of system management”. A solid personnel education and training system can not only help the enterprise carry out a range of planning and functions, but also reserve energy for future upgrade of the enterprise, and thus it is </w:t>
      </w:r>
      <w:r w:rsidR="004A57B8" w:rsidRPr="004A57B8">
        <w:rPr>
          <w:rFonts w:ascii="Times New Roman" w:hAnsi="Times New Roman" w:cs="Times New Roman"/>
          <w:szCs w:val="24"/>
          <w:lang w:bidi="en-US"/>
        </w:rPr>
        <w:t>an</w:t>
      </w:r>
      <w:r w:rsidRPr="004A57B8">
        <w:rPr>
          <w:rFonts w:ascii="Times New Roman" w:hAnsi="Times New Roman" w:cs="Times New Roman"/>
          <w:szCs w:val="24"/>
          <w:lang w:bidi="en-US"/>
        </w:rPr>
        <w:t xml:space="preserve"> irreplaceable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resource.</w:t>
      </w:r>
    </w:p>
    <w:p w14:paraId="4FE9C1D8" w14:textId="4107A27A" w:rsidR="00CF4C8D" w:rsidRPr="004A57B8" w:rsidRDefault="006320B3" w:rsidP="0019102F">
      <w:pPr>
        <w:overflowPunct w:val="0"/>
        <w:jc w:val="both"/>
        <w:rPr>
          <w:rFonts w:ascii="Times New Roman" w:eastAsia="標楷體" w:hAnsi="Times New Roman" w:cs="Times New Roman"/>
          <w:bCs/>
          <w:szCs w:val="24"/>
        </w:rPr>
      </w:pPr>
      <w:r w:rsidRPr="004A57B8">
        <w:rPr>
          <w:rFonts w:ascii="Times New Roman" w:hAnsi="Times New Roman" w:cs="Times New Roman"/>
          <w:szCs w:val="24"/>
          <w:lang w:bidi="en-US"/>
        </w:rPr>
        <w:t>Proposition 5: Under the construct of “documents and data”, the construct of “maintenance and completeness” is relatively more critical than the constructs of “completeness of data structure” and “main documents”. This suggests that maintaining complete documents and data has a huge positive impact on system introduction.</w:t>
      </w:r>
    </w:p>
    <w:p w14:paraId="57D962E4" w14:textId="3FB4A897" w:rsidR="00DF15B1" w:rsidRPr="004A57B8" w:rsidRDefault="006320B3" w:rsidP="0019102F">
      <w:pPr>
        <w:overflowPunct w:val="0"/>
        <w:jc w:val="both"/>
        <w:rPr>
          <w:rFonts w:ascii="Times New Roman" w:eastAsia="標楷體" w:hAnsi="Times New Roman" w:cs="Times New Roman"/>
          <w:bCs/>
          <w:szCs w:val="24"/>
        </w:rPr>
      </w:pPr>
      <w:r w:rsidRPr="004A57B8">
        <w:rPr>
          <w:rFonts w:ascii="Times New Roman" w:hAnsi="Times New Roman" w:cs="Times New Roman"/>
          <w:szCs w:val="24"/>
          <w:lang w:bidi="en-US"/>
        </w:rPr>
        <w:t>Proposition 6: Under the construct of “management review</w:t>
      </w:r>
      <w:r w:rsidR="004A57B8" w:rsidRPr="004A57B8">
        <w:rPr>
          <w:rFonts w:ascii="Times New Roman" w:hAnsi="Times New Roman" w:cs="Times New Roman"/>
          <w:szCs w:val="24"/>
          <w:lang w:bidi="en-US"/>
        </w:rPr>
        <w:t>”,</w:t>
      </w:r>
      <w:r w:rsidRPr="004A57B8">
        <w:rPr>
          <w:rFonts w:ascii="Times New Roman" w:hAnsi="Times New Roman" w:cs="Times New Roman"/>
          <w:szCs w:val="24"/>
          <w:lang w:bidi="en-US"/>
        </w:rPr>
        <w:t xml:space="preserve"> the construct of “motivational behavior” is relatively more critical than the constructs of “effect of internal audit” and “case support management. This implies that employees must receive motivation from the enterprise for their hard work. For dedicated employees, whether the motivation is financial incentives or an honor, it is not only a reward for this employee’s effort, but also an inducement for other employees to work hard.</w:t>
      </w:r>
    </w:p>
    <w:p w14:paraId="4934510A" w14:textId="3C2BB83B" w:rsidR="003273A6" w:rsidRPr="0019102F" w:rsidRDefault="0019102F" w:rsidP="004A57B8">
      <w:pPr>
        <w:overflowPunct w:val="0"/>
        <w:snapToGrid w:val="0"/>
        <w:spacing w:beforeLines="50" w:before="180" w:afterLines="50" w:after="180" w:line="300" w:lineRule="auto"/>
        <w:jc w:val="both"/>
        <w:rPr>
          <w:rFonts w:ascii="Times New Roman" w:eastAsia="標楷體" w:hAnsi="Times New Roman" w:cs="Times New Roman"/>
          <w:b/>
          <w:sz w:val="28"/>
          <w:szCs w:val="24"/>
        </w:rPr>
      </w:pPr>
      <w:r w:rsidRPr="0019102F">
        <w:rPr>
          <w:rFonts w:ascii="Times New Roman" w:hAnsi="Times New Roman" w:cs="Times New Roman" w:hint="eastAsia"/>
          <w:b/>
          <w:sz w:val="28"/>
          <w:szCs w:val="24"/>
          <w:lang w:bidi="en-US"/>
        </w:rPr>
        <w:t xml:space="preserve">4.2 </w:t>
      </w:r>
      <w:r w:rsidR="0064287B" w:rsidRPr="0019102F">
        <w:rPr>
          <w:rFonts w:ascii="Times New Roman" w:hAnsi="Times New Roman" w:cs="Times New Roman"/>
          <w:b/>
          <w:sz w:val="28"/>
          <w:szCs w:val="24"/>
          <w:lang w:bidi="en-US"/>
        </w:rPr>
        <w:t>Recommendations for future researchers</w:t>
      </w:r>
    </w:p>
    <w:p w14:paraId="7715BBE7" w14:textId="79FA6889" w:rsidR="003273A6" w:rsidRPr="004A57B8" w:rsidRDefault="00DF15B1"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This study firstly refers to relevant literature to develop theoretical basis.  Likert’s scale is used as the predicative questionnaire to identify the various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the ISO system in Taiwan’s manufacturing industry and to complete the development of questionnaire. FAHP is adopted to evaluate the questionnaires. We gather the opinions of executives of enterprises that have introduced the system and senior consultants’ suggestions, thereby summarizing the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of introducing the ISO system, hoping to provide reference for Taiwan’s manufacturers that intend to introduce this system:</w:t>
      </w:r>
    </w:p>
    <w:p w14:paraId="17D693DE" w14:textId="25B5AF2B" w:rsidR="003273A6" w:rsidRPr="004A57B8" w:rsidRDefault="00643CE4"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(a) Select research objects carefully so as to obtain more accurate research results</w:t>
      </w:r>
    </w:p>
    <w:p w14:paraId="1DF3645F" w14:textId="4462091D" w:rsidR="003273A6" w:rsidRPr="004A57B8" w:rsidRDefault="003273A6"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This study takes executives of enterprises that have introduced the system and senior consultants as research objects, and summarizes various constructs and their weights. Nonetheless, the success of introducing ISO quality management system is not only related to the enterprise itself, if more guidance can be incorporated (e.g., the enterprise resource planning (ERP) system developed by the enterprise originally, or seeking suitable consultants, experts, and scholars), then different results may be concluded. We recommend future researchers select other research objects.</w:t>
      </w:r>
    </w:p>
    <w:p w14:paraId="326C670E" w14:textId="0CA6FCD1" w:rsidR="00EC3091" w:rsidRPr="004A57B8" w:rsidRDefault="00643CE4" w:rsidP="0019102F">
      <w:pPr>
        <w:overflowPunct w:val="0"/>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(b) Continue to explore the impact of </w:t>
      </w:r>
      <w:r w:rsidR="00291959">
        <w:rPr>
          <w:rFonts w:ascii="Times New Roman" w:hAnsi="Times New Roman" w:cs="Times New Roman" w:hint="eastAsia"/>
          <w:szCs w:val="24"/>
          <w:lang w:bidi="en-US"/>
        </w:rPr>
        <w:t>c</w:t>
      </w:r>
      <w:r w:rsidR="00291959" w:rsidRPr="00291959">
        <w:rPr>
          <w:rFonts w:ascii="Times New Roman" w:hAnsi="Times New Roman" w:cs="Times New Roman"/>
          <w:szCs w:val="24"/>
          <w:lang w:bidi="en-US"/>
        </w:rPr>
        <w:t>ritical</w:t>
      </w:r>
      <w:r w:rsidRPr="004A57B8">
        <w:rPr>
          <w:rFonts w:ascii="Times New Roman" w:hAnsi="Times New Roman" w:cs="Times New Roman"/>
          <w:szCs w:val="24"/>
          <w:lang w:bidi="en-US"/>
        </w:rPr>
        <w:t xml:space="preserve"> success factors on the subsequent performance of the enterprise based on the findings of this study</w:t>
      </w:r>
    </w:p>
    <w:p w14:paraId="4745D158" w14:textId="384BE95E" w:rsidR="003273A6" w:rsidRPr="004A57B8" w:rsidRDefault="00A462F3" w:rsidP="0019102F">
      <w:pPr>
        <w:jc w:val="both"/>
        <w:rPr>
          <w:rFonts w:ascii="Times New Roman" w:eastAsia="標楷體" w:hAnsi="Times New Roman" w:cs="Times New Roman"/>
          <w:szCs w:val="24"/>
        </w:rPr>
      </w:pPr>
      <w:r w:rsidRPr="004A57B8">
        <w:rPr>
          <w:rFonts w:ascii="Times New Roman" w:hAnsi="Times New Roman" w:cs="Times New Roman"/>
          <w:szCs w:val="24"/>
          <w:lang w:bidi="en-US"/>
        </w:rPr>
        <w:t xml:space="preserve">For enterprises, the introduction of ISO international quality management system is just a beginning, and it is the execution outcome after the system introduction that will truly contribute to the enterprise. </w:t>
      </w:r>
      <w:r w:rsidR="00DF60B0" w:rsidRPr="004A57B8">
        <w:rPr>
          <w:rStyle w:val="jlqj4b"/>
          <w:rFonts w:ascii="Times New Roman" w:hAnsi="Times New Roman" w:cs="Times New Roman"/>
          <w:szCs w:val="24"/>
          <w:lang w:bidi="en-US"/>
        </w:rPr>
        <w:t>The continuity and effectiveness of the system performance is an objective worth pursuing by enterprises, and enterprises should continuously introduce new skills by implementing employee training and education</w:t>
      </w:r>
      <w:r w:rsidR="00321283" w:rsidRPr="00321283">
        <w:rPr>
          <w:rStyle w:val="jlqj4b"/>
          <w:rFonts w:ascii="Times New Roman" w:hAnsi="Times New Roman" w:cs="Times New Roman"/>
          <w:szCs w:val="24"/>
          <w:lang w:bidi="en-US"/>
        </w:rPr>
        <w:t xml:space="preserve"> </w:t>
      </w:r>
      <w:r w:rsidR="00DF60B0" w:rsidRPr="00321283">
        <w:rPr>
          <w:rStyle w:val="jlqj4b"/>
          <w:rFonts w:ascii="Times New Roman" w:hAnsi="Times New Roman" w:cs="Times New Roman"/>
          <w:szCs w:val="24"/>
          <w:lang w:bidi="en-US"/>
        </w:rPr>
        <w:t>[</w:t>
      </w:r>
      <w:r w:rsidR="00321283" w:rsidRPr="00321283">
        <w:rPr>
          <w:rStyle w:val="jlqj4b"/>
          <w:rFonts w:ascii="Times New Roman" w:hAnsi="Times New Roman" w:cs="Times New Roman"/>
          <w:szCs w:val="24"/>
          <w:lang w:bidi="en-US"/>
        </w:rPr>
        <w:t>25</w:t>
      </w:r>
      <w:r w:rsidR="00DF60B0" w:rsidRPr="00321283">
        <w:rPr>
          <w:rStyle w:val="jlqj4b"/>
          <w:rFonts w:ascii="Times New Roman" w:hAnsi="Times New Roman" w:cs="Times New Roman"/>
          <w:szCs w:val="24"/>
          <w:lang w:bidi="en-US"/>
        </w:rPr>
        <w:t>]</w:t>
      </w:r>
      <w:r w:rsidR="0019102F" w:rsidRPr="00321283">
        <w:rPr>
          <w:rStyle w:val="jlqj4b"/>
          <w:rFonts w:ascii="Times New Roman" w:hAnsi="Times New Roman" w:cs="Times New Roman" w:hint="eastAsia"/>
          <w:szCs w:val="24"/>
          <w:lang w:bidi="en-US"/>
        </w:rPr>
        <w:t>.</w:t>
      </w:r>
      <w:r w:rsidR="00DF60B0" w:rsidRPr="004A57B8">
        <w:rPr>
          <w:rStyle w:val="jlqj4b"/>
          <w:rFonts w:ascii="Times New Roman" w:hAnsi="Times New Roman" w:cs="Times New Roman"/>
          <w:szCs w:val="24"/>
          <w:lang w:bidi="en-US"/>
        </w:rPr>
        <w:t xml:space="preserve"> </w:t>
      </w:r>
      <w:r w:rsidRPr="004A57B8">
        <w:rPr>
          <w:rFonts w:ascii="Times New Roman" w:hAnsi="Times New Roman" w:cs="Times New Roman"/>
          <w:szCs w:val="24"/>
          <w:lang w:bidi="en-US"/>
        </w:rPr>
        <w:t>We recommend future researchers to conduct follow-up research on the business performance of enterprises after they introduce the ISO international quality management system, introducing the system is just a beginning</w:t>
      </w:r>
      <w:r w:rsidR="00664565" w:rsidRPr="004A57B8">
        <w:rPr>
          <w:rStyle w:val="jlqj4b"/>
          <w:rFonts w:ascii="Times New Roman" w:hAnsi="Times New Roman" w:cs="Times New Roman"/>
          <w:szCs w:val="24"/>
          <w:lang w:bidi="en-US"/>
        </w:rPr>
        <w:t xml:space="preserve">, and the real outcome is to utilize the system to realize sustainable management of the enterprise. </w:t>
      </w:r>
    </w:p>
    <w:p w14:paraId="3BB920A2" w14:textId="3C35523B" w:rsidR="00923116" w:rsidRPr="0019102F" w:rsidRDefault="00923116" w:rsidP="0019102F">
      <w:pPr>
        <w:overflowPunct w:val="0"/>
        <w:snapToGrid w:val="0"/>
        <w:spacing w:beforeLines="50" w:before="180" w:afterLines="50" w:after="180" w:line="300" w:lineRule="auto"/>
        <w:rPr>
          <w:rFonts w:ascii="Times New Roman" w:hAnsi="Times New Roman" w:cs="Times New Roman"/>
          <w:b/>
          <w:sz w:val="32"/>
          <w:szCs w:val="24"/>
          <w:lang w:bidi="en-US"/>
        </w:rPr>
      </w:pPr>
      <w:r w:rsidRPr="0019102F">
        <w:rPr>
          <w:rFonts w:ascii="Times New Roman" w:hAnsi="Times New Roman" w:cs="Times New Roman"/>
          <w:b/>
          <w:sz w:val="32"/>
          <w:szCs w:val="24"/>
          <w:lang w:bidi="en-US"/>
        </w:rPr>
        <w:t>Acknowledgements</w:t>
      </w:r>
    </w:p>
    <w:p w14:paraId="4825C483" w14:textId="77777777" w:rsidR="00923116" w:rsidRPr="00923116" w:rsidRDefault="00923116" w:rsidP="0019102F">
      <w:pPr>
        <w:autoSpaceDE w:val="0"/>
        <w:autoSpaceDN w:val="0"/>
        <w:adjustRightInd w:val="0"/>
        <w:ind w:left="480" w:hangingChars="200" w:hanging="480"/>
        <w:jc w:val="both"/>
        <w:rPr>
          <w:rFonts w:ascii="Times New Roman" w:eastAsia="標楷體" w:hAnsi="Times New Roman" w:cs="Times New Roman"/>
          <w:noProof/>
          <w:kern w:val="0"/>
          <w:szCs w:val="24"/>
        </w:rPr>
      </w:pPr>
      <w:r w:rsidRPr="00923116">
        <w:rPr>
          <w:rFonts w:ascii="Times New Roman" w:eastAsia="標楷體" w:hAnsi="Times New Roman" w:cs="Times New Roman"/>
          <w:noProof/>
          <w:kern w:val="0"/>
          <w:szCs w:val="24"/>
        </w:rPr>
        <w:lastRenderedPageBreak/>
        <w:t>The authors report there are no competing interests to declare.</w:t>
      </w:r>
    </w:p>
    <w:p w14:paraId="52A98928" w14:textId="175DB83F" w:rsidR="00E85F3B" w:rsidRPr="004A57B8" w:rsidRDefault="00923116" w:rsidP="0019102F">
      <w:pPr>
        <w:autoSpaceDE w:val="0"/>
        <w:autoSpaceDN w:val="0"/>
        <w:adjustRightInd w:val="0"/>
        <w:ind w:left="480" w:hangingChars="200" w:hanging="480"/>
        <w:jc w:val="both"/>
        <w:rPr>
          <w:rFonts w:ascii="Times New Roman" w:eastAsia="標楷體" w:hAnsi="Times New Roman" w:cs="Times New Roman"/>
          <w:noProof/>
          <w:kern w:val="0"/>
          <w:szCs w:val="24"/>
        </w:rPr>
      </w:pPr>
      <w:r w:rsidRPr="00923116">
        <w:rPr>
          <w:rFonts w:ascii="Times New Roman" w:eastAsia="標楷體" w:hAnsi="Times New Roman" w:cs="Times New Roman"/>
          <w:noProof/>
          <w:kern w:val="0"/>
          <w:szCs w:val="24"/>
        </w:rPr>
        <w:t>This research received no specific grant from any funding agency in the public,</w:t>
      </w:r>
      <w:r w:rsidR="0019102F">
        <w:rPr>
          <w:rFonts w:ascii="Times New Roman" w:eastAsia="標楷體" w:hAnsi="Times New Roman" w:cs="Times New Roman" w:hint="eastAsia"/>
          <w:noProof/>
          <w:kern w:val="0"/>
          <w:szCs w:val="24"/>
        </w:rPr>
        <w:t xml:space="preserve"> </w:t>
      </w:r>
      <w:r w:rsidRPr="00923116">
        <w:rPr>
          <w:rFonts w:ascii="Times New Roman" w:eastAsia="標楷體" w:hAnsi="Times New Roman" w:cs="Times New Roman"/>
          <w:noProof/>
          <w:kern w:val="0"/>
          <w:szCs w:val="24"/>
        </w:rPr>
        <w:t>commercial, or not-for-profit sectors</w:t>
      </w:r>
    </w:p>
    <w:p w14:paraId="119BF412" w14:textId="77777777" w:rsidR="0013262A" w:rsidRDefault="0013262A">
      <w:pPr>
        <w:widowControl/>
        <w:rPr>
          <w:rFonts w:ascii="Times New Roman" w:hAnsi="Times New Roman" w:cs="Times New Roman"/>
          <w:b/>
          <w:sz w:val="32"/>
          <w:szCs w:val="24"/>
          <w:lang w:bidi="en-US"/>
        </w:rPr>
      </w:pPr>
      <w:r>
        <w:rPr>
          <w:rFonts w:ascii="Times New Roman" w:hAnsi="Times New Roman" w:cs="Times New Roman"/>
          <w:b/>
          <w:sz w:val="32"/>
          <w:szCs w:val="24"/>
          <w:lang w:bidi="en-US"/>
        </w:rPr>
        <w:br w:type="page"/>
      </w:r>
    </w:p>
    <w:p w14:paraId="6ED2ABAA" w14:textId="13B493EF" w:rsidR="0091608E" w:rsidRDefault="00BF0B24" w:rsidP="00BF0B24">
      <w:pPr>
        <w:overflowPunct w:val="0"/>
        <w:snapToGrid w:val="0"/>
        <w:spacing w:beforeLines="50" w:before="180" w:afterLines="50" w:after="180" w:line="300" w:lineRule="auto"/>
        <w:rPr>
          <w:rFonts w:ascii="Times New Roman" w:hAnsi="Times New Roman" w:cs="Times New Roman"/>
          <w:b/>
          <w:sz w:val="32"/>
          <w:szCs w:val="24"/>
          <w:lang w:bidi="en-US"/>
        </w:rPr>
      </w:pPr>
      <w:r w:rsidRPr="00BF0B24">
        <w:rPr>
          <w:rFonts w:ascii="Times New Roman" w:hAnsi="Times New Roman" w:cs="Times New Roman"/>
          <w:b/>
          <w:sz w:val="32"/>
          <w:szCs w:val="24"/>
          <w:lang w:bidi="en-US"/>
        </w:rPr>
        <w:lastRenderedPageBreak/>
        <w:t>References</w:t>
      </w:r>
    </w:p>
    <w:p w14:paraId="6590FA63" w14:textId="268D50E9" w:rsidR="002F5F92" w:rsidRPr="003243D6" w:rsidRDefault="00730B94"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D.</w:t>
      </w:r>
      <w:r>
        <w:rPr>
          <w:rFonts w:ascii="Times New Roman" w:hAnsi="Times New Roman" w:cs="Times New Roman"/>
          <w:szCs w:val="24"/>
        </w:rPr>
        <w:t xml:space="preserve"> </w:t>
      </w:r>
      <w:proofErr w:type="spellStart"/>
      <w:r w:rsidR="002F5F92" w:rsidRPr="003243D6">
        <w:rPr>
          <w:rFonts w:ascii="Times New Roman" w:hAnsi="Times New Roman" w:cs="Times New Roman"/>
          <w:szCs w:val="24"/>
        </w:rPr>
        <w:t>Napitupulu</w:t>
      </w:r>
      <w:proofErr w:type="spellEnd"/>
      <w:r w:rsidR="002F5F92" w:rsidRPr="003243D6">
        <w:rPr>
          <w:rFonts w:ascii="Times New Roman" w:hAnsi="Times New Roman" w:cs="Times New Roman"/>
          <w:szCs w:val="24"/>
        </w:rPr>
        <w:t xml:space="preserve">, </w:t>
      </w:r>
      <w:r>
        <w:rPr>
          <w:rFonts w:ascii="Times New Roman" w:hAnsi="Times New Roman" w:cs="Times New Roman"/>
          <w:szCs w:val="24"/>
        </w:rPr>
        <w:t>“</w:t>
      </w:r>
      <w:r w:rsidR="002F5F92" w:rsidRPr="003243D6">
        <w:rPr>
          <w:rFonts w:ascii="Times New Roman" w:hAnsi="Times New Roman" w:cs="Times New Roman"/>
          <w:szCs w:val="24"/>
        </w:rPr>
        <w:t>Key Success Factors of ISO 9001 Implementation for Small Medium Enterprise: Systematic Literature Review</w:t>
      </w:r>
      <w:r>
        <w:rPr>
          <w:rFonts w:ascii="Times New Roman" w:hAnsi="Times New Roman" w:cs="Times New Roman"/>
          <w:szCs w:val="24"/>
        </w:rPr>
        <w:t xml:space="preserve">,” </w:t>
      </w:r>
      <w:r w:rsidR="002F5F92" w:rsidRPr="003243D6">
        <w:rPr>
          <w:rFonts w:ascii="Times New Roman" w:hAnsi="Times New Roman" w:cs="Times New Roman"/>
          <w:szCs w:val="24"/>
        </w:rPr>
        <w:t xml:space="preserve">Proceedings the 1st </w:t>
      </w:r>
      <w:proofErr w:type="spellStart"/>
      <w:r w:rsidR="002F5F92" w:rsidRPr="003243D6">
        <w:rPr>
          <w:rFonts w:ascii="Times New Roman" w:hAnsi="Times New Roman" w:cs="Times New Roman"/>
          <w:szCs w:val="24"/>
        </w:rPr>
        <w:t>Unimed</w:t>
      </w:r>
      <w:proofErr w:type="spellEnd"/>
      <w:r w:rsidR="002F5F92" w:rsidRPr="003243D6">
        <w:rPr>
          <w:rFonts w:ascii="Times New Roman" w:hAnsi="Times New Roman" w:cs="Times New Roman"/>
          <w:szCs w:val="24"/>
        </w:rPr>
        <w:t xml:space="preserve"> International Conference on Economics Education and Social Science (UNICEES 2018),</w:t>
      </w:r>
      <w:r w:rsidRPr="00730B94">
        <w:t xml:space="preserve"> </w:t>
      </w:r>
      <w:r w:rsidRPr="00730B94">
        <w:rPr>
          <w:rFonts w:ascii="Times New Roman" w:hAnsi="Times New Roman" w:cs="Times New Roman"/>
          <w:szCs w:val="24"/>
        </w:rPr>
        <w:t>Indonesia</w:t>
      </w:r>
      <w:r>
        <w:rPr>
          <w:rFonts w:ascii="Times New Roman" w:hAnsi="Times New Roman" w:cs="Times New Roman"/>
          <w:szCs w:val="24"/>
        </w:rPr>
        <w:t>,</w:t>
      </w:r>
      <w:r w:rsidRPr="00730B94">
        <w:t xml:space="preserve"> </w:t>
      </w:r>
      <w:r w:rsidRPr="00730B94">
        <w:rPr>
          <w:rFonts w:ascii="Times New Roman" w:hAnsi="Times New Roman" w:cs="Times New Roman"/>
          <w:szCs w:val="24"/>
        </w:rPr>
        <w:t>October</w:t>
      </w:r>
      <w:r w:rsidR="0012391C">
        <w:rPr>
          <w:rFonts w:ascii="Times New Roman" w:hAnsi="Times New Roman" w:cs="Times New Roman"/>
          <w:szCs w:val="24"/>
        </w:rPr>
        <w:t xml:space="preserve"> 2018,</w:t>
      </w:r>
      <w:r w:rsidR="002F5F92" w:rsidRPr="003243D6">
        <w:rPr>
          <w:rFonts w:ascii="Times New Roman" w:hAnsi="Times New Roman" w:cs="Times New Roman"/>
          <w:szCs w:val="24"/>
        </w:rPr>
        <w:t xml:space="preserve"> p</w:t>
      </w:r>
      <w:r>
        <w:rPr>
          <w:rFonts w:ascii="Times New Roman" w:hAnsi="Times New Roman" w:cs="Times New Roman"/>
          <w:szCs w:val="24"/>
        </w:rPr>
        <w:t>p.</w:t>
      </w:r>
      <w:r w:rsidR="002F5F92" w:rsidRPr="003243D6">
        <w:rPr>
          <w:rFonts w:ascii="Times New Roman" w:hAnsi="Times New Roman" w:cs="Times New Roman"/>
          <w:szCs w:val="24"/>
        </w:rPr>
        <w:t xml:space="preserve"> 5</w:t>
      </w:r>
      <w:r w:rsidR="00A277B7">
        <w:rPr>
          <w:rFonts w:ascii="Times New Roman" w:hAnsi="Times New Roman" w:cs="Times New Roman"/>
          <w:szCs w:val="24"/>
        </w:rPr>
        <w:t>-</w:t>
      </w:r>
      <w:r w:rsidR="002F5F92" w:rsidRPr="003243D6">
        <w:rPr>
          <w:rFonts w:ascii="Times New Roman" w:hAnsi="Times New Roman" w:cs="Times New Roman"/>
          <w:szCs w:val="24"/>
        </w:rPr>
        <w:t>12</w:t>
      </w:r>
      <w:r>
        <w:rPr>
          <w:rFonts w:ascii="Times New Roman" w:hAnsi="Times New Roman" w:cs="Times New Roman"/>
          <w:szCs w:val="24"/>
        </w:rPr>
        <w:t>.</w:t>
      </w:r>
    </w:p>
    <w:p w14:paraId="39A593D6" w14:textId="5D2AC841" w:rsidR="002F5F92" w:rsidRPr="003243D6" w:rsidRDefault="0012391C"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M. L.</w:t>
      </w:r>
      <w:r>
        <w:rPr>
          <w:rFonts w:ascii="Times New Roman" w:hAnsi="Times New Roman" w:cs="Times New Roman"/>
          <w:szCs w:val="24"/>
        </w:rPr>
        <w:t xml:space="preserve"> </w:t>
      </w:r>
      <w:proofErr w:type="spellStart"/>
      <w:r w:rsidR="002F5F92" w:rsidRPr="003243D6">
        <w:rPr>
          <w:rFonts w:ascii="Times New Roman" w:hAnsi="Times New Roman" w:cs="Times New Roman"/>
          <w:szCs w:val="24"/>
        </w:rPr>
        <w:t>Matsoso</w:t>
      </w:r>
      <w:proofErr w:type="spellEnd"/>
      <w:r w:rsidR="002F5F92" w:rsidRPr="003243D6">
        <w:rPr>
          <w:rFonts w:ascii="Times New Roman" w:hAnsi="Times New Roman" w:cs="Times New Roman"/>
          <w:szCs w:val="24"/>
        </w:rPr>
        <w:t xml:space="preserve"> and </w:t>
      </w:r>
      <w:r w:rsidRPr="003243D6">
        <w:rPr>
          <w:rFonts w:ascii="Times New Roman" w:hAnsi="Times New Roman" w:cs="Times New Roman"/>
          <w:szCs w:val="24"/>
        </w:rPr>
        <w:t>O. H.</w:t>
      </w:r>
      <w:r>
        <w:rPr>
          <w:rFonts w:ascii="Times New Roman" w:hAnsi="Times New Roman" w:cs="Times New Roman"/>
          <w:szCs w:val="24"/>
        </w:rPr>
        <w:t xml:space="preserve"> </w:t>
      </w:r>
      <w:r w:rsidR="002F5F92" w:rsidRPr="003243D6">
        <w:rPr>
          <w:rFonts w:ascii="Times New Roman" w:hAnsi="Times New Roman" w:cs="Times New Roman"/>
          <w:szCs w:val="24"/>
        </w:rPr>
        <w:t xml:space="preserve">Benedict, </w:t>
      </w:r>
      <w:r>
        <w:rPr>
          <w:rFonts w:ascii="Times New Roman" w:hAnsi="Times New Roman" w:cs="Times New Roman"/>
          <w:szCs w:val="24"/>
        </w:rPr>
        <w:t>“</w:t>
      </w:r>
      <w:r w:rsidR="002F5F92" w:rsidRPr="003243D6">
        <w:rPr>
          <w:rFonts w:ascii="Times New Roman" w:hAnsi="Times New Roman" w:cs="Times New Roman"/>
          <w:szCs w:val="24"/>
        </w:rPr>
        <w:t>Critical success factors towards the implementation of total quality management in small medium enterprises: A comparative study of franchise and manufacturing businesses in Cape Town,</w:t>
      </w:r>
      <w:r>
        <w:rPr>
          <w:rFonts w:ascii="Times New Roman" w:hAnsi="Times New Roman" w:cs="Times New Roman"/>
          <w:szCs w:val="24"/>
        </w:rPr>
        <w:t>”</w:t>
      </w:r>
      <w:r w:rsidR="002F5F92" w:rsidRPr="003243D6">
        <w:rPr>
          <w:rFonts w:ascii="Times New Roman" w:hAnsi="Times New Roman" w:cs="Times New Roman"/>
          <w:szCs w:val="24"/>
        </w:rPr>
        <w:t xml:space="preserve"> Investment Management and Financial Innovations, </w:t>
      </w:r>
      <w:r>
        <w:rPr>
          <w:rFonts w:ascii="Times New Roman" w:hAnsi="Times New Roman" w:cs="Times New Roman"/>
          <w:szCs w:val="24"/>
        </w:rPr>
        <w:t xml:space="preserve">vol. </w:t>
      </w:r>
      <w:r w:rsidR="002F5F92" w:rsidRPr="003243D6">
        <w:rPr>
          <w:rFonts w:ascii="Times New Roman" w:hAnsi="Times New Roman" w:cs="Times New Roman"/>
          <w:szCs w:val="24"/>
        </w:rPr>
        <w:t>12</w:t>
      </w:r>
      <w:r>
        <w:rPr>
          <w:rFonts w:ascii="Times New Roman" w:hAnsi="Times New Roman" w:cs="Times New Roman"/>
          <w:szCs w:val="24"/>
        </w:rPr>
        <w:t>, no.</w:t>
      </w:r>
      <w:r w:rsidR="002F5F92" w:rsidRPr="003243D6">
        <w:rPr>
          <w:rFonts w:ascii="Times New Roman" w:hAnsi="Times New Roman" w:cs="Times New Roman"/>
          <w:szCs w:val="24"/>
        </w:rPr>
        <w:t>3,</w:t>
      </w:r>
      <w:r>
        <w:rPr>
          <w:rFonts w:ascii="Times New Roman" w:hAnsi="Times New Roman" w:cs="Times New Roman"/>
          <w:szCs w:val="24"/>
        </w:rPr>
        <w:t xml:space="preserve"> </w:t>
      </w:r>
      <w:r w:rsidRPr="003243D6">
        <w:rPr>
          <w:rFonts w:ascii="Times New Roman" w:hAnsi="Times New Roman" w:cs="Times New Roman"/>
          <w:szCs w:val="24"/>
        </w:rPr>
        <w:t>2015</w:t>
      </w:r>
      <w:r>
        <w:rPr>
          <w:rFonts w:ascii="Times New Roman" w:hAnsi="Times New Roman" w:cs="Times New Roman"/>
          <w:szCs w:val="24"/>
        </w:rPr>
        <w:t>,</w:t>
      </w:r>
      <w:r w:rsidR="002F5F92" w:rsidRPr="003243D6">
        <w:rPr>
          <w:rFonts w:ascii="Times New Roman" w:hAnsi="Times New Roman" w:cs="Times New Roman"/>
          <w:szCs w:val="24"/>
        </w:rPr>
        <w:t xml:space="preserve"> pp. 163</w:t>
      </w:r>
      <w:r>
        <w:rPr>
          <w:rFonts w:ascii="Times New Roman" w:hAnsi="Times New Roman" w:cs="Times New Roman"/>
          <w:szCs w:val="24"/>
        </w:rPr>
        <w:t>-</w:t>
      </w:r>
      <w:r w:rsidR="002F5F92" w:rsidRPr="003243D6">
        <w:rPr>
          <w:rFonts w:ascii="Times New Roman" w:hAnsi="Times New Roman" w:cs="Times New Roman"/>
          <w:szCs w:val="24"/>
        </w:rPr>
        <w:t>174.</w:t>
      </w:r>
    </w:p>
    <w:p w14:paraId="3EC1CEBF" w14:textId="7CE53085" w:rsidR="002F5F92" w:rsidRPr="003243D6" w:rsidRDefault="0012391C"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A.</w:t>
      </w:r>
      <w:r>
        <w:rPr>
          <w:rFonts w:ascii="Times New Roman" w:hAnsi="Times New Roman" w:cs="Times New Roman"/>
          <w:szCs w:val="24"/>
        </w:rPr>
        <w:t xml:space="preserve"> </w:t>
      </w:r>
      <w:proofErr w:type="spellStart"/>
      <w:r w:rsidR="002F5F92" w:rsidRPr="003243D6">
        <w:rPr>
          <w:rFonts w:ascii="Times New Roman" w:hAnsi="Times New Roman" w:cs="Times New Roman"/>
          <w:szCs w:val="24"/>
        </w:rPr>
        <w:t>Mardani</w:t>
      </w:r>
      <w:proofErr w:type="spellEnd"/>
      <w:r w:rsidR="002F5F92" w:rsidRPr="003243D6">
        <w:rPr>
          <w:rFonts w:ascii="Times New Roman" w:hAnsi="Times New Roman" w:cs="Times New Roman"/>
          <w:szCs w:val="24"/>
        </w:rPr>
        <w:t>,</w:t>
      </w:r>
      <w:r>
        <w:rPr>
          <w:rFonts w:ascii="Times New Roman" w:hAnsi="Times New Roman" w:cs="Times New Roman"/>
          <w:szCs w:val="24"/>
        </w:rPr>
        <w:t xml:space="preserve"> </w:t>
      </w:r>
      <w:r w:rsidRPr="0012391C">
        <w:rPr>
          <w:rFonts w:ascii="Times New Roman" w:hAnsi="Times New Roman" w:cs="Times New Roman"/>
          <w:szCs w:val="24"/>
        </w:rPr>
        <w:t>A</w:t>
      </w:r>
      <w:r>
        <w:rPr>
          <w:rFonts w:ascii="Times New Roman" w:hAnsi="Times New Roman" w:cs="Times New Roman"/>
          <w:szCs w:val="24"/>
        </w:rPr>
        <w:t>.</w:t>
      </w:r>
      <w:r w:rsidRPr="0012391C">
        <w:rPr>
          <w:rFonts w:ascii="Times New Roman" w:hAnsi="Times New Roman" w:cs="Times New Roman"/>
          <w:szCs w:val="24"/>
        </w:rPr>
        <w:t xml:space="preserve"> </w:t>
      </w:r>
      <w:proofErr w:type="spellStart"/>
      <w:r w:rsidRPr="0012391C">
        <w:rPr>
          <w:rFonts w:ascii="Times New Roman" w:hAnsi="Times New Roman" w:cs="Times New Roman"/>
          <w:szCs w:val="24"/>
        </w:rPr>
        <w:t>Jusoh</w:t>
      </w:r>
      <w:proofErr w:type="spellEnd"/>
      <w:r>
        <w:rPr>
          <w:rFonts w:ascii="Times New Roman" w:hAnsi="Times New Roman" w:cs="Times New Roman"/>
          <w:szCs w:val="24"/>
        </w:rPr>
        <w:t xml:space="preserve">, </w:t>
      </w:r>
      <w:r w:rsidRPr="0012391C">
        <w:rPr>
          <w:rFonts w:ascii="Times New Roman" w:hAnsi="Times New Roman" w:cs="Times New Roman"/>
          <w:szCs w:val="24"/>
        </w:rPr>
        <w:t>M</w:t>
      </w:r>
      <w:r>
        <w:rPr>
          <w:rFonts w:ascii="Times New Roman" w:hAnsi="Times New Roman" w:cs="Times New Roman"/>
          <w:szCs w:val="24"/>
        </w:rPr>
        <w:t>.</w:t>
      </w:r>
      <w:r w:rsidRPr="0012391C">
        <w:rPr>
          <w:rFonts w:ascii="Times New Roman" w:hAnsi="Times New Roman" w:cs="Times New Roman"/>
          <w:szCs w:val="24"/>
        </w:rPr>
        <w:t xml:space="preserve"> M</w:t>
      </w:r>
      <w:r>
        <w:rPr>
          <w:rFonts w:ascii="Times New Roman" w:hAnsi="Times New Roman" w:cs="Times New Roman"/>
          <w:szCs w:val="24"/>
        </w:rPr>
        <w:t>.</w:t>
      </w:r>
      <w:r w:rsidRPr="0012391C">
        <w:rPr>
          <w:rFonts w:ascii="Times New Roman" w:hAnsi="Times New Roman" w:cs="Times New Roman"/>
          <w:szCs w:val="24"/>
        </w:rPr>
        <w:t xml:space="preserve"> </w:t>
      </w:r>
      <w:proofErr w:type="spellStart"/>
      <w:r w:rsidRPr="0012391C">
        <w:rPr>
          <w:rFonts w:ascii="Times New Roman" w:hAnsi="Times New Roman" w:cs="Times New Roman"/>
          <w:szCs w:val="24"/>
        </w:rPr>
        <w:t>Bagheri</w:t>
      </w:r>
      <w:proofErr w:type="spellEnd"/>
      <w:r>
        <w:rPr>
          <w:rFonts w:ascii="Times New Roman" w:hAnsi="Times New Roman" w:cs="Times New Roman"/>
          <w:szCs w:val="24"/>
        </w:rPr>
        <w:t xml:space="preserve"> and </w:t>
      </w:r>
      <w:r w:rsidRPr="0012391C">
        <w:rPr>
          <w:rFonts w:ascii="Times New Roman" w:hAnsi="Times New Roman" w:cs="Times New Roman"/>
          <w:szCs w:val="24"/>
        </w:rPr>
        <w:t>M</w:t>
      </w:r>
      <w:r>
        <w:rPr>
          <w:rFonts w:ascii="Times New Roman" w:hAnsi="Times New Roman" w:cs="Times New Roman"/>
          <w:szCs w:val="24"/>
        </w:rPr>
        <w:t>.</w:t>
      </w:r>
      <w:r w:rsidRPr="0012391C">
        <w:rPr>
          <w:rFonts w:ascii="Times New Roman" w:hAnsi="Times New Roman" w:cs="Times New Roman"/>
          <w:szCs w:val="24"/>
        </w:rPr>
        <w:t xml:space="preserve"> </w:t>
      </w:r>
      <w:proofErr w:type="spellStart"/>
      <w:r w:rsidRPr="0012391C">
        <w:rPr>
          <w:rFonts w:ascii="Times New Roman" w:hAnsi="Times New Roman" w:cs="Times New Roman"/>
          <w:szCs w:val="24"/>
        </w:rPr>
        <w:t>Kazemilari</w:t>
      </w:r>
      <w:proofErr w:type="spellEnd"/>
      <w:r>
        <w:rPr>
          <w:rFonts w:ascii="Times New Roman" w:hAnsi="Times New Roman" w:cs="Times New Roman"/>
          <w:szCs w:val="24"/>
        </w:rPr>
        <w:t>,</w:t>
      </w:r>
      <w:r w:rsidR="002F5F92" w:rsidRPr="003243D6">
        <w:rPr>
          <w:rFonts w:ascii="Times New Roman" w:hAnsi="Times New Roman" w:cs="Times New Roman"/>
          <w:szCs w:val="24"/>
        </w:rPr>
        <w:t xml:space="preserve"> </w:t>
      </w:r>
      <w:r>
        <w:rPr>
          <w:rFonts w:ascii="Times New Roman" w:hAnsi="Times New Roman" w:cs="Times New Roman"/>
          <w:szCs w:val="24"/>
        </w:rPr>
        <w:t>“</w:t>
      </w:r>
      <w:r w:rsidR="002F5F92" w:rsidRPr="003243D6">
        <w:rPr>
          <w:rFonts w:ascii="Times New Roman" w:hAnsi="Times New Roman" w:cs="Times New Roman"/>
          <w:szCs w:val="24"/>
        </w:rPr>
        <w:t>A Combined Hybrid Fuzzy Multiple Criteria Decision-making Approach to Evaluating of QM Critical Success Factors in SME’s Hotels Firms,</w:t>
      </w:r>
      <w:r>
        <w:rPr>
          <w:rFonts w:ascii="Times New Roman" w:hAnsi="Times New Roman" w:cs="Times New Roman"/>
          <w:szCs w:val="24"/>
        </w:rPr>
        <w:t>”</w:t>
      </w:r>
      <w:r w:rsidR="002F5F92" w:rsidRPr="003243D6">
        <w:rPr>
          <w:rFonts w:ascii="Times New Roman" w:hAnsi="Times New Roman" w:cs="Times New Roman"/>
          <w:szCs w:val="24"/>
        </w:rPr>
        <w:t xml:space="preserve"> Procedia - Social and Behavioral Sciences</w:t>
      </w:r>
      <w:r>
        <w:rPr>
          <w:rFonts w:ascii="Times New Roman" w:hAnsi="Times New Roman" w:cs="Times New Roman"/>
          <w:szCs w:val="24"/>
        </w:rPr>
        <w:t>, vol.</w:t>
      </w:r>
      <w:r w:rsidR="002F5F92" w:rsidRPr="003243D6">
        <w:rPr>
          <w:rFonts w:ascii="Times New Roman" w:hAnsi="Times New Roman" w:cs="Times New Roman"/>
          <w:szCs w:val="24"/>
        </w:rPr>
        <w:t xml:space="preserve"> 172,</w:t>
      </w:r>
      <w:r>
        <w:rPr>
          <w:rFonts w:ascii="Times New Roman" w:hAnsi="Times New Roman" w:cs="Times New Roman"/>
          <w:szCs w:val="24"/>
        </w:rPr>
        <w:t xml:space="preserve"> 2015,</w:t>
      </w:r>
      <w:r w:rsidR="002F5F92" w:rsidRPr="003243D6">
        <w:rPr>
          <w:rFonts w:ascii="Times New Roman" w:hAnsi="Times New Roman" w:cs="Times New Roman"/>
          <w:szCs w:val="24"/>
        </w:rPr>
        <w:t xml:space="preserve"> pp. 786</w:t>
      </w:r>
      <w:r>
        <w:rPr>
          <w:rFonts w:ascii="Times New Roman" w:hAnsi="Times New Roman" w:cs="Times New Roman"/>
          <w:szCs w:val="24"/>
        </w:rPr>
        <w:t>-</w:t>
      </w:r>
      <w:r w:rsidR="002F5F92" w:rsidRPr="003243D6">
        <w:rPr>
          <w:rFonts w:ascii="Times New Roman" w:hAnsi="Times New Roman" w:cs="Times New Roman"/>
          <w:szCs w:val="24"/>
        </w:rPr>
        <w:t>793.</w:t>
      </w:r>
    </w:p>
    <w:p w14:paraId="5600CA1E" w14:textId="237EE1FD" w:rsidR="002F5F92" w:rsidRPr="003243D6" w:rsidRDefault="0012391C"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J. B. P.</w:t>
      </w:r>
      <w:r>
        <w:rPr>
          <w:rFonts w:ascii="Times New Roman" w:hAnsi="Times New Roman" w:cs="Times New Roman"/>
          <w:szCs w:val="24"/>
        </w:rPr>
        <w:t xml:space="preserve"> </w:t>
      </w:r>
      <w:proofErr w:type="spellStart"/>
      <w:r w:rsidR="002F5F92" w:rsidRPr="003243D6">
        <w:rPr>
          <w:rFonts w:ascii="Times New Roman" w:hAnsi="Times New Roman" w:cs="Times New Roman"/>
          <w:szCs w:val="24"/>
        </w:rPr>
        <w:t>Juanzon</w:t>
      </w:r>
      <w:proofErr w:type="spellEnd"/>
      <w:r w:rsidR="002F5F92" w:rsidRPr="003243D6">
        <w:rPr>
          <w:rFonts w:ascii="Times New Roman" w:hAnsi="Times New Roman" w:cs="Times New Roman"/>
          <w:szCs w:val="24"/>
        </w:rPr>
        <w:t xml:space="preserve"> and </w:t>
      </w:r>
      <w:r w:rsidRPr="003243D6">
        <w:rPr>
          <w:rFonts w:ascii="Times New Roman" w:hAnsi="Times New Roman" w:cs="Times New Roman"/>
          <w:szCs w:val="24"/>
        </w:rPr>
        <w:t>M. M.</w:t>
      </w:r>
      <w:r>
        <w:rPr>
          <w:rFonts w:ascii="Times New Roman" w:hAnsi="Times New Roman" w:cs="Times New Roman"/>
          <w:szCs w:val="24"/>
        </w:rPr>
        <w:t xml:space="preserve"> </w:t>
      </w:r>
      <w:proofErr w:type="spellStart"/>
      <w:r w:rsidR="002F5F92" w:rsidRPr="003243D6">
        <w:rPr>
          <w:rFonts w:ascii="Times New Roman" w:hAnsi="Times New Roman" w:cs="Times New Roman"/>
          <w:szCs w:val="24"/>
        </w:rPr>
        <w:t>Muhi</w:t>
      </w:r>
      <w:proofErr w:type="spellEnd"/>
      <w:r w:rsidR="002F5F92" w:rsidRPr="003243D6">
        <w:rPr>
          <w:rFonts w:ascii="Times New Roman" w:hAnsi="Times New Roman" w:cs="Times New Roman"/>
          <w:szCs w:val="24"/>
        </w:rPr>
        <w:t xml:space="preserve">, </w:t>
      </w:r>
      <w:r>
        <w:rPr>
          <w:rFonts w:ascii="Times New Roman" w:hAnsi="Times New Roman" w:cs="Times New Roman"/>
          <w:szCs w:val="24"/>
        </w:rPr>
        <w:t>“</w:t>
      </w:r>
      <w:r w:rsidR="002F5F92" w:rsidRPr="003243D6">
        <w:rPr>
          <w:rFonts w:ascii="Times New Roman" w:hAnsi="Times New Roman" w:cs="Times New Roman"/>
          <w:szCs w:val="24"/>
        </w:rPr>
        <w:t>Significant Factors to Motivate Small and Medium Enterprise (SME) Construction Firms in the Philippines to Implement ISO9001:2008,</w:t>
      </w:r>
      <w:r>
        <w:rPr>
          <w:rFonts w:ascii="Times New Roman" w:hAnsi="Times New Roman" w:cs="Times New Roman"/>
          <w:szCs w:val="24"/>
        </w:rPr>
        <w:t>”</w:t>
      </w:r>
      <w:r w:rsidR="002F5F92" w:rsidRPr="003243D6">
        <w:rPr>
          <w:rFonts w:ascii="Times New Roman" w:hAnsi="Times New Roman" w:cs="Times New Roman"/>
          <w:szCs w:val="24"/>
        </w:rPr>
        <w:t xml:space="preserve"> Procedia Engineering, </w:t>
      </w:r>
      <w:r>
        <w:rPr>
          <w:rFonts w:ascii="Times New Roman" w:hAnsi="Times New Roman" w:cs="Times New Roman"/>
          <w:szCs w:val="24"/>
        </w:rPr>
        <w:t xml:space="preserve">vol. </w:t>
      </w:r>
      <w:r w:rsidR="002F5F92" w:rsidRPr="003243D6">
        <w:rPr>
          <w:rFonts w:ascii="Times New Roman" w:hAnsi="Times New Roman" w:cs="Times New Roman"/>
          <w:szCs w:val="24"/>
        </w:rPr>
        <w:t xml:space="preserve">171, </w:t>
      </w:r>
      <w:r w:rsidRPr="003243D6">
        <w:rPr>
          <w:rFonts w:ascii="Times New Roman" w:hAnsi="Times New Roman" w:cs="Times New Roman"/>
          <w:szCs w:val="24"/>
        </w:rPr>
        <w:t>2017</w:t>
      </w:r>
      <w:r>
        <w:rPr>
          <w:rFonts w:ascii="Times New Roman" w:hAnsi="Times New Roman" w:cs="Times New Roman"/>
          <w:szCs w:val="24"/>
        </w:rPr>
        <w:t xml:space="preserve">, </w:t>
      </w:r>
      <w:r w:rsidR="002F5F92" w:rsidRPr="003243D6">
        <w:rPr>
          <w:rFonts w:ascii="Times New Roman" w:hAnsi="Times New Roman" w:cs="Times New Roman"/>
          <w:szCs w:val="24"/>
        </w:rPr>
        <w:t>pp. 354</w:t>
      </w:r>
      <w:r>
        <w:rPr>
          <w:rFonts w:ascii="Times New Roman" w:hAnsi="Times New Roman" w:cs="Times New Roman"/>
          <w:szCs w:val="24"/>
        </w:rPr>
        <w:t>-</w:t>
      </w:r>
      <w:r w:rsidR="002F5F92" w:rsidRPr="003243D6">
        <w:rPr>
          <w:rFonts w:ascii="Times New Roman" w:hAnsi="Times New Roman" w:cs="Times New Roman"/>
          <w:szCs w:val="24"/>
        </w:rPr>
        <w:t>361.</w:t>
      </w:r>
    </w:p>
    <w:p w14:paraId="601E5887" w14:textId="1B377604" w:rsidR="00B54125" w:rsidRPr="003243D6" w:rsidRDefault="002F5F92"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 xml:space="preserve">Gopal and </w:t>
      </w:r>
      <w:r w:rsidR="00A277B7" w:rsidRPr="003243D6">
        <w:rPr>
          <w:rFonts w:ascii="Times New Roman" w:hAnsi="Times New Roman" w:cs="Times New Roman"/>
          <w:szCs w:val="24"/>
        </w:rPr>
        <w:t>R.</w:t>
      </w:r>
      <w:r w:rsidR="00A277B7">
        <w:rPr>
          <w:rFonts w:ascii="Times New Roman" w:hAnsi="Times New Roman" w:cs="Times New Roman"/>
          <w:szCs w:val="24"/>
        </w:rPr>
        <w:t xml:space="preserve"> </w:t>
      </w:r>
      <w:proofErr w:type="spellStart"/>
      <w:r w:rsidRPr="003243D6">
        <w:rPr>
          <w:rFonts w:ascii="Times New Roman" w:hAnsi="Times New Roman" w:cs="Times New Roman"/>
          <w:szCs w:val="24"/>
        </w:rPr>
        <w:t>Attri</w:t>
      </w:r>
      <w:proofErr w:type="spellEnd"/>
      <w:r w:rsidRPr="003243D6">
        <w:rPr>
          <w:rFonts w:ascii="Times New Roman" w:hAnsi="Times New Roman" w:cs="Times New Roman"/>
          <w:szCs w:val="24"/>
        </w:rPr>
        <w:t xml:space="preserve">, </w:t>
      </w:r>
      <w:r w:rsidR="00A277B7">
        <w:rPr>
          <w:rFonts w:ascii="Times New Roman" w:hAnsi="Times New Roman" w:cs="Times New Roman"/>
          <w:szCs w:val="24"/>
        </w:rPr>
        <w:t>“</w:t>
      </w:r>
      <w:r w:rsidRPr="003243D6">
        <w:rPr>
          <w:rFonts w:ascii="Times New Roman" w:hAnsi="Times New Roman" w:cs="Times New Roman"/>
          <w:szCs w:val="24"/>
        </w:rPr>
        <w:t>A Literature Review on Factors Affecting ISO 9001 Implementation in SMEs,</w:t>
      </w:r>
      <w:r w:rsidR="00A277B7">
        <w:rPr>
          <w:rFonts w:ascii="Times New Roman" w:hAnsi="Times New Roman" w:cs="Times New Roman"/>
          <w:szCs w:val="24"/>
        </w:rPr>
        <w:t>”</w:t>
      </w:r>
      <w:r w:rsidRPr="003243D6">
        <w:rPr>
          <w:rFonts w:ascii="Times New Roman" w:hAnsi="Times New Roman" w:cs="Times New Roman"/>
          <w:szCs w:val="24"/>
        </w:rPr>
        <w:t xml:space="preserve"> International Review of Business and Finance, </w:t>
      </w:r>
      <w:r w:rsidR="00A277B7">
        <w:rPr>
          <w:rFonts w:ascii="Times New Roman" w:hAnsi="Times New Roman" w:cs="Times New Roman"/>
          <w:szCs w:val="24"/>
        </w:rPr>
        <w:t xml:space="preserve">vol. </w:t>
      </w:r>
      <w:r w:rsidRPr="003243D6">
        <w:rPr>
          <w:rFonts w:ascii="Times New Roman" w:hAnsi="Times New Roman" w:cs="Times New Roman"/>
          <w:szCs w:val="24"/>
        </w:rPr>
        <w:t>9</w:t>
      </w:r>
      <w:r w:rsidR="00A277B7">
        <w:rPr>
          <w:rFonts w:ascii="Times New Roman" w:hAnsi="Times New Roman" w:cs="Times New Roman"/>
          <w:szCs w:val="24"/>
        </w:rPr>
        <w:t>, no.</w:t>
      </w:r>
      <w:r w:rsidRPr="003243D6">
        <w:rPr>
          <w:rFonts w:ascii="Times New Roman" w:hAnsi="Times New Roman" w:cs="Times New Roman"/>
          <w:szCs w:val="24"/>
        </w:rPr>
        <w:t xml:space="preserve">1, </w:t>
      </w:r>
      <w:r w:rsidR="00A277B7" w:rsidRPr="003243D6">
        <w:rPr>
          <w:rFonts w:ascii="Times New Roman" w:hAnsi="Times New Roman" w:cs="Times New Roman"/>
          <w:szCs w:val="24"/>
        </w:rPr>
        <w:t>2017</w:t>
      </w:r>
      <w:r w:rsidR="00A277B7">
        <w:rPr>
          <w:rFonts w:ascii="Times New Roman" w:hAnsi="Times New Roman" w:cs="Times New Roman"/>
          <w:szCs w:val="24"/>
        </w:rPr>
        <w:t xml:space="preserve">, </w:t>
      </w:r>
      <w:r w:rsidRPr="003243D6">
        <w:rPr>
          <w:rFonts w:ascii="Times New Roman" w:hAnsi="Times New Roman" w:cs="Times New Roman"/>
          <w:szCs w:val="24"/>
        </w:rPr>
        <w:t>pp. 41</w:t>
      </w:r>
      <w:r w:rsidR="00A277B7">
        <w:rPr>
          <w:rFonts w:ascii="Times New Roman" w:hAnsi="Times New Roman" w:cs="Times New Roman"/>
          <w:szCs w:val="24"/>
        </w:rPr>
        <w:t>-</w:t>
      </w:r>
      <w:r w:rsidRPr="003243D6">
        <w:rPr>
          <w:rFonts w:ascii="Times New Roman" w:hAnsi="Times New Roman" w:cs="Times New Roman"/>
          <w:szCs w:val="24"/>
        </w:rPr>
        <w:t>44.</w:t>
      </w:r>
    </w:p>
    <w:p w14:paraId="19F249E2" w14:textId="6ADCB712" w:rsidR="00AD741D" w:rsidRPr="003243D6" w:rsidRDefault="00A277B7"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N.</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Bounabri</w:t>
      </w:r>
      <w:proofErr w:type="spellEnd"/>
      <w:r w:rsidR="00AD741D" w:rsidRPr="003243D6">
        <w:rPr>
          <w:rFonts w:ascii="Times New Roman" w:hAnsi="Times New Roman" w:cs="Times New Roman"/>
          <w:szCs w:val="24"/>
        </w:rPr>
        <w:t xml:space="preserve">, </w:t>
      </w:r>
      <w:r w:rsidRPr="00A277B7">
        <w:rPr>
          <w:rFonts w:ascii="Times New Roman" w:hAnsi="Times New Roman" w:cs="Times New Roman"/>
          <w:szCs w:val="24"/>
        </w:rPr>
        <w:t>A</w:t>
      </w:r>
      <w:r>
        <w:rPr>
          <w:rFonts w:ascii="Times New Roman" w:hAnsi="Times New Roman" w:cs="Times New Roman"/>
          <w:szCs w:val="24"/>
        </w:rPr>
        <w:t>.</w:t>
      </w:r>
      <w:r w:rsidRPr="00A277B7">
        <w:rPr>
          <w:rFonts w:ascii="Times New Roman" w:hAnsi="Times New Roman" w:cs="Times New Roman"/>
          <w:szCs w:val="24"/>
        </w:rPr>
        <w:t xml:space="preserve"> A</w:t>
      </w:r>
      <w:r>
        <w:rPr>
          <w:rFonts w:ascii="Times New Roman" w:hAnsi="Times New Roman" w:cs="Times New Roman"/>
          <w:szCs w:val="24"/>
        </w:rPr>
        <w:t>.</w:t>
      </w:r>
      <w:r w:rsidRPr="00A277B7">
        <w:rPr>
          <w:rFonts w:ascii="Times New Roman" w:hAnsi="Times New Roman" w:cs="Times New Roman"/>
          <w:szCs w:val="24"/>
        </w:rPr>
        <w:t xml:space="preserve"> E</w:t>
      </w:r>
      <w:r>
        <w:rPr>
          <w:rFonts w:ascii="Times New Roman" w:hAnsi="Times New Roman" w:cs="Times New Roman"/>
          <w:szCs w:val="24"/>
        </w:rPr>
        <w:t>l</w:t>
      </w:r>
      <w:r w:rsidRPr="00A277B7">
        <w:rPr>
          <w:rFonts w:ascii="Times New Roman" w:hAnsi="Times New Roman" w:cs="Times New Roman"/>
          <w:szCs w:val="24"/>
        </w:rPr>
        <w:t xml:space="preserve"> </w:t>
      </w:r>
      <w:proofErr w:type="spellStart"/>
      <w:r w:rsidRPr="00A277B7">
        <w:rPr>
          <w:rFonts w:ascii="Times New Roman" w:hAnsi="Times New Roman" w:cs="Times New Roman"/>
          <w:szCs w:val="24"/>
        </w:rPr>
        <w:t>oumri</w:t>
      </w:r>
      <w:proofErr w:type="spellEnd"/>
      <w:r w:rsidRPr="00A277B7">
        <w:rPr>
          <w:rFonts w:ascii="Times New Roman" w:hAnsi="Times New Roman" w:cs="Times New Roman"/>
          <w:szCs w:val="24"/>
        </w:rPr>
        <w:t>, E</w:t>
      </w:r>
      <w:r>
        <w:rPr>
          <w:rFonts w:ascii="Times New Roman" w:hAnsi="Times New Roman" w:cs="Times New Roman"/>
          <w:szCs w:val="24"/>
        </w:rPr>
        <w:t>.</w:t>
      </w:r>
      <w:r w:rsidRPr="00A277B7">
        <w:rPr>
          <w:rFonts w:ascii="Times New Roman" w:hAnsi="Times New Roman" w:cs="Times New Roman"/>
          <w:szCs w:val="24"/>
        </w:rPr>
        <w:t xml:space="preserve"> </w:t>
      </w:r>
      <w:proofErr w:type="spellStart"/>
      <w:r w:rsidRPr="00A277B7">
        <w:rPr>
          <w:rFonts w:ascii="Times New Roman" w:hAnsi="Times New Roman" w:cs="Times New Roman"/>
          <w:szCs w:val="24"/>
        </w:rPr>
        <w:t>Saad</w:t>
      </w:r>
      <w:proofErr w:type="spellEnd"/>
      <w:r w:rsidRPr="00A277B7">
        <w:rPr>
          <w:rFonts w:ascii="Times New Roman" w:hAnsi="Times New Roman" w:cs="Times New Roman"/>
          <w:szCs w:val="24"/>
        </w:rPr>
        <w:t>, L</w:t>
      </w:r>
      <w:r>
        <w:rPr>
          <w:rFonts w:ascii="Times New Roman" w:hAnsi="Times New Roman" w:cs="Times New Roman"/>
          <w:szCs w:val="24"/>
        </w:rPr>
        <w:t>.</w:t>
      </w:r>
      <w:r w:rsidRPr="00A277B7">
        <w:rPr>
          <w:rFonts w:ascii="Times New Roman" w:hAnsi="Times New Roman" w:cs="Times New Roman"/>
          <w:szCs w:val="24"/>
        </w:rPr>
        <w:t xml:space="preserve"> </w:t>
      </w:r>
      <w:proofErr w:type="spellStart"/>
      <w:r w:rsidRPr="00A277B7">
        <w:rPr>
          <w:rFonts w:ascii="Times New Roman" w:hAnsi="Times New Roman" w:cs="Times New Roman"/>
          <w:szCs w:val="24"/>
        </w:rPr>
        <w:t>Zerrouk</w:t>
      </w:r>
      <w:proofErr w:type="spellEnd"/>
      <w:r>
        <w:rPr>
          <w:rFonts w:ascii="Times New Roman" w:hAnsi="Times New Roman" w:cs="Times New Roman"/>
          <w:szCs w:val="24"/>
        </w:rPr>
        <w:t xml:space="preserve"> and</w:t>
      </w:r>
      <w:r w:rsidRPr="00A277B7">
        <w:rPr>
          <w:rFonts w:ascii="Times New Roman" w:hAnsi="Times New Roman" w:cs="Times New Roman"/>
          <w:szCs w:val="24"/>
        </w:rPr>
        <w:t xml:space="preserve"> A</w:t>
      </w:r>
      <w:r>
        <w:rPr>
          <w:rFonts w:ascii="Times New Roman" w:hAnsi="Times New Roman" w:cs="Times New Roman"/>
          <w:szCs w:val="24"/>
        </w:rPr>
        <w:t>.</w:t>
      </w:r>
      <w:r w:rsidRPr="00A277B7">
        <w:rPr>
          <w:rFonts w:ascii="Times New Roman" w:hAnsi="Times New Roman" w:cs="Times New Roman"/>
          <w:szCs w:val="24"/>
        </w:rPr>
        <w:t xml:space="preserve"> </w:t>
      </w:r>
      <w:proofErr w:type="spellStart"/>
      <w:r w:rsidRPr="00A277B7">
        <w:rPr>
          <w:rFonts w:ascii="Times New Roman" w:hAnsi="Times New Roman" w:cs="Times New Roman"/>
          <w:szCs w:val="24"/>
        </w:rPr>
        <w:t>Ibnlfassi</w:t>
      </w:r>
      <w:proofErr w:type="spellEnd"/>
      <w:r>
        <w:rPr>
          <w:rFonts w:ascii="Times New Roman" w:hAnsi="Times New Roman" w:cs="Times New Roman"/>
          <w:szCs w:val="24"/>
        </w:rPr>
        <w:t>,</w:t>
      </w:r>
      <w:r w:rsidRPr="00A277B7">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 xml:space="preserve">Barriers to ISO 9001 implementation in </w:t>
      </w:r>
      <w:proofErr w:type="spellStart"/>
      <w:r w:rsidR="00AD741D" w:rsidRPr="003243D6">
        <w:rPr>
          <w:rFonts w:ascii="Times New Roman" w:hAnsi="Times New Roman" w:cs="Times New Roman"/>
          <w:szCs w:val="24"/>
        </w:rPr>
        <w:t>moroccan</w:t>
      </w:r>
      <w:proofErr w:type="spellEnd"/>
      <w:r w:rsidR="00AD741D" w:rsidRPr="003243D6">
        <w:rPr>
          <w:rFonts w:ascii="Times New Roman" w:hAnsi="Times New Roman" w:cs="Times New Roman"/>
          <w:szCs w:val="24"/>
        </w:rPr>
        <w:t xml:space="preserve"> organizations: Empirical study,</w:t>
      </w:r>
      <w:r>
        <w:rPr>
          <w:rFonts w:ascii="Times New Roman" w:hAnsi="Times New Roman" w:cs="Times New Roman"/>
          <w:szCs w:val="24"/>
        </w:rPr>
        <w:t>”</w:t>
      </w:r>
      <w:r w:rsidR="00AD741D" w:rsidRPr="003243D6">
        <w:rPr>
          <w:rFonts w:ascii="Times New Roman" w:hAnsi="Times New Roman" w:cs="Times New Roman"/>
          <w:szCs w:val="24"/>
        </w:rPr>
        <w:t xml:space="preserve"> Journal of Industrial Engineering and Management, </w:t>
      </w:r>
      <w:r>
        <w:rPr>
          <w:rFonts w:ascii="Times New Roman" w:hAnsi="Times New Roman" w:cs="Times New Roman"/>
          <w:szCs w:val="24"/>
        </w:rPr>
        <w:t xml:space="preserve">vol. </w:t>
      </w:r>
      <w:r w:rsidR="00AD741D" w:rsidRPr="003243D6">
        <w:rPr>
          <w:rFonts w:ascii="Times New Roman" w:hAnsi="Times New Roman" w:cs="Times New Roman"/>
          <w:szCs w:val="24"/>
        </w:rPr>
        <w:t>11</w:t>
      </w:r>
      <w:r>
        <w:rPr>
          <w:rFonts w:ascii="Times New Roman" w:hAnsi="Times New Roman" w:cs="Times New Roman"/>
          <w:szCs w:val="24"/>
        </w:rPr>
        <w:t>, no.</w:t>
      </w:r>
      <w:r w:rsidR="00AD741D" w:rsidRPr="003243D6">
        <w:rPr>
          <w:rFonts w:ascii="Times New Roman" w:hAnsi="Times New Roman" w:cs="Times New Roman"/>
          <w:szCs w:val="24"/>
        </w:rPr>
        <w:t>1,</w:t>
      </w:r>
      <w:r>
        <w:rPr>
          <w:rFonts w:ascii="Times New Roman" w:hAnsi="Times New Roman" w:cs="Times New Roman"/>
          <w:szCs w:val="24"/>
        </w:rPr>
        <w:t xml:space="preserve"> </w:t>
      </w:r>
      <w:r w:rsidRPr="003243D6">
        <w:rPr>
          <w:rFonts w:ascii="Times New Roman" w:hAnsi="Times New Roman" w:cs="Times New Roman"/>
          <w:szCs w:val="24"/>
        </w:rPr>
        <w:t>2018</w:t>
      </w:r>
      <w:r>
        <w:rPr>
          <w:rFonts w:ascii="Times New Roman" w:hAnsi="Times New Roman" w:cs="Times New Roman"/>
          <w:szCs w:val="24"/>
        </w:rPr>
        <w:t>,</w:t>
      </w:r>
      <w:r w:rsidR="00AD741D" w:rsidRPr="003243D6">
        <w:rPr>
          <w:rFonts w:ascii="Times New Roman" w:hAnsi="Times New Roman" w:cs="Times New Roman"/>
          <w:szCs w:val="24"/>
        </w:rPr>
        <w:t xml:space="preserve"> pp. 34</w:t>
      </w:r>
      <w:r>
        <w:rPr>
          <w:rFonts w:ascii="Times New Roman" w:hAnsi="Times New Roman" w:cs="Times New Roman"/>
          <w:szCs w:val="24"/>
        </w:rPr>
        <w:t>-</w:t>
      </w:r>
      <w:r w:rsidR="00AD741D" w:rsidRPr="003243D6">
        <w:rPr>
          <w:rFonts w:ascii="Times New Roman" w:hAnsi="Times New Roman" w:cs="Times New Roman"/>
          <w:szCs w:val="24"/>
        </w:rPr>
        <w:t>56.</w:t>
      </w:r>
    </w:p>
    <w:p w14:paraId="55B39795" w14:textId="6B716DB2" w:rsidR="00AD741D" w:rsidRPr="003243D6" w:rsidRDefault="00A277B7" w:rsidP="003243D6">
      <w:pPr>
        <w:pStyle w:val="aa"/>
        <w:numPr>
          <w:ilvl w:val="0"/>
          <w:numId w:val="12"/>
        </w:numPr>
        <w:ind w:leftChars="0" w:left="482" w:hanging="482"/>
        <w:jc w:val="both"/>
        <w:rPr>
          <w:rFonts w:ascii="Times New Roman" w:eastAsia="新細明體" w:hAnsi="Times New Roman" w:cs="Times New Roman"/>
          <w:szCs w:val="24"/>
        </w:rPr>
      </w:pPr>
      <w:r w:rsidRPr="003243D6">
        <w:rPr>
          <w:rFonts w:ascii="Times New Roman" w:hAnsi="Times New Roman" w:cs="Times New Roman"/>
          <w:szCs w:val="24"/>
        </w:rPr>
        <w:t>M.-F.</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Waxin</w:t>
      </w:r>
      <w:proofErr w:type="spellEnd"/>
      <w:r w:rsidR="00AD741D" w:rsidRPr="003243D6">
        <w:rPr>
          <w:rFonts w:ascii="Times New Roman" w:hAnsi="Times New Roman" w:cs="Times New Roman"/>
          <w:szCs w:val="24"/>
        </w:rPr>
        <w:t xml:space="preserve">, </w:t>
      </w:r>
      <w:r w:rsidRPr="003243D6">
        <w:rPr>
          <w:rFonts w:ascii="Times New Roman" w:hAnsi="Times New Roman" w:cs="Times New Roman"/>
          <w:szCs w:val="24"/>
        </w:rPr>
        <w:t>S.</w:t>
      </w:r>
      <w:r>
        <w:rPr>
          <w:rFonts w:ascii="Times New Roman" w:hAnsi="Times New Roman" w:cs="Times New Roman" w:hint="eastAsia"/>
          <w:szCs w:val="24"/>
        </w:rPr>
        <w:t xml:space="preserve"> </w:t>
      </w:r>
      <w:r w:rsidRPr="003243D6">
        <w:rPr>
          <w:rFonts w:ascii="Times New Roman" w:hAnsi="Times New Roman" w:cs="Times New Roman"/>
          <w:szCs w:val="24"/>
        </w:rPr>
        <w:t>L.</w:t>
      </w:r>
      <w:r>
        <w:rPr>
          <w:rFonts w:ascii="Times New Roman" w:hAnsi="Times New Roman" w:cs="Times New Roman" w:hint="eastAsia"/>
          <w:szCs w:val="24"/>
        </w:rPr>
        <w:t xml:space="preserve"> </w:t>
      </w:r>
      <w:proofErr w:type="spellStart"/>
      <w:r w:rsidR="00AD741D" w:rsidRPr="003243D6">
        <w:rPr>
          <w:rFonts w:ascii="Times New Roman" w:hAnsi="Times New Roman" w:cs="Times New Roman"/>
          <w:szCs w:val="24"/>
        </w:rPr>
        <w:t>Knuteson</w:t>
      </w:r>
      <w:proofErr w:type="spellEnd"/>
      <w:r>
        <w:rPr>
          <w:rFonts w:ascii="Times New Roman" w:hAnsi="Times New Roman" w:cs="Times New Roman" w:hint="eastAsia"/>
          <w:szCs w:val="24"/>
        </w:rPr>
        <w:t xml:space="preserve"> a</w:t>
      </w:r>
      <w:r>
        <w:rPr>
          <w:rFonts w:ascii="Times New Roman" w:hAnsi="Times New Roman" w:cs="Times New Roman"/>
          <w:szCs w:val="24"/>
        </w:rPr>
        <w:t>nd</w:t>
      </w:r>
      <w:r w:rsidR="00AD741D" w:rsidRPr="003243D6">
        <w:rPr>
          <w:rFonts w:ascii="Times New Roman" w:hAnsi="Times New Roman" w:cs="Times New Roman"/>
          <w:szCs w:val="24"/>
        </w:rPr>
        <w:t xml:space="preserve"> </w:t>
      </w:r>
      <w:r w:rsidRPr="003243D6">
        <w:rPr>
          <w:rFonts w:ascii="Times New Roman" w:hAnsi="Times New Roman" w:cs="Times New Roman"/>
          <w:szCs w:val="24"/>
        </w:rPr>
        <w:t>A.</w:t>
      </w:r>
      <w:r>
        <w:rPr>
          <w:rFonts w:ascii="Times New Roman" w:hAnsi="Times New Roman" w:cs="Times New Roman"/>
          <w:szCs w:val="24"/>
        </w:rPr>
        <w:t xml:space="preserve"> </w:t>
      </w:r>
      <w:r w:rsidR="00AD741D" w:rsidRPr="003243D6">
        <w:rPr>
          <w:rFonts w:ascii="Times New Roman" w:hAnsi="Times New Roman" w:cs="Times New Roman"/>
          <w:szCs w:val="24"/>
        </w:rPr>
        <w:t xml:space="preserve">Bartholomew, </w:t>
      </w:r>
      <w:r>
        <w:rPr>
          <w:rFonts w:ascii="Times New Roman" w:hAnsi="Times New Roman" w:cs="Times New Roman"/>
          <w:szCs w:val="24"/>
        </w:rPr>
        <w:t>“</w:t>
      </w:r>
      <w:r w:rsidR="00AD741D" w:rsidRPr="003243D6">
        <w:rPr>
          <w:rFonts w:ascii="Times New Roman" w:hAnsi="Times New Roman" w:cs="Times New Roman"/>
          <w:szCs w:val="24"/>
        </w:rPr>
        <w:t>Outcomes and Key Factors of Success for ISO 14001 Certification: Evidence from an Emerging Arab Gulf Country</w:t>
      </w:r>
      <w:r>
        <w:rPr>
          <w:rFonts w:ascii="Times New Roman" w:hAnsi="Times New Roman" w:cs="Times New Roman"/>
          <w:szCs w:val="24"/>
        </w:rPr>
        <w:t>,”</w:t>
      </w:r>
      <w:r w:rsidR="00AD741D" w:rsidRPr="003243D6">
        <w:rPr>
          <w:rFonts w:ascii="Times New Roman" w:hAnsi="Times New Roman" w:cs="Times New Roman"/>
          <w:szCs w:val="24"/>
        </w:rPr>
        <w:t xml:space="preserve"> Sustainability</w:t>
      </w:r>
      <w:r>
        <w:rPr>
          <w:rFonts w:ascii="Times New Roman" w:hAnsi="Times New Roman" w:cs="Times New Roman"/>
          <w:szCs w:val="24"/>
        </w:rPr>
        <w:t>,</w:t>
      </w:r>
      <w:r w:rsidR="00AD741D" w:rsidRPr="003243D6">
        <w:rPr>
          <w:rFonts w:ascii="Times New Roman" w:hAnsi="Times New Roman" w:cs="Times New Roman"/>
          <w:szCs w:val="24"/>
        </w:rPr>
        <w:t xml:space="preserve"> </w:t>
      </w:r>
      <w:r>
        <w:rPr>
          <w:rFonts w:ascii="Times New Roman" w:hAnsi="Times New Roman" w:cs="Times New Roman"/>
          <w:szCs w:val="24"/>
        </w:rPr>
        <w:t xml:space="preserve">vol. </w:t>
      </w:r>
      <w:r w:rsidR="00AD741D" w:rsidRPr="003243D6">
        <w:rPr>
          <w:rFonts w:ascii="Times New Roman" w:hAnsi="Times New Roman" w:cs="Times New Roman"/>
          <w:szCs w:val="24"/>
        </w:rPr>
        <w:t>12,</w:t>
      </w:r>
      <w:r>
        <w:rPr>
          <w:rFonts w:ascii="Times New Roman" w:hAnsi="Times New Roman" w:cs="Times New Roman"/>
          <w:szCs w:val="24"/>
        </w:rPr>
        <w:t xml:space="preserve"> no.1,</w:t>
      </w:r>
      <w:r w:rsidR="00AD741D" w:rsidRPr="003243D6">
        <w:rPr>
          <w:rFonts w:ascii="Times New Roman" w:hAnsi="Times New Roman" w:cs="Times New Roman"/>
          <w:szCs w:val="24"/>
        </w:rPr>
        <w:t xml:space="preserve"> </w:t>
      </w:r>
      <w:r w:rsidRPr="003243D6">
        <w:rPr>
          <w:rFonts w:ascii="Times New Roman" w:hAnsi="Times New Roman" w:cs="Times New Roman"/>
          <w:szCs w:val="24"/>
        </w:rPr>
        <w:t>2020,</w:t>
      </w:r>
      <w:r>
        <w:rPr>
          <w:rFonts w:ascii="Times New Roman" w:hAnsi="Times New Roman" w:cs="Times New Roman"/>
          <w:szCs w:val="24"/>
        </w:rPr>
        <w:t xml:space="preserve"> </w:t>
      </w:r>
      <w:r w:rsidR="003B4B4E">
        <w:rPr>
          <w:rFonts w:ascii="Times New Roman" w:hAnsi="Times New Roman" w:cs="Times New Roman"/>
          <w:szCs w:val="24"/>
        </w:rPr>
        <w:t xml:space="preserve">pp. </w:t>
      </w:r>
      <w:r w:rsidR="00AD741D" w:rsidRPr="003243D6">
        <w:rPr>
          <w:rFonts w:ascii="Times New Roman" w:hAnsi="Times New Roman" w:cs="Times New Roman"/>
          <w:szCs w:val="24"/>
        </w:rPr>
        <w:t xml:space="preserve">258. </w:t>
      </w:r>
      <w:r w:rsidR="003B4B4E" w:rsidRPr="003B4B4E">
        <w:rPr>
          <w:rFonts w:ascii="Times New Roman" w:hAnsi="Times New Roman" w:cs="Times New Roman"/>
          <w:szCs w:val="24"/>
        </w:rPr>
        <w:t>https://www.mdpi.com/2071-1050/12/1/258</w:t>
      </w:r>
    </w:p>
    <w:p w14:paraId="7F091274" w14:textId="1129B98A" w:rsidR="00AD741D" w:rsidRPr="003243D6" w:rsidRDefault="003B4B4E"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M.</w:t>
      </w:r>
      <w:r>
        <w:rPr>
          <w:rFonts w:ascii="Times New Roman" w:hAnsi="Times New Roman" w:cs="Times New Roman"/>
          <w:szCs w:val="24"/>
        </w:rPr>
        <w:t xml:space="preserve"> </w:t>
      </w:r>
      <w:r w:rsidRPr="003243D6">
        <w:rPr>
          <w:rFonts w:ascii="Times New Roman" w:hAnsi="Times New Roman" w:cs="Times New Roman"/>
          <w:szCs w:val="24"/>
        </w:rPr>
        <w:t>A.</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Massoud</w:t>
      </w:r>
      <w:proofErr w:type="spellEnd"/>
      <w:r w:rsidR="00AD741D" w:rsidRPr="003243D6">
        <w:rPr>
          <w:rFonts w:ascii="Times New Roman" w:hAnsi="Times New Roman" w:cs="Times New Roman"/>
          <w:szCs w:val="24"/>
        </w:rPr>
        <w:t xml:space="preserve">, </w:t>
      </w:r>
      <w:r w:rsidRPr="003243D6">
        <w:rPr>
          <w:rFonts w:ascii="Times New Roman" w:hAnsi="Times New Roman" w:cs="Times New Roman"/>
          <w:szCs w:val="24"/>
        </w:rPr>
        <w:t>R.</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Fayad</w:t>
      </w:r>
      <w:proofErr w:type="spellEnd"/>
      <w:r w:rsidR="00AD741D" w:rsidRPr="003243D6">
        <w:rPr>
          <w:rFonts w:ascii="Times New Roman" w:hAnsi="Times New Roman" w:cs="Times New Roman"/>
          <w:szCs w:val="24"/>
        </w:rPr>
        <w:t xml:space="preserve">, </w:t>
      </w:r>
      <w:r w:rsidRPr="003243D6">
        <w:rPr>
          <w:rFonts w:ascii="Times New Roman" w:hAnsi="Times New Roman" w:cs="Times New Roman"/>
          <w:szCs w:val="24"/>
        </w:rPr>
        <w:t>R.</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Kamleh</w:t>
      </w:r>
      <w:proofErr w:type="spellEnd"/>
      <w:r>
        <w:rPr>
          <w:rFonts w:ascii="Times New Roman" w:hAnsi="Times New Roman" w:cs="Times New Roman"/>
          <w:szCs w:val="24"/>
        </w:rPr>
        <w:t xml:space="preserve"> and</w:t>
      </w:r>
      <w:r w:rsidR="00AD741D" w:rsidRPr="003243D6">
        <w:rPr>
          <w:rFonts w:ascii="Times New Roman" w:hAnsi="Times New Roman" w:cs="Times New Roman"/>
          <w:szCs w:val="24"/>
        </w:rPr>
        <w:t xml:space="preserve"> </w:t>
      </w:r>
      <w:r>
        <w:rPr>
          <w:rFonts w:ascii="Times New Roman" w:hAnsi="Times New Roman" w:cs="Times New Roman"/>
          <w:szCs w:val="24"/>
        </w:rPr>
        <w:t xml:space="preserve">M. </w:t>
      </w:r>
      <w:r w:rsidR="00AD741D" w:rsidRPr="003243D6">
        <w:rPr>
          <w:rFonts w:ascii="Times New Roman" w:hAnsi="Times New Roman" w:cs="Times New Roman"/>
          <w:szCs w:val="24"/>
        </w:rPr>
        <w:t>El-</w:t>
      </w:r>
      <w:proofErr w:type="spellStart"/>
      <w:r w:rsidR="00AD741D" w:rsidRPr="003243D6">
        <w:rPr>
          <w:rFonts w:ascii="Times New Roman" w:hAnsi="Times New Roman" w:cs="Times New Roman"/>
          <w:szCs w:val="24"/>
        </w:rPr>
        <w:t>Fadel</w:t>
      </w:r>
      <w:proofErr w:type="spellEnd"/>
      <w:r w:rsidR="00AD741D" w:rsidRPr="003243D6">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Environmental management system (ISO 14001) certification in developing countries: Challenges and implementation strategies</w:t>
      </w:r>
      <w:r>
        <w:rPr>
          <w:rFonts w:ascii="Times New Roman" w:hAnsi="Times New Roman" w:cs="Times New Roman"/>
          <w:szCs w:val="24"/>
        </w:rPr>
        <w:t>,”</w:t>
      </w:r>
      <w:r w:rsidR="00AD741D" w:rsidRPr="003243D6">
        <w:rPr>
          <w:rFonts w:ascii="Times New Roman" w:hAnsi="Times New Roman" w:cs="Times New Roman"/>
          <w:szCs w:val="24"/>
        </w:rPr>
        <w:t xml:space="preserve"> </w:t>
      </w:r>
      <w:r w:rsidRPr="003B4B4E">
        <w:rPr>
          <w:rFonts w:ascii="Times New Roman" w:hAnsi="Times New Roman" w:cs="Times New Roman"/>
          <w:szCs w:val="24"/>
        </w:rPr>
        <w:t>Environmental Science &amp; Technology</w:t>
      </w:r>
      <w:r>
        <w:rPr>
          <w:rFonts w:ascii="Times New Roman" w:hAnsi="Times New Roman" w:cs="Times New Roman"/>
          <w:szCs w:val="24"/>
        </w:rPr>
        <w:t>, vol. 44, no. 6,</w:t>
      </w:r>
      <w:r w:rsidR="00AD741D" w:rsidRPr="003243D6">
        <w:rPr>
          <w:rFonts w:ascii="Times New Roman" w:hAnsi="Times New Roman" w:cs="Times New Roman"/>
          <w:szCs w:val="24"/>
        </w:rPr>
        <w:t xml:space="preserve"> 2010, </w:t>
      </w:r>
      <w:r>
        <w:rPr>
          <w:rFonts w:ascii="Times New Roman" w:hAnsi="Times New Roman" w:cs="Times New Roman"/>
          <w:szCs w:val="24"/>
        </w:rPr>
        <w:t xml:space="preserve">pp. </w:t>
      </w:r>
      <w:r w:rsidR="00AD741D" w:rsidRPr="003243D6">
        <w:rPr>
          <w:rFonts w:ascii="Times New Roman" w:hAnsi="Times New Roman" w:cs="Times New Roman"/>
          <w:szCs w:val="24"/>
        </w:rPr>
        <w:t>1884</w:t>
      </w:r>
      <w:r>
        <w:rPr>
          <w:rFonts w:ascii="Times New Roman" w:hAnsi="Times New Roman" w:cs="Times New Roman"/>
          <w:szCs w:val="24"/>
        </w:rPr>
        <w:t>-</w:t>
      </w:r>
      <w:r w:rsidR="00AD741D" w:rsidRPr="003243D6">
        <w:rPr>
          <w:rFonts w:ascii="Times New Roman" w:hAnsi="Times New Roman" w:cs="Times New Roman"/>
          <w:szCs w:val="24"/>
        </w:rPr>
        <w:t>1887.</w:t>
      </w:r>
    </w:p>
    <w:p w14:paraId="23B37CB7" w14:textId="3565AC29" w:rsidR="00AD741D" w:rsidRPr="003243D6" w:rsidRDefault="003B4B4E"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O</w:t>
      </w:r>
      <w:r>
        <w:rPr>
          <w:rFonts w:ascii="Times New Roman" w:hAnsi="Times New Roman" w:cs="Times New Roman"/>
          <w:szCs w:val="24"/>
        </w:rPr>
        <w:t>.</w:t>
      </w:r>
      <w:r w:rsidRPr="003243D6">
        <w:rPr>
          <w:rFonts w:ascii="Times New Roman" w:hAnsi="Times New Roman" w:cs="Times New Roman"/>
          <w:szCs w:val="24"/>
        </w:rPr>
        <w:t xml:space="preserve"> </w:t>
      </w:r>
      <w:proofErr w:type="spellStart"/>
      <w:r w:rsidR="00AD741D" w:rsidRPr="003243D6">
        <w:rPr>
          <w:rFonts w:ascii="Times New Roman" w:hAnsi="Times New Roman" w:cs="Times New Roman"/>
          <w:szCs w:val="24"/>
        </w:rPr>
        <w:t>Boiral</w:t>
      </w:r>
      <w:proofErr w:type="spellEnd"/>
      <w:r w:rsidR="00AD741D" w:rsidRPr="003243D6">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Managing with ISO Systems: Lessons from Practice</w:t>
      </w:r>
      <w:r>
        <w:rPr>
          <w:rFonts w:ascii="Times New Roman" w:hAnsi="Times New Roman" w:cs="Times New Roman"/>
          <w:szCs w:val="24"/>
        </w:rPr>
        <w:t>,”</w:t>
      </w:r>
      <w:r w:rsidR="00AD741D" w:rsidRPr="003243D6">
        <w:rPr>
          <w:rFonts w:ascii="Times New Roman" w:hAnsi="Times New Roman" w:cs="Times New Roman"/>
          <w:szCs w:val="24"/>
        </w:rPr>
        <w:t xml:space="preserve"> Long Range Plan</w:t>
      </w:r>
      <w:r>
        <w:rPr>
          <w:rFonts w:ascii="Times New Roman" w:hAnsi="Times New Roman" w:cs="Times New Roman"/>
          <w:szCs w:val="24"/>
        </w:rPr>
        <w:t>,</w:t>
      </w:r>
      <w:r w:rsidR="00AD741D" w:rsidRPr="003243D6">
        <w:rPr>
          <w:rFonts w:ascii="Times New Roman" w:hAnsi="Times New Roman" w:cs="Times New Roman"/>
          <w:szCs w:val="24"/>
        </w:rPr>
        <w:t xml:space="preserve"> </w:t>
      </w:r>
      <w:r>
        <w:rPr>
          <w:rFonts w:ascii="Times New Roman" w:hAnsi="Times New Roman" w:cs="Times New Roman"/>
          <w:szCs w:val="24"/>
        </w:rPr>
        <w:t xml:space="preserve">vol. 44, </w:t>
      </w:r>
      <w:r w:rsidR="00AD741D" w:rsidRPr="003243D6">
        <w:rPr>
          <w:rFonts w:ascii="Times New Roman" w:hAnsi="Times New Roman" w:cs="Times New Roman"/>
          <w:szCs w:val="24"/>
        </w:rPr>
        <w:t xml:space="preserve">2011, </w:t>
      </w:r>
      <w:r>
        <w:rPr>
          <w:rFonts w:ascii="Times New Roman" w:hAnsi="Times New Roman" w:cs="Times New Roman"/>
          <w:szCs w:val="24"/>
        </w:rPr>
        <w:t xml:space="preserve">pp. </w:t>
      </w:r>
      <w:r w:rsidR="00AD741D" w:rsidRPr="003243D6">
        <w:rPr>
          <w:rFonts w:ascii="Times New Roman" w:hAnsi="Times New Roman" w:cs="Times New Roman"/>
          <w:szCs w:val="24"/>
        </w:rPr>
        <w:t>197</w:t>
      </w:r>
      <w:r>
        <w:rPr>
          <w:rFonts w:ascii="Times New Roman" w:hAnsi="Times New Roman" w:cs="Times New Roman"/>
          <w:szCs w:val="24"/>
        </w:rPr>
        <w:t>-</w:t>
      </w:r>
      <w:r w:rsidR="00AD741D" w:rsidRPr="003243D6">
        <w:rPr>
          <w:rFonts w:ascii="Times New Roman" w:hAnsi="Times New Roman" w:cs="Times New Roman"/>
          <w:szCs w:val="24"/>
        </w:rPr>
        <w:t>220.</w:t>
      </w:r>
    </w:p>
    <w:p w14:paraId="4BC6EDE5" w14:textId="1A99B456" w:rsidR="00AD741D" w:rsidRPr="003243D6" w:rsidRDefault="003B4B4E"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H.</w:t>
      </w:r>
      <w:r>
        <w:rPr>
          <w:rFonts w:ascii="Times New Roman" w:hAnsi="Times New Roman" w:cs="Times New Roman"/>
          <w:szCs w:val="24"/>
        </w:rPr>
        <w:t xml:space="preserve"> </w:t>
      </w:r>
      <w:r w:rsidR="00AD741D" w:rsidRPr="003243D6">
        <w:rPr>
          <w:rFonts w:ascii="Times New Roman" w:hAnsi="Times New Roman" w:cs="Times New Roman"/>
          <w:szCs w:val="24"/>
        </w:rPr>
        <w:t xml:space="preserve">Kaur, </w:t>
      </w:r>
      <w:r>
        <w:rPr>
          <w:rFonts w:ascii="Times New Roman" w:hAnsi="Times New Roman" w:cs="Times New Roman"/>
          <w:szCs w:val="24"/>
        </w:rPr>
        <w:t>“</w:t>
      </w:r>
      <w:r w:rsidR="00AD741D" w:rsidRPr="003243D6">
        <w:rPr>
          <w:rFonts w:ascii="Times New Roman" w:hAnsi="Times New Roman" w:cs="Times New Roman"/>
          <w:szCs w:val="24"/>
        </w:rPr>
        <w:t>Impact of human resource factors on perceived environmental performance: An empirical analysis of a sample of ISO 14001 EMS companies in Malaysia</w:t>
      </w:r>
      <w:r>
        <w:rPr>
          <w:rFonts w:ascii="Times New Roman" w:hAnsi="Times New Roman" w:cs="Times New Roman"/>
          <w:szCs w:val="24"/>
        </w:rPr>
        <w:t>,”</w:t>
      </w:r>
      <w:r w:rsidR="00AD741D" w:rsidRPr="003243D6">
        <w:rPr>
          <w:rFonts w:ascii="Times New Roman" w:hAnsi="Times New Roman" w:cs="Times New Roman"/>
          <w:szCs w:val="24"/>
        </w:rPr>
        <w:t xml:space="preserve"> </w:t>
      </w:r>
      <w:r w:rsidRPr="003B4B4E">
        <w:rPr>
          <w:rFonts w:ascii="Times New Roman" w:hAnsi="Times New Roman" w:cs="Times New Roman"/>
          <w:szCs w:val="24"/>
        </w:rPr>
        <w:t>Journal of Sustainable Development</w:t>
      </w:r>
      <w:r>
        <w:rPr>
          <w:rFonts w:ascii="Times New Roman" w:hAnsi="Times New Roman" w:cs="Times New Roman"/>
          <w:szCs w:val="24"/>
        </w:rPr>
        <w:t>, vol. 4,</w:t>
      </w:r>
      <w:r w:rsidR="00AD741D" w:rsidRPr="003243D6">
        <w:rPr>
          <w:rFonts w:ascii="Times New Roman" w:hAnsi="Times New Roman" w:cs="Times New Roman"/>
          <w:szCs w:val="24"/>
        </w:rPr>
        <w:t xml:space="preserve"> 2011,</w:t>
      </w:r>
      <w:r>
        <w:rPr>
          <w:rFonts w:ascii="Times New Roman" w:hAnsi="Times New Roman" w:cs="Times New Roman"/>
          <w:szCs w:val="24"/>
        </w:rPr>
        <w:t xml:space="preserve"> pp. </w:t>
      </w:r>
      <w:r w:rsidR="00AD741D" w:rsidRPr="003243D6">
        <w:rPr>
          <w:rFonts w:ascii="Times New Roman" w:hAnsi="Times New Roman" w:cs="Times New Roman"/>
          <w:szCs w:val="24"/>
        </w:rPr>
        <w:t>188</w:t>
      </w:r>
      <w:r>
        <w:rPr>
          <w:rFonts w:ascii="Times New Roman" w:hAnsi="Times New Roman" w:cs="Times New Roman"/>
          <w:szCs w:val="24"/>
        </w:rPr>
        <w:t>-</w:t>
      </w:r>
      <w:r w:rsidR="00AD741D" w:rsidRPr="003243D6">
        <w:rPr>
          <w:rFonts w:ascii="Times New Roman" w:hAnsi="Times New Roman" w:cs="Times New Roman"/>
          <w:szCs w:val="24"/>
        </w:rPr>
        <w:t>211.</w:t>
      </w:r>
    </w:p>
    <w:p w14:paraId="5280FCC2" w14:textId="37586A49" w:rsidR="00AD741D" w:rsidRPr="003243D6" w:rsidRDefault="003B4B4E" w:rsidP="003243D6">
      <w:pPr>
        <w:pStyle w:val="aa"/>
        <w:numPr>
          <w:ilvl w:val="0"/>
          <w:numId w:val="12"/>
        </w:numPr>
        <w:autoSpaceDE w:val="0"/>
        <w:autoSpaceDN w:val="0"/>
        <w:adjustRightInd w:val="0"/>
        <w:ind w:leftChars="0" w:left="482" w:hanging="482"/>
        <w:jc w:val="both"/>
        <w:rPr>
          <w:rFonts w:ascii="Times New Roman" w:hAnsi="Times New Roman" w:cs="Times New Roman"/>
          <w:kern w:val="0"/>
          <w:szCs w:val="24"/>
        </w:rPr>
      </w:pPr>
      <w:r>
        <w:rPr>
          <w:rFonts w:ascii="Times New Roman" w:hAnsi="Times New Roman" w:cs="Times New Roman"/>
          <w:kern w:val="0"/>
          <w:szCs w:val="24"/>
        </w:rPr>
        <w:t xml:space="preserve">B. </w:t>
      </w:r>
      <w:proofErr w:type="spellStart"/>
      <w:r w:rsidR="00AD741D" w:rsidRPr="003243D6">
        <w:rPr>
          <w:rFonts w:ascii="Times New Roman" w:hAnsi="Times New Roman" w:cs="Times New Roman"/>
          <w:kern w:val="0"/>
          <w:szCs w:val="24"/>
        </w:rPr>
        <w:t>Poksinska</w:t>
      </w:r>
      <w:proofErr w:type="spellEnd"/>
      <w:r w:rsidR="00AD741D" w:rsidRPr="003243D6">
        <w:rPr>
          <w:rFonts w:ascii="Times New Roman" w:hAnsi="Times New Roman" w:cs="Times New Roman"/>
          <w:kern w:val="0"/>
          <w:szCs w:val="24"/>
        </w:rPr>
        <w:t xml:space="preserve">, </w:t>
      </w:r>
      <w:r>
        <w:rPr>
          <w:rFonts w:ascii="Times New Roman" w:hAnsi="Times New Roman" w:cs="Times New Roman"/>
          <w:kern w:val="0"/>
          <w:szCs w:val="24"/>
        </w:rPr>
        <w:t xml:space="preserve">J. J. </w:t>
      </w:r>
      <w:proofErr w:type="spellStart"/>
      <w:r w:rsidR="00AD741D" w:rsidRPr="003243D6">
        <w:rPr>
          <w:rFonts w:ascii="Times New Roman" w:hAnsi="Times New Roman" w:cs="Times New Roman"/>
          <w:kern w:val="0"/>
          <w:szCs w:val="24"/>
        </w:rPr>
        <w:t>Dahlgaard</w:t>
      </w:r>
      <w:proofErr w:type="spellEnd"/>
      <w:r>
        <w:rPr>
          <w:rFonts w:ascii="Times New Roman" w:hAnsi="Times New Roman" w:cs="Times New Roman"/>
          <w:kern w:val="0"/>
          <w:szCs w:val="24"/>
        </w:rPr>
        <w:t xml:space="preserve"> and J. A. </w:t>
      </w:r>
      <w:proofErr w:type="spellStart"/>
      <w:r w:rsidR="00AD741D" w:rsidRPr="003243D6">
        <w:rPr>
          <w:rFonts w:ascii="Times New Roman" w:hAnsi="Times New Roman" w:cs="Times New Roman"/>
          <w:kern w:val="0"/>
          <w:szCs w:val="24"/>
        </w:rPr>
        <w:t>Eklund</w:t>
      </w:r>
      <w:proofErr w:type="spellEnd"/>
      <w:r w:rsidR="00AD741D" w:rsidRPr="003243D6">
        <w:rPr>
          <w:rFonts w:ascii="Times New Roman" w:hAnsi="Times New Roman" w:cs="Times New Roman"/>
          <w:kern w:val="0"/>
          <w:szCs w:val="24"/>
        </w:rPr>
        <w:t xml:space="preserve">, </w:t>
      </w:r>
      <w:r>
        <w:rPr>
          <w:rFonts w:ascii="Times New Roman" w:hAnsi="Times New Roman" w:cs="Times New Roman"/>
          <w:kern w:val="0"/>
          <w:szCs w:val="24"/>
        </w:rPr>
        <w:t>“</w:t>
      </w:r>
      <w:r w:rsidR="00AD741D" w:rsidRPr="003243D6">
        <w:rPr>
          <w:rFonts w:ascii="Times New Roman" w:hAnsi="Times New Roman" w:cs="Times New Roman"/>
          <w:kern w:val="0"/>
          <w:szCs w:val="24"/>
        </w:rPr>
        <w:t>Implementing ISO 14000 in Sweden: Motives, benefits and comparisons with ISO 9000</w:t>
      </w:r>
      <w:r>
        <w:rPr>
          <w:rFonts w:ascii="Times New Roman" w:hAnsi="Times New Roman" w:cs="Times New Roman"/>
          <w:kern w:val="0"/>
          <w:szCs w:val="24"/>
        </w:rPr>
        <w:t>,”</w:t>
      </w:r>
      <w:r w:rsidR="00AD741D" w:rsidRPr="003243D6">
        <w:rPr>
          <w:rFonts w:ascii="Times New Roman" w:hAnsi="Times New Roman" w:cs="Times New Roman"/>
          <w:kern w:val="0"/>
          <w:szCs w:val="24"/>
        </w:rPr>
        <w:t xml:space="preserve"> </w:t>
      </w:r>
      <w:r w:rsidRPr="003B4B4E">
        <w:rPr>
          <w:rFonts w:ascii="Times New Roman" w:hAnsi="Times New Roman" w:cs="Times New Roman"/>
          <w:kern w:val="0"/>
          <w:szCs w:val="24"/>
        </w:rPr>
        <w:t>International Journal of Quality &amp; Reliability Management</w:t>
      </w:r>
      <w:r>
        <w:rPr>
          <w:rFonts w:ascii="Times New Roman" w:hAnsi="Times New Roman" w:cs="Times New Roman"/>
          <w:kern w:val="0"/>
          <w:szCs w:val="24"/>
        </w:rPr>
        <w:t>, vol. 20, no. 5,</w:t>
      </w:r>
      <w:r w:rsidR="00AD741D" w:rsidRPr="003243D6">
        <w:rPr>
          <w:rFonts w:ascii="Times New Roman" w:hAnsi="Times New Roman" w:cs="Times New Roman"/>
          <w:kern w:val="0"/>
          <w:szCs w:val="24"/>
        </w:rPr>
        <w:t xml:space="preserve"> 2003, </w:t>
      </w:r>
      <w:r>
        <w:rPr>
          <w:rFonts w:ascii="Times New Roman" w:hAnsi="Times New Roman" w:cs="Times New Roman"/>
          <w:kern w:val="0"/>
          <w:szCs w:val="24"/>
        </w:rPr>
        <w:t xml:space="preserve">pp. </w:t>
      </w:r>
      <w:r w:rsidR="00AD741D" w:rsidRPr="003243D6">
        <w:rPr>
          <w:rFonts w:ascii="Times New Roman" w:hAnsi="Times New Roman" w:cs="Times New Roman"/>
          <w:kern w:val="0"/>
          <w:szCs w:val="24"/>
        </w:rPr>
        <w:t>585</w:t>
      </w:r>
      <w:r>
        <w:rPr>
          <w:rFonts w:ascii="Times New Roman" w:hAnsi="Times New Roman" w:cs="Times New Roman"/>
          <w:kern w:val="0"/>
          <w:szCs w:val="24"/>
        </w:rPr>
        <w:t>-</w:t>
      </w:r>
      <w:r w:rsidR="00AD741D" w:rsidRPr="003243D6">
        <w:rPr>
          <w:rFonts w:ascii="Times New Roman" w:hAnsi="Times New Roman" w:cs="Times New Roman"/>
          <w:kern w:val="0"/>
          <w:szCs w:val="24"/>
        </w:rPr>
        <w:t>606.</w:t>
      </w:r>
    </w:p>
    <w:p w14:paraId="47FFA67F" w14:textId="179CBA74" w:rsidR="00AD741D" w:rsidRPr="003243D6" w:rsidRDefault="003B4B4E" w:rsidP="003243D6">
      <w:pPr>
        <w:pStyle w:val="aa"/>
        <w:numPr>
          <w:ilvl w:val="0"/>
          <w:numId w:val="12"/>
        </w:numPr>
        <w:ind w:leftChars="0" w:left="482" w:hanging="482"/>
        <w:jc w:val="both"/>
        <w:rPr>
          <w:rFonts w:ascii="Times New Roman" w:hAnsi="Times New Roman" w:cs="Times New Roman"/>
          <w:szCs w:val="24"/>
        </w:rPr>
      </w:pPr>
      <w:r>
        <w:rPr>
          <w:rFonts w:ascii="Times New Roman" w:hAnsi="Times New Roman" w:cs="Times New Roman"/>
          <w:szCs w:val="24"/>
        </w:rPr>
        <w:t xml:space="preserve">I. </w:t>
      </w:r>
      <w:r w:rsidR="00AD741D" w:rsidRPr="003243D6">
        <w:rPr>
          <w:rFonts w:ascii="Times New Roman" w:hAnsi="Times New Roman" w:cs="Times New Roman"/>
          <w:szCs w:val="24"/>
        </w:rPr>
        <w:t>Heras-</w:t>
      </w:r>
      <w:proofErr w:type="spellStart"/>
      <w:r w:rsidR="00AD741D" w:rsidRPr="003243D6">
        <w:rPr>
          <w:rFonts w:ascii="Times New Roman" w:hAnsi="Times New Roman" w:cs="Times New Roman"/>
          <w:szCs w:val="24"/>
        </w:rPr>
        <w:t>Saizarbitoria</w:t>
      </w:r>
      <w:proofErr w:type="spellEnd"/>
      <w:r w:rsidR="00AD741D" w:rsidRPr="003243D6">
        <w:rPr>
          <w:rFonts w:ascii="Times New Roman" w:hAnsi="Times New Roman" w:cs="Times New Roman"/>
          <w:szCs w:val="24"/>
        </w:rPr>
        <w:t>,</w:t>
      </w:r>
      <w:r>
        <w:rPr>
          <w:rFonts w:ascii="Times New Roman" w:hAnsi="Times New Roman" w:cs="Times New Roman"/>
          <w:szCs w:val="24"/>
        </w:rPr>
        <w:t xml:space="preserve"> G. A. </w:t>
      </w:r>
      <w:proofErr w:type="spellStart"/>
      <w:r w:rsidR="00AD741D" w:rsidRPr="003243D6">
        <w:rPr>
          <w:rFonts w:ascii="Times New Roman" w:hAnsi="Times New Roman" w:cs="Times New Roman"/>
          <w:szCs w:val="24"/>
        </w:rPr>
        <w:t>Landín</w:t>
      </w:r>
      <w:proofErr w:type="spellEnd"/>
      <w:r>
        <w:rPr>
          <w:rFonts w:ascii="Times New Roman" w:hAnsi="Times New Roman" w:cs="Times New Roman"/>
          <w:szCs w:val="24"/>
        </w:rPr>
        <w:t xml:space="preserve"> and J. F. </w:t>
      </w:r>
      <w:r w:rsidR="00AD741D" w:rsidRPr="003243D6">
        <w:rPr>
          <w:rFonts w:ascii="Times New Roman" w:hAnsi="Times New Roman" w:cs="Times New Roman"/>
          <w:szCs w:val="24"/>
        </w:rPr>
        <w:t>Molina-</w:t>
      </w:r>
      <w:proofErr w:type="spellStart"/>
      <w:r w:rsidR="00AD741D" w:rsidRPr="003243D6">
        <w:rPr>
          <w:rFonts w:ascii="Times New Roman" w:hAnsi="Times New Roman" w:cs="Times New Roman"/>
          <w:szCs w:val="24"/>
        </w:rPr>
        <w:t>Azorín</w:t>
      </w:r>
      <w:proofErr w:type="spellEnd"/>
      <w:r w:rsidR="00AD741D" w:rsidRPr="003243D6">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Do drivers matter for the benefits of ISO 14001?</w:t>
      </w:r>
      <w:r>
        <w:rPr>
          <w:rFonts w:ascii="Times New Roman" w:hAnsi="Times New Roman" w:cs="Times New Roman"/>
          <w:szCs w:val="24"/>
        </w:rPr>
        <w:t>”</w:t>
      </w:r>
      <w:r w:rsidR="00AD741D" w:rsidRPr="003243D6">
        <w:rPr>
          <w:rFonts w:ascii="Times New Roman" w:hAnsi="Times New Roman" w:cs="Times New Roman"/>
          <w:szCs w:val="24"/>
        </w:rPr>
        <w:t xml:space="preserve"> </w:t>
      </w:r>
      <w:r w:rsidRPr="003B4B4E">
        <w:rPr>
          <w:rFonts w:ascii="Times New Roman" w:hAnsi="Times New Roman" w:cs="Times New Roman"/>
          <w:szCs w:val="24"/>
        </w:rPr>
        <w:t>International Journal of Operations &amp; Production Management</w:t>
      </w:r>
      <w:r>
        <w:rPr>
          <w:rFonts w:ascii="Times New Roman" w:hAnsi="Times New Roman" w:cs="Times New Roman"/>
          <w:szCs w:val="24"/>
        </w:rPr>
        <w:t>, vol. 31, no. 2,</w:t>
      </w:r>
      <w:r w:rsidR="00AD741D" w:rsidRPr="003243D6">
        <w:rPr>
          <w:rFonts w:ascii="Times New Roman" w:hAnsi="Times New Roman" w:cs="Times New Roman"/>
          <w:szCs w:val="24"/>
        </w:rPr>
        <w:t xml:space="preserve"> 2011, </w:t>
      </w:r>
      <w:r>
        <w:rPr>
          <w:rFonts w:ascii="Times New Roman" w:hAnsi="Times New Roman" w:cs="Times New Roman"/>
          <w:szCs w:val="24"/>
        </w:rPr>
        <w:t xml:space="preserve">pp. </w:t>
      </w:r>
      <w:r w:rsidR="00AD741D" w:rsidRPr="003243D6">
        <w:rPr>
          <w:rFonts w:ascii="Times New Roman" w:hAnsi="Times New Roman" w:cs="Times New Roman"/>
          <w:szCs w:val="24"/>
        </w:rPr>
        <w:t>192</w:t>
      </w:r>
      <w:r>
        <w:rPr>
          <w:rFonts w:ascii="Times New Roman" w:hAnsi="Times New Roman" w:cs="Times New Roman"/>
          <w:szCs w:val="24"/>
        </w:rPr>
        <w:t>-</w:t>
      </w:r>
      <w:r w:rsidR="00AD741D" w:rsidRPr="003243D6">
        <w:rPr>
          <w:rFonts w:ascii="Times New Roman" w:hAnsi="Times New Roman" w:cs="Times New Roman"/>
          <w:szCs w:val="24"/>
        </w:rPr>
        <w:t>216.</w:t>
      </w:r>
    </w:p>
    <w:p w14:paraId="46A64B44" w14:textId="7B752B22" w:rsidR="00AD741D" w:rsidRPr="003243D6" w:rsidRDefault="0044083D"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V.</w:t>
      </w:r>
      <w:r>
        <w:rPr>
          <w:rFonts w:ascii="Times New Roman" w:hAnsi="Times New Roman" w:cs="Times New Roman"/>
          <w:szCs w:val="24"/>
        </w:rPr>
        <w:t xml:space="preserve"> </w:t>
      </w:r>
      <w:proofErr w:type="spellStart"/>
      <w:r w:rsidR="00AD741D" w:rsidRPr="003243D6">
        <w:rPr>
          <w:rFonts w:ascii="Times New Roman" w:hAnsi="Times New Roman" w:cs="Times New Roman"/>
          <w:szCs w:val="24"/>
        </w:rPr>
        <w:t>Ferrón-Vílchez</w:t>
      </w:r>
      <w:proofErr w:type="spellEnd"/>
      <w:r w:rsidR="00AD741D" w:rsidRPr="003243D6">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Does symbolism benefit environmental and business performance in the adoption of ISO 14001?</w:t>
      </w:r>
      <w:r>
        <w:rPr>
          <w:rFonts w:ascii="Times New Roman" w:hAnsi="Times New Roman" w:cs="Times New Roman"/>
          <w:szCs w:val="24"/>
        </w:rPr>
        <w:t>”</w:t>
      </w:r>
      <w:r w:rsidR="00AD741D" w:rsidRPr="003243D6">
        <w:rPr>
          <w:rFonts w:ascii="Times New Roman" w:hAnsi="Times New Roman" w:cs="Times New Roman"/>
          <w:szCs w:val="24"/>
        </w:rPr>
        <w:t xml:space="preserve"> </w:t>
      </w:r>
      <w:r w:rsidRPr="0044083D">
        <w:rPr>
          <w:rFonts w:ascii="Times New Roman" w:hAnsi="Times New Roman" w:cs="Times New Roman"/>
          <w:szCs w:val="24"/>
        </w:rPr>
        <w:t>Journal of Environmental Management</w:t>
      </w:r>
      <w:r>
        <w:rPr>
          <w:rFonts w:ascii="Times New Roman" w:hAnsi="Times New Roman" w:cs="Times New Roman"/>
          <w:szCs w:val="24"/>
        </w:rPr>
        <w:t>, vol. 183,</w:t>
      </w:r>
      <w:r w:rsidR="00AD741D" w:rsidRPr="003243D6">
        <w:rPr>
          <w:rFonts w:ascii="Times New Roman" w:hAnsi="Times New Roman" w:cs="Times New Roman"/>
          <w:szCs w:val="24"/>
        </w:rPr>
        <w:t xml:space="preserve"> 2016,</w:t>
      </w:r>
      <w:r>
        <w:rPr>
          <w:rFonts w:ascii="Times New Roman" w:hAnsi="Times New Roman" w:cs="Times New Roman"/>
          <w:szCs w:val="24"/>
        </w:rPr>
        <w:t xml:space="preserve"> pp.</w:t>
      </w:r>
      <w:r w:rsidR="00AD741D" w:rsidRPr="003243D6">
        <w:rPr>
          <w:rFonts w:ascii="Times New Roman" w:hAnsi="Times New Roman" w:cs="Times New Roman"/>
          <w:szCs w:val="24"/>
        </w:rPr>
        <w:t xml:space="preserve"> 882</w:t>
      </w:r>
      <w:r>
        <w:rPr>
          <w:rFonts w:ascii="Times New Roman" w:hAnsi="Times New Roman" w:cs="Times New Roman"/>
          <w:szCs w:val="24"/>
        </w:rPr>
        <w:t>-</w:t>
      </w:r>
      <w:r w:rsidR="00AD741D" w:rsidRPr="003243D6">
        <w:rPr>
          <w:rFonts w:ascii="Times New Roman" w:hAnsi="Times New Roman" w:cs="Times New Roman"/>
          <w:szCs w:val="24"/>
        </w:rPr>
        <w:t>894.</w:t>
      </w:r>
    </w:p>
    <w:p w14:paraId="3FF1D366" w14:textId="4B0906BA" w:rsidR="00AD741D" w:rsidRPr="003243D6" w:rsidRDefault="0044083D" w:rsidP="003243D6">
      <w:pPr>
        <w:pStyle w:val="aa"/>
        <w:numPr>
          <w:ilvl w:val="0"/>
          <w:numId w:val="12"/>
        </w:numPr>
        <w:ind w:leftChars="0" w:left="482" w:hanging="482"/>
        <w:jc w:val="both"/>
        <w:rPr>
          <w:rFonts w:ascii="Times New Roman" w:hAnsi="Times New Roman" w:cs="Times New Roman"/>
          <w:szCs w:val="24"/>
        </w:rPr>
      </w:pPr>
      <w:r>
        <w:rPr>
          <w:rFonts w:ascii="Times New Roman" w:hAnsi="Times New Roman" w:cs="Times New Roman"/>
          <w:szCs w:val="24"/>
        </w:rPr>
        <w:t xml:space="preserve">Q. </w:t>
      </w:r>
      <w:r w:rsidR="00AD741D" w:rsidRPr="003243D6">
        <w:rPr>
          <w:rFonts w:ascii="Times New Roman" w:hAnsi="Times New Roman" w:cs="Times New Roman"/>
          <w:szCs w:val="24"/>
        </w:rPr>
        <w:t>Zhu,</w:t>
      </w:r>
      <w:r>
        <w:rPr>
          <w:rFonts w:ascii="Times New Roman" w:hAnsi="Times New Roman" w:cs="Times New Roman"/>
          <w:szCs w:val="24"/>
        </w:rPr>
        <w:t xml:space="preserve"> J.</w:t>
      </w:r>
      <w:r w:rsidR="00AD741D" w:rsidRPr="003243D6">
        <w:rPr>
          <w:rFonts w:ascii="Times New Roman" w:hAnsi="Times New Roman" w:cs="Times New Roman"/>
          <w:szCs w:val="24"/>
        </w:rPr>
        <w:t xml:space="preserve"> </w:t>
      </w:r>
      <w:proofErr w:type="spellStart"/>
      <w:r w:rsidR="00AD741D" w:rsidRPr="003243D6">
        <w:rPr>
          <w:rFonts w:ascii="Times New Roman" w:hAnsi="Times New Roman" w:cs="Times New Roman"/>
          <w:szCs w:val="24"/>
        </w:rPr>
        <w:t>Sarkis</w:t>
      </w:r>
      <w:proofErr w:type="spellEnd"/>
      <w:r w:rsidR="00AD741D" w:rsidRPr="003243D6">
        <w:rPr>
          <w:rFonts w:ascii="Times New Roman" w:hAnsi="Times New Roman" w:cs="Times New Roman"/>
          <w:szCs w:val="24"/>
        </w:rPr>
        <w:t>, J.</w:t>
      </w:r>
      <w:r>
        <w:rPr>
          <w:rFonts w:ascii="Times New Roman" w:hAnsi="Times New Roman" w:cs="Times New Roman"/>
          <w:szCs w:val="24"/>
        </w:rPr>
        <w:t xml:space="preserve"> J.</w:t>
      </w:r>
      <w:r w:rsidR="00AD741D" w:rsidRPr="003243D6">
        <w:rPr>
          <w:rFonts w:ascii="Times New Roman" w:hAnsi="Times New Roman" w:cs="Times New Roman"/>
          <w:szCs w:val="24"/>
        </w:rPr>
        <w:t xml:space="preserve"> </w:t>
      </w:r>
      <w:proofErr w:type="spellStart"/>
      <w:r w:rsidR="00AD741D" w:rsidRPr="003243D6">
        <w:rPr>
          <w:rFonts w:ascii="Times New Roman" w:hAnsi="Times New Roman" w:cs="Times New Roman"/>
          <w:szCs w:val="24"/>
        </w:rPr>
        <w:t>Cordeiro</w:t>
      </w:r>
      <w:proofErr w:type="spellEnd"/>
      <w:r>
        <w:rPr>
          <w:rFonts w:ascii="Times New Roman" w:hAnsi="Times New Roman" w:cs="Times New Roman"/>
          <w:szCs w:val="24"/>
        </w:rPr>
        <w:t xml:space="preserve"> and</w:t>
      </w:r>
      <w:r w:rsidR="00AD741D" w:rsidRPr="003243D6">
        <w:rPr>
          <w:rFonts w:ascii="Times New Roman" w:hAnsi="Times New Roman" w:cs="Times New Roman"/>
          <w:szCs w:val="24"/>
        </w:rPr>
        <w:t xml:space="preserve"> </w:t>
      </w:r>
      <w:r w:rsidRPr="003243D6">
        <w:rPr>
          <w:rFonts w:ascii="Times New Roman" w:hAnsi="Times New Roman" w:cs="Times New Roman"/>
          <w:szCs w:val="24"/>
        </w:rPr>
        <w:t>K.</w:t>
      </w:r>
      <w:r>
        <w:rPr>
          <w:rFonts w:ascii="Times New Roman" w:hAnsi="Times New Roman" w:cs="Times New Roman"/>
          <w:szCs w:val="24"/>
        </w:rPr>
        <w:t xml:space="preserve"> </w:t>
      </w:r>
      <w:r w:rsidRPr="003243D6">
        <w:rPr>
          <w:rFonts w:ascii="Times New Roman" w:hAnsi="Times New Roman" w:cs="Times New Roman"/>
          <w:szCs w:val="24"/>
        </w:rPr>
        <w:t>H.</w:t>
      </w:r>
      <w:r>
        <w:rPr>
          <w:rFonts w:ascii="Times New Roman" w:hAnsi="Times New Roman" w:cs="Times New Roman"/>
          <w:szCs w:val="24"/>
        </w:rPr>
        <w:t xml:space="preserve"> </w:t>
      </w:r>
      <w:r w:rsidR="00AD741D" w:rsidRPr="003243D6">
        <w:rPr>
          <w:rFonts w:ascii="Times New Roman" w:hAnsi="Times New Roman" w:cs="Times New Roman"/>
          <w:szCs w:val="24"/>
        </w:rPr>
        <w:t xml:space="preserve">Lai, </w:t>
      </w:r>
      <w:r>
        <w:rPr>
          <w:rFonts w:ascii="Times New Roman" w:hAnsi="Times New Roman" w:cs="Times New Roman"/>
          <w:szCs w:val="24"/>
        </w:rPr>
        <w:t>“</w:t>
      </w:r>
      <w:r w:rsidR="00AD741D" w:rsidRPr="003243D6">
        <w:rPr>
          <w:rFonts w:ascii="Times New Roman" w:hAnsi="Times New Roman" w:cs="Times New Roman"/>
          <w:szCs w:val="24"/>
        </w:rPr>
        <w:t>Firm-level correlates of emergent green supply chain management practices in the Chinese context</w:t>
      </w:r>
      <w:r>
        <w:rPr>
          <w:rFonts w:ascii="Times New Roman" w:hAnsi="Times New Roman" w:cs="Times New Roman"/>
          <w:szCs w:val="24"/>
        </w:rPr>
        <w:t>,”</w:t>
      </w:r>
      <w:r w:rsidR="00AD741D" w:rsidRPr="003243D6">
        <w:rPr>
          <w:rFonts w:ascii="Times New Roman" w:hAnsi="Times New Roman" w:cs="Times New Roman"/>
          <w:szCs w:val="24"/>
        </w:rPr>
        <w:t xml:space="preserve"> Omega</w:t>
      </w:r>
      <w:r>
        <w:rPr>
          <w:rFonts w:ascii="Times New Roman" w:hAnsi="Times New Roman" w:cs="Times New Roman"/>
          <w:szCs w:val="24"/>
        </w:rPr>
        <w:t>, vol. 36,</w:t>
      </w:r>
      <w:r w:rsidR="00AD741D" w:rsidRPr="003243D6">
        <w:rPr>
          <w:rFonts w:ascii="Times New Roman" w:hAnsi="Times New Roman" w:cs="Times New Roman"/>
          <w:szCs w:val="24"/>
        </w:rPr>
        <w:t xml:space="preserve"> 2008, </w:t>
      </w:r>
      <w:r>
        <w:rPr>
          <w:rFonts w:ascii="Times New Roman" w:hAnsi="Times New Roman" w:cs="Times New Roman"/>
          <w:szCs w:val="24"/>
        </w:rPr>
        <w:t xml:space="preserve">pp. </w:t>
      </w:r>
      <w:r w:rsidR="00AD741D" w:rsidRPr="003243D6">
        <w:rPr>
          <w:rFonts w:ascii="Times New Roman" w:hAnsi="Times New Roman" w:cs="Times New Roman"/>
          <w:szCs w:val="24"/>
        </w:rPr>
        <w:t>577</w:t>
      </w:r>
      <w:r>
        <w:rPr>
          <w:rFonts w:ascii="Times New Roman" w:hAnsi="Times New Roman" w:cs="Times New Roman"/>
          <w:szCs w:val="24"/>
        </w:rPr>
        <w:t>-</w:t>
      </w:r>
      <w:r w:rsidR="00AD741D" w:rsidRPr="003243D6">
        <w:rPr>
          <w:rFonts w:ascii="Times New Roman" w:hAnsi="Times New Roman" w:cs="Times New Roman"/>
          <w:szCs w:val="24"/>
        </w:rPr>
        <w:t>591.</w:t>
      </w:r>
    </w:p>
    <w:p w14:paraId="607F458D" w14:textId="76827FFA" w:rsidR="002F5F92" w:rsidRPr="003243D6" w:rsidRDefault="0044083D" w:rsidP="003243D6">
      <w:pPr>
        <w:pStyle w:val="aa"/>
        <w:numPr>
          <w:ilvl w:val="0"/>
          <w:numId w:val="12"/>
        </w:numPr>
        <w:ind w:leftChars="0" w:left="482" w:hanging="482"/>
        <w:jc w:val="both"/>
        <w:rPr>
          <w:rFonts w:ascii="Times New Roman" w:hAnsi="Times New Roman" w:cs="Times New Roman"/>
          <w:szCs w:val="24"/>
        </w:rPr>
      </w:pPr>
      <w:r>
        <w:rPr>
          <w:rFonts w:ascii="Times New Roman" w:hAnsi="Times New Roman" w:cs="Times New Roman"/>
          <w:szCs w:val="24"/>
        </w:rPr>
        <w:t xml:space="preserve">A. </w:t>
      </w:r>
      <w:r w:rsidR="00AD741D" w:rsidRPr="003243D6">
        <w:rPr>
          <w:rFonts w:ascii="Times New Roman" w:hAnsi="Times New Roman" w:cs="Times New Roman"/>
          <w:szCs w:val="24"/>
        </w:rPr>
        <w:t xml:space="preserve">Arab, </w:t>
      </w:r>
      <w:r>
        <w:rPr>
          <w:rFonts w:ascii="Times New Roman" w:hAnsi="Times New Roman" w:cs="Times New Roman"/>
          <w:szCs w:val="24"/>
        </w:rPr>
        <w:t xml:space="preserve">I. </w:t>
      </w:r>
      <w:proofErr w:type="spellStart"/>
      <w:r w:rsidR="00AD741D" w:rsidRPr="003243D6">
        <w:rPr>
          <w:rFonts w:ascii="Times New Roman" w:hAnsi="Times New Roman" w:cs="Times New Roman"/>
          <w:szCs w:val="24"/>
        </w:rPr>
        <w:t>Ghasemian</w:t>
      </w:r>
      <w:proofErr w:type="spellEnd"/>
      <w:r w:rsidR="00AD741D" w:rsidRPr="003243D6">
        <w:rPr>
          <w:rFonts w:ascii="Times New Roman" w:hAnsi="Times New Roman" w:cs="Times New Roman"/>
          <w:szCs w:val="24"/>
        </w:rPr>
        <w:t xml:space="preserve"> </w:t>
      </w:r>
      <w:proofErr w:type="spellStart"/>
      <w:r w:rsidR="00AD741D" w:rsidRPr="003243D6">
        <w:rPr>
          <w:rFonts w:ascii="Times New Roman" w:hAnsi="Times New Roman" w:cs="Times New Roman"/>
          <w:szCs w:val="24"/>
        </w:rPr>
        <w:t>Sahebi</w:t>
      </w:r>
      <w:proofErr w:type="spellEnd"/>
      <w:r w:rsidR="00AD741D" w:rsidRPr="003243D6">
        <w:rPr>
          <w:rFonts w:ascii="Times New Roman" w:hAnsi="Times New Roman" w:cs="Times New Roman"/>
          <w:szCs w:val="24"/>
        </w:rPr>
        <w:t xml:space="preserve">, </w:t>
      </w:r>
      <w:r>
        <w:rPr>
          <w:rFonts w:ascii="Times New Roman" w:hAnsi="Times New Roman" w:cs="Times New Roman"/>
          <w:szCs w:val="24"/>
        </w:rPr>
        <w:t xml:space="preserve">M. </w:t>
      </w:r>
      <w:proofErr w:type="spellStart"/>
      <w:r w:rsidR="00AD741D" w:rsidRPr="003243D6">
        <w:rPr>
          <w:rFonts w:ascii="Times New Roman" w:hAnsi="Times New Roman" w:cs="Times New Roman"/>
          <w:szCs w:val="24"/>
        </w:rPr>
        <w:t>Modarresi</w:t>
      </w:r>
      <w:proofErr w:type="spellEnd"/>
      <w:r>
        <w:rPr>
          <w:rFonts w:ascii="Times New Roman" w:hAnsi="Times New Roman" w:cs="Times New Roman"/>
          <w:szCs w:val="24"/>
        </w:rPr>
        <w:t xml:space="preserve"> and M.</w:t>
      </w:r>
      <w:r w:rsidR="00AD741D" w:rsidRPr="003243D6">
        <w:rPr>
          <w:rFonts w:ascii="Times New Roman" w:hAnsi="Times New Roman" w:cs="Times New Roman"/>
          <w:szCs w:val="24"/>
        </w:rPr>
        <w:t xml:space="preserve"> </w:t>
      </w:r>
      <w:proofErr w:type="spellStart"/>
      <w:r w:rsidR="00AD741D" w:rsidRPr="003243D6">
        <w:rPr>
          <w:rFonts w:ascii="Times New Roman" w:hAnsi="Times New Roman" w:cs="Times New Roman"/>
          <w:szCs w:val="24"/>
        </w:rPr>
        <w:t>Ajalli</w:t>
      </w:r>
      <w:proofErr w:type="spellEnd"/>
      <w:r>
        <w:rPr>
          <w:rFonts w:ascii="Times New Roman" w:hAnsi="Times New Roman" w:cs="Times New Roman"/>
          <w:szCs w:val="24"/>
        </w:rPr>
        <w:t>,</w:t>
      </w:r>
      <w:r w:rsidR="00AD741D" w:rsidRPr="003243D6">
        <w:rPr>
          <w:rFonts w:ascii="Times New Roman" w:hAnsi="Times New Roman" w:cs="Times New Roman"/>
          <w:szCs w:val="24"/>
        </w:rPr>
        <w:t xml:space="preserve"> </w:t>
      </w:r>
      <w:r>
        <w:rPr>
          <w:rFonts w:ascii="Times New Roman" w:hAnsi="Times New Roman" w:cs="Times New Roman"/>
          <w:szCs w:val="24"/>
        </w:rPr>
        <w:t>“</w:t>
      </w:r>
      <w:r w:rsidR="00AD741D" w:rsidRPr="003243D6">
        <w:rPr>
          <w:rFonts w:ascii="Times New Roman" w:hAnsi="Times New Roman" w:cs="Times New Roman"/>
          <w:szCs w:val="24"/>
        </w:rPr>
        <w:t>A Grey DEMATEL Approach for Ranking the KSFs of Environmental Management System Implementation (ISO 14001)</w:t>
      </w:r>
      <w:r>
        <w:rPr>
          <w:rFonts w:ascii="Times New Roman" w:hAnsi="Times New Roman" w:cs="Times New Roman"/>
          <w:szCs w:val="24"/>
        </w:rPr>
        <w:t>,”</w:t>
      </w:r>
      <w:r w:rsidRPr="0044083D">
        <w:t xml:space="preserve"> </w:t>
      </w:r>
      <w:r w:rsidRPr="0044083D">
        <w:rPr>
          <w:rFonts w:ascii="Times New Roman" w:hAnsi="Times New Roman" w:cs="Times New Roman"/>
          <w:szCs w:val="24"/>
        </w:rPr>
        <w:t>Quality - Access to Success</w:t>
      </w:r>
      <w:r>
        <w:rPr>
          <w:rFonts w:ascii="Times New Roman" w:hAnsi="Times New Roman" w:cs="Times New Roman"/>
          <w:szCs w:val="24"/>
        </w:rPr>
        <w:t>, vol. 18, no. 160,</w:t>
      </w:r>
      <w:r w:rsidR="00AD741D" w:rsidRPr="003243D6">
        <w:rPr>
          <w:rFonts w:ascii="Times New Roman" w:hAnsi="Times New Roman" w:cs="Times New Roman"/>
          <w:szCs w:val="24"/>
        </w:rPr>
        <w:t xml:space="preserve"> 2017, 18, </w:t>
      </w:r>
      <w:r>
        <w:rPr>
          <w:rFonts w:ascii="Times New Roman" w:hAnsi="Times New Roman" w:cs="Times New Roman"/>
          <w:szCs w:val="24"/>
        </w:rPr>
        <w:t xml:space="preserve">pp. </w:t>
      </w:r>
      <w:r w:rsidRPr="0044083D">
        <w:rPr>
          <w:rFonts w:ascii="Times New Roman" w:hAnsi="Times New Roman" w:cs="Times New Roman"/>
          <w:szCs w:val="24"/>
        </w:rPr>
        <w:t>115-123</w:t>
      </w:r>
      <w:r w:rsidR="00AD741D" w:rsidRPr="003243D6">
        <w:rPr>
          <w:rFonts w:ascii="Times New Roman" w:hAnsi="Times New Roman" w:cs="Times New Roman"/>
          <w:szCs w:val="24"/>
        </w:rPr>
        <w:t>.</w:t>
      </w:r>
    </w:p>
    <w:p w14:paraId="62454EA0" w14:textId="4D109544" w:rsidR="00BF0B24" w:rsidRPr="003243D6" w:rsidRDefault="0044083D"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L.</w:t>
      </w:r>
      <w:r>
        <w:rPr>
          <w:rFonts w:ascii="Times New Roman" w:hAnsi="Times New Roman" w:cs="Times New Roman"/>
          <w:szCs w:val="24"/>
        </w:rPr>
        <w:t xml:space="preserve"> </w:t>
      </w:r>
      <w:r w:rsidRPr="003243D6">
        <w:rPr>
          <w:rFonts w:ascii="Times New Roman" w:hAnsi="Times New Roman" w:cs="Times New Roman"/>
          <w:szCs w:val="24"/>
        </w:rPr>
        <w:t>M.</w:t>
      </w:r>
      <w:r>
        <w:rPr>
          <w:rFonts w:ascii="Times New Roman" w:hAnsi="Times New Roman" w:cs="Times New Roman"/>
          <w:szCs w:val="24"/>
        </w:rPr>
        <w:t xml:space="preserve"> </w:t>
      </w:r>
      <w:r w:rsidRPr="003243D6">
        <w:rPr>
          <w:rFonts w:ascii="Times New Roman" w:hAnsi="Times New Roman" w:cs="Times New Roman"/>
          <w:szCs w:val="24"/>
        </w:rPr>
        <w:t>S.</w:t>
      </w:r>
      <w:r>
        <w:rPr>
          <w:rFonts w:ascii="Times New Roman" w:hAnsi="Times New Roman" w:cs="Times New Roman"/>
          <w:szCs w:val="24"/>
        </w:rPr>
        <w:t xml:space="preserve"> </w:t>
      </w:r>
      <w:r w:rsidR="00321283" w:rsidRPr="003243D6">
        <w:rPr>
          <w:rFonts w:ascii="Times New Roman" w:hAnsi="Times New Roman" w:cs="Times New Roman"/>
          <w:szCs w:val="24"/>
        </w:rPr>
        <w:t xml:space="preserve">Campos, </w:t>
      </w:r>
      <w:r>
        <w:rPr>
          <w:rFonts w:ascii="Times New Roman" w:hAnsi="Times New Roman" w:cs="Times New Roman"/>
          <w:szCs w:val="24"/>
        </w:rPr>
        <w:t>“</w:t>
      </w:r>
      <w:r w:rsidR="00321283" w:rsidRPr="003243D6">
        <w:rPr>
          <w:rFonts w:ascii="Times New Roman" w:hAnsi="Times New Roman" w:cs="Times New Roman"/>
          <w:szCs w:val="24"/>
        </w:rPr>
        <w:t>Environmental management systems (EMS) for small companies: A study in Southern Brazil</w:t>
      </w:r>
      <w:r>
        <w:rPr>
          <w:rFonts w:ascii="Times New Roman" w:hAnsi="Times New Roman" w:cs="Times New Roman"/>
          <w:szCs w:val="24"/>
        </w:rPr>
        <w:t>,”</w:t>
      </w:r>
      <w:r w:rsidR="00321283" w:rsidRPr="003243D6">
        <w:rPr>
          <w:rFonts w:ascii="Times New Roman" w:hAnsi="Times New Roman" w:cs="Times New Roman"/>
          <w:szCs w:val="24"/>
        </w:rPr>
        <w:t xml:space="preserve"> </w:t>
      </w:r>
      <w:r w:rsidRPr="0044083D">
        <w:rPr>
          <w:rFonts w:ascii="Times New Roman" w:hAnsi="Times New Roman" w:cs="Times New Roman"/>
          <w:szCs w:val="24"/>
        </w:rPr>
        <w:t>Journal of Cleaner Production</w:t>
      </w:r>
      <w:r>
        <w:rPr>
          <w:rFonts w:ascii="Times New Roman" w:hAnsi="Times New Roman" w:cs="Times New Roman"/>
          <w:szCs w:val="24"/>
        </w:rPr>
        <w:t>,</w:t>
      </w:r>
      <w:r w:rsidR="0078103F">
        <w:rPr>
          <w:rFonts w:ascii="Times New Roman" w:hAnsi="Times New Roman" w:cs="Times New Roman"/>
          <w:szCs w:val="24"/>
        </w:rPr>
        <w:t xml:space="preserve"> vol. 32,</w:t>
      </w:r>
      <w:r w:rsidR="00321283" w:rsidRPr="003243D6">
        <w:rPr>
          <w:rFonts w:ascii="Times New Roman" w:hAnsi="Times New Roman" w:cs="Times New Roman"/>
          <w:szCs w:val="24"/>
        </w:rPr>
        <w:t xml:space="preserve"> 2012, </w:t>
      </w:r>
      <w:r w:rsidR="0078103F">
        <w:rPr>
          <w:rFonts w:ascii="Times New Roman" w:hAnsi="Times New Roman" w:cs="Times New Roman"/>
          <w:szCs w:val="24"/>
        </w:rPr>
        <w:t>pp.</w:t>
      </w:r>
      <w:r w:rsidR="00321283" w:rsidRPr="003243D6">
        <w:rPr>
          <w:rFonts w:ascii="Times New Roman" w:hAnsi="Times New Roman" w:cs="Times New Roman"/>
          <w:szCs w:val="24"/>
        </w:rPr>
        <w:t xml:space="preserve"> 141</w:t>
      </w:r>
      <w:r w:rsidR="0078103F">
        <w:rPr>
          <w:rFonts w:ascii="Times New Roman" w:hAnsi="Times New Roman" w:cs="Times New Roman"/>
          <w:szCs w:val="24"/>
        </w:rPr>
        <w:t>-</w:t>
      </w:r>
      <w:r w:rsidR="00321283" w:rsidRPr="003243D6">
        <w:rPr>
          <w:rFonts w:ascii="Times New Roman" w:hAnsi="Times New Roman" w:cs="Times New Roman"/>
          <w:szCs w:val="24"/>
        </w:rPr>
        <w:t>148.</w:t>
      </w:r>
    </w:p>
    <w:p w14:paraId="17E636A1" w14:textId="4AA5B1AE" w:rsidR="00BF0B24" w:rsidRPr="003243D6" w:rsidRDefault="0078103F" w:rsidP="003243D6">
      <w:pPr>
        <w:pStyle w:val="aa"/>
        <w:numPr>
          <w:ilvl w:val="0"/>
          <w:numId w:val="12"/>
        </w:numPr>
        <w:ind w:leftChars="0" w:left="482" w:hanging="482"/>
        <w:jc w:val="both"/>
        <w:rPr>
          <w:rFonts w:ascii="Times New Roman" w:hAnsi="Times New Roman" w:cs="Times New Roman"/>
          <w:szCs w:val="24"/>
        </w:rPr>
      </w:pPr>
      <w:r>
        <w:rPr>
          <w:rFonts w:ascii="Times New Roman" w:hAnsi="Times New Roman" w:cs="Times New Roman"/>
          <w:kern w:val="0"/>
          <w:szCs w:val="24"/>
        </w:rPr>
        <w:t xml:space="preserve">O. </w:t>
      </w:r>
      <w:proofErr w:type="spellStart"/>
      <w:r w:rsidR="00321283" w:rsidRPr="003243D6">
        <w:rPr>
          <w:rFonts w:ascii="Times New Roman" w:hAnsi="Times New Roman" w:cs="Times New Roman"/>
          <w:kern w:val="0"/>
          <w:szCs w:val="24"/>
        </w:rPr>
        <w:t>Boiral</w:t>
      </w:r>
      <w:proofErr w:type="spellEnd"/>
      <w:r w:rsidR="00321283" w:rsidRPr="003243D6">
        <w:rPr>
          <w:rFonts w:ascii="Times New Roman" w:hAnsi="Times New Roman" w:cs="Times New Roman"/>
          <w:kern w:val="0"/>
          <w:szCs w:val="24"/>
        </w:rPr>
        <w:t xml:space="preserve">, </w:t>
      </w:r>
      <w:r>
        <w:rPr>
          <w:rFonts w:ascii="Times New Roman" w:hAnsi="Times New Roman" w:cs="Times New Roman"/>
          <w:kern w:val="0"/>
          <w:szCs w:val="24"/>
        </w:rPr>
        <w:t xml:space="preserve">L. </w:t>
      </w:r>
      <w:proofErr w:type="spellStart"/>
      <w:r w:rsidR="00321283" w:rsidRPr="003243D6">
        <w:rPr>
          <w:rFonts w:ascii="Times New Roman" w:hAnsi="Times New Roman" w:cs="Times New Roman"/>
          <w:kern w:val="0"/>
          <w:szCs w:val="24"/>
        </w:rPr>
        <w:t>Guillaumie</w:t>
      </w:r>
      <w:proofErr w:type="spellEnd"/>
      <w:r w:rsidR="00321283" w:rsidRPr="003243D6">
        <w:rPr>
          <w:rFonts w:ascii="Times New Roman" w:hAnsi="Times New Roman" w:cs="Times New Roman"/>
          <w:kern w:val="0"/>
          <w:szCs w:val="24"/>
        </w:rPr>
        <w:t xml:space="preserve">, </w:t>
      </w:r>
      <w:r>
        <w:rPr>
          <w:rFonts w:ascii="Times New Roman" w:hAnsi="Times New Roman" w:cs="Times New Roman"/>
          <w:kern w:val="0"/>
          <w:szCs w:val="24"/>
        </w:rPr>
        <w:t>I.</w:t>
      </w:r>
      <w:r w:rsidR="00321283" w:rsidRPr="003243D6">
        <w:rPr>
          <w:rFonts w:ascii="Times New Roman" w:hAnsi="Times New Roman" w:cs="Times New Roman"/>
          <w:kern w:val="0"/>
          <w:szCs w:val="24"/>
        </w:rPr>
        <w:t xml:space="preserve"> Heras-</w:t>
      </w:r>
      <w:proofErr w:type="spellStart"/>
      <w:r w:rsidR="00321283" w:rsidRPr="003243D6">
        <w:rPr>
          <w:rFonts w:ascii="Times New Roman" w:hAnsi="Times New Roman" w:cs="Times New Roman"/>
          <w:kern w:val="0"/>
          <w:szCs w:val="24"/>
        </w:rPr>
        <w:t>Saizarbitoria</w:t>
      </w:r>
      <w:proofErr w:type="spellEnd"/>
      <w:r>
        <w:rPr>
          <w:rFonts w:ascii="Times New Roman" w:hAnsi="Times New Roman" w:cs="Times New Roman"/>
          <w:kern w:val="0"/>
          <w:szCs w:val="24"/>
        </w:rPr>
        <w:t xml:space="preserve"> and C. V. </w:t>
      </w:r>
      <w:proofErr w:type="spellStart"/>
      <w:r w:rsidR="00321283" w:rsidRPr="003243D6">
        <w:rPr>
          <w:rFonts w:ascii="Times New Roman" w:hAnsi="Times New Roman" w:cs="Times New Roman"/>
          <w:kern w:val="0"/>
          <w:szCs w:val="24"/>
        </w:rPr>
        <w:t>Tayo</w:t>
      </w:r>
      <w:proofErr w:type="spellEnd"/>
      <w:r w:rsidR="00321283" w:rsidRPr="003243D6">
        <w:rPr>
          <w:rFonts w:ascii="Times New Roman" w:hAnsi="Times New Roman" w:cs="Times New Roman"/>
          <w:kern w:val="0"/>
          <w:szCs w:val="24"/>
        </w:rPr>
        <w:t xml:space="preserve"> </w:t>
      </w:r>
      <w:proofErr w:type="spellStart"/>
      <w:r w:rsidR="00321283" w:rsidRPr="003243D6">
        <w:rPr>
          <w:rFonts w:ascii="Times New Roman" w:hAnsi="Times New Roman" w:cs="Times New Roman"/>
          <w:kern w:val="0"/>
          <w:szCs w:val="24"/>
        </w:rPr>
        <w:t>Tene</w:t>
      </w:r>
      <w:proofErr w:type="spellEnd"/>
      <w:r w:rsidR="00321283" w:rsidRPr="003243D6">
        <w:rPr>
          <w:rFonts w:ascii="Times New Roman" w:hAnsi="Times New Roman" w:cs="Times New Roman"/>
          <w:kern w:val="0"/>
          <w:szCs w:val="24"/>
        </w:rPr>
        <w:t xml:space="preserve">, </w:t>
      </w:r>
      <w:r>
        <w:rPr>
          <w:rFonts w:ascii="Times New Roman" w:hAnsi="Times New Roman" w:cs="Times New Roman"/>
          <w:kern w:val="0"/>
          <w:szCs w:val="24"/>
        </w:rPr>
        <w:t>“</w:t>
      </w:r>
      <w:r w:rsidR="00321283" w:rsidRPr="003243D6">
        <w:rPr>
          <w:rFonts w:ascii="Times New Roman" w:hAnsi="Times New Roman" w:cs="Times New Roman"/>
          <w:kern w:val="0"/>
          <w:szCs w:val="24"/>
        </w:rPr>
        <w:t>Adoption and Outcomes of ISO 14001: A Systematic Review</w:t>
      </w:r>
      <w:r>
        <w:rPr>
          <w:rFonts w:ascii="Times New Roman" w:hAnsi="Times New Roman" w:cs="Times New Roman"/>
          <w:kern w:val="0"/>
          <w:szCs w:val="24"/>
        </w:rPr>
        <w:t>,”</w:t>
      </w:r>
      <w:r w:rsidR="00321283" w:rsidRPr="003243D6">
        <w:rPr>
          <w:rFonts w:ascii="Times New Roman" w:hAnsi="Times New Roman" w:cs="Times New Roman"/>
          <w:kern w:val="0"/>
          <w:szCs w:val="24"/>
        </w:rPr>
        <w:t xml:space="preserve"> </w:t>
      </w:r>
      <w:r w:rsidRPr="0078103F">
        <w:rPr>
          <w:rFonts w:ascii="Times New Roman" w:hAnsi="Times New Roman" w:cs="Times New Roman"/>
          <w:kern w:val="0"/>
          <w:szCs w:val="24"/>
        </w:rPr>
        <w:t>International Journal of Management Reviews</w:t>
      </w:r>
      <w:r>
        <w:rPr>
          <w:rFonts w:ascii="Times New Roman" w:hAnsi="Times New Roman" w:cs="Times New Roman"/>
          <w:kern w:val="0"/>
          <w:szCs w:val="24"/>
        </w:rPr>
        <w:t>, vol. 20,</w:t>
      </w:r>
      <w:r w:rsidR="00321283" w:rsidRPr="003243D6">
        <w:rPr>
          <w:rFonts w:ascii="Times New Roman" w:hAnsi="Times New Roman" w:cs="Times New Roman"/>
          <w:kern w:val="0"/>
          <w:szCs w:val="24"/>
        </w:rPr>
        <w:t xml:space="preserve"> 2018, </w:t>
      </w:r>
      <w:r>
        <w:rPr>
          <w:rFonts w:ascii="Times New Roman" w:hAnsi="Times New Roman" w:cs="Times New Roman"/>
          <w:kern w:val="0"/>
          <w:szCs w:val="24"/>
        </w:rPr>
        <w:t xml:space="preserve">pp. </w:t>
      </w:r>
      <w:r w:rsidR="00321283" w:rsidRPr="003243D6">
        <w:rPr>
          <w:rFonts w:ascii="Times New Roman" w:hAnsi="Times New Roman" w:cs="Times New Roman"/>
          <w:kern w:val="0"/>
          <w:szCs w:val="24"/>
        </w:rPr>
        <w:t>411</w:t>
      </w:r>
      <w:r>
        <w:rPr>
          <w:rFonts w:ascii="Times New Roman" w:hAnsi="Times New Roman" w:cs="Times New Roman"/>
          <w:kern w:val="0"/>
          <w:szCs w:val="24"/>
        </w:rPr>
        <w:t>-</w:t>
      </w:r>
      <w:r w:rsidR="00321283" w:rsidRPr="003243D6">
        <w:rPr>
          <w:rFonts w:ascii="Times New Roman" w:hAnsi="Times New Roman" w:cs="Times New Roman"/>
          <w:kern w:val="0"/>
          <w:szCs w:val="24"/>
        </w:rPr>
        <w:t>432.</w:t>
      </w:r>
    </w:p>
    <w:p w14:paraId="75CA848B" w14:textId="7775F6B0" w:rsidR="00BF0B24" w:rsidRPr="0078103F" w:rsidRDefault="00321283" w:rsidP="003243D6">
      <w:pPr>
        <w:pStyle w:val="aa"/>
        <w:numPr>
          <w:ilvl w:val="0"/>
          <w:numId w:val="12"/>
        </w:numPr>
        <w:ind w:leftChars="0" w:left="482" w:hanging="482"/>
        <w:jc w:val="both"/>
        <w:rPr>
          <w:rFonts w:ascii="Times New Roman" w:hAnsi="Times New Roman" w:cs="Times New Roman"/>
          <w:kern w:val="0"/>
          <w:szCs w:val="24"/>
        </w:rPr>
      </w:pPr>
      <w:r w:rsidRPr="0078103F">
        <w:rPr>
          <w:rFonts w:ascii="Times New Roman" w:hAnsi="Times New Roman" w:cs="Times New Roman"/>
          <w:kern w:val="0"/>
          <w:szCs w:val="24"/>
        </w:rPr>
        <w:t>P.</w:t>
      </w:r>
      <w:r w:rsidR="0078103F" w:rsidRPr="0078103F">
        <w:rPr>
          <w:rFonts w:ascii="Times New Roman" w:hAnsi="Times New Roman" w:cs="Times New Roman"/>
          <w:kern w:val="0"/>
          <w:szCs w:val="24"/>
        </w:rPr>
        <w:t xml:space="preserve"> </w:t>
      </w:r>
      <w:r w:rsidRPr="0078103F">
        <w:rPr>
          <w:rFonts w:ascii="Times New Roman" w:hAnsi="Times New Roman" w:cs="Times New Roman"/>
          <w:kern w:val="0"/>
          <w:szCs w:val="24"/>
        </w:rPr>
        <w:t>J.</w:t>
      </w:r>
      <w:r w:rsidR="0078103F" w:rsidRPr="0078103F">
        <w:rPr>
          <w:rFonts w:ascii="Times New Roman" w:hAnsi="Times New Roman" w:cs="Times New Roman"/>
          <w:kern w:val="0"/>
          <w:szCs w:val="24"/>
        </w:rPr>
        <w:t xml:space="preserve"> </w:t>
      </w:r>
      <w:r w:rsidRPr="0078103F">
        <w:rPr>
          <w:rFonts w:ascii="Times New Roman" w:hAnsi="Times New Roman" w:cs="Times New Roman"/>
          <w:kern w:val="0"/>
          <w:szCs w:val="24"/>
        </w:rPr>
        <w:t xml:space="preserve">M. van </w:t>
      </w:r>
      <w:proofErr w:type="spellStart"/>
      <w:r w:rsidRPr="0078103F">
        <w:rPr>
          <w:rFonts w:ascii="Times New Roman" w:hAnsi="Times New Roman" w:cs="Times New Roman"/>
          <w:kern w:val="0"/>
          <w:szCs w:val="24"/>
        </w:rPr>
        <w:t>Laarhoven</w:t>
      </w:r>
      <w:proofErr w:type="spellEnd"/>
      <w:r w:rsidRPr="0078103F">
        <w:rPr>
          <w:rFonts w:ascii="Times New Roman" w:hAnsi="Times New Roman" w:cs="Times New Roman"/>
          <w:kern w:val="0"/>
          <w:szCs w:val="24"/>
        </w:rPr>
        <w:t>, W. </w:t>
      </w:r>
      <w:proofErr w:type="spellStart"/>
      <w:r w:rsidRPr="0078103F">
        <w:rPr>
          <w:rFonts w:ascii="Times New Roman" w:hAnsi="Times New Roman" w:cs="Times New Roman"/>
          <w:kern w:val="0"/>
          <w:szCs w:val="24"/>
        </w:rPr>
        <w:t>Pedrycz</w:t>
      </w:r>
      <w:proofErr w:type="spellEnd"/>
      <w:r w:rsidR="0078103F" w:rsidRPr="0078103F">
        <w:rPr>
          <w:rFonts w:ascii="Times New Roman" w:hAnsi="Times New Roman" w:cs="Times New Roman"/>
          <w:kern w:val="0"/>
          <w:szCs w:val="24"/>
        </w:rPr>
        <w:t>,</w:t>
      </w:r>
      <w:r w:rsidRPr="0078103F">
        <w:rPr>
          <w:rFonts w:ascii="Times New Roman" w:hAnsi="Times New Roman" w:cs="Times New Roman"/>
          <w:kern w:val="0"/>
          <w:szCs w:val="24"/>
        </w:rPr>
        <w:t xml:space="preserve"> </w:t>
      </w:r>
      <w:r w:rsidR="0078103F" w:rsidRPr="0078103F">
        <w:rPr>
          <w:rFonts w:ascii="Times New Roman" w:hAnsi="Times New Roman" w:cs="Times New Roman"/>
          <w:kern w:val="0"/>
          <w:szCs w:val="24"/>
        </w:rPr>
        <w:t>“</w:t>
      </w:r>
      <w:r w:rsidRPr="0078103F">
        <w:rPr>
          <w:rFonts w:ascii="Times New Roman" w:hAnsi="Times New Roman" w:cs="Times New Roman"/>
          <w:kern w:val="0"/>
          <w:szCs w:val="24"/>
        </w:rPr>
        <w:t xml:space="preserve">A fuzzy extension of </w:t>
      </w:r>
      <w:proofErr w:type="spellStart"/>
      <w:r w:rsidRPr="0078103F">
        <w:rPr>
          <w:rFonts w:ascii="Times New Roman" w:hAnsi="Times New Roman" w:cs="Times New Roman"/>
          <w:kern w:val="0"/>
          <w:szCs w:val="24"/>
        </w:rPr>
        <w:t>Saaty's</w:t>
      </w:r>
      <w:proofErr w:type="spellEnd"/>
      <w:r w:rsidRPr="0078103F">
        <w:rPr>
          <w:rFonts w:ascii="Times New Roman" w:hAnsi="Times New Roman" w:cs="Times New Roman"/>
          <w:kern w:val="0"/>
          <w:szCs w:val="24"/>
        </w:rPr>
        <w:t xml:space="preserve"> priority theory</w:t>
      </w:r>
      <w:r w:rsidR="0078103F" w:rsidRPr="0078103F">
        <w:rPr>
          <w:rFonts w:ascii="Times New Roman" w:hAnsi="Times New Roman" w:cs="Times New Roman"/>
          <w:kern w:val="0"/>
          <w:szCs w:val="24"/>
        </w:rPr>
        <w:t>,”</w:t>
      </w:r>
      <w:r w:rsidRPr="0078103F">
        <w:rPr>
          <w:rFonts w:ascii="Times New Roman" w:hAnsi="Times New Roman" w:cs="Times New Roman"/>
          <w:kern w:val="0"/>
          <w:szCs w:val="24"/>
        </w:rPr>
        <w:t xml:space="preserve"> Fuzzy Sets and Systems, </w:t>
      </w:r>
      <w:hyperlink r:id="rId11" w:tooltip="Go to table of contents for this volume/issue" w:history="1">
        <w:r w:rsidRPr="0078103F">
          <w:rPr>
            <w:rFonts w:ascii="Times New Roman" w:hAnsi="Times New Roman" w:cs="Times New Roman"/>
            <w:kern w:val="0"/>
            <w:szCs w:val="24"/>
          </w:rPr>
          <w:t>Vol</w:t>
        </w:r>
        <w:r w:rsidR="0078103F" w:rsidRPr="0078103F">
          <w:rPr>
            <w:rFonts w:ascii="Times New Roman" w:hAnsi="Times New Roman" w:cs="Times New Roman"/>
            <w:kern w:val="0"/>
            <w:szCs w:val="24"/>
          </w:rPr>
          <w:t>.</w:t>
        </w:r>
        <w:r w:rsidRPr="0078103F">
          <w:rPr>
            <w:rFonts w:ascii="Times New Roman" w:hAnsi="Times New Roman" w:cs="Times New Roman"/>
            <w:kern w:val="0"/>
            <w:szCs w:val="24"/>
          </w:rPr>
          <w:t xml:space="preserve"> 11, </w:t>
        </w:r>
        <w:r w:rsidR="0078103F" w:rsidRPr="0078103F">
          <w:rPr>
            <w:rFonts w:ascii="Times New Roman" w:hAnsi="Times New Roman" w:cs="Times New Roman"/>
            <w:kern w:val="0"/>
            <w:szCs w:val="24"/>
          </w:rPr>
          <w:t>no.</w:t>
        </w:r>
        <w:r w:rsidRPr="0078103F">
          <w:rPr>
            <w:rFonts w:ascii="Times New Roman" w:hAnsi="Times New Roman" w:cs="Times New Roman"/>
            <w:kern w:val="0"/>
            <w:szCs w:val="24"/>
          </w:rPr>
          <w:t xml:space="preserve"> 1</w:t>
        </w:r>
        <w:r w:rsidR="0078103F" w:rsidRPr="0078103F">
          <w:rPr>
            <w:rFonts w:ascii="Times New Roman" w:hAnsi="Times New Roman" w:cs="Times New Roman"/>
            <w:kern w:val="0"/>
            <w:szCs w:val="24"/>
          </w:rPr>
          <w:t>-</w:t>
        </w:r>
        <w:r w:rsidRPr="0078103F">
          <w:rPr>
            <w:rFonts w:ascii="Times New Roman" w:hAnsi="Times New Roman" w:cs="Times New Roman"/>
            <w:kern w:val="0"/>
            <w:szCs w:val="24"/>
          </w:rPr>
          <w:t>3</w:t>
        </w:r>
      </w:hyperlink>
      <w:r w:rsidRPr="0078103F">
        <w:rPr>
          <w:rFonts w:ascii="Times New Roman" w:hAnsi="Times New Roman" w:cs="Times New Roman"/>
          <w:kern w:val="0"/>
          <w:szCs w:val="24"/>
        </w:rPr>
        <w:t xml:space="preserve">, 1983, </w:t>
      </w:r>
      <w:r w:rsidR="0078103F" w:rsidRPr="0078103F">
        <w:rPr>
          <w:rFonts w:ascii="Times New Roman" w:hAnsi="Times New Roman" w:cs="Times New Roman"/>
          <w:kern w:val="0"/>
          <w:szCs w:val="24"/>
        </w:rPr>
        <w:t>pp.</w:t>
      </w:r>
      <w:r w:rsidRPr="0078103F">
        <w:rPr>
          <w:rFonts w:ascii="Times New Roman" w:hAnsi="Times New Roman" w:cs="Times New Roman"/>
          <w:kern w:val="0"/>
          <w:szCs w:val="24"/>
        </w:rPr>
        <w:t xml:space="preserve"> 229-241</w:t>
      </w:r>
      <w:r w:rsidR="0078103F" w:rsidRPr="0078103F">
        <w:rPr>
          <w:rFonts w:ascii="Times New Roman" w:hAnsi="Times New Roman" w:cs="Times New Roman"/>
          <w:kern w:val="0"/>
          <w:szCs w:val="24"/>
        </w:rPr>
        <w:t>.</w:t>
      </w:r>
    </w:p>
    <w:p w14:paraId="0A16B2D9" w14:textId="212D3C6D" w:rsidR="00321283" w:rsidRPr="003243D6" w:rsidRDefault="0078103F"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shd w:val="clear" w:color="auto" w:fill="FFFFFF"/>
        </w:rPr>
        <w:t>T.</w:t>
      </w:r>
      <w:r>
        <w:rPr>
          <w:rFonts w:ascii="Times New Roman" w:hAnsi="Times New Roman" w:cs="Times New Roman"/>
          <w:szCs w:val="24"/>
          <w:shd w:val="clear" w:color="auto" w:fill="FFFFFF"/>
        </w:rPr>
        <w:t xml:space="preserve"> </w:t>
      </w:r>
      <w:r w:rsidRPr="003243D6">
        <w:rPr>
          <w:rFonts w:ascii="Times New Roman" w:hAnsi="Times New Roman" w:cs="Times New Roman"/>
          <w:szCs w:val="24"/>
          <w:shd w:val="clear" w:color="auto" w:fill="FFFFFF"/>
        </w:rPr>
        <w:t>L.</w:t>
      </w:r>
      <w:r>
        <w:rPr>
          <w:rFonts w:ascii="Times New Roman" w:hAnsi="Times New Roman" w:cs="Times New Roman"/>
          <w:szCs w:val="24"/>
          <w:shd w:val="clear" w:color="auto" w:fill="FFFFFF"/>
        </w:rPr>
        <w:t xml:space="preserve"> </w:t>
      </w:r>
      <w:proofErr w:type="spellStart"/>
      <w:r w:rsidR="00321283" w:rsidRPr="003243D6">
        <w:rPr>
          <w:rFonts w:ascii="Times New Roman" w:hAnsi="Times New Roman" w:cs="Times New Roman"/>
          <w:szCs w:val="24"/>
          <w:shd w:val="clear" w:color="auto" w:fill="FFFFFF"/>
        </w:rPr>
        <w:t>Saaty</w:t>
      </w:r>
      <w:proofErr w:type="spellEnd"/>
      <w:r w:rsidR="00321283" w:rsidRPr="003243D6">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w:t>
      </w:r>
      <w:r w:rsidR="00321283" w:rsidRPr="003243D6">
        <w:rPr>
          <w:rFonts w:ascii="Times New Roman" w:hAnsi="Times New Roman" w:cs="Times New Roman"/>
          <w:szCs w:val="24"/>
          <w:shd w:val="clear" w:color="auto" w:fill="FFFFFF"/>
        </w:rPr>
        <w:t>The Analytic Hierarchy Process</w:t>
      </w:r>
      <w:r>
        <w:rPr>
          <w:rFonts w:ascii="Times New Roman" w:hAnsi="Times New Roman" w:cs="Times New Roman"/>
          <w:szCs w:val="24"/>
          <w:shd w:val="clear" w:color="auto" w:fill="FFFFFF"/>
        </w:rPr>
        <w:t>,”</w:t>
      </w:r>
      <w:r w:rsidR="00321283" w:rsidRPr="003243D6">
        <w:rPr>
          <w:rFonts w:ascii="Times New Roman" w:hAnsi="Times New Roman" w:cs="Times New Roman"/>
          <w:szCs w:val="24"/>
          <w:shd w:val="clear" w:color="auto" w:fill="FFFFFF"/>
        </w:rPr>
        <w:t xml:space="preserve"> McGraw-Hill, </w:t>
      </w:r>
      <w:r w:rsidRPr="003243D6">
        <w:rPr>
          <w:rFonts w:ascii="Times New Roman" w:hAnsi="Times New Roman" w:cs="Times New Roman"/>
          <w:szCs w:val="24"/>
          <w:shd w:val="clear" w:color="auto" w:fill="FFFFFF"/>
        </w:rPr>
        <w:t>1980</w:t>
      </w:r>
      <w:r w:rsidR="00321283" w:rsidRPr="003243D6">
        <w:rPr>
          <w:rFonts w:ascii="Times New Roman" w:hAnsi="Times New Roman" w:cs="Times New Roman"/>
          <w:szCs w:val="24"/>
          <w:shd w:val="clear" w:color="auto" w:fill="FFFFFF"/>
        </w:rPr>
        <w:t>.</w:t>
      </w:r>
    </w:p>
    <w:p w14:paraId="73230AC7" w14:textId="6EDB7EFF" w:rsidR="00321283" w:rsidRPr="003243D6" w:rsidRDefault="00B264DB" w:rsidP="003243D6">
      <w:pPr>
        <w:pStyle w:val="aa"/>
        <w:numPr>
          <w:ilvl w:val="0"/>
          <w:numId w:val="12"/>
        </w:numPr>
        <w:ind w:leftChars="0" w:left="482" w:hanging="482"/>
        <w:jc w:val="both"/>
        <w:rPr>
          <w:rFonts w:ascii="Times New Roman" w:eastAsia="新細明體" w:hAnsi="Times New Roman" w:cs="Times New Roman"/>
          <w:szCs w:val="24"/>
        </w:rPr>
      </w:pPr>
      <w:r w:rsidRPr="003243D6">
        <w:rPr>
          <w:rFonts w:ascii="Times New Roman" w:hAnsi="Times New Roman" w:cs="Times New Roman"/>
          <w:szCs w:val="24"/>
        </w:rPr>
        <w:t>W. H.</w:t>
      </w:r>
      <w:r>
        <w:rPr>
          <w:rFonts w:ascii="Times New Roman" w:hAnsi="Times New Roman" w:cs="Times New Roman"/>
          <w:szCs w:val="24"/>
        </w:rPr>
        <w:t xml:space="preserve"> </w:t>
      </w:r>
      <w:r w:rsidR="00321283" w:rsidRPr="003243D6">
        <w:rPr>
          <w:rFonts w:ascii="Times New Roman" w:hAnsi="Times New Roman" w:cs="Times New Roman"/>
          <w:szCs w:val="24"/>
        </w:rPr>
        <w:t>Hoffmann</w:t>
      </w:r>
      <w:r>
        <w:rPr>
          <w:rFonts w:ascii="Times New Roman" w:hAnsi="Times New Roman" w:cs="Times New Roman"/>
          <w:szCs w:val="24"/>
        </w:rPr>
        <w:t xml:space="preserve"> </w:t>
      </w:r>
      <w:r w:rsidR="00321283" w:rsidRPr="003243D6">
        <w:rPr>
          <w:rFonts w:ascii="Times New Roman" w:hAnsi="Times New Roman" w:cs="Times New Roman"/>
          <w:szCs w:val="24"/>
        </w:rPr>
        <w:t xml:space="preserve">and </w:t>
      </w:r>
      <w:r>
        <w:rPr>
          <w:rFonts w:ascii="Times New Roman" w:hAnsi="Times New Roman" w:cs="Times New Roman"/>
          <w:szCs w:val="24"/>
        </w:rPr>
        <w:t xml:space="preserve">R. </w:t>
      </w:r>
      <w:r w:rsidR="00321283" w:rsidRPr="003243D6">
        <w:rPr>
          <w:rFonts w:ascii="Times New Roman" w:hAnsi="Times New Roman" w:cs="Times New Roman"/>
          <w:szCs w:val="24"/>
        </w:rPr>
        <w:t xml:space="preserve">Schlosser, “Success Factors of strategic alliances in small and medium-sized enterprises—An empirical survey,” Long Range Planning, </w:t>
      </w:r>
      <w:r>
        <w:rPr>
          <w:rFonts w:ascii="Times New Roman" w:hAnsi="Times New Roman" w:cs="Times New Roman"/>
          <w:szCs w:val="24"/>
        </w:rPr>
        <w:t xml:space="preserve">vol. </w:t>
      </w:r>
      <w:r w:rsidR="00321283" w:rsidRPr="003243D6">
        <w:rPr>
          <w:rFonts w:ascii="Times New Roman" w:hAnsi="Times New Roman" w:cs="Times New Roman"/>
          <w:szCs w:val="24"/>
        </w:rPr>
        <w:t xml:space="preserve">34, </w:t>
      </w:r>
      <w:r w:rsidRPr="003243D6">
        <w:rPr>
          <w:rFonts w:ascii="Times New Roman" w:hAnsi="Times New Roman" w:cs="Times New Roman"/>
          <w:szCs w:val="24"/>
        </w:rPr>
        <w:t>2001</w:t>
      </w:r>
      <w:r>
        <w:rPr>
          <w:rFonts w:ascii="Times New Roman" w:hAnsi="Times New Roman" w:cs="Times New Roman"/>
          <w:szCs w:val="24"/>
        </w:rPr>
        <w:t xml:space="preserve">, pp. </w:t>
      </w:r>
      <w:r w:rsidR="00321283" w:rsidRPr="003243D6">
        <w:rPr>
          <w:rFonts w:ascii="Times New Roman" w:hAnsi="Times New Roman" w:cs="Times New Roman"/>
          <w:szCs w:val="24"/>
        </w:rPr>
        <w:t>357-381.</w:t>
      </w:r>
    </w:p>
    <w:p w14:paraId="05E8666B" w14:textId="37B339DD" w:rsidR="00321283" w:rsidRPr="003243D6" w:rsidRDefault="00B264DB" w:rsidP="003243D6">
      <w:pPr>
        <w:pStyle w:val="aa"/>
        <w:numPr>
          <w:ilvl w:val="0"/>
          <w:numId w:val="12"/>
        </w:numPr>
        <w:ind w:leftChars="0" w:left="482" w:hanging="482"/>
        <w:jc w:val="both"/>
        <w:rPr>
          <w:rFonts w:ascii="Times New Roman" w:hAnsi="Times New Roman" w:cs="Times New Roman"/>
          <w:szCs w:val="24"/>
        </w:rPr>
      </w:pPr>
      <w:r>
        <w:rPr>
          <w:rFonts w:ascii="Times New Roman" w:hAnsi="Times New Roman" w:cs="Times New Roman"/>
          <w:szCs w:val="24"/>
        </w:rPr>
        <w:lastRenderedPageBreak/>
        <w:t xml:space="preserve">L. </w:t>
      </w:r>
      <w:proofErr w:type="spellStart"/>
      <w:r w:rsidR="00321283" w:rsidRPr="003243D6">
        <w:rPr>
          <w:rFonts w:ascii="Times New Roman" w:hAnsi="Times New Roman" w:cs="Times New Roman"/>
          <w:szCs w:val="24"/>
        </w:rPr>
        <w:t>Yasenchak</w:t>
      </w:r>
      <w:proofErr w:type="spellEnd"/>
      <w:r>
        <w:rPr>
          <w:rFonts w:ascii="Times New Roman" w:hAnsi="Times New Roman" w:cs="Times New Roman"/>
          <w:szCs w:val="24"/>
        </w:rPr>
        <w:t>,</w:t>
      </w:r>
      <w:r w:rsidR="00321283" w:rsidRPr="003243D6">
        <w:rPr>
          <w:rFonts w:ascii="Times New Roman" w:hAnsi="Times New Roman" w:cs="Times New Roman"/>
          <w:szCs w:val="24"/>
        </w:rPr>
        <w:t xml:space="preserve"> </w:t>
      </w:r>
      <w:r>
        <w:rPr>
          <w:rFonts w:ascii="Times New Roman" w:hAnsi="Times New Roman" w:cs="Times New Roman"/>
          <w:szCs w:val="24"/>
        </w:rPr>
        <w:t>“</w:t>
      </w:r>
      <w:r w:rsidR="00321283" w:rsidRPr="003243D6">
        <w:rPr>
          <w:rFonts w:ascii="Times New Roman" w:hAnsi="Times New Roman" w:cs="Times New Roman"/>
          <w:szCs w:val="24"/>
        </w:rPr>
        <w:t>Supply-chain integration critical to ISO9001:2000,</w:t>
      </w:r>
      <w:r>
        <w:rPr>
          <w:rFonts w:ascii="Times New Roman" w:hAnsi="Times New Roman" w:cs="Times New Roman"/>
          <w:szCs w:val="24"/>
        </w:rPr>
        <w:t>”</w:t>
      </w:r>
      <w:r w:rsidR="00321283" w:rsidRPr="003243D6">
        <w:rPr>
          <w:rFonts w:ascii="Times New Roman" w:hAnsi="Times New Roman" w:cs="Times New Roman"/>
          <w:szCs w:val="24"/>
        </w:rPr>
        <w:t xml:space="preserve"> </w:t>
      </w:r>
      <w:proofErr w:type="spellStart"/>
      <w:r w:rsidR="00321283" w:rsidRPr="00B264DB">
        <w:rPr>
          <w:rFonts w:ascii="Times New Roman" w:hAnsi="Times New Roman" w:cs="Times New Roman"/>
          <w:szCs w:val="24"/>
        </w:rPr>
        <w:t>Applince</w:t>
      </w:r>
      <w:proofErr w:type="spellEnd"/>
      <w:r w:rsidR="00321283" w:rsidRPr="00B264DB">
        <w:rPr>
          <w:rFonts w:ascii="Times New Roman" w:hAnsi="Times New Roman" w:cs="Times New Roman"/>
          <w:szCs w:val="24"/>
        </w:rPr>
        <w:t xml:space="preserve"> Manufacturer, </w:t>
      </w:r>
      <w:r>
        <w:rPr>
          <w:rFonts w:ascii="Times New Roman" w:hAnsi="Times New Roman" w:cs="Times New Roman"/>
          <w:szCs w:val="24"/>
        </w:rPr>
        <w:t xml:space="preserve">vol. </w:t>
      </w:r>
      <w:r w:rsidR="00321283" w:rsidRPr="00B264DB">
        <w:rPr>
          <w:rFonts w:ascii="Times New Roman" w:hAnsi="Times New Roman" w:cs="Times New Roman"/>
          <w:szCs w:val="24"/>
        </w:rPr>
        <w:t>49</w:t>
      </w:r>
      <w:r>
        <w:rPr>
          <w:rFonts w:ascii="Times New Roman" w:hAnsi="Times New Roman" w:cs="Times New Roman"/>
          <w:szCs w:val="24"/>
        </w:rPr>
        <w:t xml:space="preserve">, no. </w:t>
      </w:r>
      <w:r w:rsidR="00321283" w:rsidRPr="00B264DB">
        <w:rPr>
          <w:rFonts w:ascii="Times New Roman" w:hAnsi="Times New Roman" w:cs="Times New Roman"/>
          <w:szCs w:val="24"/>
        </w:rPr>
        <w:t>5,</w:t>
      </w:r>
      <w:r w:rsidRPr="003243D6">
        <w:rPr>
          <w:rFonts w:ascii="Times New Roman" w:hAnsi="Times New Roman" w:cs="Times New Roman"/>
          <w:szCs w:val="24"/>
        </w:rPr>
        <w:t xml:space="preserve"> 2001</w:t>
      </w:r>
      <w:r>
        <w:rPr>
          <w:rFonts w:ascii="Times New Roman" w:hAnsi="Times New Roman" w:cs="Times New Roman"/>
          <w:szCs w:val="24"/>
        </w:rPr>
        <w:t>,</w:t>
      </w:r>
      <w:r w:rsidR="00321283" w:rsidRPr="003243D6">
        <w:rPr>
          <w:rFonts w:ascii="Times New Roman" w:hAnsi="Times New Roman" w:cs="Times New Roman"/>
          <w:szCs w:val="24"/>
        </w:rPr>
        <w:t xml:space="preserve"> </w:t>
      </w:r>
      <w:r>
        <w:rPr>
          <w:rFonts w:ascii="Times New Roman" w:hAnsi="Times New Roman" w:cs="Times New Roman"/>
          <w:szCs w:val="24"/>
        </w:rPr>
        <w:t xml:space="preserve">pp. </w:t>
      </w:r>
      <w:r w:rsidR="00321283" w:rsidRPr="003243D6">
        <w:rPr>
          <w:rFonts w:ascii="Times New Roman" w:hAnsi="Times New Roman" w:cs="Times New Roman"/>
          <w:szCs w:val="24"/>
        </w:rPr>
        <w:t>80-82.</w:t>
      </w:r>
    </w:p>
    <w:p w14:paraId="07AEBBBA" w14:textId="1F0C65AC" w:rsidR="00321283" w:rsidRPr="003243D6" w:rsidRDefault="00B264DB"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T. K.</w:t>
      </w:r>
      <w:r>
        <w:rPr>
          <w:rFonts w:ascii="Times New Roman" w:hAnsi="Times New Roman" w:cs="Times New Roman"/>
          <w:szCs w:val="24"/>
        </w:rPr>
        <w:t xml:space="preserve"> </w:t>
      </w:r>
      <w:r w:rsidR="00321283" w:rsidRPr="003243D6">
        <w:rPr>
          <w:rFonts w:ascii="Times New Roman" w:hAnsi="Times New Roman" w:cs="Times New Roman"/>
          <w:szCs w:val="24"/>
        </w:rPr>
        <w:t xml:space="preserve">Sung, “E-commerce critical success factors: east vs. west, Technological Forecasting &amp; Social Change,” </w:t>
      </w:r>
      <w:r w:rsidR="001F1458">
        <w:rPr>
          <w:rFonts w:ascii="Times New Roman" w:hAnsi="Times New Roman" w:cs="Times New Roman"/>
          <w:szCs w:val="24"/>
        </w:rPr>
        <w:t xml:space="preserve">vol. </w:t>
      </w:r>
      <w:r w:rsidR="00321283" w:rsidRPr="003243D6">
        <w:rPr>
          <w:rFonts w:ascii="Times New Roman" w:hAnsi="Times New Roman" w:cs="Times New Roman"/>
          <w:szCs w:val="24"/>
        </w:rPr>
        <w:t>73,</w:t>
      </w:r>
      <w:r w:rsidR="001F1458" w:rsidRPr="001F1458">
        <w:rPr>
          <w:rFonts w:ascii="Times New Roman" w:hAnsi="Times New Roman" w:cs="Times New Roman"/>
          <w:szCs w:val="24"/>
        </w:rPr>
        <w:t xml:space="preserve"> </w:t>
      </w:r>
      <w:r w:rsidR="001F1458" w:rsidRPr="003243D6">
        <w:rPr>
          <w:rFonts w:ascii="Times New Roman" w:hAnsi="Times New Roman" w:cs="Times New Roman"/>
          <w:szCs w:val="24"/>
        </w:rPr>
        <w:t>2006</w:t>
      </w:r>
      <w:r w:rsidR="001F1458">
        <w:rPr>
          <w:rFonts w:ascii="Times New Roman" w:hAnsi="Times New Roman" w:cs="Times New Roman"/>
          <w:szCs w:val="24"/>
        </w:rPr>
        <w:t>,</w:t>
      </w:r>
      <w:r w:rsidR="00321283" w:rsidRPr="003243D6">
        <w:rPr>
          <w:rFonts w:ascii="Times New Roman" w:hAnsi="Times New Roman" w:cs="Times New Roman"/>
          <w:szCs w:val="24"/>
        </w:rPr>
        <w:t xml:space="preserve"> </w:t>
      </w:r>
      <w:r w:rsidR="001F1458">
        <w:rPr>
          <w:rFonts w:ascii="Times New Roman" w:hAnsi="Times New Roman" w:cs="Times New Roman"/>
          <w:szCs w:val="24"/>
        </w:rPr>
        <w:t xml:space="preserve">pp. </w:t>
      </w:r>
      <w:r w:rsidR="00321283" w:rsidRPr="003243D6">
        <w:rPr>
          <w:rFonts w:ascii="Times New Roman" w:hAnsi="Times New Roman" w:cs="Times New Roman"/>
          <w:szCs w:val="24"/>
        </w:rPr>
        <w:t>1161</w:t>
      </w:r>
      <w:r w:rsidR="001F1458">
        <w:rPr>
          <w:rFonts w:ascii="Times New Roman" w:hAnsi="Times New Roman" w:cs="Times New Roman"/>
          <w:szCs w:val="24"/>
        </w:rPr>
        <w:t>-</w:t>
      </w:r>
      <w:r w:rsidR="00321283" w:rsidRPr="003243D6">
        <w:rPr>
          <w:rFonts w:ascii="Times New Roman" w:hAnsi="Times New Roman" w:cs="Times New Roman"/>
          <w:szCs w:val="24"/>
        </w:rPr>
        <w:t>1177.</w:t>
      </w:r>
    </w:p>
    <w:p w14:paraId="3F82D3BF" w14:textId="1AB36E47" w:rsidR="00321283" w:rsidRPr="003243D6" w:rsidRDefault="001F1458"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M.</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Sambasivan</w:t>
      </w:r>
      <w:proofErr w:type="spellEnd"/>
      <w:r>
        <w:rPr>
          <w:rFonts w:ascii="Times New Roman" w:hAnsi="Times New Roman" w:cs="Times New Roman"/>
          <w:szCs w:val="24"/>
        </w:rPr>
        <w:t xml:space="preserve"> and</w:t>
      </w:r>
      <w:r w:rsidR="00321283" w:rsidRPr="003243D6">
        <w:rPr>
          <w:rFonts w:ascii="Times New Roman" w:hAnsi="Times New Roman" w:cs="Times New Roman"/>
          <w:szCs w:val="24"/>
        </w:rPr>
        <w:t xml:space="preserve"> </w:t>
      </w:r>
      <w:r w:rsidRPr="003243D6">
        <w:rPr>
          <w:rFonts w:ascii="Times New Roman" w:hAnsi="Times New Roman" w:cs="Times New Roman"/>
          <w:szCs w:val="24"/>
        </w:rPr>
        <w:t>N. Y.</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Fei</w:t>
      </w:r>
      <w:proofErr w:type="spellEnd"/>
      <w:r w:rsidR="00321283" w:rsidRPr="003243D6">
        <w:rPr>
          <w:rFonts w:ascii="Times New Roman" w:hAnsi="Times New Roman" w:cs="Times New Roman"/>
          <w:szCs w:val="24"/>
        </w:rPr>
        <w:t xml:space="preserve">, “Evaluation of critical success factors of implementation of ISO 14001 using analytic hierarchy process (AHP): a case study from Malaysia,” Journal of Cleaner Production, </w:t>
      </w:r>
      <w:r>
        <w:rPr>
          <w:rFonts w:ascii="Times New Roman" w:hAnsi="Times New Roman" w:cs="Times New Roman"/>
          <w:szCs w:val="24"/>
        </w:rPr>
        <w:t xml:space="preserve">vol. </w:t>
      </w:r>
      <w:r w:rsidR="00321283" w:rsidRPr="003243D6">
        <w:rPr>
          <w:rFonts w:ascii="Times New Roman" w:hAnsi="Times New Roman" w:cs="Times New Roman"/>
          <w:szCs w:val="24"/>
        </w:rPr>
        <w:t xml:space="preserve">16, </w:t>
      </w:r>
      <w:r w:rsidRPr="003243D6">
        <w:rPr>
          <w:rFonts w:ascii="Times New Roman" w:hAnsi="Times New Roman" w:cs="Times New Roman"/>
          <w:szCs w:val="24"/>
        </w:rPr>
        <w:t>2008</w:t>
      </w:r>
      <w:r>
        <w:rPr>
          <w:rFonts w:ascii="Times New Roman" w:hAnsi="Times New Roman" w:cs="Times New Roman"/>
          <w:szCs w:val="24"/>
        </w:rPr>
        <w:t xml:space="preserve">, pp. </w:t>
      </w:r>
      <w:r w:rsidR="00321283" w:rsidRPr="003243D6">
        <w:rPr>
          <w:rFonts w:ascii="Times New Roman" w:hAnsi="Times New Roman" w:cs="Times New Roman"/>
          <w:szCs w:val="24"/>
        </w:rPr>
        <w:t>1424</w:t>
      </w:r>
      <w:r>
        <w:rPr>
          <w:rFonts w:ascii="Times New Roman" w:hAnsi="Times New Roman" w:cs="Times New Roman"/>
          <w:szCs w:val="24"/>
        </w:rPr>
        <w:t>-</w:t>
      </w:r>
      <w:r w:rsidR="00321283" w:rsidRPr="003243D6">
        <w:rPr>
          <w:rFonts w:ascii="Times New Roman" w:hAnsi="Times New Roman" w:cs="Times New Roman"/>
          <w:szCs w:val="24"/>
        </w:rPr>
        <w:t>1433.</w:t>
      </w:r>
    </w:p>
    <w:p w14:paraId="0295377F" w14:textId="3B017076" w:rsidR="00321283" w:rsidRPr="003243D6" w:rsidRDefault="001F1458" w:rsidP="003243D6">
      <w:pPr>
        <w:pStyle w:val="aa"/>
        <w:numPr>
          <w:ilvl w:val="0"/>
          <w:numId w:val="12"/>
        </w:numPr>
        <w:ind w:leftChars="0" w:left="482" w:hanging="482"/>
        <w:jc w:val="both"/>
        <w:rPr>
          <w:rFonts w:ascii="Times New Roman" w:eastAsia="新細明體" w:hAnsi="Times New Roman" w:cs="Times New Roman"/>
          <w:szCs w:val="24"/>
        </w:rPr>
      </w:pPr>
      <w:r w:rsidRPr="003243D6">
        <w:rPr>
          <w:rFonts w:ascii="Times New Roman" w:hAnsi="Times New Roman" w:cs="Times New Roman"/>
          <w:szCs w:val="24"/>
        </w:rPr>
        <w:t>R. S.</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Tabrizi</w:t>
      </w:r>
      <w:proofErr w:type="spellEnd"/>
      <w:r w:rsidR="00321283" w:rsidRPr="003243D6">
        <w:rPr>
          <w:rFonts w:ascii="Times New Roman" w:hAnsi="Times New Roman" w:cs="Times New Roman"/>
          <w:szCs w:val="24"/>
        </w:rPr>
        <w:t xml:space="preserve">, </w:t>
      </w:r>
      <w:r w:rsidRPr="003243D6">
        <w:rPr>
          <w:rFonts w:ascii="Times New Roman" w:hAnsi="Times New Roman" w:cs="Times New Roman"/>
          <w:szCs w:val="24"/>
        </w:rPr>
        <w:t>N.</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Ebrahimi</w:t>
      </w:r>
      <w:proofErr w:type="spellEnd"/>
      <w:r w:rsidR="00321283" w:rsidRPr="003243D6">
        <w:rPr>
          <w:rFonts w:ascii="Times New Roman" w:hAnsi="Times New Roman" w:cs="Times New Roman"/>
          <w:szCs w:val="24"/>
        </w:rPr>
        <w:t xml:space="preserve"> and </w:t>
      </w:r>
      <w:r w:rsidRPr="003243D6">
        <w:rPr>
          <w:rFonts w:ascii="Times New Roman" w:hAnsi="Times New Roman" w:cs="Times New Roman"/>
          <w:szCs w:val="24"/>
        </w:rPr>
        <w:t>M.</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Delpisheh</w:t>
      </w:r>
      <w:proofErr w:type="spellEnd"/>
      <w:r w:rsidR="00321283" w:rsidRPr="003243D6">
        <w:rPr>
          <w:rFonts w:ascii="Times New Roman" w:hAnsi="Times New Roman" w:cs="Times New Roman"/>
          <w:szCs w:val="24"/>
        </w:rPr>
        <w:t xml:space="preserve">, </w:t>
      </w:r>
      <w:r>
        <w:rPr>
          <w:rFonts w:ascii="Times New Roman" w:hAnsi="Times New Roman" w:cs="Times New Roman"/>
          <w:szCs w:val="24"/>
        </w:rPr>
        <w:t>“</w:t>
      </w:r>
      <w:r w:rsidR="00321283" w:rsidRPr="003243D6">
        <w:rPr>
          <w:rFonts w:ascii="Times New Roman" w:hAnsi="Times New Roman" w:cs="Times New Roman"/>
          <w:szCs w:val="24"/>
        </w:rPr>
        <w:t>KM criteria and success of KM Programs: an assessment on criteria from importance and effectiveness perspectives,</w:t>
      </w:r>
      <w:r>
        <w:rPr>
          <w:rFonts w:ascii="Times New Roman" w:hAnsi="Times New Roman" w:cs="Times New Roman"/>
          <w:szCs w:val="24"/>
        </w:rPr>
        <w:t>”</w:t>
      </w:r>
      <w:r w:rsidR="00321283" w:rsidRPr="003243D6">
        <w:rPr>
          <w:rFonts w:ascii="Times New Roman" w:hAnsi="Times New Roman" w:cs="Times New Roman"/>
          <w:szCs w:val="24"/>
        </w:rPr>
        <w:t xml:space="preserve"> Procedia Computer Science, </w:t>
      </w:r>
      <w:r>
        <w:rPr>
          <w:rFonts w:ascii="Times New Roman" w:hAnsi="Times New Roman" w:cs="Times New Roman"/>
          <w:szCs w:val="24"/>
        </w:rPr>
        <w:t xml:space="preserve">vol. </w:t>
      </w:r>
      <w:r w:rsidR="00321283" w:rsidRPr="003243D6">
        <w:rPr>
          <w:rFonts w:ascii="Times New Roman" w:hAnsi="Times New Roman" w:cs="Times New Roman"/>
          <w:szCs w:val="24"/>
        </w:rPr>
        <w:t xml:space="preserve">3, </w:t>
      </w:r>
      <w:r w:rsidRPr="003243D6">
        <w:rPr>
          <w:rFonts w:ascii="Times New Roman" w:hAnsi="Times New Roman" w:cs="Times New Roman"/>
          <w:szCs w:val="24"/>
        </w:rPr>
        <w:t>2011</w:t>
      </w:r>
      <w:r>
        <w:rPr>
          <w:rFonts w:ascii="Times New Roman" w:hAnsi="Times New Roman" w:cs="Times New Roman"/>
          <w:szCs w:val="24"/>
        </w:rPr>
        <w:t xml:space="preserve">, pp. </w:t>
      </w:r>
      <w:r w:rsidR="00321283" w:rsidRPr="003243D6">
        <w:rPr>
          <w:rFonts w:ascii="Times New Roman" w:hAnsi="Times New Roman" w:cs="Times New Roman"/>
          <w:szCs w:val="24"/>
        </w:rPr>
        <w:t>691</w:t>
      </w:r>
      <w:r>
        <w:rPr>
          <w:rFonts w:ascii="Times New Roman" w:hAnsi="Times New Roman" w:cs="Times New Roman"/>
          <w:szCs w:val="24"/>
        </w:rPr>
        <w:t>-</w:t>
      </w:r>
      <w:r w:rsidR="00321283" w:rsidRPr="003243D6">
        <w:rPr>
          <w:rFonts w:ascii="Times New Roman" w:hAnsi="Times New Roman" w:cs="Times New Roman"/>
          <w:szCs w:val="24"/>
        </w:rPr>
        <w:t>697.</w:t>
      </w:r>
    </w:p>
    <w:p w14:paraId="5276B0FF" w14:textId="41AE0304" w:rsidR="00321283" w:rsidRPr="003243D6" w:rsidRDefault="001F1458" w:rsidP="003243D6">
      <w:pPr>
        <w:pStyle w:val="aa"/>
        <w:numPr>
          <w:ilvl w:val="0"/>
          <w:numId w:val="12"/>
        </w:numPr>
        <w:ind w:leftChars="0" w:left="482" w:hanging="482"/>
        <w:jc w:val="both"/>
        <w:rPr>
          <w:rFonts w:ascii="Times New Roman" w:hAnsi="Times New Roman" w:cs="Times New Roman"/>
          <w:szCs w:val="24"/>
        </w:rPr>
      </w:pPr>
      <w:r w:rsidRPr="003243D6">
        <w:rPr>
          <w:rFonts w:ascii="Times New Roman" w:hAnsi="Times New Roman" w:cs="Times New Roman"/>
          <w:szCs w:val="24"/>
        </w:rPr>
        <w:t>S.</w:t>
      </w:r>
      <w:r>
        <w:rPr>
          <w:rFonts w:ascii="Times New Roman" w:hAnsi="Times New Roman" w:cs="Times New Roman"/>
          <w:szCs w:val="24"/>
        </w:rPr>
        <w:t xml:space="preserve"> </w:t>
      </w:r>
      <w:proofErr w:type="spellStart"/>
      <w:r w:rsidR="00321283" w:rsidRPr="003243D6">
        <w:rPr>
          <w:rFonts w:ascii="Times New Roman" w:hAnsi="Times New Roman" w:cs="Times New Roman"/>
          <w:szCs w:val="24"/>
        </w:rPr>
        <w:t>Sahoo</w:t>
      </w:r>
      <w:proofErr w:type="spellEnd"/>
      <w:r w:rsidR="00321283" w:rsidRPr="003243D6">
        <w:rPr>
          <w:rFonts w:ascii="Times New Roman" w:hAnsi="Times New Roman" w:cs="Times New Roman"/>
          <w:szCs w:val="24"/>
        </w:rPr>
        <w:t xml:space="preserve"> and </w:t>
      </w:r>
      <w:r w:rsidRPr="003243D6">
        <w:rPr>
          <w:rFonts w:ascii="Times New Roman" w:hAnsi="Times New Roman" w:cs="Times New Roman"/>
          <w:szCs w:val="24"/>
        </w:rPr>
        <w:t>S.</w:t>
      </w:r>
      <w:r>
        <w:rPr>
          <w:rFonts w:ascii="Times New Roman" w:hAnsi="Times New Roman" w:cs="Times New Roman"/>
          <w:szCs w:val="24"/>
        </w:rPr>
        <w:t xml:space="preserve"> </w:t>
      </w:r>
      <w:r w:rsidR="00321283" w:rsidRPr="003243D6">
        <w:rPr>
          <w:rFonts w:ascii="Times New Roman" w:hAnsi="Times New Roman" w:cs="Times New Roman"/>
          <w:szCs w:val="24"/>
        </w:rPr>
        <w:t xml:space="preserve">Yadav, </w:t>
      </w:r>
      <w:r>
        <w:rPr>
          <w:rFonts w:ascii="Times New Roman" w:hAnsi="Times New Roman" w:cs="Times New Roman"/>
          <w:szCs w:val="24"/>
        </w:rPr>
        <w:t>“</w:t>
      </w:r>
      <w:r w:rsidR="00321283" w:rsidRPr="003243D6">
        <w:rPr>
          <w:rFonts w:ascii="Times New Roman" w:hAnsi="Times New Roman" w:cs="Times New Roman"/>
          <w:szCs w:val="24"/>
        </w:rPr>
        <w:t>Entrepreneurial orientation of SMEs, total quality management and firm performance,</w:t>
      </w:r>
      <w:r>
        <w:rPr>
          <w:rFonts w:ascii="Times New Roman" w:hAnsi="Times New Roman" w:cs="Times New Roman"/>
          <w:szCs w:val="24"/>
        </w:rPr>
        <w:t>”</w:t>
      </w:r>
      <w:r w:rsidR="00321283" w:rsidRPr="003243D6">
        <w:rPr>
          <w:rFonts w:ascii="Times New Roman" w:hAnsi="Times New Roman" w:cs="Times New Roman"/>
          <w:szCs w:val="24"/>
        </w:rPr>
        <w:t xml:space="preserve"> Journal of Manufacturing Technology Management, </w:t>
      </w:r>
      <w:r>
        <w:rPr>
          <w:rFonts w:ascii="Times New Roman" w:hAnsi="Times New Roman" w:cs="Times New Roman"/>
          <w:szCs w:val="24"/>
        </w:rPr>
        <w:t xml:space="preserve">vol. </w:t>
      </w:r>
      <w:r w:rsidR="00321283" w:rsidRPr="003243D6">
        <w:rPr>
          <w:rFonts w:ascii="Times New Roman" w:hAnsi="Times New Roman" w:cs="Times New Roman"/>
          <w:szCs w:val="24"/>
        </w:rPr>
        <w:t>28</w:t>
      </w:r>
      <w:r>
        <w:rPr>
          <w:rFonts w:ascii="Times New Roman" w:hAnsi="Times New Roman" w:cs="Times New Roman"/>
          <w:szCs w:val="24"/>
        </w:rPr>
        <w:t xml:space="preserve">, no. </w:t>
      </w:r>
      <w:r w:rsidR="00321283" w:rsidRPr="003243D6">
        <w:rPr>
          <w:rFonts w:ascii="Times New Roman" w:hAnsi="Times New Roman" w:cs="Times New Roman"/>
          <w:szCs w:val="24"/>
        </w:rPr>
        <w:t xml:space="preserve">7, </w:t>
      </w:r>
      <w:r w:rsidRPr="003243D6">
        <w:rPr>
          <w:rFonts w:ascii="Times New Roman" w:hAnsi="Times New Roman" w:cs="Times New Roman"/>
          <w:szCs w:val="24"/>
        </w:rPr>
        <w:t>2017</w:t>
      </w:r>
      <w:r>
        <w:rPr>
          <w:rFonts w:ascii="Times New Roman" w:hAnsi="Times New Roman" w:cs="Times New Roman"/>
          <w:szCs w:val="24"/>
        </w:rPr>
        <w:t xml:space="preserve">, </w:t>
      </w:r>
      <w:r w:rsidR="00321283" w:rsidRPr="003243D6">
        <w:rPr>
          <w:rFonts w:ascii="Times New Roman" w:hAnsi="Times New Roman" w:cs="Times New Roman"/>
          <w:szCs w:val="24"/>
        </w:rPr>
        <w:t>pp. 892</w:t>
      </w:r>
      <w:r>
        <w:rPr>
          <w:rFonts w:ascii="Times New Roman" w:hAnsi="Times New Roman" w:cs="Times New Roman"/>
          <w:szCs w:val="24"/>
        </w:rPr>
        <w:t>-</w:t>
      </w:r>
      <w:r w:rsidR="00321283" w:rsidRPr="003243D6">
        <w:rPr>
          <w:rFonts w:ascii="Times New Roman" w:hAnsi="Times New Roman" w:cs="Times New Roman"/>
          <w:szCs w:val="24"/>
        </w:rPr>
        <w:t>912.</w:t>
      </w:r>
    </w:p>
    <w:p w14:paraId="00B2DF88" w14:textId="77777777" w:rsidR="00BF0B24" w:rsidRPr="003243D6" w:rsidRDefault="00BF0B24" w:rsidP="00BF0B24">
      <w:pPr>
        <w:rPr>
          <w:rFonts w:ascii="Times New Roman" w:hAnsi="Times New Roman" w:cs="Times New Roman"/>
          <w:szCs w:val="24"/>
        </w:rPr>
      </w:pPr>
    </w:p>
    <w:p w14:paraId="6D7273F7" w14:textId="2F7ABBFC" w:rsidR="00BF0B24" w:rsidRPr="003243D6" w:rsidRDefault="00BF0B24" w:rsidP="00BF0B24">
      <w:pPr>
        <w:rPr>
          <w:rFonts w:ascii="Times New Roman" w:hAnsi="Times New Roman" w:cs="Times New Roman"/>
          <w:szCs w:val="24"/>
        </w:rPr>
      </w:pPr>
    </w:p>
    <w:sectPr w:rsidR="00BF0B24" w:rsidRPr="003243D6" w:rsidSect="00574341">
      <w:footerReference w:type="default" r:id="rId12"/>
      <w:pgSz w:w="14570" w:h="20636" w:code="12"/>
      <w:pgMar w:top="993" w:right="1701" w:bottom="1134" w:left="1701" w:header="851" w:footer="73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5D56E" w14:textId="77777777" w:rsidR="00FD0A06" w:rsidRDefault="00FD0A06" w:rsidP="00FF3C17">
      <w:r>
        <w:separator/>
      </w:r>
    </w:p>
  </w:endnote>
  <w:endnote w:type="continuationSeparator" w:id="0">
    <w:p w14:paraId="22824D10" w14:textId="77777777" w:rsidR="00FD0A06" w:rsidRDefault="00FD0A06" w:rsidP="00FF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eiryo">
    <w:altName w:val="MS Gothic"/>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78059"/>
      <w:docPartObj>
        <w:docPartGallery w:val="Page Numbers (Bottom of Page)"/>
        <w:docPartUnique/>
      </w:docPartObj>
    </w:sdtPr>
    <w:sdtEndPr/>
    <w:sdtContent>
      <w:p w14:paraId="2628F66C" w14:textId="58034037" w:rsidR="00B264DB" w:rsidRDefault="00B264DB">
        <w:pPr>
          <w:pStyle w:val="a5"/>
          <w:jc w:val="center"/>
        </w:pPr>
        <w:r>
          <w:rPr>
            <w:lang w:bidi="en-US"/>
          </w:rPr>
          <w:fldChar w:fldCharType="begin"/>
        </w:r>
        <w:r>
          <w:rPr>
            <w:lang w:bidi="en-US"/>
          </w:rPr>
          <w:instrText>PAGE   \* MERGEFORMAT</w:instrText>
        </w:r>
        <w:r>
          <w:rPr>
            <w:lang w:bidi="en-US"/>
          </w:rPr>
          <w:fldChar w:fldCharType="separate"/>
        </w:r>
        <w:r w:rsidR="000B3E48">
          <w:rPr>
            <w:noProof/>
            <w:lang w:bidi="en-US"/>
          </w:rPr>
          <w:t>1</w:t>
        </w:r>
        <w:r>
          <w:rPr>
            <w:lang w:bidi="en-US"/>
          </w:rPr>
          <w:fldChar w:fldCharType="end"/>
        </w:r>
      </w:p>
    </w:sdtContent>
  </w:sdt>
  <w:p w14:paraId="0C825552" w14:textId="77777777" w:rsidR="00B264DB" w:rsidRDefault="00B264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946D" w14:textId="77777777" w:rsidR="00FD0A06" w:rsidRDefault="00FD0A06" w:rsidP="00FF3C17">
      <w:r>
        <w:separator/>
      </w:r>
    </w:p>
  </w:footnote>
  <w:footnote w:type="continuationSeparator" w:id="0">
    <w:p w14:paraId="381EF61C" w14:textId="77777777" w:rsidR="00FD0A06" w:rsidRDefault="00FD0A06" w:rsidP="00FF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49"/>
    <w:multiLevelType w:val="hybridMultilevel"/>
    <w:tmpl w:val="396AE8C4"/>
    <w:lvl w:ilvl="0" w:tplc="32764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4B644B"/>
    <w:multiLevelType w:val="hybridMultilevel"/>
    <w:tmpl w:val="B7DE34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704879"/>
    <w:multiLevelType w:val="hybridMultilevel"/>
    <w:tmpl w:val="76D41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AA0AB7"/>
    <w:multiLevelType w:val="hybridMultilevel"/>
    <w:tmpl w:val="41444560"/>
    <w:lvl w:ilvl="0" w:tplc="3482E9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5D74A1"/>
    <w:multiLevelType w:val="hybridMultilevel"/>
    <w:tmpl w:val="F4A63A96"/>
    <w:lvl w:ilvl="0" w:tplc="32764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7A0A09"/>
    <w:multiLevelType w:val="hybridMultilevel"/>
    <w:tmpl w:val="CE7E5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06019D"/>
    <w:multiLevelType w:val="hybridMultilevel"/>
    <w:tmpl w:val="0954147E"/>
    <w:lvl w:ilvl="0" w:tplc="A4E4493C">
      <w:start w:val="1"/>
      <w:numFmt w:val="bullet"/>
      <w:lvlText w:val=""/>
      <w:lvlJc w:val="left"/>
      <w:pPr>
        <w:tabs>
          <w:tab w:val="num" w:pos="720"/>
        </w:tabs>
        <w:ind w:left="720" w:hanging="360"/>
      </w:pPr>
      <w:rPr>
        <w:rFonts w:ascii="Wingdings 3" w:hAnsi="Wingdings 3" w:hint="default"/>
      </w:rPr>
    </w:lvl>
    <w:lvl w:ilvl="1" w:tplc="E4C6FE44" w:tentative="1">
      <w:start w:val="1"/>
      <w:numFmt w:val="bullet"/>
      <w:lvlText w:val=""/>
      <w:lvlJc w:val="left"/>
      <w:pPr>
        <w:tabs>
          <w:tab w:val="num" w:pos="1440"/>
        </w:tabs>
        <w:ind w:left="1440" w:hanging="360"/>
      </w:pPr>
      <w:rPr>
        <w:rFonts w:ascii="Wingdings 3" w:hAnsi="Wingdings 3" w:hint="default"/>
      </w:rPr>
    </w:lvl>
    <w:lvl w:ilvl="2" w:tplc="239208B6" w:tentative="1">
      <w:start w:val="1"/>
      <w:numFmt w:val="bullet"/>
      <w:lvlText w:val=""/>
      <w:lvlJc w:val="left"/>
      <w:pPr>
        <w:tabs>
          <w:tab w:val="num" w:pos="2160"/>
        </w:tabs>
        <w:ind w:left="2160" w:hanging="360"/>
      </w:pPr>
      <w:rPr>
        <w:rFonts w:ascii="Wingdings 3" w:hAnsi="Wingdings 3" w:hint="default"/>
      </w:rPr>
    </w:lvl>
    <w:lvl w:ilvl="3" w:tplc="74B029B2" w:tentative="1">
      <w:start w:val="1"/>
      <w:numFmt w:val="bullet"/>
      <w:lvlText w:val=""/>
      <w:lvlJc w:val="left"/>
      <w:pPr>
        <w:tabs>
          <w:tab w:val="num" w:pos="2880"/>
        </w:tabs>
        <w:ind w:left="2880" w:hanging="360"/>
      </w:pPr>
      <w:rPr>
        <w:rFonts w:ascii="Wingdings 3" w:hAnsi="Wingdings 3" w:hint="default"/>
      </w:rPr>
    </w:lvl>
    <w:lvl w:ilvl="4" w:tplc="E0EA36B8" w:tentative="1">
      <w:start w:val="1"/>
      <w:numFmt w:val="bullet"/>
      <w:lvlText w:val=""/>
      <w:lvlJc w:val="left"/>
      <w:pPr>
        <w:tabs>
          <w:tab w:val="num" w:pos="3600"/>
        </w:tabs>
        <w:ind w:left="3600" w:hanging="360"/>
      </w:pPr>
      <w:rPr>
        <w:rFonts w:ascii="Wingdings 3" w:hAnsi="Wingdings 3" w:hint="default"/>
      </w:rPr>
    </w:lvl>
    <w:lvl w:ilvl="5" w:tplc="A2A66554" w:tentative="1">
      <w:start w:val="1"/>
      <w:numFmt w:val="bullet"/>
      <w:lvlText w:val=""/>
      <w:lvlJc w:val="left"/>
      <w:pPr>
        <w:tabs>
          <w:tab w:val="num" w:pos="4320"/>
        </w:tabs>
        <w:ind w:left="4320" w:hanging="360"/>
      </w:pPr>
      <w:rPr>
        <w:rFonts w:ascii="Wingdings 3" w:hAnsi="Wingdings 3" w:hint="default"/>
      </w:rPr>
    </w:lvl>
    <w:lvl w:ilvl="6" w:tplc="C4AEE832" w:tentative="1">
      <w:start w:val="1"/>
      <w:numFmt w:val="bullet"/>
      <w:lvlText w:val=""/>
      <w:lvlJc w:val="left"/>
      <w:pPr>
        <w:tabs>
          <w:tab w:val="num" w:pos="5040"/>
        </w:tabs>
        <w:ind w:left="5040" w:hanging="360"/>
      </w:pPr>
      <w:rPr>
        <w:rFonts w:ascii="Wingdings 3" w:hAnsi="Wingdings 3" w:hint="default"/>
      </w:rPr>
    </w:lvl>
    <w:lvl w:ilvl="7" w:tplc="6062E3E6" w:tentative="1">
      <w:start w:val="1"/>
      <w:numFmt w:val="bullet"/>
      <w:lvlText w:val=""/>
      <w:lvlJc w:val="left"/>
      <w:pPr>
        <w:tabs>
          <w:tab w:val="num" w:pos="5760"/>
        </w:tabs>
        <w:ind w:left="5760" w:hanging="360"/>
      </w:pPr>
      <w:rPr>
        <w:rFonts w:ascii="Wingdings 3" w:hAnsi="Wingdings 3" w:hint="default"/>
      </w:rPr>
    </w:lvl>
    <w:lvl w:ilvl="8" w:tplc="AF08713C" w:tentative="1">
      <w:start w:val="1"/>
      <w:numFmt w:val="bullet"/>
      <w:lvlText w:val=""/>
      <w:lvlJc w:val="left"/>
      <w:pPr>
        <w:tabs>
          <w:tab w:val="num" w:pos="6480"/>
        </w:tabs>
        <w:ind w:left="6480" w:hanging="360"/>
      </w:pPr>
      <w:rPr>
        <w:rFonts w:ascii="Wingdings 3" w:hAnsi="Wingdings 3" w:hint="default"/>
      </w:rPr>
    </w:lvl>
  </w:abstractNum>
  <w:abstractNum w:abstractNumId="7">
    <w:nsid w:val="3C1078A4"/>
    <w:multiLevelType w:val="hybridMultilevel"/>
    <w:tmpl w:val="E9FC0BC4"/>
    <w:lvl w:ilvl="0" w:tplc="FF168E16">
      <w:start w:val="7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2D4928"/>
    <w:multiLevelType w:val="hybridMultilevel"/>
    <w:tmpl w:val="7D8E37B2"/>
    <w:lvl w:ilvl="0" w:tplc="5A2497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F613AF"/>
    <w:multiLevelType w:val="hybridMultilevel"/>
    <w:tmpl w:val="BD90F5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753015F0"/>
    <w:multiLevelType w:val="hybridMultilevel"/>
    <w:tmpl w:val="A65A4EDC"/>
    <w:lvl w:ilvl="0" w:tplc="B9101730">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9A6174"/>
    <w:multiLevelType w:val="hybridMultilevel"/>
    <w:tmpl w:val="C99AD572"/>
    <w:lvl w:ilvl="0" w:tplc="A4F009EA">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1"/>
  </w:num>
  <w:num w:numId="4">
    <w:abstractNumId w:val="0"/>
  </w:num>
  <w:num w:numId="5">
    <w:abstractNumId w:val="10"/>
  </w:num>
  <w:num w:numId="6">
    <w:abstractNumId w:val="4"/>
  </w:num>
  <w:num w:numId="7">
    <w:abstractNumId w:val="3"/>
  </w:num>
  <w:num w:numId="8">
    <w:abstractNumId w:val="7"/>
  </w:num>
  <w:num w:numId="9">
    <w:abstractNumId w:val="6"/>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4D"/>
    <w:rsid w:val="0000476C"/>
    <w:rsid w:val="00005D0C"/>
    <w:rsid w:val="00007FD9"/>
    <w:rsid w:val="00011621"/>
    <w:rsid w:val="00017FB7"/>
    <w:rsid w:val="000205F7"/>
    <w:rsid w:val="00036018"/>
    <w:rsid w:val="000420D1"/>
    <w:rsid w:val="000639CC"/>
    <w:rsid w:val="00067EBB"/>
    <w:rsid w:val="00077567"/>
    <w:rsid w:val="00081DBB"/>
    <w:rsid w:val="00082E91"/>
    <w:rsid w:val="00087C0A"/>
    <w:rsid w:val="00092D4B"/>
    <w:rsid w:val="000971B9"/>
    <w:rsid w:val="000A2C22"/>
    <w:rsid w:val="000A54E6"/>
    <w:rsid w:val="000A633D"/>
    <w:rsid w:val="000A6639"/>
    <w:rsid w:val="000B2E47"/>
    <w:rsid w:val="000B3E48"/>
    <w:rsid w:val="000C3D0D"/>
    <w:rsid w:val="000C4C73"/>
    <w:rsid w:val="000D45A5"/>
    <w:rsid w:val="000D711D"/>
    <w:rsid w:val="000F29E8"/>
    <w:rsid w:val="000F38EE"/>
    <w:rsid w:val="001100E1"/>
    <w:rsid w:val="001209AE"/>
    <w:rsid w:val="00122F4A"/>
    <w:rsid w:val="0012391C"/>
    <w:rsid w:val="00124ED7"/>
    <w:rsid w:val="0013262A"/>
    <w:rsid w:val="001406CF"/>
    <w:rsid w:val="00142690"/>
    <w:rsid w:val="001539D3"/>
    <w:rsid w:val="00172BB2"/>
    <w:rsid w:val="001813D9"/>
    <w:rsid w:val="001837EC"/>
    <w:rsid w:val="001860F5"/>
    <w:rsid w:val="001874BC"/>
    <w:rsid w:val="00190CB4"/>
    <w:rsid w:val="0019102F"/>
    <w:rsid w:val="0019129D"/>
    <w:rsid w:val="00193E0C"/>
    <w:rsid w:val="001A0BAF"/>
    <w:rsid w:val="001B2422"/>
    <w:rsid w:val="001D295C"/>
    <w:rsid w:val="001E2066"/>
    <w:rsid w:val="001E46BF"/>
    <w:rsid w:val="001E5693"/>
    <w:rsid w:val="001F1458"/>
    <w:rsid w:val="00201898"/>
    <w:rsid w:val="00205286"/>
    <w:rsid w:val="002229E7"/>
    <w:rsid w:val="00224179"/>
    <w:rsid w:val="00224600"/>
    <w:rsid w:val="00227C9E"/>
    <w:rsid w:val="00232768"/>
    <w:rsid w:val="002407F0"/>
    <w:rsid w:val="002435A2"/>
    <w:rsid w:val="00246B26"/>
    <w:rsid w:val="002556A1"/>
    <w:rsid w:val="00261153"/>
    <w:rsid w:val="00266239"/>
    <w:rsid w:val="002732AC"/>
    <w:rsid w:val="00285F00"/>
    <w:rsid w:val="00287222"/>
    <w:rsid w:val="00291959"/>
    <w:rsid w:val="002A6BD8"/>
    <w:rsid w:val="002B3308"/>
    <w:rsid w:val="002B628E"/>
    <w:rsid w:val="002D3F07"/>
    <w:rsid w:val="002D69D5"/>
    <w:rsid w:val="002E0A12"/>
    <w:rsid w:val="002E755C"/>
    <w:rsid w:val="002F5F92"/>
    <w:rsid w:val="002F74BF"/>
    <w:rsid w:val="00300687"/>
    <w:rsid w:val="00307F83"/>
    <w:rsid w:val="00317986"/>
    <w:rsid w:val="00321283"/>
    <w:rsid w:val="003243D6"/>
    <w:rsid w:val="003246E4"/>
    <w:rsid w:val="003273A6"/>
    <w:rsid w:val="003502F3"/>
    <w:rsid w:val="00350CB5"/>
    <w:rsid w:val="00352096"/>
    <w:rsid w:val="00352C80"/>
    <w:rsid w:val="00364296"/>
    <w:rsid w:val="0036710E"/>
    <w:rsid w:val="0037072E"/>
    <w:rsid w:val="00373D1F"/>
    <w:rsid w:val="00375A3E"/>
    <w:rsid w:val="0038699B"/>
    <w:rsid w:val="003A1AC0"/>
    <w:rsid w:val="003B4B4E"/>
    <w:rsid w:val="003B6279"/>
    <w:rsid w:val="003C4A61"/>
    <w:rsid w:val="003C52E3"/>
    <w:rsid w:val="003D71AA"/>
    <w:rsid w:val="003F1B52"/>
    <w:rsid w:val="003F4ABB"/>
    <w:rsid w:val="003F6E92"/>
    <w:rsid w:val="004028A0"/>
    <w:rsid w:val="00403967"/>
    <w:rsid w:val="004074AA"/>
    <w:rsid w:val="00423586"/>
    <w:rsid w:val="00435350"/>
    <w:rsid w:val="00437752"/>
    <w:rsid w:val="0044083D"/>
    <w:rsid w:val="00443DEB"/>
    <w:rsid w:val="00444070"/>
    <w:rsid w:val="00446FC7"/>
    <w:rsid w:val="004476ED"/>
    <w:rsid w:val="0047377F"/>
    <w:rsid w:val="00484332"/>
    <w:rsid w:val="00485F46"/>
    <w:rsid w:val="00487B97"/>
    <w:rsid w:val="004924BA"/>
    <w:rsid w:val="0049354F"/>
    <w:rsid w:val="00494DAA"/>
    <w:rsid w:val="00494F8D"/>
    <w:rsid w:val="004A536D"/>
    <w:rsid w:val="004A57B8"/>
    <w:rsid w:val="004A780C"/>
    <w:rsid w:val="004B172F"/>
    <w:rsid w:val="004B4DF2"/>
    <w:rsid w:val="004C450C"/>
    <w:rsid w:val="004E1182"/>
    <w:rsid w:val="004F5E72"/>
    <w:rsid w:val="0050336D"/>
    <w:rsid w:val="00503589"/>
    <w:rsid w:val="005120B6"/>
    <w:rsid w:val="00532946"/>
    <w:rsid w:val="0053742D"/>
    <w:rsid w:val="0054014C"/>
    <w:rsid w:val="00545B0D"/>
    <w:rsid w:val="00553814"/>
    <w:rsid w:val="0055680B"/>
    <w:rsid w:val="0055770B"/>
    <w:rsid w:val="005617B7"/>
    <w:rsid w:val="00574341"/>
    <w:rsid w:val="00591AE2"/>
    <w:rsid w:val="00592E7C"/>
    <w:rsid w:val="005A202A"/>
    <w:rsid w:val="005A50E2"/>
    <w:rsid w:val="005B09EB"/>
    <w:rsid w:val="005C0173"/>
    <w:rsid w:val="005C7821"/>
    <w:rsid w:val="005D237D"/>
    <w:rsid w:val="005E2601"/>
    <w:rsid w:val="005F14BD"/>
    <w:rsid w:val="005F2066"/>
    <w:rsid w:val="005F640A"/>
    <w:rsid w:val="005F7507"/>
    <w:rsid w:val="006128AE"/>
    <w:rsid w:val="00616AA1"/>
    <w:rsid w:val="006252D4"/>
    <w:rsid w:val="006320B3"/>
    <w:rsid w:val="006341C7"/>
    <w:rsid w:val="0063590D"/>
    <w:rsid w:val="0064086B"/>
    <w:rsid w:val="00641EFE"/>
    <w:rsid w:val="0064287B"/>
    <w:rsid w:val="00643CE4"/>
    <w:rsid w:val="00643EB2"/>
    <w:rsid w:val="00643F2E"/>
    <w:rsid w:val="00654F33"/>
    <w:rsid w:val="00664565"/>
    <w:rsid w:val="006672C9"/>
    <w:rsid w:val="0067254E"/>
    <w:rsid w:val="006810FA"/>
    <w:rsid w:val="006972D7"/>
    <w:rsid w:val="006D4F19"/>
    <w:rsid w:val="006E0F47"/>
    <w:rsid w:val="0071108F"/>
    <w:rsid w:val="00711D52"/>
    <w:rsid w:val="007146DD"/>
    <w:rsid w:val="00714E18"/>
    <w:rsid w:val="00715127"/>
    <w:rsid w:val="0071698C"/>
    <w:rsid w:val="00724338"/>
    <w:rsid w:val="00730B94"/>
    <w:rsid w:val="00740827"/>
    <w:rsid w:val="00746C24"/>
    <w:rsid w:val="00755C3E"/>
    <w:rsid w:val="0076324D"/>
    <w:rsid w:val="00765F7F"/>
    <w:rsid w:val="00767811"/>
    <w:rsid w:val="00770EBB"/>
    <w:rsid w:val="0078023B"/>
    <w:rsid w:val="0078103F"/>
    <w:rsid w:val="00782FEB"/>
    <w:rsid w:val="0078520C"/>
    <w:rsid w:val="007A254E"/>
    <w:rsid w:val="007A2977"/>
    <w:rsid w:val="007B4668"/>
    <w:rsid w:val="007C423C"/>
    <w:rsid w:val="007D04EB"/>
    <w:rsid w:val="007D49CA"/>
    <w:rsid w:val="007D576C"/>
    <w:rsid w:val="007D6515"/>
    <w:rsid w:val="007E4851"/>
    <w:rsid w:val="007E5E46"/>
    <w:rsid w:val="0080043F"/>
    <w:rsid w:val="00800E7C"/>
    <w:rsid w:val="00804DA1"/>
    <w:rsid w:val="00807D4E"/>
    <w:rsid w:val="00811437"/>
    <w:rsid w:val="008172BF"/>
    <w:rsid w:val="00817F3A"/>
    <w:rsid w:val="00820E6C"/>
    <w:rsid w:val="008229FC"/>
    <w:rsid w:val="008260A7"/>
    <w:rsid w:val="00831584"/>
    <w:rsid w:val="00832E8A"/>
    <w:rsid w:val="0083609D"/>
    <w:rsid w:val="00860DD5"/>
    <w:rsid w:val="00866FD3"/>
    <w:rsid w:val="00867E8F"/>
    <w:rsid w:val="008800C3"/>
    <w:rsid w:val="00894B1E"/>
    <w:rsid w:val="00894B2E"/>
    <w:rsid w:val="0089539D"/>
    <w:rsid w:val="008B7020"/>
    <w:rsid w:val="008B7A5C"/>
    <w:rsid w:val="008C0658"/>
    <w:rsid w:val="008C37B7"/>
    <w:rsid w:val="008C5ADD"/>
    <w:rsid w:val="008C5CED"/>
    <w:rsid w:val="008C6A3B"/>
    <w:rsid w:val="008D2B80"/>
    <w:rsid w:val="008F45D9"/>
    <w:rsid w:val="008F541A"/>
    <w:rsid w:val="008F5B2D"/>
    <w:rsid w:val="008F6887"/>
    <w:rsid w:val="008F7A3C"/>
    <w:rsid w:val="0090625B"/>
    <w:rsid w:val="0091608E"/>
    <w:rsid w:val="009226E9"/>
    <w:rsid w:val="00923116"/>
    <w:rsid w:val="009253FF"/>
    <w:rsid w:val="00947D64"/>
    <w:rsid w:val="00953E1B"/>
    <w:rsid w:val="00956ABC"/>
    <w:rsid w:val="0097452B"/>
    <w:rsid w:val="00981CB2"/>
    <w:rsid w:val="00983B22"/>
    <w:rsid w:val="0098737E"/>
    <w:rsid w:val="0099551A"/>
    <w:rsid w:val="009A49CD"/>
    <w:rsid w:val="009B4226"/>
    <w:rsid w:val="009B42FF"/>
    <w:rsid w:val="009C2F50"/>
    <w:rsid w:val="009D15ED"/>
    <w:rsid w:val="009E0D69"/>
    <w:rsid w:val="009E28FD"/>
    <w:rsid w:val="009E3A38"/>
    <w:rsid w:val="009F5B46"/>
    <w:rsid w:val="009F6827"/>
    <w:rsid w:val="009F7536"/>
    <w:rsid w:val="009F7556"/>
    <w:rsid w:val="00A040BF"/>
    <w:rsid w:val="00A0606A"/>
    <w:rsid w:val="00A11112"/>
    <w:rsid w:val="00A130E1"/>
    <w:rsid w:val="00A13429"/>
    <w:rsid w:val="00A169B7"/>
    <w:rsid w:val="00A24E86"/>
    <w:rsid w:val="00A253D4"/>
    <w:rsid w:val="00A25989"/>
    <w:rsid w:val="00A277B7"/>
    <w:rsid w:val="00A35699"/>
    <w:rsid w:val="00A37170"/>
    <w:rsid w:val="00A43F42"/>
    <w:rsid w:val="00A462F3"/>
    <w:rsid w:val="00A801B5"/>
    <w:rsid w:val="00A8179D"/>
    <w:rsid w:val="00A900BA"/>
    <w:rsid w:val="00A92142"/>
    <w:rsid w:val="00A94025"/>
    <w:rsid w:val="00AA2A2E"/>
    <w:rsid w:val="00AA4DC3"/>
    <w:rsid w:val="00AA5E65"/>
    <w:rsid w:val="00AC1B4F"/>
    <w:rsid w:val="00AC38E0"/>
    <w:rsid w:val="00AC59E4"/>
    <w:rsid w:val="00AD2AED"/>
    <w:rsid w:val="00AD4848"/>
    <w:rsid w:val="00AD741D"/>
    <w:rsid w:val="00AE2574"/>
    <w:rsid w:val="00AF0DBC"/>
    <w:rsid w:val="00AF50F0"/>
    <w:rsid w:val="00B04F29"/>
    <w:rsid w:val="00B264DB"/>
    <w:rsid w:val="00B30722"/>
    <w:rsid w:val="00B32738"/>
    <w:rsid w:val="00B3294E"/>
    <w:rsid w:val="00B4614C"/>
    <w:rsid w:val="00B53374"/>
    <w:rsid w:val="00B54125"/>
    <w:rsid w:val="00B61541"/>
    <w:rsid w:val="00B63FC1"/>
    <w:rsid w:val="00B7436D"/>
    <w:rsid w:val="00B833A3"/>
    <w:rsid w:val="00B84C56"/>
    <w:rsid w:val="00B8566E"/>
    <w:rsid w:val="00B90933"/>
    <w:rsid w:val="00B95857"/>
    <w:rsid w:val="00BA1FA5"/>
    <w:rsid w:val="00BA3AF4"/>
    <w:rsid w:val="00BC7303"/>
    <w:rsid w:val="00BD24B9"/>
    <w:rsid w:val="00BD53B0"/>
    <w:rsid w:val="00BE0CC2"/>
    <w:rsid w:val="00BE2E75"/>
    <w:rsid w:val="00BE76C1"/>
    <w:rsid w:val="00BF0B24"/>
    <w:rsid w:val="00BF1FDA"/>
    <w:rsid w:val="00BF5D8F"/>
    <w:rsid w:val="00C01069"/>
    <w:rsid w:val="00C07DDA"/>
    <w:rsid w:val="00C14DAF"/>
    <w:rsid w:val="00C2126E"/>
    <w:rsid w:val="00C21446"/>
    <w:rsid w:val="00C364A2"/>
    <w:rsid w:val="00C474F5"/>
    <w:rsid w:val="00C540E6"/>
    <w:rsid w:val="00C6138B"/>
    <w:rsid w:val="00C62F2A"/>
    <w:rsid w:val="00C760A9"/>
    <w:rsid w:val="00C9030C"/>
    <w:rsid w:val="00C90FFC"/>
    <w:rsid w:val="00C91F62"/>
    <w:rsid w:val="00C92902"/>
    <w:rsid w:val="00C94939"/>
    <w:rsid w:val="00CA1648"/>
    <w:rsid w:val="00CA5340"/>
    <w:rsid w:val="00CB2296"/>
    <w:rsid w:val="00CD2ECE"/>
    <w:rsid w:val="00CD4257"/>
    <w:rsid w:val="00CD487F"/>
    <w:rsid w:val="00CD51F7"/>
    <w:rsid w:val="00CE244A"/>
    <w:rsid w:val="00CE2842"/>
    <w:rsid w:val="00CE3714"/>
    <w:rsid w:val="00CE687D"/>
    <w:rsid w:val="00CF4C8D"/>
    <w:rsid w:val="00CF59BF"/>
    <w:rsid w:val="00D002AA"/>
    <w:rsid w:val="00D01D08"/>
    <w:rsid w:val="00D075D1"/>
    <w:rsid w:val="00D105D2"/>
    <w:rsid w:val="00D2144F"/>
    <w:rsid w:val="00D22558"/>
    <w:rsid w:val="00D32124"/>
    <w:rsid w:val="00D3263A"/>
    <w:rsid w:val="00D37655"/>
    <w:rsid w:val="00D44386"/>
    <w:rsid w:val="00D61851"/>
    <w:rsid w:val="00D62731"/>
    <w:rsid w:val="00D768DD"/>
    <w:rsid w:val="00D81151"/>
    <w:rsid w:val="00D859BD"/>
    <w:rsid w:val="00D9231A"/>
    <w:rsid w:val="00DA3177"/>
    <w:rsid w:val="00DA614B"/>
    <w:rsid w:val="00DB00FD"/>
    <w:rsid w:val="00DB4618"/>
    <w:rsid w:val="00DB53ED"/>
    <w:rsid w:val="00DB7EA1"/>
    <w:rsid w:val="00DC022F"/>
    <w:rsid w:val="00DC5C96"/>
    <w:rsid w:val="00DD6833"/>
    <w:rsid w:val="00DE6F73"/>
    <w:rsid w:val="00DF15B1"/>
    <w:rsid w:val="00DF501D"/>
    <w:rsid w:val="00DF60B0"/>
    <w:rsid w:val="00E0109B"/>
    <w:rsid w:val="00E0291C"/>
    <w:rsid w:val="00E029E9"/>
    <w:rsid w:val="00E06A5B"/>
    <w:rsid w:val="00E23507"/>
    <w:rsid w:val="00E3055F"/>
    <w:rsid w:val="00E32387"/>
    <w:rsid w:val="00E32AFF"/>
    <w:rsid w:val="00E35033"/>
    <w:rsid w:val="00E524A6"/>
    <w:rsid w:val="00E5403B"/>
    <w:rsid w:val="00E660CF"/>
    <w:rsid w:val="00E72F00"/>
    <w:rsid w:val="00E848B4"/>
    <w:rsid w:val="00E85F3B"/>
    <w:rsid w:val="00E93D4F"/>
    <w:rsid w:val="00E945B8"/>
    <w:rsid w:val="00EA24D7"/>
    <w:rsid w:val="00EB3BB5"/>
    <w:rsid w:val="00EC20D3"/>
    <w:rsid w:val="00EC3091"/>
    <w:rsid w:val="00ED2E38"/>
    <w:rsid w:val="00ED5C01"/>
    <w:rsid w:val="00ED7D05"/>
    <w:rsid w:val="00EE38F8"/>
    <w:rsid w:val="00EE4E65"/>
    <w:rsid w:val="00EF299B"/>
    <w:rsid w:val="00EF59D0"/>
    <w:rsid w:val="00EF5E93"/>
    <w:rsid w:val="00F038B8"/>
    <w:rsid w:val="00F07458"/>
    <w:rsid w:val="00F1020E"/>
    <w:rsid w:val="00F15BBA"/>
    <w:rsid w:val="00F259C8"/>
    <w:rsid w:val="00F308F0"/>
    <w:rsid w:val="00F35A3E"/>
    <w:rsid w:val="00F35D5E"/>
    <w:rsid w:val="00F36706"/>
    <w:rsid w:val="00F51964"/>
    <w:rsid w:val="00F5698F"/>
    <w:rsid w:val="00F57416"/>
    <w:rsid w:val="00F65000"/>
    <w:rsid w:val="00F67657"/>
    <w:rsid w:val="00F70ED4"/>
    <w:rsid w:val="00F81019"/>
    <w:rsid w:val="00F924DD"/>
    <w:rsid w:val="00FA1CA2"/>
    <w:rsid w:val="00FB0131"/>
    <w:rsid w:val="00FB2CA1"/>
    <w:rsid w:val="00FD0A06"/>
    <w:rsid w:val="00FE61E9"/>
    <w:rsid w:val="00FF10D7"/>
    <w:rsid w:val="00FF3C17"/>
    <w:rsid w:val="00FF6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
    <w:name w:val="EC-論文標題"/>
    <w:basedOn w:val="a"/>
    <w:rsid w:val="008F6887"/>
    <w:pPr>
      <w:snapToGrid w:val="0"/>
      <w:spacing w:beforeLines="50" w:before="180" w:afterLines="50" w:after="180" w:line="300" w:lineRule="auto"/>
      <w:jc w:val="center"/>
    </w:pPr>
    <w:rPr>
      <w:rFonts w:ascii="標楷體" w:eastAsia="標楷體" w:hAnsi="標楷體" w:cs="Times New Roman"/>
      <w:b/>
      <w:bCs/>
      <w:sz w:val="40"/>
      <w:szCs w:val="24"/>
    </w:rPr>
  </w:style>
  <w:style w:type="paragraph" w:styleId="a3">
    <w:name w:val="header"/>
    <w:basedOn w:val="a"/>
    <w:link w:val="a4"/>
    <w:uiPriority w:val="99"/>
    <w:unhideWhenUsed/>
    <w:rsid w:val="00FF3C17"/>
    <w:pPr>
      <w:tabs>
        <w:tab w:val="center" w:pos="4153"/>
        <w:tab w:val="right" w:pos="8306"/>
      </w:tabs>
      <w:snapToGrid w:val="0"/>
    </w:pPr>
    <w:rPr>
      <w:sz w:val="20"/>
      <w:szCs w:val="20"/>
    </w:rPr>
  </w:style>
  <w:style w:type="character" w:customStyle="1" w:styleId="a4">
    <w:name w:val="頁首 字元"/>
    <w:basedOn w:val="a0"/>
    <w:link w:val="a3"/>
    <w:uiPriority w:val="99"/>
    <w:rsid w:val="00FF3C17"/>
    <w:rPr>
      <w:sz w:val="20"/>
      <w:szCs w:val="20"/>
    </w:rPr>
  </w:style>
  <w:style w:type="paragraph" w:styleId="a5">
    <w:name w:val="footer"/>
    <w:basedOn w:val="a"/>
    <w:link w:val="a6"/>
    <w:uiPriority w:val="99"/>
    <w:unhideWhenUsed/>
    <w:rsid w:val="00FF3C17"/>
    <w:pPr>
      <w:tabs>
        <w:tab w:val="center" w:pos="4153"/>
        <w:tab w:val="right" w:pos="8306"/>
      </w:tabs>
      <w:snapToGrid w:val="0"/>
    </w:pPr>
    <w:rPr>
      <w:sz w:val="20"/>
      <w:szCs w:val="20"/>
    </w:rPr>
  </w:style>
  <w:style w:type="character" w:customStyle="1" w:styleId="a6">
    <w:name w:val="頁尾 字元"/>
    <w:basedOn w:val="a0"/>
    <w:link w:val="a5"/>
    <w:uiPriority w:val="99"/>
    <w:rsid w:val="00FF3C17"/>
    <w:rPr>
      <w:sz w:val="20"/>
      <w:szCs w:val="20"/>
    </w:rPr>
  </w:style>
  <w:style w:type="paragraph" w:styleId="a7">
    <w:name w:val="Balloon Text"/>
    <w:basedOn w:val="a"/>
    <w:link w:val="a8"/>
    <w:uiPriority w:val="99"/>
    <w:semiHidden/>
    <w:unhideWhenUsed/>
    <w:rsid w:val="00FF3C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3C17"/>
    <w:rPr>
      <w:rFonts w:asciiTheme="majorHAnsi" w:eastAsiaTheme="majorEastAsia" w:hAnsiTheme="majorHAnsi" w:cstheme="majorBidi"/>
      <w:sz w:val="18"/>
      <w:szCs w:val="18"/>
    </w:rPr>
  </w:style>
  <w:style w:type="paragraph" w:customStyle="1" w:styleId="EC-0">
    <w:name w:val="EC-標題"/>
    <w:basedOn w:val="a"/>
    <w:rsid w:val="00437752"/>
    <w:pPr>
      <w:snapToGrid w:val="0"/>
      <w:spacing w:beforeLines="50" w:before="180" w:afterLines="50" w:after="180" w:line="300" w:lineRule="auto"/>
      <w:jc w:val="center"/>
    </w:pPr>
    <w:rPr>
      <w:rFonts w:ascii="標楷體" w:eastAsia="標楷體" w:hAnsi="標楷體" w:cs="Times New Roman"/>
      <w:sz w:val="32"/>
      <w:szCs w:val="24"/>
    </w:rPr>
  </w:style>
  <w:style w:type="paragraph" w:customStyle="1" w:styleId="a9">
    <w:name w:val="一"/>
    <w:basedOn w:val="a"/>
    <w:rsid w:val="00A040BF"/>
    <w:pPr>
      <w:snapToGrid w:val="0"/>
      <w:spacing w:before="120" w:after="120"/>
      <w:jc w:val="both"/>
    </w:pPr>
    <w:rPr>
      <w:rFonts w:ascii="Times New Roman" w:eastAsia="標楷體" w:hAnsi="Times New Roman" w:cs="Times New Roman"/>
      <w:sz w:val="32"/>
      <w:szCs w:val="24"/>
    </w:rPr>
  </w:style>
  <w:style w:type="paragraph" w:styleId="aa">
    <w:name w:val="List Paragraph"/>
    <w:basedOn w:val="a"/>
    <w:uiPriority w:val="34"/>
    <w:qFormat/>
    <w:rsid w:val="00654F33"/>
    <w:pPr>
      <w:ind w:leftChars="200" w:left="480"/>
    </w:pPr>
  </w:style>
  <w:style w:type="table" w:styleId="ab">
    <w:name w:val="Table Grid"/>
    <w:basedOn w:val="a1"/>
    <w:uiPriority w:val="39"/>
    <w:rsid w:val="0008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A49CD"/>
    <w:pPr>
      <w:widowControl w:val="0"/>
    </w:pPr>
  </w:style>
  <w:style w:type="paragraph" w:customStyle="1" w:styleId="Default">
    <w:name w:val="Default"/>
    <w:rsid w:val="0078520C"/>
    <w:pPr>
      <w:widowControl w:val="0"/>
      <w:autoSpaceDE w:val="0"/>
      <w:autoSpaceDN w:val="0"/>
      <w:adjustRightInd w:val="0"/>
    </w:pPr>
    <w:rPr>
      <w:rFonts w:ascii="Times New Roman" w:hAnsi="Times New Roman" w:cs="Times New Roman"/>
      <w:color w:val="000000"/>
      <w:kern w:val="0"/>
      <w:szCs w:val="24"/>
    </w:rPr>
  </w:style>
  <w:style w:type="character" w:customStyle="1" w:styleId="A20">
    <w:name w:val="A2"/>
    <w:uiPriority w:val="99"/>
    <w:rsid w:val="0078520C"/>
    <w:rPr>
      <w:color w:val="000000"/>
      <w:sz w:val="16"/>
      <w:szCs w:val="16"/>
    </w:rPr>
  </w:style>
  <w:style w:type="character" w:styleId="ad">
    <w:name w:val="Hyperlink"/>
    <w:basedOn w:val="a0"/>
    <w:uiPriority w:val="99"/>
    <w:unhideWhenUsed/>
    <w:rsid w:val="00D2144F"/>
    <w:rPr>
      <w:color w:val="0000FF" w:themeColor="hyperlink"/>
      <w:u w:val="single"/>
    </w:rPr>
  </w:style>
  <w:style w:type="character" w:customStyle="1" w:styleId="viiyi">
    <w:name w:val="viiyi"/>
    <w:basedOn w:val="a0"/>
    <w:rsid w:val="00D2144F"/>
  </w:style>
  <w:style w:type="character" w:customStyle="1" w:styleId="jlqj4b">
    <w:name w:val="jlqj4b"/>
    <w:basedOn w:val="a0"/>
    <w:rsid w:val="00D2144F"/>
  </w:style>
  <w:style w:type="character" w:styleId="ae">
    <w:name w:val="annotation reference"/>
    <w:basedOn w:val="a0"/>
    <w:uiPriority w:val="99"/>
    <w:semiHidden/>
    <w:unhideWhenUsed/>
    <w:rsid w:val="00CF59BF"/>
    <w:rPr>
      <w:sz w:val="18"/>
      <w:szCs w:val="18"/>
    </w:rPr>
  </w:style>
  <w:style w:type="paragraph" w:styleId="af">
    <w:name w:val="annotation text"/>
    <w:basedOn w:val="a"/>
    <w:link w:val="af0"/>
    <w:uiPriority w:val="99"/>
    <w:semiHidden/>
    <w:unhideWhenUsed/>
    <w:rsid w:val="00CF59BF"/>
  </w:style>
  <w:style w:type="character" w:customStyle="1" w:styleId="af0">
    <w:name w:val="註解文字 字元"/>
    <w:basedOn w:val="a0"/>
    <w:link w:val="af"/>
    <w:uiPriority w:val="99"/>
    <w:semiHidden/>
    <w:rsid w:val="00CF59BF"/>
  </w:style>
  <w:style w:type="paragraph" w:styleId="af1">
    <w:name w:val="annotation subject"/>
    <w:basedOn w:val="af"/>
    <w:next w:val="af"/>
    <w:link w:val="af2"/>
    <w:uiPriority w:val="99"/>
    <w:semiHidden/>
    <w:unhideWhenUsed/>
    <w:rsid w:val="00CF59BF"/>
    <w:rPr>
      <w:b/>
      <w:bCs/>
    </w:rPr>
  </w:style>
  <w:style w:type="character" w:customStyle="1" w:styleId="af2">
    <w:name w:val="註解主旨 字元"/>
    <w:basedOn w:val="af0"/>
    <w:link w:val="af1"/>
    <w:uiPriority w:val="99"/>
    <w:semiHidden/>
    <w:rsid w:val="00CF59BF"/>
    <w:rPr>
      <w:b/>
      <w:bCs/>
    </w:rPr>
  </w:style>
  <w:style w:type="character" w:customStyle="1" w:styleId="anchor-text">
    <w:name w:val="anchor-text"/>
    <w:basedOn w:val="a0"/>
    <w:rsid w:val="00321283"/>
  </w:style>
  <w:style w:type="character" w:customStyle="1" w:styleId="react-xocs-alternative-link">
    <w:name w:val="react-xocs-alternative-link"/>
    <w:basedOn w:val="a0"/>
    <w:rsid w:val="00321283"/>
  </w:style>
  <w:style w:type="character" w:customStyle="1" w:styleId="given-name">
    <w:name w:val="given-name"/>
    <w:basedOn w:val="a0"/>
    <w:rsid w:val="00321283"/>
  </w:style>
  <w:style w:type="character" w:customStyle="1" w:styleId="text">
    <w:name w:val="text"/>
    <w:basedOn w:val="a0"/>
    <w:rsid w:val="00321283"/>
  </w:style>
  <w:style w:type="character" w:customStyle="1" w:styleId="author-ref">
    <w:name w:val="author-ref"/>
    <w:basedOn w:val="a0"/>
    <w:rsid w:val="00321283"/>
  </w:style>
  <w:style w:type="character" w:customStyle="1" w:styleId="1">
    <w:name w:val="未解析的提及項目1"/>
    <w:basedOn w:val="a0"/>
    <w:uiPriority w:val="99"/>
    <w:semiHidden/>
    <w:unhideWhenUsed/>
    <w:rsid w:val="00B54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
    <w:name w:val="EC-論文標題"/>
    <w:basedOn w:val="a"/>
    <w:rsid w:val="008F6887"/>
    <w:pPr>
      <w:snapToGrid w:val="0"/>
      <w:spacing w:beforeLines="50" w:before="180" w:afterLines="50" w:after="180" w:line="300" w:lineRule="auto"/>
      <w:jc w:val="center"/>
    </w:pPr>
    <w:rPr>
      <w:rFonts w:ascii="標楷體" w:eastAsia="標楷體" w:hAnsi="標楷體" w:cs="Times New Roman"/>
      <w:b/>
      <w:bCs/>
      <w:sz w:val="40"/>
      <w:szCs w:val="24"/>
    </w:rPr>
  </w:style>
  <w:style w:type="paragraph" w:styleId="a3">
    <w:name w:val="header"/>
    <w:basedOn w:val="a"/>
    <w:link w:val="a4"/>
    <w:uiPriority w:val="99"/>
    <w:unhideWhenUsed/>
    <w:rsid w:val="00FF3C17"/>
    <w:pPr>
      <w:tabs>
        <w:tab w:val="center" w:pos="4153"/>
        <w:tab w:val="right" w:pos="8306"/>
      </w:tabs>
      <w:snapToGrid w:val="0"/>
    </w:pPr>
    <w:rPr>
      <w:sz w:val="20"/>
      <w:szCs w:val="20"/>
    </w:rPr>
  </w:style>
  <w:style w:type="character" w:customStyle="1" w:styleId="a4">
    <w:name w:val="頁首 字元"/>
    <w:basedOn w:val="a0"/>
    <w:link w:val="a3"/>
    <w:uiPriority w:val="99"/>
    <w:rsid w:val="00FF3C17"/>
    <w:rPr>
      <w:sz w:val="20"/>
      <w:szCs w:val="20"/>
    </w:rPr>
  </w:style>
  <w:style w:type="paragraph" w:styleId="a5">
    <w:name w:val="footer"/>
    <w:basedOn w:val="a"/>
    <w:link w:val="a6"/>
    <w:uiPriority w:val="99"/>
    <w:unhideWhenUsed/>
    <w:rsid w:val="00FF3C17"/>
    <w:pPr>
      <w:tabs>
        <w:tab w:val="center" w:pos="4153"/>
        <w:tab w:val="right" w:pos="8306"/>
      </w:tabs>
      <w:snapToGrid w:val="0"/>
    </w:pPr>
    <w:rPr>
      <w:sz w:val="20"/>
      <w:szCs w:val="20"/>
    </w:rPr>
  </w:style>
  <w:style w:type="character" w:customStyle="1" w:styleId="a6">
    <w:name w:val="頁尾 字元"/>
    <w:basedOn w:val="a0"/>
    <w:link w:val="a5"/>
    <w:uiPriority w:val="99"/>
    <w:rsid w:val="00FF3C17"/>
    <w:rPr>
      <w:sz w:val="20"/>
      <w:szCs w:val="20"/>
    </w:rPr>
  </w:style>
  <w:style w:type="paragraph" w:styleId="a7">
    <w:name w:val="Balloon Text"/>
    <w:basedOn w:val="a"/>
    <w:link w:val="a8"/>
    <w:uiPriority w:val="99"/>
    <w:semiHidden/>
    <w:unhideWhenUsed/>
    <w:rsid w:val="00FF3C1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F3C17"/>
    <w:rPr>
      <w:rFonts w:asciiTheme="majorHAnsi" w:eastAsiaTheme="majorEastAsia" w:hAnsiTheme="majorHAnsi" w:cstheme="majorBidi"/>
      <w:sz w:val="18"/>
      <w:szCs w:val="18"/>
    </w:rPr>
  </w:style>
  <w:style w:type="paragraph" w:customStyle="1" w:styleId="EC-0">
    <w:name w:val="EC-標題"/>
    <w:basedOn w:val="a"/>
    <w:rsid w:val="00437752"/>
    <w:pPr>
      <w:snapToGrid w:val="0"/>
      <w:spacing w:beforeLines="50" w:before="180" w:afterLines="50" w:after="180" w:line="300" w:lineRule="auto"/>
      <w:jc w:val="center"/>
    </w:pPr>
    <w:rPr>
      <w:rFonts w:ascii="標楷體" w:eastAsia="標楷體" w:hAnsi="標楷體" w:cs="Times New Roman"/>
      <w:sz w:val="32"/>
      <w:szCs w:val="24"/>
    </w:rPr>
  </w:style>
  <w:style w:type="paragraph" w:customStyle="1" w:styleId="a9">
    <w:name w:val="一"/>
    <w:basedOn w:val="a"/>
    <w:rsid w:val="00A040BF"/>
    <w:pPr>
      <w:snapToGrid w:val="0"/>
      <w:spacing w:before="120" w:after="120"/>
      <w:jc w:val="both"/>
    </w:pPr>
    <w:rPr>
      <w:rFonts w:ascii="Times New Roman" w:eastAsia="標楷體" w:hAnsi="Times New Roman" w:cs="Times New Roman"/>
      <w:sz w:val="32"/>
      <w:szCs w:val="24"/>
    </w:rPr>
  </w:style>
  <w:style w:type="paragraph" w:styleId="aa">
    <w:name w:val="List Paragraph"/>
    <w:basedOn w:val="a"/>
    <w:uiPriority w:val="34"/>
    <w:qFormat/>
    <w:rsid w:val="00654F33"/>
    <w:pPr>
      <w:ind w:leftChars="200" w:left="480"/>
    </w:pPr>
  </w:style>
  <w:style w:type="table" w:styleId="ab">
    <w:name w:val="Table Grid"/>
    <w:basedOn w:val="a1"/>
    <w:uiPriority w:val="39"/>
    <w:rsid w:val="0008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A49CD"/>
    <w:pPr>
      <w:widowControl w:val="0"/>
    </w:pPr>
  </w:style>
  <w:style w:type="paragraph" w:customStyle="1" w:styleId="Default">
    <w:name w:val="Default"/>
    <w:rsid w:val="0078520C"/>
    <w:pPr>
      <w:widowControl w:val="0"/>
      <w:autoSpaceDE w:val="0"/>
      <w:autoSpaceDN w:val="0"/>
      <w:adjustRightInd w:val="0"/>
    </w:pPr>
    <w:rPr>
      <w:rFonts w:ascii="Times New Roman" w:hAnsi="Times New Roman" w:cs="Times New Roman"/>
      <w:color w:val="000000"/>
      <w:kern w:val="0"/>
      <w:szCs w:val="24"/>
    </w:rPr>
  </w:style>
  <w:style w:type="character" w:customStyle="1" w:styleId="A20">
    <w:name w:val="A2"/>
    <w:uiPriority w:val="99"/>
    <w:rsid w:val="0078520C"/>
    <w:rPr>
      <w:color w:val="000000"/>
      <w:sz w:val="16"/>
      <w:szCs w:val="16"/>
    </w:rPr>
  </w:style>
  <w:style w:type="character" w:styleId="ad">
    <w:name w:val="Hyperlink"/>
    <w:basedOn w:val="a0"/>
    <w:uiPriority w:val="99"/>
    <w:unhideWhenUsed/>
    <w:rsid w:val="00D2144F"/>
    <w:rPr>
      <w:color w:val="0000FF" w:themeColor="hyperlink"/>
      <w:u w:val="single"/>
    </w:rPr>
  </w:style>
  <w:style w:type="character" w:customStyle="1" w:styleId="viiyi">
    <w:name w:val="viiyi"/>
    <w:basedOn w:val="a0"/>
    <w:rsid w:val="00D2144F"/>
  </w:style>
  <w:style w:type="character" w:customStyle="1" w:styleId="jlqj4b">
    <w:name w:val="jlqj4b"/>
    <w:basedOn w:val="a0"/>
    <w:rsid w:val="00D2144F"/>
  </w:style>
  <w:style w:type="character" w:styleId="ae">
    <w:name w:val="annotation reference"/>
    <w:basedOn w:val="a0"/>
    <w:uiPriority w:val="99"/>
    <w:semiHidden/>
    <w:unhideWhenUsed/>
    <w:rsid w:val="00CF59BF"/>
    <w:rPr>
      <w:sz w:val="18"/>
      <w:szCs w:val="18"/>
    </w:rPr>
  </w:style>
  <w:style w:type="paragraph" w:styleId="af">
    <w:name w:val="annotation text"/>
    <w:basedOn w:val="a"/>
    <w:link w:val="af0"/>
    <w:uiPriority w:val="99"/>
    <w:semiHidden/>
    <w:unhideWhenUsed/>
    <w:rsid w:val="00CF59BF"/>
  </w:style>
  <w:style w:type="character" w:customStyle="1" w:styleId="af0">
    <w:name w:val="註解文字 字元"/>
    <w:basedOn w:val="a0"/>
    <w:link w:val="af"/>
    <w:uiPriority w:val="99"/>
    <w:semiHidden/>
    <w:rsid w:val="00CF59BF"/>
  </w:style>
  <w:style w:type="paragraph" w:styleId="af1">
    <w:name w:val="annotation subject"/>
    <w:basedOn w:val="af"/>
    <w:next w:val="af"/>
    <w:link w:val="af2"/>
    <w:uiPriority w:val="99"/>
    <w:semiHidden/>
    <w:unhideWhenUsed/>
    <w:rsid w:val="00CF59BF"/>
    <w:rPr>
      <w:b/>
      <w:bCs/>
    </w:rPr>
  </w:style>
  <w:style w:type="character" w:customStyle="1" w:styleId="af2">
    <w:name w:val="註解主旨 字元"/>
    <w:basedOn w:val="af0"/>
    <w:link w:val="af1"/>
    <w:uiPriority w:val="99"/>
    <w:semiHidden/>
    <w:rsid w:val="00CF59BF"/>
    <w:rPr>
      <w:b/>
      <w:bCs/>
    </w:rPr>
  </w:style>
  <w:style w:type="character" w:customStyle="1" w:styleId="anchor-text">
    <w:name w:val="anchor-text"/>
    <w:basedOn w:val="a0"/>
    <w:rsid w:val="00321283"/>
  </w:style>
  <w:style w:type="character" w:customStyle="1" w:styleId="react-xocs-alternative-link">
    <w:name w:val="react-xocs-alternative-link"/>
    <w:basedOn w:val="a0"/>
    <w:rsid w:val="00321283"/>
  </w:style>
  <w:style w:type="character" w:customStyle="1" w:styleId="given-name">
    <w:name w:val="given-name"/>
    <w:basedOn w:val="a0"/>
    <w:rsid w:val="00321283"/>
  </w:style>
  <w:style w:type="character" w:customStyle="1" w:styleId="text">
    <w:name w:val="text"/>
    <w:basedOn w:val="a0"/>
    <w:rsid w:val="00321283"/>
  </w:style>
  <w:style w:type="character" w:customStyle="1" w:styleId="author-ref">
    <w:name w:val="author-ref"/>
    <w:basedOn w:val="a0"/>
    <w:rsid w:val="00321283"/>
  </w:style>
  <w:style w:type="character" w:customStyle="1" w:styleId="1">
    <w:name w:val="未解析的提及項目1"/>
    <w:basedOn w:val="a0"/>
    <w:uiPriority w:val="99"/>
    <w:semiHidden/>
    <w:unhideWhenUsed/>
    <w:rsid w:val="00B54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4397">
      <w:bodyDiv w:val="1"/>
      <w:marLeft w:val="0"/>
      <w:marRight w:val="0"/>
      <w:marTop w:val="0"/>
      <w:marBottom w:val="0"/>
      <w:divBdr>
        <w:top w:val="none" w:sz="0" w:space="0" w:color="auto"/>
        <w:left w:val="none" w:sz="0" w:space="0" w:color="auto"/>
        <w:bottom w:val="none" w:sz="0" w:space="0" w:color="auto"/>
        <w:right w:val="none" w:sz="0" w:space="0" w:color="auto"/>
      </w:divBdr>
    </w:div>
    <w:div w:id="876161550">
      <w:bodyDiv w:val="1"/>
      <w:marLeft w:val="0"/>
      <w:marRight w:val="0"/>
      <w:marTop w:val="0"/>
      <w:marBottom w:val="0"/>
      <w:divBdr>
        <w:top w:val="none" w:sz="0" w:space="0" w:color="auto"/>
        <w:left w:val="none" w:sz="0" w:space="0" w:color="auto"/>
        <w:bottom w:val="none" w:sz="0" w:space="0" w:color="auto"/>
        <w:right w:val="none" w:sz="0" w:space="0" w:color="auto"/>
      </w:divBdr>
    </w:div>
    <w:div w:id="1247035049">
      <w:bodyDiv w:val="1"/>
      <w:marLeft w:val="0"/>
      <w:marRight w:val="0"/>
      <w:marTop w:val="0"/>
      <w:marBottom w:val="0"/>
      <w:divBdr>
        <w:top w:val="none" w:sz="0" w:space="0" w:color="auto"/>
        <w:left w:val="none" w:sz="0" w:space="0" w:color="auto"/>
        <w:bottom w:val="none" w:sz="0" w:space="0" w:color="auto"/>
        <w:right w:val="none" w:sz="0" w:space="0" w:color="auto"/>
      </w:divBdr>
    </w:div>
    <w:div w:id="1731154969">
      <w:bodyDiv w:val="1"/>
      <w:marLeft w:val="0"/>
      <w:marRight w:val="0"/>
      <w:marTop w:val="0"/>
      <w:marBottom w:val="0"/>
      <w:divBdr>
        <w:top w:val="none" w:sz="0" w:space="0" w:color="auto"/>
        <w:left w:val="none" w:sz="0" w:space="0" w:color="auto"/>
        <w:bottom w:val="none" w:sz="0" w:space="0" w:color="auto"/>
        <w:right w:val="none" w:sz="0" w:space="0" w:color="auto"/>
      </w:divBdr>
      <w:divsChild>
        <w:div w:id="169419473">
          <w:marLeft w:val="547"/>
          <w:marRight w:val="0"/>
          <w:marTop w:val="200"/>
          <w:marBottom w:val="0"/>
          <w:divBdr>
            <w:top w:val="none" w:sz="0" w:space="0" w:color="auto"/>
            <w:left w:val="none" w:sz="0" w:space="0" w:color="auto"/>
            <w:bottom w:val="none" w:sz="0" w:space="0" w:color="auto"/>
            <w:right w:val="none" w:sz="0" w:space="0" w:color="auto"/>
          </w:divBdr>
        </w:div>
        <w:div w:id="417988671">
          <w:marLeft w:val="547"/>
          <w:marRight w:val="0"/>
          <w:marTop w:val="200"/>
          <w:marBottom w:val="0"/>
          <w:divBdr>
            <w:top w:val="none" w:sz="0" w:space="0" w:color="auto"/>
            <w:left w:val="none" w:sz="0" w:space="0" w:color="auto"/>
            <w:bottom w:val="none" w:sz="0" w:space="0" w:color="auto"/>
            <w:right w:val="none" w:sz="0" w:space="0" w:color="auto"/>
          </w:divBdr>
        </w:div>
        <w:div w:id="88938785">
          <w:marLeft w:val="547"/>
          <w:marRight w:val="0"/>
          <w:marTop w:val="200"/>
          <w:marBottom w:val="0"/>
          <w:divBdr>
            <w:top w:val="none" w:sz="0" w:space="0" w:color="auto"/>
            <w:left w:val="none" w:sz="0" w:space="0" w:color="auto"/>
            <w:bottom w:val="none" w:sz="0" w:space="0" w:color="auto"/>
            <w:right w:val="none" w:sz="0" w:space="0" w:color="auto"/>
          </w:divBdr>
        </w:div>
        <w:div w:id="590814685">
          <w:marLeft w:val="547"/>
          <w:marRight w:val="0"/>
          <w:marTop w:val="200"/>
          <w:marBottom w:val="0"/>
          <w:divBdr>
            <w:top w:val="none" w:sz="0" w:space="0" w:color="auto"/>
            <w:left w:val="none" w:sz="0" w:space="0" w:color="auto"/>
            <w:bottom w:val="none" w:sz="0" w:space="0" w:color="auto"/>
            <w:right w:val="none" w:sz="0" w:space="0" w:color="auto"/>
          </w:divBdr>
        </w:div>
        <w:div w:id="19122334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journal/fuzzy-sets-and-systems/vol/11/issue/1"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B158-C33D-4E0B-BB77-AA80134F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3269</Words>
  <Characters>18637</Characters>
  <Application>Microsoft Office Word</Application>
  <DocSecurity>0</DocSecurity>
  <Lines>155</Lines>
  <Paragraphs>43</Paragraphs>
  <ScaleCrop>false</ScaleCrop>
  <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2023-02-24T09:52:00Z</cp:lastPrinted>
  <dcterms:created xsi:type="dcterms:W3CDTF">2023-03-10T11:05:00Z</dcterms:created>
  <dcterms:modified xsi:type="dcterms:W3CDTF">2023-03-10T12:05:00Z</dcterms:modified>
</cp:coreProperties>
</file>