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D89" w:rsidRPr="00BD325B" w:rsidRDefault="00EA3D89" w:rsidP="00EA3D89">
      <w:pPr>
        <w:jc w:val="center"/>
        <w:rPr>
          <w:rFonts w:ascii="Times New Roman" w:eastAsia="TimesNewRoman" w:hAnsi="Times New Roman" w:cs="Times New Roman"/>
          <w:b/>
          <w:sz w:val="24"/>
          <w:szCs w:val="24"/>
        </w:rPr>
      </w:pPr>
      <w:bookmarkStart w:id="0" w:name="_GoBack"/>
      <w:bookmarkEnd w:id="0"/>
      <w:r w:rsidRPr="00BD325B">
        <w:rPr>
          <w:rFonts w:ascii="Times New Roman" w:eastAsia="TimesNewRoman" w:hAnsi="Times New Roman" w:cs="Times New Roman"/>
          <w:b/>
          <w:sz w:val="24"/>
          <w:szCs w:val="24"/>
        </w:rPr>
        <w:t>Constraints to Capital Market Growth in African Economies: The Case of Nigeria</w:t>
      </w:r>
    </w:p>
    <w:p w:rsidR="007C57E6" w:rsidRDefault="007C57E6" w:rsidP="00EA3D89">
      <w:pPr>
        <w:ind w:firstLine="720"/>
        <w:jc w:val="center"/>
        <w:rPr>
          <w:rFonts w:ascii="Times New Roman" w:eastAsia="TimesNewRoman" w:hAnsi="Times New Roman" w:cs="Times New Roman"/>
        </w:rPr>
      </w:pPr>
    </w:p>
    <w:p w:rsidR="00EA3D89" w:rsidRDefault="00EA3D89" w:rsidP="00EA3D89">
      <w:pPr>
        <w:ind w:firstLine="720"/>
        <w:jc w:val="center"/>
        <w:rPr>
          <w:rFonts w:ascii="Times New Roman" w:eastAsia="TimesNewRoman" w:hAnsi="Times New Roman" w:cs="Times New Roman"/>
        </w:rPr>
      </w:pPr>
      <w:r>
        <w:rPr>
          <w:rFonts w:ascii="Times New Roman" w:eastAsia="TimesNewRoman" w:hAnsi="Times New Roman" w:cs="Times New Roman"/>
        </w:rPr>
        <w:t>By</w:t>
      </w:r>
    </w:p>
    <w:p w:rsidR="00EA3D89" w:rsidRPr="00E20D85" w:rsidRDefault="00EA3D89" w:rsidP="00EA3D89">
      <w:pPr>
        <w:pStyle w:val="NoSpacing"/>
        <w:jc w:val="center"/>
        <w:rPr>
          <w:rFonts w:ascii="Times New Roman" w:hAnsi="Times New Roman" w:cs="Times New Roman"/>
        </w:rPr>
      </w:pPr>
      <w:r w:rsidRPr="00BD325B">
        <w:rPr>
          <w:rFonts w:ascii="Times New Roman" w:hAnsi="Times New Roman" w:cs="Times New Roman"/>
        </w:rPr>
        <w:t xml:space="preserve">Kehinde </w:t>
      </w:r>
      <w:proofErr w:type="spellStart"/>
      <w:r w:rsidRPr="00BD325B">
        <w:rPr>
          <w:rFonts w:ascii="Times New Roman" w:hAnsi="Times New Roman" w:cs="Times New Roman"/>
        </w:rPr>
        <w:t>Adekunle</w:t>
      </w:r>
      <w:proofErr w:type="spellEnd"/>
      <w:r w:rsidRPr="00BD325B">
        <w:rPr>
          <w:rFonts w:ascii="Times New Roman" w:hAnsi="Times New Roman" w:cs="Times New Roman"/>
        </w:rPr>
        <w:t xml:space="preserve"> ADETILOYE</w:t>
      </w:r>
      <w:r w:rsidR="00DE52DF">
        <w:rPr>
          <w:rFonts w:ascii="Times New Roman" w:hAnsi="Times New Roman" w:cs="Times New Roman"/>
        </w:rPr>
        <w:t>‡</w:t>
      </w:r>
      <w:r w:rsidR="006E5D04">
        <w:rPr>
          <w:rFonts w:ascii="Times New Roman" w:hAnsi="Times New Roman" w:cs="Times New Roman"/>
        </w:rPr>
        <w:t xml:space="preserve">, </w:t>
      </w:r>
      <w:proofErr w:type="spellStart"/>
      <w:r w:rsidR="006E5D04">
        <w:rPr>
          <w:rFonts w:ascii="Times New Roman" w:hAnsi="Times New Roman" w:cs="Times New Roman"/>
        </w:rPr>
        <w:t>Abiola</w:t>
      </w:r>
      <w:proofErr w:type="spellEnd"/>
      <w:r w:rsidR="006E5D04">
        <w:rPr>
          <w:rFonts w:ascii="Times New Roman" w:hAnsi="Times New Roman" w:cs="Times New Roman"/>
        </w:rPr>
        <w:t xml:space="preserve"> </w:t>
      </w:r>
      <w:proofErr w:type="spellStart"/>
      <w:r w:rsidR="006E5D04">
        <w:rPr>
          <w:rFonts w:ascii="Times New Roman" w:hAnsi="Times New Roman" w:cs="Times New Roman"/>
        </w:rPr>
        <w:t>Ayopo</w:t>
      </w:r>
      <w:proofErr w:type="spellEnd"/>
      <w:r w:rsidR="006E5D04">
        <w:rPr>
          <w:rFonts w:ascii="Times New Roman" w:hAnsi="Times New Roman" w:cs="Times New Roman"/>
        </w:rPr>
        <w:t xml:space="preserve"> BABAJIDE</w:t>
      </w:r>
      <w:r w:rsidR="00264674">
        <w:rPr>
          <w:rFonts w:ascii="Times New Roman" w:hAnsi="Times New Roman" w:cs="Times New Roman"/>
        </w:rPr>
        <w:t>!</w:t>
      </w:r>
      <w:r w:rsidR="00A24538">
        <w:rPr>
          <w:rFonts w:ascii="Times New Roman" w:hAnsi="Times New Roman" w:cs="Times New Roman"/>
        </w:rPr>
        <w:t xml:space="preserve"> and </w:t>
      </w:r>
      <w:proofErr w:type="spellStart"/>
      <w:r w:rsidRPr="00E20D85">
        <w:rPr>
          <w:rFonts w:ascii="Times New Roman" w:hAnsi="Times New Roman" w:cs="Times New Roman"/>
        </w:rPr>
        <w:t>Ngozi</w:t>
      </w:r>
      <w:proofErr w:type="spellEnd"/>
      <w:r w:rsidRPr="00E20D85">
        <w:rPr>
          <w:rFonts w:ascii="Times New Roman" w:hAnsi="Times New Roman" w:cs="Times New Roman"/>
        </w:rPr>
        <w:t xml:space="preserve"> </w:t>
      </w:r>
      <w:r w:rsidRPr="00DB4BD1">
        <w:rPr>
          <w:rFonts w:ascii="Times New Roman" w:hAnsi="Times New Roman" w:cs="Times New Roman"/>
        </w:rPr>
        <w:t>Favour</w:t>
      </w:r>
      <w:r w:rsidRPr="00E20D85">
        <w:rPr>
          <w:rFonts w:ascii="Times New Roman" w:hAnsi="Times New Roman" w:cs="Times New Roman"/>
        </w:rPr>
        <w:t xml:space="preserve"> UGWU</w:t>
      </w:r>
      <w:r w:rsidR="00DE52DF">
        <w:rPr>
          <w:rFonts w:ascii="Times New Roman" w:hAnsi="Times New Roman" w:cs="Times New Roman"/>
        </w:rPr>
        <w:t>†</w:t>
      </w:r>
    </w:p>
    <w:p w:rsidR="00EA3D89" w:rsidRPr="005E0796" w:rsidRDefault="00EA3D89" w:rsidP="00EA3D89">
      <w:pPr>
        <w:pStyle w:val="NoSpacing"/>
        <w:jc w:val="center"/>
        <w:rPr>
          <w:rFonts w:ascii="Times New Roman" w:hAnsi="Times New Roman" w:cs="Times New Roman"/>
        </w:rPr>
      </w:pPr>
    </w:p>
    <w:p w:rsidR="00EA3D89" w:rsidRPr="001B3005" w:rsidRDefault="00EA3D89" w:rsidP="00EA3D89">
      <w:pPr>
        <w:pStyle w:val="NoSpacing"/>
        <w:jc w:val="both"/>
        <w:rPr>
          <w:rFonts w:ascii="Times New Roman" w:hAnsi="Times New Roman" w:cs="Times New Roman"/>
          <w:b/>
        </w:rPr>
      </w:pPr>
      <w:r w:rsidRPr="001B3005">
        <w:rPr>
          <w:rFonts w:ascii="Times New Roman" w:hAnsi="Times New Roman" w:cs="Times New Roman"/>
          <w:b/>
          <w:i/>
        </w:rPr>
        <w:t>Abstract</w:t>
      </w:r>
    </w:p>
    <w:p w:rsidR="00EA3D89" w:rsidRDefault="008D17CC" w:rsidP="004411FB">
      <w:pPr>
        <w:pStyle w:val="NoSpacing"/>
        <w:tabs>
          <w:tab w:val="left" w:pos="4950"/>
        </w:tabs>
        <w:jc w:val="both"/>
        <w:rPr>
          <w:rFonts w:ascii="Times New Roman" w:hAnsi="Times New Roman" w:cs="Times New Roman"/>
          <w:i/>
        </w:rPr>
      </w:pPr>
      <w:r>
        <w:rPr>
          <w:rFonts w:ascii="Times New Roman" w:hAnsi="Times New Roman" w:cs="Times New Roman"/>
          <w:i/>
        </w:rPr>
        <w:t>Capital market</w:t>
      </w:r>
      <w:r w:rsidR="00EA3D89" w:rsidRPr="007C57E6">
        <w:rPr>
          <w:rFonts w:ascii="Times New Roman" w:hAnsi="Times New Roman" w:cs="Times New Roman"/>
          <w:i/>
        </w:rPr>
        <w:t xml:space="preserve"> as</w:t>
      </w:r>
      <w:r>
        <w:rPr>
          <w:rFonts w:ascii="Times New Roman" w:hAnsi="Times New Roman" w:cs="Times New Roman"/>
          <w:i/>
        </w:rPr>
        <w:t xml:space="preserve"> an</w:t>
      </w:r>
      <w:r w:rsidR="00EA3D89" w:rsidRPr="007C57E6">
        <w:rPr>
          <w:rFonts w:ascii="Times New Roman" w:hAnsi="Times New Roman" w:cs="Times New Roman"/>
          <w:i/>
        </w:rPr>
        <w:t xml:space="preserve"> </w:t>
      </w:r>
      <w:r w:rsidR="007C57E6" w:rsidRPr="007C57E6">
        <w:rPr>
          <w:rFonts w:ascii="Times New Roman" w:hAnsi="Times New Roman" w:cs="Times New Roman"/>
          <w:i/>
        </w:rPr>
        <w:t>intermediating</w:t>
      </w:r>
      <w:r w:rsidR="00EA3D89" w:rsidRPr="007C57E6">
        <w:rPr>
          <w:rFonts w:ascii="Times New Roman" w:hAnsi="Times New Roman" w:cs="Times New Roman"/>
          <w:i/>
        </w:rPr>
        <w:t xml:space="preserve"> sector for </w:t>
      </w:r>
      <w:r w:rsidR="007C57E6" w:rsidRPr="007C57E6">
        <w:rPr>
          <w:rFonts w:ascii="Times New Roman" w:hAnsi="Times New Roman" w:cs="Times New Roman"/>
          <w:i/>
        </w:rPr>
        <w:t>economy</w:t>
      </w:r>
      <w:r w:rsidR="00EA3D89" w:rsidRPr="007C57E6">
        <w:rPr>
          <w:rFonts w:ascii="Times New Roman" w:hAnsi="Times New Roman" w:cs="Times New Roman"/>
          <w:i/>
        </w:rPr>
        <w:t xml:space="preserve"> should </w:t>
      </w:r>
      <w:r w:rsidR="007C57E6" w:rsidRPr="007C57E6">
        <w:rPr>
          <w:rFonts w:ascii="Times New Roman" w:hAnsi="Times New Roman" w:cs="Times New Roman"/>
          <w:i/>
        </w:rPr>
        <w:t>organically</w:t>
      </w:r>
      <w:r w:rsidR="00EA3D89" w:rsidRPr="007C57E6">
        <w:rPr>
          <w:rFonts w:ascii="Times New Roman" w:hAnsi="Times New Roman" w:cs="Times New Roman"/>
          <w:i/>
        </w:rPr>
        <w:t xml:space="preserve"> grow as the </w:t>
      </w:r>
      <w:r w:rsidRPr="007C57E6">
        <w:rPr>
          <w:rFonts w:ascii="Times New Roman" w:hAnsi="Times New Roman" w:cs="Times New Roman"/>
          <w:i/>
        </w:rPr>
        <w:t>economy grows</w:t>
      </w:r>
      <w:r w:rsidR="00EA3D89" w:rsidRPr="007C57E6">
        <w:rPr>
          <w:rFonts w:ascii="Times New Roman" w:hAnsi="Times New Roman" w:cs="Times New Roman"/>
          <w:i/>
        </w:rPr>
        <w:t xml:space="preserve"> overtime. </w:t>
      </w:r>
      <w:r w:rsidR="00E662F2">
        <w:rPr>
          <w:rFonts w:ascii="Times New Roman" w:hAnsi="Times New Roman" w:cs="Times New Roman"/>
          <w:i/>
        </w:rPr>
        <w:t>Using</w:t>
      </w:r>
      <w:r w:rsidR="00EA3D89" w:rsidRPr="007C57E6">
        <w:rPr>
          <w:rFonts w:ascii="Times New Roman" w:hAnsi="Times New Roman" w:cs="Times New Roman"/>
          <w:i/>
        </w:rPr>
        <w:t xml:space="preserve"> Nigeria as case study, the paper investigates the constraints to the growth of t</w:t>
      </w:r>
      <w:r w:rsidR="00E662F2">
        <w:rPr>
          <w:rFonts w:ascii="Times New Roman" w:hAnsi="Times New Roman" w:cs="Times New Roman"/>
          <w:i/>
        </w:rPr>
        <w:t>h</w:t>
      </w:r>
      <w:r w:rsidR="00EA3D89" w:rsidRPr="007C57E6">
        <w:rPr>
          <w:rFonts w:ascii="Times New Roman" w:hAnsi="Times New Roman" w:cs="Times New Roman"/>
          <w:i/>
        </w:rPr>
        <w:t xml:space="preserve">e market. It adopts a primary sourcing of data </w:t>
      </w:r>
      <w:r w:rsidR="007C57E6" w:rsidRPr="007C57E6">
        <w:rPr>
          <w:rFonts w:ascii="Times New Roman" w:hAnsi="Times New Roman" w:cs="Times New Roman"/>
          <w:i/>
        </w:rPr>
        <w:t>from</w:t>
      </w:r>
      <w:r w:rsidR="00EA3D89" w:rsidRPr="007C57E6">
        <w:rPr>
          <w:rFonts w:ascii="Times New Roman" w:hAnsi="Times New Roman" w:cs="Times New Roman"/>
          <w:i/>
        </w:rPr>
        <w:t xml:space="preserve"> </w:t>
      </w:r>
      <w:r w:rsidR="007C57E6" w:rsidRPr="007C57E6">
        <w:rPr>
          <w:rFonts w:ascii="Times New Roman" w:hAnsi="Times New Roman" w:cs="Times New Roman"/>
          <w:i/>
        </w:rPr>
        <w:t>regulators, operators</w:t>
      </w:r>
      <w:r w:rsidR="00EA3D89" w:rsidRPr="007C57E6">
        <w:rPr>
          <w:rFonts w:ascii="Times New Roman" w:hAnsi="Times New Roman" w:cs="Times New Roman"/>
          <w:i/>
        </w:rPr>
        <w:t xml:space="preserve"> and </w:t>
      </w:r>
      <w:r w:rsidR="00A16B71">
        <w:rPr>
          <w:rFonts w:ascii="Times New Roman" w:hAnsi="Times New Roman" w:cs="Times New Roman"/>
          <w:i/>
        </w:rPr>
        <w:t>investors and</w:t>
      </w:r>
      <w:r w:rsidR="007C57E6" w:rsidRPr="007C57E6">
        <w:rPr>
          <w:rFonts w:ascii="Times New Roman" w:hAnsi="Times New Roman" w:cs="Times New Roman"/>
          <w:i/>
        </w:rPr>
        <w:t xml:space="preserve"> identifies</w:t>
      </w:r>
      <w:r w:rsidR="00EA3D89" w:rsidRPr="007C57E6">
        <w:rPr>
          <w:rFonts w:ascii="Times New Roman" w:hAnsi="Times New Roman" w:cs="Times New Roman"/>
          <w:i/>
        </w:rPr>
        <w:t xml:space="preserve"> ten </w:t>
      </w:r>
      <w:r w:rsidR="007C57E6" w:rsidRPr="007C57E6">
        <w:rPr>
          <w:rFonts w:ascii="Times New Roman" w:hAnsi="Times New Roman" w:cs="Times New Roman"/>
          <w:i/>
        </w:rPr>
        <w:t>variables</w:t>
      </w:r>
      <w:r w:rsidR="00EA3D89" w:rsidRPr="007C57E6">
        <w:rPr>
          <w:rFonts w:ascii="Times New Roman" w:hAnsi="Times New Roman" w:cs="Times New Roman"/>
          <w:i/>
        </w:rPr>
        <w:t xml:space="preserve"> for investigation. Using regression </w:t>
      </w:r>
      <w:r w:rsidR="00E662F2">
        <w:rPr>
          <w:rFonts w:ascii="Times New Roman" w:hAnsi="Times New Roman" w:cs="Times New Roman"/>
          <w:i/>
        </w:rPr>
        <w:t>technique</w:t>
      </w:r>
      <w:r w:rsidR="00EA3D89" w:rsidRPr="007C57E6">
        <w:rPr>
          <w:rFonts w:ascii="Times New Roman" w:hAnsi="Times New Roman" w:cs="Times New Roman"/>
          <w:i/>
        </w:rPr>
        <w:t xml:space="preserve"> it discovers that four </w:t>
      </w:r>
      <w:r w:rsidR="007C57E6" w:rsidRPr="007C57E6">
        <w:rPr>
          <w:rFonts w:ascii="Times New Roman" w:hAnsi="Times New Roman" w:cs="Times New Roman"/>
          <w:i/>
        </w:rPr>
        <w:t>variables</w:t>
      </w:r>
      <w:r w:rsidR="00EA3D89" w:rsidRPr="007C57E6">
        <w:rPr>
          <w:rFonts w:ascii="Times New Roman" w:hAnsi="Times New Roman" w:cs="Times New Roman"/>
          <w:i/>
        </w:rPr>
        <w:t xml:space="preserve"> were immediately </w:t>
      </w:r>
      <w:r w:rsidR="007C57E6" w:rsidRPr="007C57E6">
        <w:rPr>
          <w:rFonts w:ascii="Times New Roman" w:hAnsi="Times New Roman" w:cs="Times New Roman"/>
          <w:i/>
        </w:rPr>
        <w:t>significant at</w:t>
      </w:r>
      <w:r w:rsidR="00EA3D89" w:rsidRPr="007C57E6">
        <w:rPr>
          <w:rFonts w:ascii="Times New Roman" w:hAnsi="Times New Roman" w:cs="Times New Roman"/>
          <w:i/>
        </w:rPr>
        <w:t xml:space="preserve"> various l</w:t>
      </w:r>
      <w:r w:rsidR="007C57E6" w:rsidRPr="007C57E6">
        <w:rPr>
          <w:rFonts w:ascii="Times New Roman" w:hAnsi="Times New Roman" w:cs="Times New Roman"/>
          <w:i/>
        </w:rPr>
        <w:t>evels. To achieve</w:t>
      </w:r>
      <w:r w:rsidR="00EA3D89" w:rsidRPr="007C57E6">
        <w:rPr>
          <w:rFonts w:ascii="Times New Roman" w:hAnsi="Times New Roman" w:cs="Times New Roman"/>
          <w:i/>
        </w:rPr>
        <w:t xml:space="preserve"> a better </w:t>
      </w:r>
      <w:r w:rsidR="007C57E6" w:rsidRPr="007C57E6">
        <w:rPr>
          <w:rFonts w:ascii="Times New Roman" w:hAnsi="Times New Roman" w:cs="Times New Roman"/>
          <w:i/>
        </w:rPr>
        <w:t>fit for the variables</w:t>
      </w:r>
      <w:r w:rsidR="00EA3D89" w:rsidRPr="007C57E6">
        <w:rPr>
          <w:rFonts w:ascii="Times New Roman" w:hAnsi="Times New Roman" w:cs="Times New Roman"/>
          <w:i/>
        </w:rPr>
        <w:t xml:space="preserve"> a remodelling resulted in six of the variable </w:t>
      </w:r>
      <w:r w:rsidR="007C57E6" w:rsidRPr="007C57E6">
        <w:rPr>
          <w:rFonts w:ascii="Times New Roman" w:hAnsi="Times New Roman" w:cs="Times New Roman"/>
          <w:i/>
        </w:rPr>
        <w:t>becoming highly</w:t>
      </w:r>
      <w:r w:rsidR="00EA3D89" w:rsidRPr="007C57E6">
        <w:rPr>
          <w:rFonts w:ascii="Times New Roman" w:hAnsi="Times New Roman" w:cs="Times New Roman"/>
          <w:i/>
        </w:rPr>
        <w:t xml:space="preserve"> significant. Variables of concern were basically poor organisation of the market, high transaction cost, lack of various </w:t>
      </w:r>
      <w:r w:rsidR="007C57E6" w:rsidRPr="007C57E6">
        <w:rPr>
          <w:rFonts w:ascii="Times New Roman" w:hAnsi="Times New Roman" w:cs="Times New Roman"/>
          <w:i/>
        </w:rPr>
        <w:t>securities</w:t>
      </w:r>
      <w:r w:rsidR="00EA3D89" w:rsidRPr="007C57E6">
        <w:rPr>
          <w:rFonts w:ascii="Times New Roman" w:hAnsi="Times New Roman" w:cs="Times New Roman"/>
          <w:i/>
        </w:rPr>
        <w:t xml:space="preserve">, and instability in </w:t>
      </w:r>
      <w:r w:rsidR="007C57E6" w:rsidRPr="007C57E6">
        <w:rPr>
          <w:rFonts w:ascii="Times New Roman" w:hAnsi="Times New Roman" w:cs="Times New Roman"/>
          <w:i/>
        </w:rPr>
        <w:t>governmental</w:t>
      </w:r>
      <w:r w:rsidR="00EA3D89" w:rsidRPr="007C57E6">
        <w:rPr>
          <w:rFonts w:ascii="Times New Roman" w:hAnsi="Times New Roman" w:cs="Times New Roman"/>
          <w:i/>
        </w:rPr>
        <w:t xml:space="preserve"> policies. A </w:t>
      </w:r>
      <w:r w:rsidR="007C57E6" w:rsidRPr="007C57E6">
        <w:rPr>
          <w:rFonts w:ascii="Times New Roman" w:hAnsi="Times New Roman" w:cs="Times New Roman"/>
          <w:i/>
        </w:rPr>
        <w:t>surprising</w:t>
      </w:r>
      <w:r w:rsidR="00EA3D89" w:rsidRPr="007C57E6">
        <w:rPr>
          <w:rFonts w:ascii="Times New Roman" w:hAnsi="Times New Roman" w:cs="Times New Roman"/>
          <w:i/>
        </w:rPr>
        <w:t xml:space="preserve"> outcome shows that the rates of interest, </w:t>
      </w:r>
      <w:r w:rsidR="007C57E6" w:rsidRPr="007C57E6">
        <w:rPr>
          <w:rFonts w:ascii="Times New Roman" w:hAnsi="Times New Roman" w:cs="Times New Roman"/>
          <w:i/>
        </w:rPr>
        <w:t>inflation</w:t>
      </w:r>
      <w:r w:rsidR="00EA3D89" w:rsidRPr="007C57E6">
        <w:rPr>
          <w:rFonts w:ascii="Times New Roman" w:hAnsi="Times New Roman" w:cs="Times New Roman"/>
          <w:i/>
        </w:rPr>
        <w:t xml:space="preserve"> and exchange have had </w:t>
      </w:r>
      <w:r w:rsidR="007C57E6" w:rsidRPr="007C57E6">
        <w:rPr>
          <w:rFonts w:ascii="Times New Roman" w:hAnsi="Times New Roman" w:cs="Times New Roman"/>
          <w:i/>
        </w:rPr>
        <w:t>a positive</w:t>
      </w:r>
      <w:r w:rsidR="00EA3D89" w:rsidRPr="007C57E6">
        <w:rPr>
          <w:rFonts w:ascii="Times New Roman" w:hAnsi="Times New Roman" w:cs="Times New Roman"/>
          <w:i/>
        </w:rPr>
        <w:t xml:space="preserve"> effect on the market. Major recommendation</w:t>
      </w:r>
      <w:r w:rsidR="007C57E6" w:rsidRPr="007C57E6">
        <w:rPr>
          <w:rFonts w:ascii="Times New Roman" w:hAnsi="Times New Roman" w:cs="Times New Roman"/>
          <w:i/>
        </w:rPr>
        <w:t>s</w:t>
      </w:r>
      <w:r w:rsidR="00B11EF8">
        <w:rPr>
          <w:rFonts w:ascii="Times New Roman" w:hAnsi="Times New Roman" w:cs="Times New Roman"/>
          <w:i/>
        </w:rPr>
        <w:t xml:space="preserve"> of</w:t>
      </w:r>
      <w:r w:rsidR="00874E22">
        <w:rPr>
          <w:rFonts w:ascii="Times New Roman" w:hAnsi="Times New Roman" w:cs="Times New Roman"/>
          <w:i/>
        </w:rPr>
        <w:t xml:space="preserve"> the study</w:t>
      </w:r>
      <w:r w:rsidR="00EA3D89" w:rsidRPr="007C57E6">
        <w:rPr>
          <w:rFonts w:ascii="Times New Roman" w:hAnsi="Times New Roman" w:cs="Times New Roman"/>
          <w:i/>
        </w:rPr>
        <w:t xml:space="preserve"> </w:t>
      </w:r>
      <w:r w:rsidR="00264674">
        <w:rPr>
          <w:rFonts w:ascii="Times New Roman" w:hAnsi="Times New Roman" w:cs="Times New Roman"/>
          <w:i/>
        </w:rPr>
        <w:t>a</w:t>
      </w:r>
      <w:r w:rsidR="007C57E6" w:rsidRPr="007C57E6">
        <w:rPr>
          <w:rFonts w:ascii="Times New Roman" w:hAnsi="Times New Roman" w:cs="Times New Roman"/>
          <w:i/>
        </w:rPr>
        <w:t>r</w:t>
      </w:r>
      <w:r w:rsidR="00264674">
        <w:rPr>
          <w:rFonts w:ascii="Times New Roman" w:hAnsi="Times New Roman" w:cs="Times New Roman"/>
          <w:i/>
        </w:rPr>
        <w:t>e</w:t>
      </w:r>
      <w:r w:rsidR="00A16B71">
        <w:rPr>
          <w:rFonts w:ascii="Times New Roman" w:hAnsi="Times New Roman" w:cs="Times New Roman"/>
          <w:i/>
        </w:rPr>
        <w:t xml:space="preserve"> on</w:t>
      </w:r>
      <w:r w:rsidR="00EA3D89" w:rsidRPr="007C57E6">
        <w:rPr>
          <w:rFonts w:ascii="Times New Roman" w:hAnsi="Times New Roman" w:cs="Times New Roman"/>
          <w:i/>
        </w:rPr>
        <w:t xml:space="preserve"> strengthening of the internal </w:t>
      </w:r>
      <w:r w:rsidR="007C57E6" w:rsidRPr="007C57E6">
        <w:rPr>
          <w:rFonts w:ascii="Times New Roman" w:hAnsi="Times New Roman" w:cs="Times New Roman"/>
          <w:i/>
        </w:rPr>
        <w:t>structures</w:t>
      </w:r>
      <w:r w:rsidR="00EA3D89" w:rsidRPr="007C57E6">
        <w:rPr>
          <w:rFonts w:ascii="Times New Roman" w:hAnsi="Times New Roman" w:cs="Times New Roman"/>
          <w:i/>
        </w:rPr>
        <w:t xml:space="preserve"> of </w:t>
      </w:r>
      <w:r w:rsidR="00A16B71">
        <w:rPr>
          <w:rFonts w:ascii="Times New Roman" w:hAnsi="Times New Roman" w:cs="Times New Roman"/>
          <w:i/>
        </w:rPr>
        <w:t xml:space="preserve">stock </w:t>
      </w:r>
      <w:r w:rsidR="00621662">
        <w:rPr>
          <w:rFonts w:ascii="Times New Roman" w:hAnsi="Times New Roman" w:cs="Times New Roman"/>
          <w:i/>
        </w:rPr>
        <w:t>exchange, introduction of over</w:t>
      </w:r>
      <w:r w:rsidR="00A16B71">
        <w:rPr>
          <w:rFonts w:ascii="Times New Roman" w:hAnsi="Times New Roman" w:cs="Times New Roman"/>
          <w:i/>
        </w:rPr>
        <w:t xml:space="preserve"> counter (OTC))</w:t>
      </w:r>
      <w:r w:rsidR="00E662F2">
        <w:rPr>
          <w:rFonts w:ascii="Times New Roman" w:hAnsi="Times New Roman" w:cs="Times New Roman"/>
          <w:i/>
        </w:rPr>
        <w:t xml:space="preserve"> deals</w:t>
      </w:r>
      <w:r w:rsidR="00EA3D89" w:rsidRPr="007C57E6">
        <w:rPr>
          <w:rFonts w:ascii="Times New Roman" w:hAnsi="Times New Roman" w:cs="Times New Roman"/>
          <w:i/>
        </w:rPr>
        <w:t xml:space="preserve"> and </w:t>
      </w:r>
      <w:r w:rsidR="00A16B71">
        <w:rPr>
          <w:rFonts w:ascii="Times New Roman" w:hAnsi="Times New Roman" w:cs="Times New Roman"/>
          <w:i/>
        </w:rPr>
        <w:t>improving</w:t>
      </w:r>
      <w:r w:rsidR="00EA3D89" w:rsidRPr="007C57E6">
        <w:rPr>
          <w:rFonts w:ascii="Times New Roman" w:hAnsi="Times New Roman" w:cs="Times New Roman"/>
          <w:i/>
        </w:rPr>
        <w:t xml:space="preserve"> of corporate </w:t>
      </w:r>
      <w:r w:rsidR="007C57E6" w:rsidRPr="007C57E6">
        <w:rPr>
          <w:rFonts w:ascii="Times New Roman" w:hAnsi="Times New Roman" w:cs="Times New Roman"/>
          <w:i/>
        </w:rPr>
        <w:t>governance</w:t>
      </w:r>
      <w:r w:rsidR="001B3005">
        <w:rPr>
          <w:rFonts w:ascii="Times New Roman" w:hAnsi="Times New Roman" w:cs="Times New Roman"/>
          <w:i/>
        </w:rPr>
        <w:t xml:space="preserve"> environment</w:t>
      </w:r>
      <w:r w:rsidR="00EA3D89" w:rsidRPr="007C57E6">
        <w:rPr>
          <w:rFonts w:ascii="Times New Roman" w:hAnsi="Times New Roman" w:cs="Times New Roman"/>
          <w:i/>
        </w:rPr>
        <w:t xml:space="preserve">. In </w:t>
      </w:r>
      <w:r w:rsidR="007C57E6" w:rsidRPr="007C57E6">
        <w:rPr>
          <w:rFonts w:ascii="Times New Roman" w:hAnsi="Times New Roman" w:cs="Times New Roman"/>
          <w:i/>
        </w:rPr>
        <w:t>addition</w:t>
      </w:r>
      <w:r w:rsidR="001B3005">
        <w:rPr>
          <w:rFonts w:ascii="Times New Roman" w:hAnsi="Times New Roman" w:cs="Times New Roman"/>
          <w:i/>
        </w:rPr>
        <w:t>,</w:t>
      </w:r>
      <w:r w:rsidR="001B3005" w:rsidRPr="001B3005">
        <w:rPr>
          <w:rFonts w:ascii="Times New Roman" w:hAnsi="Times New Roman" w:cs="Times New Roman"/>
          <w:i/>
        </w:rPr>
        <w:t xml:space="preserve"> </w:t>
      </w:r>
      <w:r w:rsidR="001B3005" w:rsidRPr="007C57E6">
        <w:rPr>
          <w:rFonts w:ascii="Times New Roman" w:hAnsi="Times New Roman" w:cs="Times New Roman"/>
          <w:i/>
        </w:rPr>
        <w:t>external</w:t>
      </w:r>
      <w:r w:rsidR="007C57E6" w:rsidRPr="007C57E6">
        <w:rPr>
          <w:rFonts w:ascii="Times New Roman" w:hAnsi="Times New Roman" w:cs="Times New Roman"/>
          <w:i/>
        </w:rPr>
        <w:t xml:space="preserve"> constraints</w:t>
      </w:r>
      <w:r w:rsidR="00EA3D89" w:rsidRPr="007C57E6">
        <w:rPr>
          <w:rFonts w:ascii="Times New Roman" w:hAnsi="Times New Roman" w:cs="Times New Roman"/>
          <w:i/>
        </w:rPr>
        <w:t xml:space="preserve"> to the system can be solved by the government.</w:t>
      </w:r>
    </w:p>
    <w:p w:rsidR="00DE52DF" w:rsidRDefault="00DF0498" w:rsidP="002504B7">
      <w:pPr>
        <w:pStyle w:val="NoSpacing"/>
        <w:spacing w:line="276" w:lineRule="auto"/>
        <w:jc w:val="both"/>
        <w:rPr>
          <w:rFonts w:ascii="Times New Roman" w:hAnsi="Times New Roman" w:cs="Times New Roman"/>
        </w:rPr>
      </w:pPr>
      <w:r w:rsidRPr="002504B7">
        <w:rPr>
          <w:rFonts w:ascii="Times New Roman" w:hAnsi="Times New Roman" w:cs="Times New Roman"/>
          <w:b/>
        </w:rPr>
        <w:t>Keywords</w:t>
      </w:r>
      <w:r w:rsidR="00DE52DF">
        <w:rPr>
          <w:rFonts w:ascii="Times New Roman" w:hAnsi="Times New Roman" w:cs="Times New Roman"/>
        </w:rPr>
        <w:t>: Mark</w:t>
      </w:r>
      <w:r w:rsidR="00CB5B89">
        <w:rPr>
          <w:rFonts w:ascii="Times New Roman" w:hAnsi="Times New Roman" w:cs="Times New Roman"/>
        </w:rPr>
        <w:t>et Capitalisation</w:t>
      </w:r>
      <w:r w:rsidR="00DE52DF">
        <w:rPr>
          <w:rFonts w:ascii="Times New Roman" w:hAnsi="Times New Roman" w:cs="Times New Roman"/>
        </w:rPr>
        <w:t xml:space="preserve">; Growth Constraints; Market Growth </w:t>
      </w:r>
    </w:p>
    <w:p w:rsidR="002504B7" w:rsidRPr="0046083F" w:rsidRDefault="002504B7" w:rsidP="002504B7">
      <w:pPr>
        <w:pStyle w:val="NoSpacing"/>
        <w:spacing w:line="276" w:lineRule="auto"/>
        <w:jc w:val="both"/>
        <w:rPr>
          <w:rFonts w:ascii="Times New Roman" w:hAnsi="Times New Roman" w:cs="Times New Roman"/>
        </w:rPr>
      </w:pPr>
      <w:r w:rsidRPr="002504B7">
        <w:rPr>
          <w:rFonts w:ascii="Times New Roman" w:hAnsi="Times New Roman" w:cs="Times New Roman"/>
          <w:b/>
        </w:rPr>
        <w:t>JEL</w:t>
      </w:r>
      <w:r>
        <w:rPr>
          <w:rFonts w:ascii="Times New Roman" w:hAnsi="Times New Roman" w:cs="Times New Roman"/>
        </w:rPr>
        <w:t>: G14</w:t>
      </w:r>
    </w:p>
    <w:p w:rsidR="007C57E6" w:rsidRDefault="007C57E6" w:rsidP="007C57E6">
      <w:pPr>
        <w:pStyle w:val="NoSpacing"/>
        <w:jc w:val="both"/>
        <w:rPr>
          <w:rFonts w:ascii="Times New Roman" w:hAnsi="Times New Roman" w:cs="Times New Roman"/>
          <w:i/>
        </w:rPr>
      </w:pPr>
    </w:p>
    <w:p w:rsidR="00EA3D89" w:rsidRPr="000B66B2" w:rsidRDefault="00EA3D89" w:rsidP="00EA3D89">
      <w:pPr>
        <w:pStyle w:val="NoSpacing"/>
        <w:rPr>
          <w:rFonts w:ascii="Times New Roman" w:hAnsi="Times New Roman" w:cs="Times New Roman"/>
          <w:b/>
        </w:rPr>
      </w:pPr>
      <w:r w:rsidRPr="000B66B2">
        <w:rPr>
          <w:rFonts w:ascii="Times New Roman" w:hAnsi="Times New Roman" w:cs="Times New Roman"/>
          <w:b/>
        </w:rPr>
        <w:t>Introduction</w:t>
      </w:r>
    </w:p>
    <w:p w:rsidR="006E5D04" w:rsidRDefault="00EA3D89" w:rsidP="006E5D04">
      <w:pPr>
        <w:jc w:val="both"/>
        <w:rPr>
          <w:rFonts w:ascii="Times New Roman" w:eastAsia="TimesNewRoman" w:hAnsi="Times New Roman" w:cs="Times New Roman"/>
        </w:rPr>
      </w:pPr>
      <w:r w:rsidRPr="007F6B48">
        <w:rPr>
          <w:rFonts w:ascii="Times New Roman" w:eastAsia="TimesNewRoman" w:hAnsi="Times New Roman" w:cs="Times New Roman"/>
        </w:rPr>
        <w:t>The stock market in Nigeria has been growing slowly and has</w:t>
      </w:r>
      <w:r>
        <w:rPr>
          <w:rFonts w:ascii="Times New Roman" w:eastAsia="TimesNewRoman" w:hAnsi="Times New Roman" w:cs="Times New Roman"/>
        </w:rPr>
        <w:t xml:space="preserve"> fallen behind among its contemporaries in</w:t>
      </w:r>
      <w:r w:rsidRPr="007F6B48">
        <w:rPr>
          <w:rFonts w:ascii="Times New Roman" w:eastAsia="TimesNewRoman" w:hAnsi="Times New Roman" w:cs="Times New Roman"/>
        </w:rPr>
        <w:t xml:space="preserve"> the international market. It is also clear that the market regularly had moved forth and back on some issues which</w:t>
      </w:r>
      <w:r w:rsidR="00621662">
        <w:rPr>
          <w:rFonts w:ascii="Times New Roman" w:eastAsia="TimesNewRoman" w:hAnsi="Times New Roman" w:cs="Times New Roman"/>
        </w:rPr>
        <w:t xml:space="preserve"> have</w:t>
      </w:r>
      <w:r>
        <w:rPr>
          <w:rFonts w:ascii="Times New Roman" w:eastAsia="TimesNewRoman" w:hAnsi="Times New Roman" w:cs="Times New Roman"/>
        </w:rPr>
        <w:t xml:space="preserve"> resulted in </w:t>
      </w:r>
      <w:r w:rsidR="00655E1D">
        <w:rPr>
          <w:rFonts w:ascii="Times New Roman" w:eastAsia="TimesNewRoman" w:hAnsi="Times New Roman" w:cs="Times New Roman"/>
        </w:rPr>
        <w:t>stunted</w:t>
      </w:r>
      <w:r w:rsidRPr="007F6B48">
        <w:rPr>
          <w:rFonts w:ascii="Times New Roman" w:eastAsia="TimesNewRoman" w:hAnsi="Times New Roman" w:cs="Times New Roman"/>
        </w:rPr>
        <w:t xml:space="preserve"> growth</w:t>
      </w:r>
      <w:r>
        <w:rPr>
          <w:rFonts w:ascii="Times New Roman" w:eastAsia="TimesNewRoman" w:hAnsi="Times New Roman" w:cs="Times New Roman"/>
        </w:rPr>
        <w:t xml:space="preserve"> </w:t>
      </w:r>
      <w:r w:rsidRPr="007F6B48">
        <w:rPr>
          <w:rFonts w:ascii="Times New Roman" w:eastAsia="TimesNewRoman" w:hAnsi="Times New Roman" w:cs="Times New Roman"/>
        </w:rPr>
        <w:t>over the years. This has invariably affected the Nigerian economy which</w:t>
      </w:r>
      <w:r w:rsidR="00655E1D">
        <w:rPr>
          <w:rFonts w:ascii="Times New Roman" w:eastAsia="TimesNewRoman" w:hAnsi="Times New Roman" w:cs="Times New Roman"/>
        </w:rPr>
        <w:t xml:space="preserve"> is</w:t>
      </w:r>
      <w:r w:rsidRPr="007F6B48">
        <w:rPr>
          <w:rFonts w:ascii="Times New Roman" w:eastAsia="TimesNewRoman" w:hAnsi="Times New Roman" w:cs="Times New Roman"/>
        </w:rPr>
        <w:t xml:space="preserve"> in search of long term funding for the purpose of capital formation through infrastructure</w:t>
      </w:r>
      <w:r>
        <w:rPr>
          <w:rFonts w:ascii="Times New Roman" w:eastAsia="TimesNewRoman" w:hAnsi="Times New Roman" w:cs="Times New Roman"/>
        </w:rPr>
        <w:t>, especially privately funded infrastructure</w:t>
      </w:r>
      <w:r w:rsidRPr="007F6B48">
        <w:rPr>
          <w:rFonts w:ascii="Times New Roman" w:eastAsia="TimesNewRoman" w:hAnsi="Times New Roman" w:cs="Times New Roman"/>
        </w:rPr>
        <w:t xml:space="preserve">. It had become very clear long ago that </w:t>
      </w:r>
      <w:r>
        <w:rPr>
          <w:rFonts w:ascii="Times New Roman" w:eastAsia="TimesNewRoman" w:hAnsi="Times New Roman" w:cs="Times New Roman"/>
        </w:rPr>
        <w:t>t</w:t>
      </w:r>
      <w:r w:rsidRPr="007F6B48">
        <w:rPr>
          <w:rFonts w:ascii="Times New Roman" w:eastAsia="TimesNewRoman" w:hAnsi="Times New Roman" w:cs="Times New Roman"/>
        </w:rPr>
        <w:t xml:space="preserve">he banks in Nigeria had an average tenor </w:t>
      </w:r>
      <w:r>
        <w:rPr>
          <w:rFonts w:ascii="Times New Roman" w:eastAsia="TimesNewRoman" w:hAnsi="Times New Roman" w:cs="Times New Roman"/>
        </w:rPr>
        <w:t xml:space="preserve">of </w:t>
      </w:r>
      <w:r w:rsidR="00655E1D">
        <w:rPr>
          <w:rFonts w:ascii="Times New Roman" w:eastAsia="TimesNewRoman" w:hAnsi="Times New Roman" w:cs="Times New Roman"/>
        </w:rPr>
        <w:t>less than a year for loans while</w:t>
      </w:r>
      <w:r w:rsidRPr="007F6B48">
        <w:rPr>
          <w:rFonts w:ascii="Times New Roman" w:eastAsia="TimesNewRoman" w:hAnsi="Times New Roman" w:cs="Times New Roman"/>
        </w:rPr>
        <w:t xml:space="preserve"> </w:t>
      </w:r>
      <w:r w:rsidR="00621662">
        <w:rPr>
          <w:rFonts w:ascii="Times New Roman" w:eastAsia="TimesNewRoman" w:hAnsi="Times New Roman" w:cs="Times New Roman"/>
        </w:rPr>
        <w:t>more liquid</w:t>
      </w:r>
      <w:r w:rsidRPr="007F6B48">
        <w:rPr>
          <w:rFonts w:ascii="Times New Roman" w:eastAsia="TimesNewRoman" w:hAnsi="Times New Roman" w:cs="Times New Roman"/>
        </w:rPr>
        <w:t xml:space="preserve"> banks could do a little longer than</w:t>
      </w:r>
      <w:r>
        <w:rPr>
          <w:rFonts w:ascii="Times New Roman" w:eastAsia="TimesNewRoman" w:hAnsi="Times New Roman" w:cs="Times New Roman"/>
        </w:rPr>
        <w:t xml:space="preserve"> twelve months. Thus, fi</w:t>
      </w:r>
      <w:r w:rsidRPr="007F6B48">
        <w:rPr>
          <w:rFonts w:ascii="Times New Roman" w:eastAsia="TimesNewRoman" w:hAnsi="Times New Roman" w:cs="Times New Roman"/>
        </w:rPr>
        <w:t>rms and the government</w:t>
      </w:r>
      <w:r>
        <w:rPr>
          <w:rFonts w:ascii="Times New Roman" w:eastAsia="TimesNewRoman" w:hAnsi="Times New Roman" w:cs="Times New Roman"/>
        </w:rPr>
        <w:t>s</w:t>
      </w:r>
      <w:r w:rsidRPr="007F6B48">
        <w:rPr>
          <w:rFonts w:ascii="Times New Roman" w:eastAsia="TimesNewRoman" w:hAnsi="Times New Roman" w:cs="Times New Roman"/>
        </w:rPr>
        <w:t xml:space="preserve"> in Nigerian had relied on capital market for funding their projects and capital acquisitions needs</w:t>
      </w:r>
      <w:r>
        <w:rPr>
          <w:rFonts w:ascii="Times New Roman" w:eastAsia="TimesNewRoman" w:hAnsi="Times New Roman" w:cs="Times New Roman"/>
        </w:rPr>
        <w:t xml:space="preserve"> sourcing</w:t>
      </w:r>
      <w:r w:rsidR="00621662">
        <w:rPr>
          <w:rFonts w:ascii="Times New Roman" w:eastAsia="TimesNewRoman" w:hAnsi="Times New Roman" w:cs="Times New Roman"/>
        </w:rPr>
        <w:t xml:space="preserve"> funds through</w:t>
      </w:r>
      <w:r w:rsidR="001B3005">
        <w:rPr>
          <w:rFonts w:ascii="Times New Roman" w:eastAsia="TimesNewRoman" w:hAnsi="Times New Roman" w:cs="Times New Roman"/>
        </w:rPr>
        <w:t xml:space="preserve"> the </w:t>
      </w:r>
      <w:r w:rsidR="00A24538">
        <w:rPr>
          <w:rFonts w:ascii="Times New Roman" w:eastAsia="TimesNewRoman" w:hAnsi="Times New Roman" w:cs="Times New Roman"/>
        </w:rPr>
        <w:t>Stock Exchange</w:t>
      </w:r>
      <w:r w:rsidR="001B3005">
        <w:rPr>
          <w:rFonts w:ascii="Times New Roman" w:eastAsia="TimesNewRoman" w:hAnsi="Times New Roman" w:cs="Times New Roman"/>
        </w:rPr>
        <w:t xml:space="preserve">. </w:t>
      </w:r>
      <w:r w:rsidRPr="007F6B48">
        <w:rPr>
          <w:rFonts w:ascii="Times New Roman" w:eastAsia="TimesNewRoman" w:hAnsi="Times New Roman" w:cs="Times New Roman"/>
        </w:rPr>
        <w:t>The capital market</w:t>
      </w:r>
      <w:r>
        <w:rPr>
          <w:rFonts w:ascii="Times New Roman" w:eastAsia="TimesNewRoman" w:hAnsi="Times New Roman" w:cs="Times New Roman"/>
        </w:rPr>
        <w:t xml:space="preserve"> regulator, the </w:t>
      </w:r>
      <w:r w:rsidRPr="007F6B48">
        <w:rPr>
          <w:rFonts w:ascii="Times New Roman" w:eastAsia="TimesNewRoman" w:hAnsi="Times New Roman" w:cs="Times New Roman"/>
        </w:rPr>
        <w:t>Sec</w:t>
      </w:r>
      <w:r>
        <w:rPr>
          <w:rFonts w:ascii="Times New Roman" w:eastAsia="TimesNewRoman" w:hAnsi="Times New Roman" w:cs="Times New Roman"/>
        </w:rPr>
        <w:t>urities and Exchange Commission, (SEC) h</w:t>
      </w:r>
      <w:r w:rsidRPr="007F6B48">
        <w:rPr>
          <w:rFonts w:ascii="Times New Roman" w:eastAsia="TimesNewRoman" w:hAnsi="Times New Roman" w:cs="Times New Roman"/>
        </w:rPr>
        <w:t xml:space="preserve">as </w:t>
      </w:r>
      <w:r>
        <w:rPr>
          <w:rFonts w:ascii="Times New Roman" w:eastAsia="TimesNewRoman" w:hAnsi="Times New Roman" w:cs="Times New Roman"/>
        </w:rPr>
        <w:t>engaged every</w:t>
      </w:r>
      <w:r w:rsidRPr="007F6B48">
        <w:rPr>
          <w:rFonts w:ascii="Times New Roman" w:eastAsia="TimesNewRoman" w:hAnsi="Times New Roman" w:cs="Times New Roman"/>
        </w:rPr>
        <w:t xml:space="preserve"> effort to foster the growth</w:t>
      </w:r>
      <w:r>
        <w:rPr>
          <w:rFonts w:ascii="Times New Roman" w:eastAsia="TimesNewRoman" w:hAnsi="Times New Roman" w:cs="Times New Roman"/>
        </w:rPr>
        <w:t xml:space="preserve"> of the market</w:t>
      </w:r>
      <w:r w:rsidRPr="007F6B48">
        <w:rPr>
          <w:rFonts w:ascii="Times New Roman" w:eastAsia="TimesNewRoman" w:hAnsi="Times New Roman" w:cs="Times New Roman"/>
        </w:rPr>
        <w:t>, but</w:t>
      </w:r>
      <w:r w:rsidR="00621662">
        <w:rPr>
          <w:rFonts w:ascii="Times New Roman" w:eastAsia="TimesNewRoman" w:hAnsi="Times New Roman" w:cs="Times New Roman"/>
        </w:rPr>
        <w:t xml:space="preserve"> the various policies</w:t>
      </w:r>
      <w:r w:rsidRPr="007F6B48">
        <w:rPr>
          <w:rFonts w:ascii="Times New Roman" w:eastAsia="TimesNewRoman" w:hAnsi="Times New Roman" w:cs="Times New Roman"/>
        </w:rPr>
        <w:t xml:space="preserve"> implemented have yet to yield the desired outcomes. A number of firms have voluntarily sought to be delisted while some have been delisted by th</w:t>
      </w:r>
      <w:r w:rsidR="00621662">
        <w:rPr>
          <w:rFonts w:ascii="Times New Roman" w:eastAsia="TimesNewRoman" w:hAnsi="Times New Roman" w:cs="Times New Roman"/>
        </w:rPr>
        <w:t>e Nigerian Stock E</w:t>
      </w:r>
      <w:r>
        <w:rPr>
          <w:rFonts w:ascii="Times New Roman" w:eastAsia="TimesNewRoman" w:hAnsi="Times New Roman" w:cs="Times New Roman"/>
        </w:rPr>
        <w:t>xchange (NSE</w:t>
      </w:r>
      <w:r w:rsidRPr="007F6B48">
        <w:rPr>
          <w:rFonts w:ascii="Times New Roman" w:eastAsia="TimesNewRoman" w:hAnsi="Times New Roman" w:cs="Times New Roman"/>
        </w:rPr>
        <w:t xml:space="preserve">) for non-rendition and submission of financial results over a period </w:t>
      </w:r>
      <w:r w:rsidR="00655E1D" w:rsidRPr="007F6B48">
        <w:rPr>
          <w:rFonts w:ascii="Times New Roman" w:eastAsia="TimesNewRoman" w:hAnsi="Times New Roman" w:cs="Times New Roman"/>
        </w:rPr>
        <w:t xml:space="preserve">of </w:t>
      </w:r>
      <w:r w:rsidR="00655E1D">
        <w:rPr>
          <w:rFonts w:ascii="Times New Roman" w:eastAsia="TimesNewRoman" w:hAnsi="Times New Roman" w:cs="Times New Roman"/>
        </w:rPr>
        <w:t xml:space="preserve">five </w:t>
      </w:r>
      <w:r w:rsidRPr="007F6B48">
        <w:rPr>
          <w:rFonts w:ascii="Times New Roman" w:eastAsia="TimesNewRoman" w:hAnsi="Times New Roman" w:cs="Times New Roman"/>
        </w:rPr>
        <w:t>years. Some</w:t>
      </w:r>
      <w:r>
        <w:rPr>
          <w:rFonts w:ascii="Times New Roman" w:eastAsia="TimesNewRoman" w:hAnsi="Times New Roman" w:cs="Times New Roman"/>
        </w:rPr>
        <w:t xml:space="preserve"> of</w:t>
      </w:r>
      <w:r w:rsidRPr="007F6B48">
        <w:rPr>
          <w:rFonts w:ascii="Times New Roman" w:eastAsia="TimesNewRoman" w:hAnsi="Times New Roman" w:cs="Times New Roman"/>
        </w:rPr>
        <w:t xml:space="preserve"> these firms have their various reason</w:t>
      </w:r>
      <w:r>
        <w:rPr>
          <w:rFonts w:ascii="Times New Roman" w:eastAsia="TimesNewRoman" w:hAnsi="Times New Roman" w:cs="Times New Roman"/>
        </w:rPr>
        <w:t>s</w:t>
      </w:r>
      <w:r w:rsidRPr="007F6B48">
        <w:rPr>
          <w:rFonts w:ascii="Times New Roman" w:eastAsia="TimesNewRoman" w:hAnsi="Times New Roman" w:cs="Times New Roman"/>
        </w:rPr>
        <w:t xml:space="preserve"> ranging from low p</w:t>
      </w:r>
      <w:r>
        <w:rPr>
          <w:rFonts w:ascii="Times New Roman" w:eastAsia="TimesNewRoman" w:hAnsi="Times New Roman" w:cs="Times New Roman"/>
        </w:rPr>
        <w:t>rices for their shares/stocks,</w:t>
      </w:r>
      <w:r w:rsidRPr="007F6B48">
        <w:rPr>
          <w:rFonts w:ascii="Times New Roman" w:eastAsia="TimesNewRoman" w:hAnsi="Times New Roman" w:cs="Times New Roman"/>
        </w:rPr>
        <w:t xml:space="preserve"> their inability to meet the</w:t>
      </w:r>
      <w:r w:rsidR="00621662">
        <w:rPr>
          <w:rFonts w:ascii="Times New Roman" w:eastAsia="TimesNewRoman" w:hAnsi="Times New Roman" w:cs="Times New Roman"/>
        </w:rPr>
        <w:t>ir</w:t>
      </w:r>
      <w:r w:rsidRPr="007F6B48">
        <w:rPr>
          <w:rFonts w:ascii="Times New Roman" w:eastAsia="TimesNewRoman" w:hAnsi="Times New Roman" w:cs="Times New Roman"/>
        </w:rPr>
        <w:t xml:space="preserve"> d</w:t>
      </w:r>
      <w:r w:rsidR="00655E1D">
        <w:rPr>
          <w:rFonts w:ascii="Times New Roman" w:eastAsia="TimesNewRoman" w:hAnsi="Times New Roman" w:cs="Times New Roman"/>
        </w:rPr>
        <w:t>esired objectives</w:t>
      </w:r>
      <w:r w:rsidR="00621662">
        <w:rPr>
          <w:rFonts w:ascii="Times New Roman" w:eastAsia="TimesNewRoman" w:hAnsi="Times New Roman" w:cs="Times New Roman"/>
        </w:rPr>
        <w:t xml:space="preserve"> while being publicly quoted</w:t>
      </w:r>
      <w:r w:rsidR="00655E1D">
        <w:rPr>
          <w:rFonts w:ascii="Times New Roman" w:eastAsia="TimesNewRoman" w:hAnsi="Times New Roman" w:cs="Times New Roman"/>
        </w:rPr>
        <w:t xml:space="preserve">, or simply </w:t>
      </w:r>
      <w:r w:rsidRPr="007F6B48">
        <w:rPr>
          <w:rFonts w:ascii="Times New Roman" w:eastAsia="TimesNewRoman" w:hAnsi="Times New Roman" w:cs="Times New Roman"/>
        </w:rPr>
        <w:t>observed</w:t>
      </w:r>
      <w:r w:rsidR="00655E1D">
        <w:rPr>
          <w:rFonts w:ascii="Times New Roman" w:eastAsia="TimesNewRoman" w:hAnsi="Times New Roman" w:cs="Times New Roman"/>
        </w:rPr>
        <w:t xml:space="preserve"> no</w:t>
      </w:r>
      <w:r w:rsidRPr="007F6B48">
        <w:rPr>
          <w:rFonts w:ascii="Times New Roman" w:eastAsia="TimesNewRoman" w:hAnsi="Times New Roman" w:cs="Times New Roman"/>
        </w:rPr>
        <w:t xml:space="preserve"> benefit after a number of years. The commonest observed reason has been that the benefits attached to being </w:t>
      </w:r>
      <w:r>
        <w:rPr>
          <w:rFonts w:ascii="Times New Roman" w:eastAsia="TimesNewRoman" w:hAnsi="Times New Roman" w:cs="Times New Roman"/>
        </w:rPr>
        <w:t>listed on a stock exchange (such as</w:t>
      </w:r>
      <w:r w:rsidRPr="007F6B48">
        <w:rPr>
          <w:rFonts w:ascii="Times New Roman" w:eastAsia="TimesNewRoman" w:hAnsi="Times New Roman" w:cs="Times New Roman"/>
        </w:rPr>
        <w:t xml:space="preserve"> having access to additional fund raising in the future by means of new issues of shares or other securities; and facilitating acquisition opportunities by use of the compa</w:t>
      </w:r>
      <w:r w:rsidR="00E306C7">
        <w:rPr>
          <w:rFonts w:ascii="Times New Roman" w:eastAsia="TimesNewRoman" w:hAnsi="Times New Roman" w:cs="Times New Roman"/>
        </w:rPr>
        <w:t>ny's shares, etc.) are not there</w:t>
      </w:r>
      <w:r w:rsidRPr="007F6B48">
        <w:rPr>
          <w:rFonts w:ascii="Times New Roman" w:eastAsia="TimesNewRoman" w:hAnsi="Times New Roman" w:cs="Times New Roman"/>
        </w:rPr>
        <w:t>, thereby making it needless for these companies to continue to be listed market.</w:t>
      </w:r>
      <w:r w:rsidR="00655E1D">
        <w:rPr>
          <w:rFonts w:ascii="Times New Roman" w:eastAsia="TimesNewRoman" w:hAnsi="Times New Roman" w:cs="Times New Roman"/>
        </w:rPr>
        <w:t xml:space="preserve"> This scenario has affected the turnover ratio adversely.</w:t>
      </w:r>
      <w:r w:rsidRPr="00E53CE7">
        <w:t xml:space="preserve"> </w:t>
      </w:r>
      <w:r w:rsidRPr="00E53CE7">
        <w:rPr>
          <w:rFonts w:ascii="Times New Roman" w:hAnsi="Times New Roman" w:cs="Times New Roman"/>
        </w:rPr>
        <w:t>For instance, the turnover ratio (</w:t>
      </w:r>
      <w:r w:rsidR="00E306C7">
        <w:rPr>
          <w:rFonts w:ascii="Times New Roman" w:hAnsi="Times New Roman" w:cs="Times New Roman"/>
        </w:rPr>
        <w:t>in percentage terms</w:t>
      </w:r>
      <w:r w:rsidRPr="00E53CE7">
        <w:rPr>
          <w:rFonts w:ascii="Times New Roman" w:hAnsi="Times New Roman" w:cs="Times New Roman"/>
        </w:rPr>
        <w:t>) of some African countries</w:t>
      </w:r>
      <w:r>
        <w:rPr>
          <w:rFonts w:ascii="Times New Roman" w:hAnsi="Times New Roman" w:cs="Times New Roman"/>
        </w:rPr>
        <w:t xml:space="preserve">, </w:t>
      </w:r>
      <w:r w:rsidRPr="00E53CE7">
        <w:rPr>
          <w:rFonts w:ascii="Times New Roman" w:hAnsi="Times New Roman" w:cs="Times New Roman"/>
        </w:rPr>
        <w:t>Tunisia</w:t>
      </w:r>
      <w:r>
        <w:rPr>
          <w:rFonts w:ascii="Times New Roman" w:hAnsi="Times New Roman" w:cs="Times New Roman"/>
        </w:rPr>
        <w:t xml:space="preserve"> for example,</w:t>
      </w:r>
      <w:r w:rsidRPr="00E53CE7">
        <w:rPr>
          <w:rFonts w:ascii="Times New Roman" w:hAnsi="Times New Roman" w:cs="Times New Roman"/>
        </w:rPr>
        <w:t xml:space="preserve"> which began its stock ex</w:t>
      </w:r>
      <w:r w:rsidR="00655E1D">
        <w:rPr>
          <w:rFonts w:ascii="Times New Roman" w:hAnsi="Times New Roman" w:cs="Times New Roman"/>
        </w:rPr>
        <w:t>change operations in 1989 were in</w:t>
      </w:r>
      <w:r w:rsidRPr="00E53CE7">
        <w:rPr>
          <w:rFonts w:ascii="Times New Roman" w:hAnsi="Times New Roman" w:cs="Times New Roman"/>
        </w:rPr>
        <w:t xml:space="preserve"> 2006, 2009 and 2010 higher than Nigeria’s. The turnover </w:t>
      </w:r>
      <w:r w:rsidR="008D1A49" w:rsidRPr="00E53CE7">
        <w:rPr>
          <w:rFonts w:ascii="Times New Roman" w:hAnsi="Times New Roman" w:cs="Times New Roman"/>
        </w:rPr>
        <w:t>ratios for Tunisia between these periods were</w:t>
      </w:r>
      <w:r w:rsidRPr="00E53CE7">
        <w:rPr>
          <w:rFonts w:ascii="Times New Roman" w:hAnsi="Times New Roman" w:cs="Times New Roman"/>
        </w:rPr>
        <w:t xml:space="preserve"> 14.3, 16.2 and 17.2 respectively; while Nigeria</w:t>
      </w:r>
      <w:r w:rsidR="00655E1D">
        <w:rPr>
          <w:rFonts w:ascii="Times New Roman" w:hAnsi="Times New Roman" w:cs="Times New Roman"/>
        </w:rPr>
        <w:t xml:space="preserve">’s (Stock </w:t>
      </w:r>
      <w:r w:rsidR="008D1A49">
        <w:rPr>
          <w:rFonts w:ascii="Times New Roman" w:hAnsi="Times New Roman" w:cs="Times New Roman"/>
        </w:rPr>
        <w:t>Exchange</w:t>
      </w:r>
      <w:r w:rsidR="00655E1D">
        <w:rPr>
          <w:rFonts w:ascii="Times New Roman" w:hAnsi="Times New Roman" w:cs="Times New Roman"/>
        </w:rPr>
        <w:t xml:space="preserve"> was established </w:t>
      </w:r>
      <w:r w:rsidR="00E306C7">
        <w:rPr>
          <w:rFonts w:ascii="Times New Roman" w:hAnsi="Times New Roman" w:cs="Times New Roman"/>
        </w:rPr>
        <w:t>s</w:t>
      </w:r>
      <w:r w:rsidR="00655E1D">
        <w:rPr>
          <w:rFonts w:ascii="Times New Roman" w:hAnsi="Times New Roman" w:cs="Times New Roman"/>
        </w:rPr>
        <w:t>in</w:t>
      </w:r>
      <w:r w:rsidR="00E306C7">
        <w:rPr>
          <w:rFonts w:ascii="Times New Roman" w:hAnsi="Times New Roman" w:cs="Times New Roman"/>
        </w:rPr>
        <w:t>ce</w:t>
      </w:r>
      <w:r w:rsidR="00655E1D">
        <w:rPr>
          <w:rFonts w:ascii="Times New Roman" w:hAnsi="Times New Roman" w:cs="Times New Roman"/>
        </w:rPr>
        <w:t xml:space="preserve"> 1961) were</w:t>
      </w:r>
      <w:r w:rsidRPr="00E53CE7">
        <w:rPr>
          <w:rFonts w:ascii="Times New Roman" w:hAnsi="Times New Roman" w:cs="Times New Roman"/>
        </w:rPr>
        <w:t xml:space="preserve"> 13.6, 11.0 an</w:t>
      </w:r>
      <w:r>
        <w:rPr>
          <w:rFonts w:ascii="Times New Roman" w:hAnsi="Times New Roman" w:cs="Times New Roman"/>
        </w:rPr>
        <w:t>d 12.5 respectively as well.</w:t>
      </w:r>
      <w:r w:rsidRPr="00E53CE7">
        <w:rPr>
          <w:rFonts w:ascii="Times New Roman" w:eastAsia="TimesNewRoman" w:hAnsi="Times New Roman" w:cs="Times New Roman"/>
        </w:rPr>
        <w:t xml:space="preserve"> </w:t>
      </w:r>
      <w:r>
        <w:rPr>
          <w:rFonts w:ascii="Times New Roman" w:eastAsia="TimesNewRoman" w:hAnsi="Times New Roman" w:cs="Times New Roman"/>
        </w:rPr>
        <w:t>These</w:t>
      </w:r>
      <w:r w:rsidR="008D1A49">
        <w:rPr>
          <w:rFonts w:ascii="Times New Roman" w:eastAsia="TimesNewRoman" w:hAnsi="Times New Roman" w:cs="Times New Roman"/>
        </w:rPr>
        <w:t xml:space="preserve"> and others</w:t>
      </w:r>
      <w:r>
        <w:rPr>
          <w:rFonts w:ascii="Times New Roman" w:eastAsia="TimesNewRoman" w:hAnsi="Times New Roman" w:cs="Times New Roman"/>
        </w:rPr>
        <w:t xml:space="preserve"> are</w:t>
      </w:r>
      <w:r w:rsidR="008D1A49">
        <w:rPr>
          <w:rFonts w:ascii="Times New Roman" w:eastAsia="TimesNewRoman" w:hAnsi="Times New Roman" w:cs="Times New Roman"/>
        </w:rPr>
        <w:t xml:space="preserve"> the main</w:t>
      </w:r>
      <w:r w:rsidRPr="00E53CE7">
        <w:rPr>
          <w:rFonts w:ascii="Times New Roman" w:eastAsia="TimesNewRoman" w:hAnsi="Times New Roman" w:cs="Times New Roman"/>
        </w:rPr>
        <w:t xml:space="preserve"> reasons for the stunted growth the market has</w:t>
      </w:r>
      <w:r>
        <w:rPr>
          <w:rFonts w:ascii="Times New Roman" w:eastAsia="TimesNewRoman" w:hAnsi="Times New Roman" w:cs="Times New Roman"/>
        </w:rPr>
        <w:t xml:space="preserve"> experienced</w:t>
      </w:r>
      <w:r w:rsidR="00A24538">
        <w:rPr>
          <w:rFonts w:ascii="Times New Roman" w:eastAsia="TimesNewRoman" w:hAnsi="Times New Roman" w:cs="Times New Roman"/>
        </w:rPr>
        <w:t xml:space="preserve"> in the last three decade</w:t>
      </w:r>
      <w:r w:rsidR="00B822F7">
        <w:rPr>
          <w:rFonts w:ascii="Times New Roman" w:eastAsia="TimesNewRoman" w:hAnsi="Times New Roman" w:cs="Times New Roman"/>
        </w:rPr>
        <w:t>s</w:t>
      </w:r>
      <w:r w:rsidR="00A24538">
        <w:rPr>
          <w:rFonts w:ascii="Times New Roman" w:eastAsia="TimesNewRoman" w:hAnsi="Times New Roman" w:cs="Times New Roman"/>
        </w:rPr>
        <w:t>.</w:t>
      </w:r>
      <w:r w:rsidRPr="007F6B48">
        <w:rPr>
          <w:rFonts w:ascii="Times New Roman" w:eastAsia="TimesNewRoman" w:hAnsi="Times New Roman" w:cs="Times New Roman"/>
        </w:rPr>
        <w:t xml:space="preserve"> </w:t>
      </w:r>
    </w:p>
    <w:p w:rsidR="00A24538" w:rsidRPr="00B822F7" w:rsidRDefault="00A24538" w:rsidP="006E5D04">
      <w:pPr>
        <w:pStyle w:val="NoSpacing"/>
        <w:rPr>
          <w:rStyle w:val="Hyperlink"/>
          <w:rFonts w:ascii="Times New Roman" w:eastAsia="TimesNewRoman" w:hAnsi="Times New Roman" w:cs="Times New Roman"/>
          <w:sz w:val="16"/>
          <w:szCs w:val="16"/>
        </w:rPr>
      </w:pPr>
      <w:r w:rsidRPr="006E5D04">
        <w:rPr>
          <w:sz w:val="16"/>
          <w:szCs w:val="16"/>
        </w:rPr>
        <w:t>‡</w:t>
      </w:r>
      <w:r w:rsidRPr="00B822F7">
        <w:rPr>
          <w:rFonts w:ascii="Times New Roman" w:hAnsi="Times New Roman" w:cs="Times New Roman"/>
          <w:sz w:val="16"/>
          <w:szCs w:val="16"/>
        </w:rPr>
        <w:t>Department of Banking and Finance</w:t>
      </w:r>
      <w:r w:rsidR="008D17CC" w:rsidRPr="00B822F7">
        <w:rPr>
          <w:rFonts w:ascii="Times New Roman" w:hAnsi="Times New Roman" w:cs="Times New Roman"/>
          <w:sz w:val="16"/>
          <w:szCs w:val="16"/>
        </w:rPr>
        <w:t>,</w:t>
      </w:r>
      <w:r w:rsidRPr="00B822F7">
        <w:rPr>
          <w:rFonts w:ascii="Times New Roman" w:hAnsi="Times New Roman" w:cs="Times New Roman"/>
          <w:sz w:val="16"/>
          <w:szCs w:val="16"/>
        </w:rPr>
        <w:t xml:space="preserve"> Covenant University, Ota</w:t>
      </w:r>
      <w:r w:rsidR="008D17CC" w:rsidRPr="00B822F7">
        <w:rPr>
          <w:rFonts w:ascii="Times New Roman" w:hAnsi="Times New Roman" w:cs="Times New Roman"/>
          <w:sz w:val="16"/>
          <w:szCs w:val="16"/>
        </w:rPr>
        <w:t>.</w:t>
      </w:r>
      <w:r w:rsidR="00B822F7" w:rsidRPr="00B822F7">
        <w:rPr>
          <w:rFonts w:ascii="Times New Roman" w:hAnsi="Times New Roman" w:cs="Times New Roman"/>
          <w:sz w:val="16"/>
          <w:szCs w:val="16"/>
        </w:rPr>
        <w:t xml:space="preserve"> Nigeria </w:t>
      </w:r>
      <w:hyperlink r:id="rId8" w:history="1">
        <w:r w:rsidR="00C518BB" w:rsidRPr="00B822F7">
          <w:rPr>
            <w:rStyle w:val="Hyperlink"/>
            <w:rFonts w:ascii="Times New Roman" w:eastAsia="TimesNewRoman" w:hAnsi="Times New Roman" w:cs="Times New Roman"/>
            <w:sz w:val="16"/>
            <w:szCs w:val="16"/>
          </w:rPr>
          <w:t>kehinde.adetiloye@covenantuniversity.edu.ng</w:t>
        </w:r>
      </w:hyperlink>
    </w:p>
    <w:p w:rsidR="006E5D04" w:rsidRPr="00B822F7" w:rsidRDefault="00264674" w:rsidP="006E5D04">
      <w:pPr>
        <w:pStyle w:val="NoSpacing"/>
        <w:rPr>
          <w:rFonts w:ascii="Times New Roman" w:hAnsi="Times New Roman" w:cs="Times New Roman"/>
          <w:sz w:val="16"/>
          <w:szCs w:val="16"/>
        </w:rPr>
      </w:pPr>
      <w:proofErr w:type="gramStart"/>
      <w:r>
        <w:rPr>
          <w:rFonts w:ascii="Times New Roman" w:hAnsi="Times New Roman" w:cs="Times New Roman"/>
          <w:sz w:val="16"/>
          <w:szCs w:val="16"/>
        </w:rPr>
        <w:t>!</w:t>
      </w:r>
      <w:r w:rsidR="006E5D04" w:rsidRPr="00B822F7">
        <w:rPr>
          <w:rFonts w:ascii="Times New Roman" w:hAnsi="Times New Roman" w:cs="Times New Roman"/>
          <w:sz w:val="16"/>
          <w:szCs w:val="16"/>
        </w:rPr>
        <w:t>Department</w:t>
      </w:r>
      <w:proofErr w:type="gramEnd"/>
      <w:r w:rsidR="006E5D04" w:rsidRPr="00B822F7">
        <w:rPr>
          <w:rFonts w:ascii="Times New Roman" w:hAnsi="Times New Roman" w:cs="Times New Roman"/>
          <w:sz w:val="16"/>
          <w:szCs w:val="16"/>
        </w:rPr>
        <w:t xml:space="preserve"> of Banking and Finance, Covenant University, Ota.</w:t>
      </w:r>
      <w:r w:rsidR="00B822F7" w:rsidRPr="00B822F7">
        <w:rPr>
          <w:rFonts w:ascii="Times New Roman" w:hAnsi="Times New Roman" w:cs="Times New Roman"/>
          <w:sz w:val="16"/>
          <w:szCs w:val="16"/>
        </w:rPr>
        <w:t xml:space="preserve"> </w:t>
      </w:r>
      <w:proofErr w:type="gramStart"/>
      <w:r w:rsidR="00B822F7" w:rsidRPr="00B822F7">
        <w:rPr>
          <w:rFonts w:ascii="Times New Roman" w:hAnsi="Times New Roman" w:cs="Times New Roman"/>
          <w:sz w:val="16"/>
          <w:szCs w:val="16"/>
        </w:rPr>
        <w:t xml:space="preserve">Nigeria </w:t>
      </w:r>
      <w:r w:rsidR="006E5D04" w:rsidRPr="00B822F7">
        <w:rPr>
          <w:rFonts w:ascii="Times New Roman" w:hAnsi="Times New Roman" w:cs="Times New Roman"/>
          <w:sz w:val="16"/>
          <w:szCs w:val="16"/>
        </w:rPr>
        <w:t xml:space="preserve"> </w:t>
      </w:r>
      <w:proofErr w:type="gramEnd"/>
      <w:r w:rsidR="00B822F7" w:rsidRPr="00B822F7">
        <w:rPr>
          <w:rFonts w:ascii="Times New Roman" w:hAnsi="Times New Roman" w:cs="Times New Roman"/>
          <w:sz w:val="16"/>
          <w:szCs w:val="16"/>
        </w:rPr>
        <w:fldChar w:fldCharType="begin"/>
      </w:r>
      <w:r w:rsidR="00B822F7" w:rsidRPr="00B822F7">
        <w:rPr>
          <w:rFonts w:ascii="Times New Roman" w:hAnsi="Times New Roman" w:cs="Times New Roman"/>
          <w:sz w:val="16"/>
          <w:szCs w:val="16"/>
        </w:rPr>
        <w:instrText xml:space="preserve"> HYPERLINK "mailto:abiola.babajide@covenantuniversity.edu.ng" </w:instrText>
      </w:r>
      <w:r w:rsidR="00B822F7" w:rsidRPr="00B822F7">
        <w:rPr>
          <w:rFonts w:ascii="Times New Roman" w:hAnsi="Times New Roman" w:cs="Times New Roman"/>
          <w:sz w:val="16"/>
          <w:szCs w:val="16"/>
        </w:rPr>
        <w:fldChar w:fldCharType="separate"/>
      </w:r>
      <w:r w:rsidR="00B822F7" w:rsidRPr="00B822F7">
        <w:rPr>
          <w:rStyle w:val="Hyperlink"/>
          <w:rFonts w:ascii="Times New Roman" w:hAnsi="Times New Roman" w:cs="Times New Roman"/>
          <w:sz w:val="16"/>
          <w:szCs w:val="16"/>
        </w:rPr>
        <w:t>abiola.babajide@covenantuniversity.edu.ng</w:t>
      </w:r>
      <w:r w:rsidR="00B822F7" w:rsidRPr="00B822F7">
        <w:rPr>
          <w:rFonts w:ascii="Times New Roman" w:hAnsi="Times New Roman" w:cs="Times New Roman"/>
          <w:sz w:val="16"/>
          <w:szCs w:val="16"/>
        </w:rPr>
        <w:fldChar w:fldCharType="end"/>
      </w:r>
    </w:p>
    <w:p w:rsidR="00A24538" w:rsidRPr="00B822F7" w:rsidRDefault="00A24538" w:rsidP="006E5D04">
      <w:pPr>
        <w:pStyle w:val="NoSpacing"/>
        <w:rPr>
          <w:rFonts w:ascii="Times New Roman" w:hAnsi="Times New Roman" w:cs="Times New Roman"/>
          <w:sz w:val="16"/>
          <w:szCs w:val="16"/>
        </w:rPr>
      </w:pPr>
      <w:r w:rsidRPr="00B822F7">
        <w:rPr>
          <w:rFonts w:ascii="Times New Roman" w:hAnsi="Times New Roman" w:cs="Times New Roman"/>
          <w:sz w:val="16"/>
          <w:szCs w:val="16"/>
        </w:rPr>
        <w:t>†Department of Banking and Finance</w:t>
      </w:r>
      <w:r w:rsidR="008D17CC" w:rsidRPr="00B822F7">
        <w:rPr>
          <w:rFonts w:ascii="Times New Roman" w:hAnsi="Times New Roman" w:cs="Times New Roman"/>
          <w:sz w:val="16"/>
          <w:szCs w:val="16"/>
        </w:rPr>
        <w:t>,</w:t>
      </w:r>
      <w:r w:rsidRPr="00B822F7">
        <w:rPr>
          <w:rFonts w:ascii="Times New Roman" w:hAnsi="Times New Roman" w:cs="Times New Roman"/>
          <w:sz w:val="16"/>
          <w:szCs w:val="16"/>
        </w:rPr>
        <w:t xml:space="preserve"> Covenant University, Ota</w:t>
      </w:r>
      <w:r w:rsidR="008D17CC" w:rsidRPr="00B822F7">
        <w:rPr>
          <w:rFonts w:ascii="Times New Roman" w:hAnsi="Times New Roman" w:cs="Times New Roman"/>
          <w:sz w:val="16"/>
          <w:szCs w:val="16"/>
        </w:rPr>
        <w:t>.</w:t>
      </w:r>
      <w:r w:rsidRPr="00B822F7">
        <w:rPr>
          <w:rFonts w:ascii="Times New Roman" w:hAnsi="Times New Roman" w:cs="Times New Roman"/>
          <w:sz w:val="16"/>
          <w:szCs w:val="16"/>
        </w:rPr>
        <w:t xml:space="preserve"> Nigeria </w:t>
      </w:r>
      <w:hyperlink r:id="rId9" w:history="1">
        <w:r w:rsidRPr="00B822F7">
          <w:rPr>
            <w:rStyle w:val="Hyperlink"/>
            <w:rFonts w:ascii="Times New Roman" w:eastAsia="TimesNewRoman" w:hAnsi="Times New Roman" w:cs="Times New Roman"/>
            <w:sz w:val="16"/>
            <w:szCs w:val="16"/>
          </w:rPr>
          <w:t>n.favour24@yahoo.com</w:t>
        </w:r>
      </w:hyperlink>
    </w:p>
    <w:p w:rsidR="00EA3D89" w:rsidRPr="007F6B48" w:rsidRDefault="00EA3D89" w:rsidP="00EA3D89">
      <w:pPr>
        <w:jc w:val="both"/>
        <w:rPr>
          <w:rFonts w:ascii="Times New Roman" w:eastAsia="TimesNewRoman" w:hAnsi="Times New Roman" w:cs="Times New Roman"/>
        </w:rPr>
      </w:pPr>
      <w:r w:rsidRPr="007F6B48">
        <w:rPr>
          <w:rFonts w:ascii="Times New Roman" w:eastAsia="TimesNewRoman" w:hAnsi="Times New Roman" w:cs="Times New Roman"/>
        </w:rPr>
        <w:lastRenderedPageBreak/>
        <w:t xml:space="preserve">Capital market intermediation is important for the economy because of its long-term usefulness. Any economy without a capital market has foreclosed the opportunities available to raise fund domestically from </w:t>
      </w:r>
      <w:r>
        <w:rPr>
          <w:rFonts w:ascii="Times New Roman" w:eastAsia="TimesNewRoman" w:hAnsi="Times New Roman" w:cs="Times New Roman"/>
        </w:rPr>
        <w:t xml:space="preserve">various sources other than the banking system. Generally, the capital </w:t>
      </w:r>
      <w:r w:rsidRPr="007F6B48">
        <w:rPr>
          <w:rFonts w:ascii="Times New Roman" w:eastAsia="TimesNewRoman" w:hAnsi="Times New Roman" w:cs="Times New Roman"/>
        </w:rPr>
        <w:t>market</w:t>
      </w:r>
      <w:r>
        <w:rPr>
          <w:rFonts w:ascii="Times New Roman" w:eastAsia="TimesNewRoman" w:hAnsi="Times New Roman" w:cs="Times New Roman"/>
        </w:rPr>
        <w:t xml:space="preserve"> has the ability</w:t>
      </w:r>
      <w:r w:rsidRPr="007F6B48">
        <w:rPr>
          <w:rFonts w:ascii="Times New Roman" w:eastAsia="TimesNewRoman" w:hAnsi="Times New Roman" w:cs="Times New Roman"/>
        </w:rPr>
        <w:t xml:space="preserve"> to make available long-term capital for capital formation and allocation to development uses efficiently </w:t>
      </w:r>
      <w:r w:rsidR="008D1A49">
        <w:rPr>
          <w:rFonts w:ascii="Times New Roman" w:eastAsia="TimesNewRoman" w:hAnsi="Times New Roman" w:cs="Times New Roman"/>
        </w:rPr>
        <w:t>[1]</w:t>
      </w:r>
      <w:r w:rsidRPr="007F6B48">
        <w:rPr>
          <w:rFonts w:ascii="Times New Roman" w:eastAsia="TimesNewRoman" w:hAnsi="Times New Roman" w:cs="Times New Roman"/>
        </w:rPr>
        <w:t>. Thus capital market is extremely crucial and important in the growth and eventual development of an economy. More importantly</w:t>
      </w:r>
      <w:r>
        <w:rPr>
          <w:rFonts w:ascii="Times New Roman" w:eastAsia="TimesNewRoman" w:hAnsi="Times New Roman" w:cs="Times New Roman"/>
        </w:rPr>
        <w:t>,</w:t>
      </w:r>
      <w:r w:rsidRPr="007F6B48">
        <w:rPr>
          <w:rFonts w:ascii="Times New Roman" w:eastAsia="TimesNewRoman" w:hAnsi="Times New Roman" w:cs="Times New Roman"/>
        </w:rPr>
        <w:t xml:space="preserve"> </w:t>
      </w:r>
      <w:r>
        <w:rPr>
          <w:rFonts w:ascii="Times New Roman" w:eastAsia="TimesNewRoman" w:hAnsi="Times New Roman" w:cs="Times New Roman"/>
        </w:rPr>
        <w:t>the capital market assists in</w:t>
      </w:r>
      <w:r w:rsidRPr="007F6B48">
        <w:rPr>
          <w:rFonts w:ascii="Times New Roman" w:eastAsia="TimesNewRoman" w:hAnsi="Times New Roman" w:cs="Times New Roman"/>
        </w:rPr>
        <w:t xml:space="preserve"> efficient mobilization of savings and allocation of such savings into profitable investments and which in turn incre</w:t>
      </w:r>
      <w:r>
        <w:rPr>
          <w:rFonts w:ascii="Times New Roman" w:eastAsia="TimesNewRoman" w:hAnsi="Times New Roman" w:cs="Times New Roman"/>
        </w:rPr>
        <w:t>ases and improves the capacity</w:t>
      </w:r>
      <w:r w:rsidRPr="007F6B48">
        <w:rPr>
          <w:rFonts w:ascii="Times New Roman" w:eastAsia="TimesNewRoman" w:hAnsi="Times New Roman" w:cs="Times New Roman"/>
        </w:rPr>
        <w:t xml:space="preserve"> of the sectors of the economy and their productivity. </w:t>
      </w:r>
      <w:r w:rsidR="008D1A49">
        <w:rPr>
          <w:rFonts w:ascii="Times New Roman" w:eastAsia="TimesNewRoman" w:hAnsi="Times New Roman" w:cs="Times New Roman"/>
        </w:rPr>
        <w:t>[2</w:t>
      </w:r>
      <w:r w:rsidR="008F3790">
        <w:rPr>
          <w:rFonts w:ascii="Times New Roman" w:eastAsia="TimesNewRoman" w:hAnsi="Times New Roman" w:cs="Times New Roman"/>
        </w:rPr>
        <w:t>]</w:t>
      </w:r>
      <w:r w:rsidRPr="007F6B48">
        <w:rPr>
          <w:rFonts w:ascii="Times New Roman" w:eastAsia="TimesNewRoman" w:hAnsi="Times New Roman" w:cs="Times New Roman"/>
        </w:rPr>
        <w:t xml:space="preserve"> </w:t>
      </w:r>
      <w:proofErr w:type="gramStart"/>
      <w:r w:rsidRPr="007F6B48">
        <w:rPr>
          <w:rFonts w:ascii="Times New Roman" w:eastAsia="TimesNewRoman" w:hAnsi="Times New Roman" w:cs="Times New Roman"/>
        </w:rPr>
        <w:t>state</w:t>
      </w:r>
      <w:proofErr w:type="gramEnd"/>
      <w:r w:rsidRPr="007F6B48">
        <w:rPr>
          <w:rFonts w:ascii="Times New Roman" w:eastAsia="TimesNewRoman" w:hAnsi="Times New Roman" w:cs="Times New Roman"/>
        </w:rPr>
        <w:t xml:space="preserve"> that the level of financial intermediation is a good predictor for economic growth rate, capital accumulation and productivity. Also</w:t>
      </w:r>
      <w:r w:rsidR="008D1A49">
        <w:rPr>
          <w:rFonts w:ascii="Times New Roman" w:eastAsia="TimesNewRoman" w:hAnsi="Times New Roman" w:cs="Times New Roman"/>
        </w:rPr>
        <w:t xml:space="preserve"> [3]</w:t>
      </w:r>
      <w:r w:rsidRPr="007F6B48">
        <w:rPr>
          <w:rFonts w:ascii="Times New Roman" w:eastAsia="TimesNewRoman" w:hAnsi="Times New Roman" w:cs="Times New Roman"/>
        </w:rPr>
        <w:t xml:space="preserve"> concluded that there is a strong relationship between the structure of countries’ financial system and economic growth. </w:t>
      </w:r>
    </w:p>
    <w:p w:rsidR="00EA3D89" w:rsidRDefault="00EA3D89" w:rsidP="00EA3D89">
      <w:pPr>
        <w:jc w:val="both"/>
        <w:rPr>
          <w:rFonts w:ascii="Times New Roman" w:eastAsia="TimesNewRoman" w:hAnsi="Times New Roman" w:cs="Times New Roman"/>
        </w:rPr>
      </w:pPr>
      <w:r w:rsidRPr="007F6B48">
        <w:rPr>
          <w:rFonts w:ascii="Times New Roman" w:eastAsia="TimesNewRoman" w:hAnsi="Times New Roman" w:cs="Times New Roman"/>
        </w:rPr>
        <w:t>The Securities and Exchange Commission (SEC) has been putting in efforts to foster the market’s growth, but this has been frustrated by the</w:t>
      </w:r>
      <w:r>
        <w:rPr>
          <w:rFonts w:ascii="Times New Roman" w:eastAsia="TimesNewRoman" w:hAnsi="Times New Roman" w:cs="Times New Roman"/>
        </w:rPr>
        <w:t xml:space="preserve"> various</w:t>
      </w:r>
      <w:r w:rsidRPr="007F6B48">
        <w:rPr>
          <w:rFonts w:ascii="Times New Roman" w:eastAsia="TimesNewRoman" w:hAnsi="Times New Roman" w:cs="Times New Roman"/>
        </w:rPr>
        <w:t xml:space="preserve"> environments of the country. </w:t>
      </w:r>
      <w:r w:rsidR="0093064B">
        <w:rPr>
          <w:rFonts w:ascii="Times New Roman" w:eastAsia="TimesNewRoman" w:hAnsi="Times New Roman" w:cs="Times New Roman"/>
        </w:rPr>
        <w:t>These ranges</w:t>
      </w:r>
      <w:r w:rsidRPr="007F6B48">
        <w:rPr>
          <w:rFonts w:ascii="Times New Roman" w:eastAsia="TimesNewRoman" w:hAnsi="Times New Roman" w:cs="Times New Roman"/>
        </w:rPr>
        <w:t xml:space="preserve"> f</w:t>
      </w:r>
      <w:r w:rsidR="0093064B">
        <w:rPr>
          <w:rFonts w:ascii="Times New Roman" w:eastAsia="TimesNewRoman" w:hAnsi="Times New Roman" w:cs="Times New Roman"/>
        </w:rPr>
        <w:t>rom regulatory to innovative and</w:t>
      </w:r>
      <w:r>
        <w:rPr>
          <w:rFonts w:ascii="Times New Roman" w:eastAsia="TimesNewRoman" w:hAnsi="Times New Roman" w:cs="Times New Roman"/>
        </w:rPr>
        <w:t xml:space="preserve"> </w:t>
      </w:r>
      <w:r w:rsidRPr="007F6B48">
        <w:rPr>
          <w:rFonts w:ascii="Times New Roman" w:eastAsia="TimesNewRoman" w:hAnsi="Times New Roman" w:cs="Times New Roman"/>
        </w:rPr>
        <w:t>from sanctions for misconduct on the exchange to dividends</w:t>
      </w:r>
      <w:r>
        <w:rPr>
          <w:rFonts w:ascii="Times New Roman" w:eastAsia="TimesNewRoman" w:hAnsi="Times New Roman" w:cs="Times New Roman"/>
        </w:rPr>
        <w:t xml:space="preserve"> collection problems</w:t>
      </w:r>
      <w:r w:rsidRPr="007F6B48">
        <w:rPr>
          <w:rFonts w:ascii="Times New Roman" w:eastAsia="TimesNewRoman" w:hAnsi="Times New Roman" w:cs="Times New Roman"/>
        </w:rPr>
        <w:t>. The Stock Exchange still remains at the infant stage after over fifty years of existence and activity. Every effort to improve the market through the introduction of innovative securities have yet to take off ground in spite of their being planned for over twenty years, for instance the derivative instrume</w:t>
      </w:r>
      <w:r>
        <w:rPr>
          <w:rFonts w:ascii="Times New Roman" w:eastAsia="TimesNewRoman" w:hAnsi="Times New Roman" w:cs="Times New Roman"/>
        </w:rPr>
        <w:t>nts, demutualisation and others</w:t>
      </w:r>
      <w:r w:rsidR="0093064B">
        <w:rPr>
          <w:rFonts w:ascii="Times New Roman" w:eastAsia="TimesNewRoman" w:hAnsi="Times New Roman" w:cs="Times New Roman"/>
        </w:rPr>
        <w:t>,</w:t>
      </w:r>
      <w:r>
        <w:rPr>
          <w:rFonts w:ascii="Times New Roman" w:eastAsia="TimesNewRoman" w:hAnsi="Times New Roman" w:cs="Times New Roman"/>
        </w:rPr>
        <w:t xml:space="preserve"> all having been frustrated one way or the other.</w:t>
      </w:r>
    </w:p>
    <w:p w:rsidR="00EA3D89" w:rsidRPr="007F6B48" w:rsidRDefault="00EA3D89" w:rsidP="00EA3D89">
      <w:pPr>
        <w:jc w:val="both"/>
        <w:rPr>
          <w:rFonts w:ascii="Times New Roman" w:eastAsia="TimesNewRoman" w:hAnsi="Times New Roman" w:cs="Times New Roman"/>
        </w:rPr>
      </w:pPr>
      <w:r>
        <w:rPr>
          <w:rFonts w:ascii="Times New Roman" w:eastAsia="TimesNewRoman" w:hAnsi="Times New Roman" w:cs="Times New Roman"/>
        </w:rPr>
        <w:t>The objective o</w:t>
      </w:r>
      <w:r w:rsidR="0093064B">
        <w:rPr>
          <w:rFonts w:ascii="Times New Roman" w:eastAsia="TimesNewRoman" w:hAnsi="Times New Roman" w:cs="Times New Roman"/>
        </w:rPr>
        <w:t xml:space="preserve">f the paper is to investigate and discover </w:t>
      </w:r>
      <w:r>
        <w:rPr>
          <w:rFonts w:ascii="Times New Roman" w:eastAsia="TimesNewRoman" w:hAnsi="Times New Roman" w:cs="Times New Roman"/>
        </w:rPr>
        <w:t xml:space="preserve">the constraints to growth of the capital market in </w:t>
      </w:r>
      <w:r w:rsidR="0093064B">
        <w:rPr>
          <w:rFonts w:ascii="Times New Roman" w:eastAsia="TimesNewRoman" w:hAnsi="Times New Roman" w:cs="Times New Roman"/>
        </w:rPr>
        <w:t>African economies with Nigeria as case study.  The paper is structured</w:t>
      </w:r>
      <w:r w:rsidR="00E678E1">
        <w:rPr>
          <w:rFonts w:ascii="Times New Roman" w:eastAsia="TimesNewRoman" w:hAnsi="Times New Roman" w:cs="Times New Roman"/>
        </w:rPr>
        <w:t xml:space="preserve"> alongside the following: </w:t>
      </w:r>
      <w:r>
        <w:rPr>
          <w:rFonts w:ascii="Times New Roman" w:eastAsia="TimesNewRoman" w:hAnsi="Times New Roman" w:cs="Times New Roman"/>
        </w:rPr>
        <w:t>Immediately after this introduction is the review of pertinent literature. This is followed methodology and discussion of results. The final section contains the recommendation</w:t>
      </w:r>
      <w:r w:rsidR="0093064B">
        <w:rPr>
          <w:rFonts w:ascii="Times New Roman" w:eastAsia="TimesNewRoman" w:hAnsi="Times New Roman" w:cs="Times New Roman"/>
        </w:rPr>
        <w:t xml:space="preserve">s and subsequently concludes </w:t>
      </w:r>
      <w:r>
        <w:rPr>
          <w:rFonts w:ascii="Times New Roman" w:eastAsia="TimesNewRoman" w:hAnsi="Times New Roman" w:cs="Times New Roman"/>
        </w:rPr>
        <w:t xml:space="preserve">the paper. </w:t>
      </w:r>
    </w:p>
    <w:p w:rsidR="00EA3D89" w:rsidRPr="00E51935" w:rsidRDefault="00EA3D89" w:rsidP="00EA3D89">
      <w:pPr>
        <w:pStyle w:val="NoSpacing"/>
        <w:rPr>
          <w:rFonts w:ascii="Times New Roman" w:hAnsi="Times New Roman" w:cs="Times New Roman"/>
          <w:b/>
        </w:rPr>
      </w:pPr>
      <w:r w:rsidRPr="00E51935">
        <w:rPr>
          <w:rFonts w:ascii="Times New Roman" w:hAnsi="Times New Roman" w:cs="Times New Roman"/>
          <w:b/>
        </w:rPr>
        <w:t>Literature Review</w:t>
      </w:r>
    </w:p>
    <w:p w:rsidR="00EA3D89" w:rsidRPr="007F6B48" w:rsidRDefault="00EA3D89" w:rsidP="00EA3D89">
      <w:pPr>
        <w:jc w:val="both"/>
        <w:rPr>
          <w:rFonts w:ascii="Times New Roman" w:eastAsia="TimesNewRoman" w:hAnsi="Times New Roman" w:cs="Times New Roman"/>
        </w:rPr>
      </w:pPr>
      <w:r w:rsidRPr="007F6B48">
        <w:rPr>
          <w:rFonts w:ascii="Times New Roman" w:hAnsi="Times New Roman" w:cs="Times New Roman"/>
        </w:rPr>
        <w:t>Capital market</w:t>
      </w:r>
      <w:r>
        <w:rPr>
          <w:rFonts w:ascii="Times New Roman" w:hAnsi="Times New Roman" w:cs="Times New Roman"/>
        </w:rPr>
        <w:t xml:space="preserve"> globally</w:t>
      </w:r>
      <w:r w:rsidRPr="007F6B48">
        <w:rPr>
          <w:rFonts w:ascii="Times New Roman" w:hAnsi="Times New Roman" w:cs="Times New Roman"/>
        </w:rPr>
        <w:t xml:space="preserve"> has three components: the primary capital market which is for new capital issues by firms and other institutions, including governments, the secondary market which is for the exchange of existing securities. The third is the derivative market, which </w:t>
      </w:r>
      <w:r w:rsidR="00E678E1">
        <w:rPr>
          <w:rFonts w:ascii="Times New Roman" w:hAnsi="Times New Roman" w:cs="Times New Roman"/>
        </w:rPr>
        <w:t>is the trading in</w:t>
      </w:r>
      <w:r w:rsidRPr="007F6B48">
        <w:rPr>
          <w:rFonts w:ascii="Times New Roman" w:hAnsi="Times New Roman" w:cs="Times New Roman"/>
        </w:rPr>
        <w:t xml:space="preserve"> securities created by the exchange and whose value is derived from the underlying securities</w:t>
      </w:r>
      <w:r w:rsidR="00512572">
        <w:rPr>
          <w:rFonts w:ascii="Times New Roman" w:hAnsi="Times New Roman" w:cs="Times New Roman"/>
        </w:rPr>
        <w:t xml:space="preserve"> </w:t>
      </w:r>
      <w:r w:rsidR="008D1A49">
        <w:rPr>
          <w:rFonts w:ascii="Times New Roman" w:hAnsi="Times New Roman" w:cs="Times New Roman"/>
        </w:rPr>
        <w:t>[4]</w:t>
      </w:r>
      <w:r w:rsidRPr="007F6B48">
        <w:rPr>
          <w:rFonts w:ascii="Times New Roman" w:hAnsi="Times New Roman" w:cs="Times New Roman"/>
        </w:rPr>
        <w:t>. The fact that capital plays a</w:t>
      </w:r>
      <w:r w:rsidR="00BB4242">
        <w:rPr>
          <w:rFonts w:ascii="Times New Roman" w:hAnsi="Times New Roman" w:cs="Times New Roman"/>
        </w:rPr>
        <w:t>n</w:t>
      </w:r>
      <w:r w:rsidRPr="007F6B48">
        <w:rPr>
          <w:rFonts w:ascii="Times New Roman" w:hAnsi="Times New Roman" w:cs="Times New Roman"/>
        </w:rPr>
        <w:t xml:space="preserve"> important role in the productive process and economic performance of any nation cannot be </w:t>
      </w:r>
      <w:r w:rsidR="00BB4242" w:rsidRPr="007F6B48">
        <w:rPr>
          <w:rFonts w:ascii="Times New Roman" w:hAnsi="Times New Roman" w:cs="Times New Roman"/>
        </w:rPr>
        <w:t>disputed</w:t>
      </w:r>
      <w:r w:rsidR="00BB4242">
        <w:rPr>
          <w:rFonts w:ascii="Times New Roman" w:hAnsi="Times New Roman" w:cs="Times New Roman"/>
        </w:rPr>
        <w:t xml:space="preserve"> [</w:t>
      </w:r>
      <w:r w:rsidR="008D1A49">
        <w:rPr>
          <w:rFonts w:ascii="Times New Roman" w:hAnsi="Times New Roman" w:cs="Times New Roman"/>
        </w:rPr>
        <w:t>5]</w:t>
      </w:r>
      <w:r>
        <w:rPr>
          <w:rFonts w:ascii="Times New Roman" w:hAnsi="Times New Roman" w:cs="Times New Roman"/>
        </w:rPr>
        <w:t xml:space="preserve"> </w:t>
      </w:r>
      <w:r w:rsidR="00BB4242">
        <w:rPr>
          <w:rFonts w:ascii="Times New Roman" w:hAnsi="Times New Roman" w:cs="Times New Roman"/>
        </w:rPr>
        <w:t>and [</w:t>
      </w:r>
      <w:r w:rsidR="008D1A49">
        <w:rPr>
          <w:rFonts w:ascii="Times New Roman" w:hAnsi="Times New Roman" w:cs="Times New Roman"/>
        </w:rPr>
        <w:t>6]</w:t>
      </w:r>
      <w:r w:rsidRPr="007F6B48">
        <w:rPr>
          <w:rFonts w:ascii="Times New Roman" w:hAnsi="Times New Roman" w:cs="Times New Roman"/>
        </w:rPr>
        <w:t>.  Capital</w:t>
      </w:r>
      <w:r w:rsidR="00E678E1">
        <w:rPr>
          <w:rFonts w:ascii="Times New Roman" w:hAnsi="Times New Roman" w:cs="Times New Roman"/>
        </w:rPr>
        <w:t>,</w:t>
      </w:r>
      <w:r w:rsidRPr="007F6B48">
        <w:rPr>
          <w:rFonts w:ascii="Times New Roman" w:hAnsi="Times New Roman" w:cs="Times New Roman"/>
        </w:rPr>
        <w:t xml:space="preserve"> according to </w:t>
      </w:r>
      <w:r w:rsidR="008D1A49">
        <w:rPr>
          <w:rFonts w:ascii="Times New Roman" w:hAnsi="Times New Roman" w:cs="Times New Roman"/>
        </w:rPr>
        <w:t>[7]</w:t>
      </w:r>
      <w:r w:rsidRPr="007F6B48">
        <w:rPr>
          <w:rFonts w:ascii="Times New Roman" w:hAnsi="Times New Roman" w:cs="Times New Roman"/>
        </w:rPr>
        <w:t xml:space="preserve"> and Finn</w:t>
      </w:r>
      <w:r w:rsidR="00512572">
        <w:rPr>
          <w:rFonts w:ascii="Times New Roman" w:hAnsi="Times New Roman" w:cs="Times New Roman"/>
        </w:rPr>
        <w:t xml:space="preserve"> </w:t>
      </w:r>
      <w:r w:rsidR="008D1A49">
        <w:rPr>
          <w:rFonts w:ascii="Times New Roman" w:hAnsi="Times New Roman" w:cs="Times New Roman"/>
        </w:rPr>
        <w:t>[8]</w:t>
      </w:r>
      <w:r w:rsidRPr="007F6B48">
        <w:rPr>
          <w:rFonts w:ascii="Times New Roman" w:hAnsi="Times New Roman" w:cs="Times New Roman"/>
        </w:rPr>
        <w:t xml:space="preserve"> provides a stimulus for the effective and efficient mixture of other factors of production to ensure maintainable economic growth and development. Capital formation thus, can only be achieved through making conscious efforts at the mobilization of savings and accumulation of resources by both the </w:t>
      </w:r>
      <w:r>
        <w:rPr>
          <w:rFonts w:ascii="Times New Roman" w:hAnsi="Times New Roman" w:cs="Times New Roman"/>
        </w:rPr>
        <w:t>public and private sectors of the</w:t>
      </w:r>
      <w:r w:rsidRPr="007F6B48">
        <w:rPr>
          <w:rFonts w:ascii="Times New Roman" w:hAnsi="Times New Roman" w:cs="Times New Roman"/>
        </w:rPr>
        <w:t xml:space="preserve"> economy </w:t>
      </w:r>
      <w:r w:rsidR="008D1A49">
        <w:rPr>
          <w:rFonts w:ascii="Times New Roman" w:hAnsi="Times New Roman" w:cs="Times New Roman"/>
        </w:rPr>
        <w:t>[</w:t>
      </w:r>
      <w:r w:rsidR="00B17693">
        <w:rPr>
          <w:rFonts w:ascii="Times New Roman" w:hAnsi="Times New Roman" w:cs="Times New Roman"/>
        </w:rPr>
        <w:t>9</w:t>
      </w:r>
      <w:r w:rsidR="008D1A49">
        <w:rPr>
          <w:rFonts w:ascii="Times New Roman" w:hAnsi="Times New Roman" w:cs="Times New Roman"/>
        </w:rPr>
        <w:t>]</w:t>
      </w:r>
      <w:r w:rsidRPr="007F6B48">
        <w:rPr>
          <w:rFonts w:ascii="Times New Roman" w:hAnsi="Times New Roman" w:cs="Times New Roman"/>
        </w:rPr>
        <w:t>. This makes the position of the capital market to be more appreciated, because it is where medium to long-term resources are obtained from for productive utilization</w:t>
      </w:r>
      <w:r w:rsidR="00B17693">
        <w:rPr>
          <w:rFonts w:ascii="Times New Roman" w:hAnsi="Times New Roman" w:cs="Times New Roman"/>
        </w:rPr>
        <w:t xml:space="preserve"> [10]</w:t>
      </w:r>
      <w:r w:rsidRPr="007F6B48">
        <w:rPr>
          <w:rFonts w:ascii="Times New Roman" w:hAnsi="Times New Roman" w:cs="Times New Roman"/>
        </w:rPr>
        <w:t>. Prior to the introduction of the capital market, banks and other mone</w:t>
      </w:r>
      <w:r>
        <w:rPr>
          <w:rFonts w:ascii="Times New Roman" w:hAnsi="Times New Roman" w:cs="Times New Roman"/>
        </w:rPr>
        <w:t>y market institutions provided</w:t>
      </w:r>
      <w:r w:rsidRPr="007F6B48">
        <w:rPr>
          <w:rFonts w:ascii="Times New Roman" w:hAnsi="Times New Roman" w:cs="Times New Roman"/>
        </w:rPr>
        <w:t xml:space="preserve"> funds to businesses which are not suita</w:t>
      </w:r>
      <w:r w:rsidR="00512572">
        <w:rPr>
          <w:rFonts w:ascii="Times New Roman" w:hAnsi="Times New Roman" w:cs="Times New Roman"/>
        </w:rPr>
        <w:t>ble for the funding of</w:t>
      </w:r>
      <w:r w:rsidRPr="007F6B48">
        <w:rPr>
          <w:rFonts w:ascii="Times New Roman" w:hAnsi="Times New Roman" w:cs="Times New Roman"/>
        </w:rPr>
        <w:t xml:space="preserve"> </w:t>
      </w:r>
      <w:r w:rsidR="00512572">
        <w:rPr>
          <w:rFonts w:ascii="Times New Roman" w:hAnsi="Times New Roman" w:cs="Times New Roman"/>
        </w:rPr>
        <w:t>investments</w:t>
      </w:r>
      <w:r>
        <w:rPr>
          <w:rFonts w:ascii="Times New Roman" w:hAnsi="Times New Roman" w:cs="Times New Roman"/>
        </w:rPr>
        <w:t xml:space="preserve"> with long</w:t>
      </w:r>
      <w:r w:rsidR="00512572">
        <w:rPr>
          <w:rFonts w:ascii="Times New Roman" w:hAnsi="Times New Roman" w:cs="Times New Roman"/>
        </w:rPr>
        <w:t>-term</w:t>
      </w:r>
      <w:r>
        <w:rPr>
          <w:rFonts w:ascii="Times New Roman" w:hAnsi="Times New Roman" w:cs="Times New Roman"/>
        </w:rPr>
        <w:t xml:space="preserve"> gestation</w:t>
      </w:r>
      <w:r w:rsidRPr="007F6B48">
        <w:rPr>
          <w:rFonts w:ascii="Times New Roman" w:hAnsi="Times New Roman" w:cs="Times New Roman"/>
        </w:rPr>
        <w:t xml:space="preserve"> such as i</w:t>
      </w:r>
      <w:r>
        <w:rPr>
          <w:rFonts w:ascii="Times New Roman" w:hAnsi="Times New Roman" w:cs="Times New Roman"/>
        </w:rPr>
        <w:t>ndustrial processes</w:t>
      </w:r>
      <w:r w:rsidR="00E678E1">
        <w:rPr>
          <w:rFonts w:ascii="Times New Roman" w:hAnsi="Times New Roman" w:cs="Times New Roman"/>
        </w:rPr>
        <w:t>, infrastructure</w:t>
      </w:r>
      <w:r w:rsidRPr="007F6B48">
        <w:rPr>
          <w:rFonts w:ascii="Times New Roman" w:hAnsi="Times New Roman" w:cs="Times New Roman"/>
        </w:rPr>
        <w:t xml:space="preserve">, power generation and telecommunication </w:t>
      </w:r>
      <w:r w:rsidR="00B17693">
        <w:rPr>
          <w:rFonts w:ascii="Times New Roman" w:hAnsi="Times New Roman" w:cs="Times New Roman"/>
        </w:rPr>
        <w:t>[9]</w:t>
      </w:r>
      <w:proofErr w:type="gramStart"/>
      <w:r w:rsidRPr="007F6B48">
        <w:rPr>
          <w:rFonts w:ascii="Times New Roman" w:hAnsi="Times New Roman" w:cs="Times New Roman"/>
        </w:rPr>
        <w:t>.</w:t>
      </w:r>
      <w:proofErr w:type="gramEnd"/>
      <w:r w:rsidRPr="007F6B48">
        <w:rPr>
          <w:rFonts w:ascii="Times New Roman" w:hAnsi="Times New Roman" w:cs="Times New Roman"/>
        </w:rPr>
        <w:t xml:space="preserve"> </w:t>
      </w:r>
    </w:p>
    <w:p w:rsidR="00EA3D89" w:rsidRPr="007F6B48" w:rsidRDefault="00EA3D89" w:rsidP="00EA3D89">
      <w:pPr>
        <w:jc w:val="both"/>
        <w:rPr>
          <w:rFonts w:ascii="Times New Roman" w:hAnsi="Times New Roman" w:cs="Times New Roman"/>
        </w:rPr>
      </w:pPr>
      <w:r w:rsidRPr="007F6B48">
        <w:rPr>
          <w:rFonts w:ascii="Times New Roman" w:hAnsi="Times New Roman" w:cs="Times New Roman"/>
        </w:rPr>
        <w:t>Capital market according to</w:t>
      </w:r>
      <w:r w:rsidR="00B17693">
        <w:rPr>
          <w:rFonts w:ascii="Times New Roman" w:hAnsi="Times New Roman" w:cs="Times New Roman"/>
        </w:rPr>
        <w:t xml:space="preserve"> [11]</w:t>
      </w:r>
      <w:r w:rsidRPr="007F6B48">
        <w:rPr>
          <w:rFonts w:ascii="Times New Roman" w:hAnsi="Times New Roman" w:cs="Times New Roman"/>
        </w:rPr>
        <w:t xml:space="preserve"> is a collection of institutions and procedures through which medium</w:t>
      </w:r>
      <w:r>
        <w:rPr>
          <w:rFonts w:ascii="Times New Roman" w:hAnsi="Times New Roman" w:cs="Times New Roman"/>
        </w:rPr>
        <w:t>-</w:t>
      </w:r>
      <w:r w:rsidRPr="007F6B48">
        <w:rPr>
          <w:rFonts w:ascii="Times New Roman" w:hAnsi="Times New Roman" w:cs="Times New Roman"/>
        </w:rPr>
        <w:t xml:space="preserve"> and long-term funds are collectively pooled together an</w:t>
      </w:r>
      <w:r>
        <w:rPr>
          <w:rFonts w:ascii="Times New Roman" w:hAnsi="Times New Roman" w:cs="Times New Roman"/>
        </w:rPr>
        <w:t>d made available to firms and</w:t>
      </w:r>
      <w:r w:rsidRPr="007F6B48">
        <w:rPr>
          <w:rFonts w:ascii="Times New Roman" w:hAnsi="Times New Roman" w:cs="Times New Roman"/>
        </w:rPr>
        <w:t xml:space="preserve"> government and also where instrument already outstanding are transferred. A standard capital market would have</w:t>
      </w:r>
      <w:r>
        <w:rPr>
          <w:rFonts w:ascii="Times New Roman" w:hAnsi="Times New Roman" w:cs="Times New Roman"/>
        </w:rPr>
        <w:t xml:space="preserve"> sufficient market float to </w:t>
      </w:r>
      <w:r w:rsidR="00CA03F3">
        <w:rPr>
          <w:rFonts w:ascii="Times New Roman" w:hAnsi="Times New Roman" w:cs="Times New Roman"/>
        </w:rPr>
        <w:t>keep it going</w:t>
      </w:r>
      <w:r>
        <w:rPr>
          <w:rFonts w:ascii="Times New Roman" w:hAnsi="Times New Roman" w:cs="Times New Roman"/>
        </w:rPr>
        <w:t xml:space="preserve"> on regular basis.</w:t>
      </w:r>
      <w:r w:rsidRPr="007F6B48">
        <w:rPr>
          <w:rFonts w:ascii="Times New Roman" w:hAnsi="Times New Roman" w:cs="Times New Roman"/>
        </w:rPr>
        <w:t xml:space="preserve"> </w:t>
      </w:r>
    </w:p>
    <w:p w:rsidR="00EA3D89" w:rsidRPr="007F6B48" w:rsidRDefault="00EA3D89" w:rsidP="00EA3D89">
      <w:pPr>
        <w:jc w:val="both"/>
        <w:rPr>
          <w:rFonts w:ascii="Times New Roman" w:eastAsia="TimesNewRoman" w:hAnsi="Times New Roman" w:cs="Times New Roman"/>
        </w:rPr>
      </w:pPr>
      <w:r w:rsidRPr="007F6B48">
        <w:rPr>
          <w:rFonts w:ascii="Times New Roman" w:eastAsia="TimesNewRoman" w:hAnsi="Times New Roman" w:cs="Times New Roman"/>
        </w:rPr>
        <w:t>Particular features</w:t>
      </w:r>
      <w:r w:rsidR="00CA03F3">
        <w:rPr>
          <w:rFonts w:ascii="Times New Roman" w:eastAsia="TimesNewRoman" w:hAnsi="Times New Roman" w:cs="Times New Roman"/>
        </w:rPr>
        <w:t>,</w:t>
      </w:r>
      <w:r w:rsidRPr="007F6B48">
        <w:rPr>
          <w:rFonts w:ascii="Times New Roman" w:eastAsia="TimesNewRoman" w:hAnsi="Times New Roman" w:cs="Times New Roman"/>
        </w:rPr>
        <w:t xml:space="preserve"> </w:t>
      </w:r>
      <w:r w:rsidR="00CA03F3" w:rsidRPr="007F6B48">
        <w:rPr>
          <w:rFonts w:ascii="Times New Roman" w:eastAsia="TimesNewRoman" w:hAnsi="Times New Roman" w:cs="Times New Roman"/>
        </w:rPr>
        <w:t>as identified by the International Finance Corporation (IFC), the Nigerian Securities and Exchange Commission (SEC) and the Nigerian Stock Exchange</w:t>
      </w:r>
      <w:r w:rsidR="00CA03F3">
        <w:rPr>
          <w:rFonts w:ascii="Times New Roman" w:eastAsia="TimesNewRoman" w:hAnsi="Times New Roman" w:cs="Times New Roman"/>
        </w:rPr>
        <w:t>,</w:t>
      </w:r>
      <w:r w:rsidR="00CA03F3" w:rsidRPr="007F6B48">
        <w:rPr>
          <w:rFonts w:ascii="Times New Roman" w:eastAsia="TimesNewRoman" w:hAnsi="Times New Roman" w:cs="Times New Roman"/>
        </w:rPr>
        <w:t xml:space="preserve"> </w:t>
      </w:r>
      <w:r w:rsidRPr="007F6B48">
        <w:rPr>
          <w:rFonts w:ascii="Times New Roman" w:eastAsia="TimesNewRoman" w:hAnsi="Times New Roman" w:cs="Times New Roman"/>
        </w:rPr>
        <w:t xml:space="preserve">have characterized the Nigerian capital market. According to </w:t>
      </w:r>
      <w:r w:rsidR="00B17693">
        <w:rPr>
          <w:rFonts w:ascii="Times New Roman" w:eastAsia="TimesNewRoman" w:hAnsi="Times New Roman" w:cs="Times New Roman"/>
        </w:rPr>
        <w:t>[1]</w:t>
      </w:r>
      <w:r w:rsidRPr="007F6B48">
        <w:rPr>
          <w:rFonts w:ascii="Times New Roman" w:eastAsia="TimesNewRoman" w:hAnsi="Times New Roman" w:cs="Times New Roman"/>
        </w:rPr>
        <w:t xml:space="preserve">, the foremost of these features is the fact that the Nigerian capital </w:t>
      </w:r>
      <w:r w:rsidR="00CA03F3">
        <w:rPr>
          <w:rFonts w:ascii="Times New Roman" w:eastAsia="TimesNewRoman" w:hAnsi="Times New Roman" w:cs="Times New Roman"/>
        </w:rPr>
        <w:t xml:space="preserve">market </w:t>
      </w:r>
      <w:r w:rsidRPr="007F6B48">
        <w:rPr>
          <w:rFonts w:ascii="Times New Roman" w:eastAsia="TimesNewRoman" w:hAnsi="Times New Roman" w:cs="Times New Roman"/>
        </w:rPr>
        <w:t xml:space="preserve">is “quite small in relation to other markets, whether mature or emerging”. </w:t>
      </w:r>
      <w:r w:rsidR="00CA03F3">
        <w:rPr>
          <w:rFonts w:ascii="Times New Roman" w:eastAsia="TimesNewRoman" w:hAnsi="Times New Roman" w:cs="Times New Roman"/>
        </w:rPr>
        <w:t>For instance, i</w:t>
      </w:r>
      <w:r w:rsidRPr="007F6B48">
        <w:rPr>
          <w:rFonts w:ascii="Times New Roman" w:eastAsia="TimesNewRoman" w:hAnsi="Times New Roman" w:cs="Times New Roman"/>
        </w:rPr>
        <w:t xml:space="preserve">n terms of market capitalization for the year 2010, Nigeria had </w:t>
      </w:r>
      <w:r>
        <w:rPr>
          <w:rFonts w:ascii="Times New Roman" w:eastAsia="TimesNewRoman" w:hAnsi="Times New Roman" w:cs="Times New Roman"/>
        </w:rPr>
        <w:t>$318.01</w:t>
      </w:r>
      <w:r w:rsidRPr="007F6B48">
        <w:rPr>
          <w:rFonts w:ascii="Times New Roman" w:eastAsia="TimesNewRoman" w:hAnsi="Times New Roman" w:cs="Times New Roman"/>
        </w:rPr>
        <w:t>bn while Braz</w:t>
      </w:r>
      <w:r w:rsidR="00E80242">
        <w:rPr>
          <w:rFonts w:ascii="Times New Roman" w:eastAsia="TimesNewRoman" w:hAnsi="Times New Roman" w:cs="Times New Roman"/>
        </w:rPr>
        <w:t>il and South Africa</w:t>
      </w:r>
      <w:r w:rsidRPr="007F6B48">
        <w:rPr>
          <w:rFonts w:ascii="Times New Roman" w:eastAsia="TimesNewRoman" w:hAnsi="Times New Roman" w:cs="Times New Roman"/>
        </w:rPr>
        <w:t xml:space="preserve"> had </w:t>
      </w:r>
      <w:r>
        <w:rPr>
          <w:rFonts w:ascii="Times New Roman" w:eastAsia="TimesNewRoman" w:hAnsi="Times New Roman" w:cs="Times New Roman"/>
        </w:rPr>
        <w:t xml:space="preserve">$9,659.79 </w:t>
      </w:r>
      <w:r w:rsidRPr="007F6B48">
        <w:rPr>
          <w:rFonts w:ascii="Times New Roman" w:eastAsia="TimesNewRoman" w:hAnsi="Times New Roman" w:cs="Times New Roman"/>
        </w:rPr>
        <w:t>b</w:t>
      </w:r>
      <w:r>
        <w:rPr>
          <w:rFonts w:ascii="Times New Roman" w:eastAsia="TimesNewRoman" w:hAnsi="Times New Roman" w:cs="Times New Roman"/>
        </w:rPr>
        <w:t>illion</w:t>
      </w:r>
      <w:r w:rsidRPr="007F6B48">
        <w:rPr>
          <w:rFonts w:ascii="Times New Roman" w:eastAsia="TimesNewRoman" w:hAnsi="Times New Roman" w:cs="Times New Roman"/>
        </w:rPr>
        <w:t xml:space="preserve"> and </w:t>
      </w:r>
      <w:r>
        <w:rPr>
          <w:rFonts w:ascii="Times New Roman" w:eastAsia="TimesNewRoman" w:hAnsi="Times New Roman" w:cs="Times New Roman"/>
        </w:rPr>
        <w:t>$6,328.36</w:t>
      </w:r>
      <w:r w:rsidR="005F7002">
        <w:rPr>
          <w:rFonts w:ascii="Times New Roman" w:eastAsia="TimesNewRoman" w:hAnsi="Times New Roman" w:cs="Times New Roman"/>
        </w:rPr>
        <w:t xml:space="preserve"> </w:t>
      </w:r>
      <w:r w:rsidRPr="007F6B48">
        <w:rPr>
          <w:rFonts w:ascii="Times New Roman" w:eastAsia="TimesNewRoman" w:hAnsi="Times New Roman" w:cs="Times New Roman"/>
        </w:rPr>
        <w:t>b</w:t>
      </w:r>
      <w:r w:rsidR="005F7002">
        <w:rPr>
          <w:rFonts w:ascii="Times New Roman" w:eastAsia="TimesNewRoman" w:hAnsi="Times New Roman" w:cs="Times New Roman"/>
        </w:rPr>
        <w:t>illio</w:t>
      </w:r>
      <w:r w:rsidRPr="007F6B48">
        <w:rPr>
          <w:rFonts w:ascii="Times New Roman" w:eastAsia="TimesNewRoman" w:hAnsi="Times New Roman" w:cs="Times New Roman"/>
        </w:rPr>
        <w:t>n respectively. Also in terms of the number of listed companies in the market for the same year, Nigeria had 215 companies listed while Brazil and South Africa had 373 and 360 respectively. The second feature is the issue of market concentration, implyi</w:t>
      </w:r>
      <w:r>
        <w:rPr>
          <w:rFonts w:ascii="Times New Roman" w:eastAsia="TimesNewRoman" w:hAnsi="Times New Roman" w:cs="Times New Roman"/>
        </w:rPr>
        <w:t>ng that the performance</w:t>
      </w:r>
      <w:r w:rsidR="005F7002">
        <w:rPr>
          <w:rFonts w:ascii="Times New Roman" w:eastAsia="TimesNewRoman" w:hAnsi="Times New Roman" w:cs="Times New Roman"/>
        </w:rPr>
        <w:t xml:space="preserve"> of major firms or sectors</w:t>
      </w:r>
      <w:r>
        <w:rPr>
          <w:rFonts w:ascii="Times New Roman" w:eastAsia="TimesNewRoman" w:hAnsi="Times New Roman" w:cs="Times New Roman"/>
        </w:rPr>
        <w:t xml:space="preserve"> directly impact</w:t>
      </w:r>
      <w:r w:rsidRPr="007F6B48">
        <w:rPr>
          <w:rFonts w:ascii="Times New Roman" w:eastAsia="TimesNewRoman" w:hAnsi="Times New Roman" w:cs="Times New Roman"/>
        </w:rPr>
        <w:t xml:space="preserve"> the gro</w:t>
      </w:r>
      <w:r>
        <w:rPr>
          <w:rFonts w:ascii="Times New Roman" w:eastAsia="TimesNewRoman" w:hAnsi="Times New Roman" w:cs="Times New Roman"/>
        </w:rPr>
        <w:t>wth of the market:</w:t>
      </w:r>
      <w:r w:rsidRPr="007F6B48">
        <w:rPr>
          <w:rFonts w:ascii="Times New Roman" w:eastAsia="TimesNewRoman" w:hAnsi="Times New Roman" w:cs="Times New Roman"/>
        </w:rPr>
        <w:t xml:space="preserve"> </w:t>
      </w:r>
      <w:r>
        <w:rPr>
          <w:rFonts w:ascii="Times New Roman" w:eastAsia="TimesNewRoman" w:hAnsi="Times New Roman" w:cs="Times New Roman"/>
        </w:rPr>
        <w:t>t</w:t>
      </w:r>
      <w:r w:rsidRPr="007F6B48">
        <w:rPr>
          <w:rFonts w:ascii="Times New Roman" w:eastAsia="TimesNewRoman" w:hAnsi="Times New Roman" w:cs="Times New Roman"/>
        </w:rPr>
        <w:t>he Nigerian capital market has few top companies forming a large portion of its capitalization. The third is the low level of awareness and understanding of the operations of the capital market by the inv</w:t>
      </w:r>
      <w:r>
        <w:rPr>
          <w:rFonts w:ascii="Times New Roman" w:eastAsia="TimesNewRoman" w:hAnsi="Times New Roman" w:cs="Times New Roman"/>
        </w:rPr>
        <w:t>esting public.</w:t>
      </w:r>
      <w:r w:rsidRPr="007F6B48">
        <w:rPr>
          <w:rFonts w:ascii="Times New Roman" w:eastAsia="TimesNewRoman" w:hAnsi="Times New Roman" w:cs="Times New Roman"/>
        </w:rPr>
        <w:t xml:space="preserve"> The fourth is in the area where the fixed i</w:t>
      </w:r>
      <w:r w:rsidR="005F7002">
        <w:rPr>
          <w:rFonts w:ascii="Times New Roman" w:eastAsia="TimesNewRoman" w:hAnsi="Times New Roman" w:cs="Times New Roman"/>
        </w:rPr>
        <w:t>ncome securities</w:t>
      </w:r>
      <w:r>
        <w:rPr>
          <w:rFonts w:ascii="Times New Roman" w:eastAsia="TimesNewRoman" w:hAnsi="Times New Roman" w:cs="Times New Roman"/>
        </w:rPr>
        <w:t xml:space="preserve"> in the</w:t>
      </w:r>
      <w:r w:rsidRPr="007F6B48">
        <w:rPr>
          <w:rFonts w:ascii="Times New Roman" w:eastAsia="TimesNewRoman" w:hAnsi="Times New Roman" w:cs="Times New Roman"/>
        </w:rPr>
        <w:t xml:space="preserve"> capital market have remained relat</w:t>
      </w:r>
      <w:r>
        <w:rPr>
          <w:rFonts w:ascii="Times New Roman" w:eastAsia="TimesNewRoman" w:hAnsi="Times New Roman" w:cs="Times New Roman"/>
        </w:rPr>
        <w:t>ively dormant and inactive for</w:t>
      </w:r>
      <w:r w:rsidRPr="007F6B48">
        <w:rPr>
          <w:rFonts w:ascii="Times New Roman" w:eastAsia="TimesNewRoman" w:hAnsi="Times New Roman" w:cs="Times New Roman"/>
        </w:rPr>
        <w:t xml:space="preserve"> long period</w:t>
      </w:r>
      <w:r>
        <w:rPr>
          <w:rFonts w:ascii="Times New Roman" w:eastAsia="TimesNewRoman" w:hAnsi="Times New Roman" w:cs="Times New Roman"/>
        </w:rPr>
        <w:t>s</w:t>
      </w:r>
      <w:r w:rsidRPr="007F6B48">
        <w:rPr>
          <w:rFonts w:ascii="Times New Roman" w:eastAsia="TimesNewRoman" w:hAnsi="Times New Roman" w:cs="Times New Roman"/>
        </w:rPr>
        <w:t xml:space="preserve"> of time. </w:t>
      </w:r>
      <w:r>
        <w:rPr>
          <w:rFonts w:ascii="Times New Roman" w:eastAsia="TimesNewRoman" w:hAnsi="Times New Roman" w:cs="Times New Roman"/>
        </w:rPr>
        <w:t>An</w:t>
      </w:r>
      <w:r w:rsidR="008D1A49">
        <w:rPr>
          <w:rFonts w:ascii="Times New Roman" w:eastAsia="TimesNewRoman" w:hAnsi="Times New Roman" w:cs="Times New Roman"/>
        </w:rPr>
        <w:t xml:space="preserve"> empirical investigation</w:t>
      </w:r>
      <w:r w:rsidRPr="007F6B48">
        <w:rPr>
          <w:rFonts w:ascii="Times New Roman" w:eastAsia="TimesNewRoman" w:hAnsi="Times New Roman" w:cs="Times New Roman"/>
        </w:rPr>
        <w:t xml:space="preserve"> for the inactivity in the fixed income or debt sector in the case of Nigeria is </w:t>
      </w:r>
      <w:r w:rsidR="008D1A49">
        <w:rPr>
          <w:rFonts w:ascii="Times New Roman" w:eastAsia="TimesNewRoman" w:hAnsi="Times New Roman" w:cs="Times New Roman"/>
        </w:rPr>
        <w:t>yet to be undertaken</w:t>
      </w:r>
      <w:r>
        <w:rPr>
          <w:rFonts w:ascii="Times New Roman" w:eastAsia="TimesNewRoman" w:hAnsi="Times New Roman" w:cs="Times New Roman"/>
        </w:rPr>
        <w:t xml:space="preserve"> though it seems the problem is largely exaggerated</w:t>
      </w:r>
      <w:r w:rsidRPr="007F6B48">
        <w:rPr>
          <w:rFonts w:ascii="Times New Roman" w:eastAsia="TimesNewRoman" w:hAnsi="Times New Roman" w:cs="Times New Roman"/>
        </w:rPr>
        <w:t xml:space="preserve">. </w:t>
      </w:r>
    </w:p>
    <w:p w:rsidR="00EA3D89" w:rsidRPr="007F6B48" w:rsidRDefault="00EA3D89" w:rsidP="00EA3D89">
      <w:pPr>
        <w:jc w:val="both"/>
        <w:rPr>
          <w:rFonts w:ascii="Times New Roman" w:hAnsi="Times New Roman" w:cs="Times New Roman"/>
        </w:rPr>
      </w:pPr>
      <w:r w:rsidRPr="007F6B48">
        <w:rPr>
          <w:rFonts w:ascii="Times New Roman" w:hAnsi="Times New Roman" w:cs="Times New Roman"/>
        </w:rPr>
        <w:t>Reforms to improve the market have been introduced at various times but these have met with little success. The failure to develop deep and efficient capital markets may have important consequences, as growing empirical evidence suggests that financial development is not just correlated with a healthy economy, but actually causes economic growth and has a positive impact on poverty alleviation and income distribu</w:t>
      </w:r>
      <w:r>
        <w:rPr>
          <w:rFonts w:ascii="Times New Roman" w:hAnsi="Times New Roman" w:cs="Times New Roman"/>
        </w:rPr>
        <w:t xml:space="preserve">tion </w:t>
      </w:r>
      <w:r w:rsidR="00B17693">
        <w:rPr>
          <w:rFonts w:ascii="Times New Roman" w:hAnsi="Times New Roman" w:cs="Times New Roman"/>
        </w:rPr>
        <w:t>[12]</w:t>
      </w:r>
      <w:r w:rsidRPr="007F6B48">
        <w:rPr>
          <w:rFonts w:ascii="Times New Roman" w:hAnsi="Times New Roman" w:cs="Times New Roman"/>
        </w:rPr>
        <w:t xml:space="preserve">. </w:t>
      </w:r>
    </w:p>
    <w:p w:rsidR="00EA3D89" w:rsidRDefault="00EA3D89" w:rsidP="00EA3D89">
      <w:pPr>
        <w:pStyle w:val="NormalWeb"/>
        <w:spacing w:after="0" w:afterAutospacing="0" w:line="276" w:lineRule="auto"/>
        <w:jc w:val="both"/>
        <w:rPr>
          <w:sz w:val="22"/>
          <w:szCs w:val="22"/>
        </w:rPr>
      </w:pPr>
      <w:r w:rsidRPr="007F6B48">
        <w:rPr>
          <w:sz w:val="22"/>
          <w:szCs w:val="22"/>
        </w:rPr>
        <w:t xml:space="preserve">The Nigerian capital market has kept pace with the new technologies and ways of improving the operations of the market. An example of this is the </w:t>
      </w:r>
      <w:r>
        <w:rPr>
          <w:sz w:val="22"/>
          <w:szCs w:val="22"/>
        </w:rPr>
        <w:t>establishment</w:t>
      </w:r>
      <w:r w:rsidRPr="007F6B48">
        <w:rPr>
          <w:sz w:val="22"/>
          <w:szCs w:val="22"/>
        </w:rPr>
        <w:t xml:space="preserve"> of the Central Securities Clearing System (CSCS</w:t>
      </w:r>
      <w:r w:rsidR="00E80242" w:rsidRPr="007F6B48">
        <w:rPr>
          <w:sz w:val="22"/>
          <w:szCs w:val="22"/>
        </w:rPr>
        <w:t>)</w:t>
      </w:r>
      <w:r w:rsidR="00B11EF8">
        <w:rPr>
          <w:sz w:val="22"/>
          <w:szCs w:val="22"/>
        </w:rPr>
        <w:t xml:space="preserve"> in 1992 </w:t>
      </w:r>
      <w:r w:rsidR="00E80242">
        <w:rPr>
          <w:sz w:val="22"/>
          <w:szCs w:val="22"/>
        </w:rPr>
        <w:t>which began to function in 1997</w:t>
      </w:r>
      <w:r w:rsidRPr="007F6B48">
        <w:rPr>
          <w:sz w:val="22"/>
          <w:szCs w:val="22"/>
        </w:rPr>
        <w:t xml:space="preserve">. </w:t>
      </w:r>
      <w:r>
        <w:rPr>
          <w:sz w:val="22"/>
          <w:szCs w:val="22"/>
        </w:rPr>
        <w:t>This is an institution of</w:t>
      </w:r>
      <w:r w:rsidR="00E80242">
        <w:rPr>
          <w:sz w:val="22"/>
          <w:szCs w:val="22"/>
        </w:rPr>
        <w:t xml:space="preserve"> the capital market that makes</w:t>
      </w:r>
      <w:r w:rsidRPr="007F6B48">
        <w:rPr>
          <w:sz w:val="22"/>
          <w:szCs w:val="22"/>
        </w:rPr>
        <w:t xml:space="preserve"> the clearing process of securities</w:t>
      </w:r>
      <w:r>
        <w:rPr>
          <w:sz w:val="22"/>
          <w:szCs w:val="22"/>
        </w:rPr>
        <w:t xml:space="preserve"> much</w:t>
      </w:r>
      <w:r w:rsidRPr="007F6B48">
        <w:rPr>
          <w:sz w:val="22"/>
          <w:szCs w:val="22"/>
        </w:rPr>
        <w:t xml:space="preserve"> easier and faster with th</w:t>
      </w:r>
      <w:r>
        <w:rPr>
          <w:sz w:val="22"/>
          <w:szCs w:val="22"/>
        </w:rPr>
        <w:t>e use of the latest infrastructure</w:t>
      </w:r>
      <w:r w:rsidRPr="007F6B48">
        <w:rPr>
          <w:sz w:val="22"/>
          <w:szCs w:val="22"/>
        </w:rPr>
        <w:t xml:space="preserve">. </w:t>
      </w:r>
      <w:r w:rsidR="00B17693">
        <w:rPr>
          <w:sz w:val="22"/>
          <w:szCs w:val="22"/>
        </w:rPr>
        <w:t>[1]</w:t>
      </w:r>
      <w:r w:rsidR="00EC1944">
        <w:rPr>
          <w:sz w:val="22"/>
          <w:szCs w:val="22"/>
        </w:rPr>
        <w:t xml:space="preserve"> </w:t>
      </w:r>
      <w:proofErr w:type="gramStart"/>
      <w:r w:rsidRPr="007F6B48">
        <w:rPr>
          <w:sz w:val="22"/>
          <w:szCs w:val="22"/>
        </w:rPr>
        <w:t>believes</w:t>
      </w:r>
      <w:proofErr w:type="gramEnd"/>
      <w:r w:rsidRPr="007F6B48">
        <w:rPr>
          <w:sz w:val="22"/>
          <w:szCs w:val="22"/>
        </w:rPr>
        <w:t xml:space="preserve"> that African </w:t>
      </w:r>
      <w:hyperlink r:id="rId10" w:tooltip="Click to Continue &gt; by Text-Enhance" w:history="1">
        <w:r w:rsidRPr="007F6B48">
          <w:rPr>
            <w:sz w:val="22"/>
            <w:szCs w:val="22"/>
          </w:rPr>
          <w:t>capital markets</w:t>
        </w:r>
      </w:hyperlink>
      <w:r w:rsidRPr="007F6B48">
        <w:rPr>
          <w:sz w:val="22"/>
          <w:szCs w:val="22"/>
        </w:rPr>
        <w:t xml:space="preserve"> have not passed the emergent stage as a result of poor flow of investment funds into the c</w:t>
      </w:r>
      <w:r w:rsidR="005F7002">
        <w:rPr>
          <w:sz w:val="22"/>
          <w:szCs w:val="22"/>
        </w:rPr>
        <w:t>ontinent</w:t>
      </w:r>
      <w:r w:rsidRPr="007F6B48">
        <w:rPr>
          <w:sz w:val="22"/>
          <w:szCs w:val="22"/>
        </w:rPr>
        <w:t xml:space="preserve"> in addition to the low investment culture of the people.</w:t>
      </w:r>
      <w:r w:rsidR="00E80242">
        <w:rPr>
          <w:sz w:val="22"/>
          <w:szCs w:val="22"/>
        </w:rPr>
        <w:t xml:space="preserve"> </w:t>
      </w:r>
      <w:r w:rsidR="00B17693">
        <w:rPr>
          <w:sz w:val="22"/>
          <w:szCs w:val="22"/>
        </w:rPr>
        <w:t>[13</w:t>
      </w:r>
      <w:r w:rsidR="006E5D04">
        <w:rPr>
          <w:sz w:val="22"/>
          <w:szCs w:val="22"/>
        </w:rPr>
        <w:t xml:space="preserve">] </w:t>
      </w:r>
      <w:proofErr w:type="gramStart"/>
      <w:r w:rsidR="006E5D04" w:rsidRPr="007F6B48">
        <w:rPr>
          <w:sz w:val="22"/>
          <w:szCs w:val="22"/>
        </w:rPr>
        <w:t>argues</w:t>
      </w:r>
      <w:proofErr w:type="gramEnd"/>
      <w:r w:rsidRPr="007F6B48">
        <w:rPr>
          <w:sz w:val="22"/>
          <w:szCs w:val="22"/>
        </w:rPr>
        <w:t xml:space="preserve"> that investment in African capital markets is inhibited by several factors some of which relate</w:t>
      </w:r>
      <w:r w:rsidR="005F7002">
        <w:rPr>
          <w:sz w:val="22"/>
          <w:szCs w:val="22"/>
        </w:rPr>
        <w:t xml:space="preserve"> to</w:t>
      </w:r>
      <w:r w:rsidRPr="007F6B48">
        <w:rPr>
          <w:sz w:val="22"/>
          <w:szCs w:val="22"/>
        </w:rPr>
        <w:t xml:space="preserve"> Nigeria. </w:t>
      </w:r>
      <w:r w:rsidR="004A29FB">
        <w:rPr>
          <w:sz w:val="22"/>
          <w:szCs w:val="22"/>
        </w:rPr>
        <w:t xml:space="preserve">Finally, </w:t>
      </w:r>
      <w:r w:rsidR="00E52372">
        <w:rPr>
          <w:sz w:val="22"/>
          <w:szCs w:val="22"/>
        </w:rPr>
        <w:t xml:space="preserve">[14] summarizes the challenges of capital market development in emerging markets as stable macroeconomic stability, sound banking system sound institutional quality and an adequate regulatory and supervisory framework. The outlook of this </w:t>
      </w:r>
      <w:r w:rsidR="00913449">
        <w:rPr>
          <w:sz w:val="22"/>
          <w:szCs w:val="22"/>
        </w:rPr>
        <w:t>paper</w:t>
      </w:r>
      <w:r w:rsidR="00E52372">
        <w:rPr>
          <w:sz w:val="22"/>
          <w:szCs w:val="22"/>
        </w:rPr>
        <w:t xml:space="preserve"> </w:t>
      </w:r>
      <w:r w:rsidR="00913449">
        <w:rPr>
          <w:sz w:val="22"/>
          <w:szCs w:val="22"/>
        </w:rPr>
        <w:t>considers the institutional quality and regulatory aspects of capital market development.</w:t>
      </w:r>
    </w:p>
    <w:p w:rsidR="00A24538" w:rsidRPr="00913449" w:rsidRDefault="00EA3D89" w:rsidP="00EA3D89">
      <w:pPr>
        <w:pStyle w:val="NormalWeb"/>
        <w:spacing w:after="0" w:afterAutospacing="0" w:line="276" w:lineRule="auto"/>
        <w:jc w:val="both"/>
        <w:rPr>
          <w:sz w:val="22"/>
          <w:szCs w:val="22"/>
        </w:rPr>
      </w:pPr>
      <w:r w:rsidRPr="007F6B48">
        <w:rPr>
          <w:sz w:val="22"/>
          <w:szCs w:val="22"/>
        </w:rPr>
        <w:t xml:space="preserve">The first factor is the negative perception of the continent by the outside world as a continent of conflicts, wars, coups, instability, disease, poverty and misery. The second factor is the small size of African capital markets with less than 2000 listed companies with a total market </w:t>
      </w:r>
      <w:r>
        <w:rPr>
          <w:sz w:val="22"/>
          <w:szCs w:val="22"/>
        </w:rPr>
        <w:t>capitalization</w:t>
      </w:r>
      <w:r w:rsidRPr="007F6B48">
        <w:rPr>
          <w:sz w:val="22"/>
          <w:szCs w:val="22"/>
        </w:rPr>
        <w:t xml:space="preserve"> which is only 0.22 per cent of global market. Not only are the markets small, they are also shallow and illiquid with turnover ratios averaging about 12 per cent. Thirdly, very little is known about African capital markets in the global financial system except for the South African market. Fourthly, operational infrastructure, in terms of clearing and settlement periods, is still below the IOSCO Group of 30. Automation in clearing and settlement has only been recently introduced in some of the markets. (Nigeria</w:t>
      </w:r>
      <w:r>
        <w:rPr>
          <w:sz w:val="22"/>
          <w:szCs w:val="22"/>
        </w:rPr>
        <w:t xml:space="preserve"> supposedly </w:t>
      </w:r>
      <w:r w:rsidRPr="007F6B48">
        <w:rPr>
          <w:sz w:val="22"/>
          <w:szCs w:val="22"/>
        </w:rPr>
        <w:t xml:space="preserve">runs a </w:t>
      </w:r>
      <w:r w:rsidRPr="00FB3BA6">
        <w:rPr>
          <w:i/>
          <w:sz w:val="22"/>
          <w:szCs w:val="22"/>
        </w:rPr>
        <w:t>T+3</w:t>
      </w:r>
      <w:r w:rsidRPr="007F6B48">
        <w:rPr>
          <w:sz w:val="22"/>
          <w:szCs w:val="22"/>
        </w:rPr>
        <w:t xml:space="preserve"> </w:t>
      </w:r>
      <w:proofErr w:type="gramStart"/>
      <w:r w:rsidRPr="007F6B48">
        <w:rPr>
          <w:sz w:val="22"/>
          <w:szCs w:val="22"/>
        </w:rPr>
        <w:t>cycle</w:t>
      </w:r>
      <w:proofErr w:type="gramEnd"/>
      <w:r w:rsidRPr="007F6B48">
        <w:rPr>
          <w:sz w:val="22"/>
          <w:szCs w:val="22"/>
        </w:rPr>
        <w:t>.) Fifthly, the legal and regulatory environments in many of the markets are still very weak and lack transparency. International confidence in securities markets can</w:t>
      </w:r>
      <w:r>
        <w:rPr>
          <w:sz w:val="22"/>
          <w:szCs w:val="22"/>
        </w:rPr>
        <w:t xml:space="preserve"> only</w:t>
      </w:r>
      <w:r w:rsidRPr="007F6B48">
        <w:rPr>
          <w:sz w:val="22"/>
          <w:szCs w:val="22"/>
        </w:rPr>
        <w:t xml:space="preserve"> be built and sustained if, among other things, securities laws adequately protect investors and the disclosure and accounting standards are within internationally recognized standards. Sixthly, transactions costs on African stock exchanges are among the highest in the world. A variety of fees are charged which include flotation costs, stamp duties, brokerage fees, stock exchange fees, regulatory fees and compensation fund fees, to increase transaction costs in the markets. Lastly, the macro-economic environment of most African countries remains largely unstable. High inflation and exchange rates as well as unpredictable interest rate regimes have tended to expose capital investments to unmanageable risks, as real returns are usually heavily eroded by these factors. </w:t>
      </w:r>
    </w:p>
    <w:p w:rsidR="00B822F7" w:rsidRDefault="00B822F7" w:rsidP="00EA3D89">
      <w:pPr>
        <w:pStyle w:val="NormalWeb"/>
        <w:spacing w:after="0" w:afterAutospacing="0" w:line="276" w:lineRule="auto"/>
        <w:jc w:val="both"/>
        <w:rPr>
          <w:b/>
          <w:sz w:val="22"/>
          <w:szCs w:val="22"/>
        </w:rPr>
      </w:pPr>
    </w:p>
    <w:p w:rsidR="00EA3D89" w:rsidRPr="00B822F7" w:rsidRDefault="00EA3D89" w:rsidP="00EA3D89">
      <w:pPr>
        <w:pStyle w:val="NormalWeb"/>
        <w:spacing w:after="0" w:afterAutospacing="0" w:line="276" w:lineRule="auto"/>
        <w:jc w:val="both"/>
        <w:rPr>
          <w:sz w:val="22"/>
          <w:szCs w:val="22"/>
        </w:rPr>
      </w:pPr>
      <w:r w:rsidRPr="00B822F7">
        <w:rPr>
          <w:sz w:val="22"/>
          <w:szCs w:val="22"/>
        </w:rPr>
        <w:t>Figure 1 Annual Percentage Growth Rate of Market Capitalisation</w:t>
      </w:r>
    </w:p>
    <w:p w:rsidR="00EA3D89" w:rsidRDefault="00EA3D89" w:rsidP="00EA3D89">
      <w:pPr>
        <w:pStyle w:val="NormalWeb"/>
        <w:spacing w:after="0" w:afterAutospacing="0" w:line="276" w:lineRule="auto"/>
        <w:jc w:val="center"/>
        <w:rPr>
          <w:sz w:val="22"/>
          <w:szCs w:val="22"/>
        </w:rPr>
      </w:pPr>
      <w:r w:rsidRPr="007F6B48">
        <w:rPr>
          <w:noProof/>
          <w:sz w:val="22"/>
          <w:szCs w:val="22"/>
          <w:lang w:eastAsia="en-GB"/>
        </w:rPr>
        <w:drawing>
          <wp:inline distT="0" distB="0" distL="0" distR="0">
            <wp:extent cx="5329450" cy="1705970"/>
            <wp:effectExtent l="0" t="0" r="24130" b="279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A3D89" w:rsidRPr="00D205B7" w:rsidRDefault="00EA3D89" w:rsidP="00EA3D89">
      <w:pPr>
        <w:pStyle w:val="NoSpacing"/>
        <w:rPr>
          <w:rFonts w:ascii="Times New Roman" w:hAnsi="Times New Roman" w:cs="Times New Roman"/>
          <w:sz w:val="20"/>
          <w:szCs w:val="20"/>
        </w:rPr>
      </w:pPr>
      <w:r w:rsidRPr="00FF742B">
        <w:rPr>
          <w:rFonts w:ascii="Times New Roman" w:hAnsi="Times New Roman" w:cs="Times New Roman"/>
          <w:b/>
          <w:sz w:val="20"/>
          <w:szCs w:val="20"/>
        </w:rPr>
        <w:t xml:space="preserve">Source: </w:t>
      </w:r>
      <w:r w:rsidRPr="00D205B7">
        <w:rPr>
          <w:rFonts w:ascii="Times New Roman" w:hAnsi="Times New Roman" w:cs="Times New Roman"/>
          <w:sz w:val="20"/>
          <w:szCs w:val="20"/>
        </w:rPr>
        <w:t>CBN S</w:t>
      </w:r>
      <w:r w:rsidR="00AC6DD5">
        <w:rPr>
          <w:rFonts w:ascii="Times New Roman" w:hAnsi="Times New Roman" w:cs="Times New Roman"/>
          <w:sz w:val="20"/>
          <w:szCs w:val="20"/>
        </w:rPr>
        <w:t>tatistical Bulletin 2012</w:t>
      </w:r>
      <w:r w:rsidRPr="00D205B7">
        <w:rPr>
          <w:rFonts w:ascii="Times New Roman" w:hAnsi="Times New Roman" w:cs="Times New Roman"/>
          <w:sz w:val="20"/>
          <w:szCs w:val="20"/>
        </w:rPr>
        <w:t xml:space="preserve"> (Year on Year Percentage)</w:t>
      </w:r>
    </w:p>
    <w:p w:rsidR="00EA3D89" w:rsidRDefault="00EA3D89" w:rsidP="00EA3D89">
      <w:pPr>
        <w:pStyle w:val="NormalWeb"/>
        <w:spacing w:after="0" w:afterAutospacing="0" w:line="276" w:lineRule="auto"/>
        <w:jc w:val="both"/>
        <w:rPr>
          <w:sz w:val="22"/>
          <w:szCs w:val="22"/>
        </w:rPr>
      </w:pPr>
      <w:r>
        <w:rPr>
          <w:sz w:val="22"/>
          <w:szCs w:val="22"/>
        </w:rPr>
        <w:t xml:space="preserve">The NSE, as proxy for the institutions in the capital market, has grown over the years from the time it was constituted with 30 listed securities to the 219 listed securities. Periods of growth as captured by the market capitalisation with the baseline of 1980 show that the market has had sharp swings with hills and valleys.  The steady growth experienced from 1981 was interrupted by the sharp increase in the market capitalisation in 1993 due to increase in both listed securities and prices to be followed by a sharp decline in the values between 1995 </w:t>
      </w:r>
      <w:r w:rsidR="00DB4BD1">
        <w:rPr>
          <w:sz w:val="22"/>
          <w:szCs w:val="22"/>
        </w:rPr>
        <w:t>and 1996. The second advent of</w:t>
      </w:r>
      <w:r>
        <w:rPr>
          <w:sz w:val="22"/>
          <w:szCs w:val="22"/>
        </w:rPr>
        <w:t xml:space="preserve"> ris</w:t>
      </w:r>
      <w:r w:rsidR="00DB4BD1">
        <w:rPr>
          <w:sz w:val="22"/>
          <w:szCs w:val="22"/>
        </w:rPr>
        <w:t>ing from 1997 was chequered to</w:t>
      </w:r>
      <w:r>
        <w:rPr>
          <w:sz w:val="22"/>
          <w:szCs w:val="22"/>
        </w:rPr>
        <w:t xml:space="preserve"> </w:t>
      </w:r>
      <w:r w:rsidR="00DB4BD1">
        <w:rPr>
          <w:sz w:val="22"/>
          <w:szCs w:val="22"/>
        </w:rPr>
        <w:t>1</w:t>
      </w:r>
      <w:r>
        <w:rPr>
          <w:sz w:val="22"/>
          <w:szCs w:val="22"/>
        </w:rPr>
        <w:t>999. There was a fall 1997 and a rise in 1999 followed by a fall in 2001 and 2005 and ghastly fall in 2007 and a trough in 2008</w:t>
      </w:r>
      <w:r w:rsidRPr="008D158F">
        <w:rPr>
          <w:sz w:val="22"/>
          <w:szCs w:val="22"/>
        </w:rPr>
        <w:t xml:space="preserve"> </w:t>
      </w:r>
      <w:r>
        <w:rPr>
          <w:sz w:val="22"/>
          <w:szCs w:val="22"/>
        </w:rPr>
        <w:t xml:space="preserve">as a result of the global financial crisis. Cautious growth is in place after the global financial crises till the end of data period in 2011. </w:t>
      </w:r>
    </w:p>
    <w:p w:rsidR="00EA3D89" w:rsidRPr="007F6B48" w:rsidRDefault="00EA3D89" w:rsidP="00EA3D89">
      <w:pPr>
        <w:pStyle w:val="NormalWeb"/>
        <w:spacing w:after="0" w:afterAutospacing="0" w:line="276" w:lineRule="auto"/>
        <w:jc w:val="both"/>
        <w:rPr>
          <w:sz w:val="22"/>
          <w:szCs w:val="22"/>
        </w:rPr>
      </w:pPr>
      <w:r w:rsidRPr="007F6B48">
        <w:rPr>
          <w:sz w:val="22"/>
          <w:szCs w:val="22"/>
        </w:rPr>
        <w:t xml:space="preserve">Therefore, </w:t>
      </w:r>
      <w:r w:rsidR="00E50996">
        <w:rPr>
          <w:sz w:val="22"/>
          <w:szCs w:val="22"/>
        </w:rPr>
        <w:t>Nigerian capital markets a frontier market, is a frontier market that is illiquid</w:t>
      </w:r>
      <w:r>
        <w:rPr>
          <w:sz w:val="22"/>
          <w:szCs w:val="22"/>
        </w:rPr>
        <w:t xml:space="preserve"> as few f</w:t>
      </w:r>
      <w:r w:rsidRPr="007F6B48">
        <w:rPr>
          <w:sz w:val="22"/>
          <w:szCs w:val="22"/>
        </w:rPr>
        <w:t>i</w:t>
      </w:r>
      <w:r>
        <w:rPr>
          <w:sz w:val="22"/>
          <w:szCs w:val="22"/>
        </w:rPr>
        <w:t>r</w:t>
      </w:r>
      <w:r w:rsidRPr="007F6B48">
        <w:rPr>
          <w:sz w:val="22"/>
          <w:szCs w:val="22"/>
        </w:rPr>
        <w:t>m</w:t>
      </w:r>
      <w:r>
        <w:rPr>
          <w:sz w:val="22"/>
          <w:szCs w:val="22"/>
        </w:rPr>
        <w:t>s</w:t>
      </w:r>
      <w:r w:rsidR="000A55B0">
        <w:rPr>
          <w:sz w:val="22"/>
          <w:szCs w:val="22"/>
        </w:rPr>
        <w:t xml:space="preserve"> are</w:t>
      </w:r>
      <w:r w:rsidRPr="007F6B48">
        <w:rPr>
          <w:sz w:val="22"/>
          <w:szCs w:val="22"/>
        </w:rPr>
        <w:t xml:space="preserve"> re</w:t>
      </w:r>
      <w:r>
        <w:rPr>
          <w:sz w:val="22"/>
          <w:szCs w:val="22"/>
        </w:rPr>
        <w:t>gularly traded among the securities</w:t>
      </w:r>
      <w:r w:rsidRPr="007F6B48">
        <w:rPr>
          <w:sz w:val="22"/>
          <w:szCs w:val="22"/>
        </w:rPr>
        <w:t xml:space="preserve"> listed on the market. Capacity utilisation of most companies (as na</w:t>
      </w:r>
      <w:r>
        <w:rPr>
          <w:sz w:val="22"/>
          <w:szCs w:val="22"/>
        </w:rPr>
        <w:t>tional aggregate) is less than 6</w:t>
      </w:r>
      <w:r w:rsidRPr="007F6B48">
        <w:rPr>
          <w:sz w:val="22"/>
          <w:szCs w:val="22"/>
        </w:rPr>
        <w:t>0%. Capital</w:t>
      </w:r>
      <w:r>
        <w:rPr>
          <w:sz w:val="22"/>
          <w:szCs w:val="22"/>
        </w:rPr>
        <w:t>,</w:t>
      </w:r>
      <w:r w:rsidRPr="007F6B48">
        <w:rPr>
          <w:sz w:val="22"/>
          <w:szCs w:val="22"/>
        </w:rPr>
        <w:t xml:space="preserve"> as </w:t>
      </w:r>
      <w:r w:rsidR="00B17693">
        <w:rPr>
          <w:sz w:val="22"/>
          <w:szCs w:val="22"/>
        </w:rPr>
        <w:t>[1]</w:t>
      </w:r>
      <w:r w:rsidRPr="007F6B48">
        <w:rPr>
          <w:sz w:val="22"/>
          <w:szCs w:val="22"/>
        </w:rPr>
        <w:t xml:space="preserve"> believes</w:t>
      </w:r>
      <w:r>
        <w:rPr>
          <w:sz w:val="22"/>
          <w:szCs w:val="22"/>
        </w:rPr>
        <w:t xml:space="preserve"> that used to be the</w:t>
      </w:r>
      <w:r w:rsidRPr="007F6B48">
        <w:rPr>
          <w:sz w:val="22"/>
          <w:szCs w:val="22"/>
        </w:rPr>
        <w:t xml:space="preserve"> const</w:t>
      </w:r>
      <w:r>
        <w:rPr>
          <w:sz w:val="22"/>
          <w:szCs w:val="22"/>
        </w:rPr>
        <w:t>raints may no longer be</w:t>
      </w:r>
      <w:r w:rsidRPr="007F6B48">
        <w:rPr>
          <w:sz w:val="22"/>
          <w:szCs w:val="22"/>
        </w:rPr>
        <w:t xml:space="preserve"> as African and even Nigerian firm</w:t>
      </w:r>
      <w:r w:rsidR="00AC6DD5">
        <w:rPr>
          <w:sz w:val="22"/>
          <w:szCs w:val="22"/>
        </w:rPr>
        <w:t>s grapple with institutional</w:t>
      </w:r>
      <w:r w:rsidRPr="007F6B48">
        <w:rPr>
          <w:sz w:val="22"/>
          <w:szCs w:val="22"/>
        </w:rPr>
        <w:t xml:space="preserve"> related problems.  </w:t>
      </w:r>
    </w:p>
    <w:p w:rsidR="00EA3D89" w:rsidRPr="00260444" w:rsidRDefault="00EA3D89" w:rsidP="00EA3D89">
      <w:pPr>
        <w:pStyle w:val="NormalWeb"/>
        <w:tabs>
          <w:tab w:val="left" w:pos="2010"/>
        </w:tabs>
        <w:spacing w:after="0" w:afterAutospacing="0" w:line="276" w:lineRule="auto"/>
        <w:jc w:val="both"/>
        <w:rPr>
          <w:b/>
          <w:sz w:val="22"/>
          <w:szCs w:val="22"/>
        </w:rPr>
      </w:pPr>
      <w:r w:rsidRPr="00260444">
        <w:rPr>
          <w:b/>
          <w:sz w:val="22"/>
          <w:szCs w:val="22"/>
        </w:rPr>
        <w:t>Methodology</w:t>
      </w:r>
      <w:r w:rsidRPr="00260444">
        <w:rPr>
          <w:b/>
          <w:sz w:val="22"/>
          <w:szCs w:val="22"/>
        </w:rPr>
        <w:tab/>
      </w:r>
    </w:p>
    <w:p w:rsidR="00EA3D89" w:rsidRDefault="00EA3D89" w:rsidP="00EA3D89">
      <w:pPr>
        <w:jc w:val="both"/>
        <w:rPr>
          <w:rFonts w:ascii="Times New Roman" w:hAnsi="Times New Roman" w:cs="Times New Roman"/>
        </w:rPr>
      </w:pPr>
      <w:r>
        <w:rPr>
          <w:rFonts w:ascii="Times New Roman" w:hAnsi="Times New Roman" w:cs="Times New Roman"/>
        </w:rPr>
        <w:t>The</w:t>
      </w:r>
      <w:r w:rsidRPr="007F6B48">
        <w:rPr>
          <w:rFonts w:ascii="Times New Roman" w:hAnsi="Times New Roman" w:cs="Times New Roman"/>
        </w:rPr>
        <w:t xml:space="preserve"> source</w:t>
      </w:r>
      <w:r>
        <w:rPr>
          <w:rFonts w:ascii="Times New Roman" w:hAnsi="Times New Roman" w:cs="Times New Roman"/>
        </w:rPr>
        <w:t xml:space="preserve"> of data</w:t>
      </w:r>
      <w:r w:rsidRPr="007F6B48">
        <w:rPr>
          <w:rFonts w:ascii="Times New Roman" w:hAnsi="Times New Roman" w:cs="Times New Roman"/>
        </w:rPr>
        <w:t xml:space="preserve"> is</w:t>
      </w:r>
      <w:r>
        <w:rPr>
          <w:rFonts w:ascii="Times New Roman" w:hAnsi="Times New Roman" w:cs="Times New Roman"/>
        </w:rPr>
        <w:t xml:space="preserve"> primary and</w:t>
      </w:r>
      <w:r w:rsidRPr="007F6B48">
        <w:rPr>
          <w:rFonts w:ascii="Times New Roman" w:hAnsi="Times New Roman" w:cs="Times New Roman"/>
        </w:rPr>
        <w:t xml:space="preserve"> done through the distribution of questionnaires (sample size be</w:t>
      </w:r>
      <w:r>
        <w:rPr>
          <w:rFonts w:ascii="Times New Roman" w:hAnsi="Times New Roman" w:cs="Times New Roman"/>
        </w:rPr>
        <w:t>ing 165). The population</w:t>
      </w:r>
      <w:r w:rsidRPr="007F6B48">
        <w:rPr>
          <w:rFonts w:ascii="Times New Roman" w:hAnsi="Times New Roman" w:cs="Times New Roman"/>
        </w:rPr>
        <w:t xml:space="preserve"> consists of the entire security market </w:t>
      </w:r>
      <w:r>
        <w:rPr>
          <w:rFonts w:ascii="Times New Roman" w:hAnsi="Times New Roman" w:cs="Times New Roman"/>
        </w:rPr>
        <w:t>participants.</w:t>
      </w:r>
      <w:r w:rsidRPr="007F6B48">
        <w:rPr>
          <w:rFonts w:ascii="Times New Roman" w:hAnsi="Times New Roman" w:cs="Times New Roman"/>
        </w:rPr>
        <w:t xml:space="preserve"> </w:t>
      </w:r>
      <w:r>
        <w:rPr>
          <w:rFonts w:ascii="Times New Roman" w:hAnsi="Times New Roman" w:cs="Times New Roman"/>
        </w:rPr>
        <w:t>T</w:t>
      </w:r>
      <w:r w:rsidRPr="007F6B48">
        <w:rPr>
          <w:rFonts w:ascii="Times New Roman" w:hAnsi="Times New Roman" w:cs="Times New Roman"/>
        </w:rPr>
        <w:t xml:space="preserve">he study was limited to Lagos as it has the largest concentration of operators in the capital market. Moreover, Lagos is the financial nerve-centre of Nigeria with a vibrant stock exchange that opens for trading daily. In determining the </w:t>
      </w:r>
      <w:r>
        <w:rPr>
          <w:rFonts w:ascii="Times New Roman" w:hAnsi="Times New Roman" w:cs="Times New Roman"/>
        </w:rPr>
        <w:t>sample</w:t>
      </w:r>
      <w:r w:rsidRPr="007F6B48">
        <w:rPr>
          <w:rFonts w:ascii="Times New Roman" w:hAnsi="Times New Roman" w:cs="Times New Roman"/>
        </w:rPr>
        <w:t xml:space="preserve"> size, the stratified sampling method was adopted. This method was chosen because of the heterogeneous nature of the population which includ</w:t>
      </w:r>
      <w:r>
        <w:rPr>
          <w:rFonts w:ascii="Times New Roman" w:hAnsi="Times New Roman" w:cs="Times New Roman"/>
        </w:rPr>
        <w:t>e</w:t>
      </w:r>
      <w:r w:rsidRPr="007F6B48">
        <w:rPr>
          <w:rFonts w:ascii="Times New Roman" w:hAnsi="Times New Roman" w:cs="Times New Roman"/>
        </w:rPr>
        <w:t xml:space="preserve"> the staff of the Securities and Exchange Commission, stockbrokers, Registrars, Nigerian Sto</w:t>
      </w:r>
      <w:r>
        <w:rPr>
          <w:rFonts w:ascii="Times New Roman" w:hAnsi="Times New Roman" w:cs="Times New Roman"/>
        </w:rPr>
        <w:t>ck Exchange (NSE) as well as those</w:t>
      </w:r>
      <w:r w:rsidRPr="007F6B48">
        <w:rPr>
          <w:rFonts w:ascii="Times New Roman" w:hAnsi="Times New Roman" w:cs="Times New Roman"/>
        </w:rPr>
        <w:t xml:space="preserve"> of the Central Securities and Clearing System (CSCS</w:t>
      </w:r>
      <w:r w:rsidR="008545C5">
        <w:rPr>
          <w:rFonts w:ascii="Times New Roman" w:hAnsi="Times New Roman" w:cs="Times New Roman"/>
        </w:rPr>
        <w:t>)</w:t>
      </w:r>
      <w:r w:rsidRPr="007F6B48">
        <w:rPr>
          <w:rFonts w:ascii="Times New Roman" w:hAnsi="Times New Roman" w:cs="Times New Roman"/>
        </w:rPr>
        <w:t xml:space="preserve">. The Stock-broking </w:t>
      </w:r>
      <w:r>
        <w:rPr>
          <w:rFonts w:ascii="Times New Roman" w:hAnsi="Times New Roman" w:cs="Times New Roman"/>
        </w:rPr>
        <w:t xml:space="preserve">firms </w:t>
      </w:r>
      <w:r w:rsidRPr="007F6B48">
        <w:rPr>
          <w:rFonts w:ascii="Times New Roman" w:hAnsi="Times New Roman" w:cs="Times New Roman"/>
        </w:rPr>
        <w:t>represent</w:t>
      </w:r>
      <w:r>
        <w:rPr>
          <w:rFonts w:ascii="Times New Roman" w:hAnsi="Times New Roman" w:cs="Times New Roman"/>
        </w:rPr>
        <w:t>ed</w:t>
      </w:r>
      <w:r w:rsidRPr="007F6B48">
        <w:rPr>
          <w:rFonts w:ascii="Times New Roman" w:hAnsi="Times New Roman" w:cs="Times New Roman"/>
        </w:rPr>
        <w:t xml:space="preserve"> the registe</w:t>
      </w:r>
      <w:r w:rsidR="000C7DF1">
        <w:rPr>
          <w:rFonts w:ascii="Times New Roman" w:hAnsi="Times New Roman" w:cs="Times New Roman"/>
        </w:rPr>
        <w:t>red dealing members o</w:t>
      </w:r>
      <w:r>
        <w:rPr>
          <w:rFonts w:ascii="Times New Roman" w:hAnsi="Times New Roman" w:cs="Times New Roman"/>
        </w:rPr>
        <w:t>n the NSE.</w:t>
      </w:r>
    </w:p>
    <w:p w:rsidR="00EA3D89" w:rsidRDefault="00EA3D89" w:rsidP="00EA3D89">
      <w:pPr>
        <w:jc w:val="both"/>
        <w:rPr>
          <w:rFonts w:ascii="Times New Roman" w:hAnsi="Times New Roman" w:cs="Times New Roman"/>
        </w:rPr>
      </w:pPr>
      <w:r w:rsidRPr="007F6B48">
        <w:rPr>
          <w:rFonts w:ascii="Times New Roman" w:hAnsi="Times New Roman" w:cs="Times New Roman"/>
        </w:rPr>
        <w:t xml:space="preserve">The questionnaire is made up ten items on the </w:t>
      </w:r>
      <w:r>
        <w:rPr>
          <w:rFonts w:ascii="Times New Roman" w:hAnsi="Times New Roman" w:cs="Times New Roman"/>
        </w:rPr>
        <w:t>constraints to growth</w:t>
      </w:r>
      <w:r w:rsidRPr="007F6B48">
        <w:rPr>
          <w:rFonts w:ascii="Times New Roman" w:hAnsi="Times New Roman" w:cs="Times New Roman"/>
        </w:rPr>
        <w:t xml:space="preserve"> of t</w:t>
      </w:r>
      <w:r w:rsidR="008545C5">
        <w:rPr>
          <w:rFonts w:ascii="Times New Roman" w:hAnsi="Times New Roman" w:cs="Times New Roman"/>
        </w:rPr>
        <w:t>he capital market. The criteria</w:t>
      </w:r>
      <w:r w:rsidR="008545C5" w:rsidRPr="007F6B48">
        <w:rPr>
          <w:rFonts w:ascii="Times New Roman" w:hAnsi="Times New Roman" w:cs="Times New Roman"/>
        </w:rPr>
        <w:t xml:space="preserve"> for inclusion in the study include</w:t>
      </w:r>
      <w:r w:rsidRPr="007F6B48">
        <w:rPr>
          <w:rFonts w:ascii="Times New Roman" w:hAnsi="Times New Roman" w:cs="Times New Roman"/>
        </w:rPr>
        <w:t xml:space="preserve"> the sector of the capital market to which </w:t>
      </w:r>
      <w:r>
        <w:rPr>
          <w:rFonts w:ascii="Times New Roman" w:hAnsi="Times New Roman" w:cs="Times New Roman"/>
        </w:rPr>
        <w:t>the operator belongs</w:t>
      </w:r>
      <w:r w:rsidRPr="007F6B48">
        <w:rPr>
          <w:rFonts w:ascii="Times New Roman" w:hAnsi="Times New Roman" w:cs="Times New Roman"/>
        </w:rPr>
        <w:t xml:space="preserve">, the </w:t>
      </w:r>
      <w:r w:rsidR="008545C5">
        <w:rPr>
          <w:rFonts w:ascii="Times New Roman" w:hAnsi="Times New Roman" w:cs="Times New Roman"/>
        </w:rPr>
        <w:t>respondents’ working experience,</w:t>
      </w:r>
      <w:r w:rsidRPr="007F6B48">
        <w:rPr>
          <w:rFonts w:ascii="Times New Roman" w:hAnsi="Times New Roman" w:cs="Times New Roman"/>
        </w:rPr>
        <w:t xml:space="preserve"> and the educational and professional qualifications</w:t>
      </w:r>
      <w:r>
        <w:rPr>
          <w:rFonts w:ascii="Times New Roman" w:hAnsi="Times New Roman" w:cs="Times New Roman"/>
        </w:rPr>
        <w:t xml:space="preserve"> or both</w:t>
      </w:r>
      <w:r w:rsidRPr="007F6B48">
        <w:rPr>
          <w:rFonts w:ascii="Times New Roman" w:hAnsi="Times New Roman" w:cs="Times New Roman"/>
        </w:rPr>
        <w:t xml:space="preserve">. The data collected from the questionnaire were analysed using the one sample </w:t>
      </w:r>
      <w:r w:rsidRPr="007F6B48">
        <w:rPr>
          <w:rFonts w:ascii="Times New Roman" w:hAnsi="Times New Roman" w:cs="Times New Roman"/>
          <w:i/>
        </w:rPr>
        <w:t>t</w:t>
      </w:r>
      <w:r w:rsidRPr="007F6B48">
        <w:rPr>
          <w:rFonts w:ascii="Times New Roman" w:hAnsi="Times New Roman" w:cs="Times New Roman"/>
        </w:rPr>
        <w:t>-test, bivariate correlations and l</w:t>
      </w:r>
      <w:r>
        <w:rPr>
          <w:rFonts w:ascii="Times New Roman" w:hAnsi="Times New Roman" w:cs="Times New Roman"/>
        </w:rPr>
        <w:t>inear regression techniques. T</w:t>
      </w:r>
      <w:r w:rsidRPr="007F6B48">
        <w:rPr>
          <w:rFonts w:ascii="Times New Roman" w:hAnsi="Times New Roman" w:cs="Times New Roman"/>
        </w:rPr>
        <w:t>able</w:t>
      </w:r>
      <w:r>
        <w:rPr>
          <w:rFonts w:ascii="Times New Roman" w:hAnsi="Times New Roman" w:cs="Times New Roman"/>
        </w:rPr>
        <w:t xml:space="preserve"> 1,</w:t>
      </w:r>
      <w:r w:rsidRPr="007F6B48">
        <w:rPr>
          <w:rFonts w:ascii="Times New Roman" w:hAnsi="Times New Roman" w:cs="Times New Roman"/>
        </w:rPr>
        <w:t xml:space="preserve"> below shows how the questionnaire was distributed</w:t>
      </w:r>
      <w:r>
        <w:rPr>
          <w:rFonts w:ascii="Times New Roman" w:hAnsi="Times New Roman" w:cs="Times New Roman"/>
        </w:rPr>
        <w:t xml:space="preserve"> and retrieved</w:t>
      </w:r>
      <w:r w:rsidRPr="007F6B48">
        <w:rPr>
          <w:rFonts w:ascii="Times New Roman" w:hAnsi="Times New Roman" w:cs="Times New Roman"/>
        </w:rPr>
        <w:t>.</w:t>
      </w:r>
    </w:p>
    <w:p w:rsidR="00B822F7" w:rsidRDefault="00B822F7" w:rsidP="00B822F7">
      <w:pPr>
        <w:jc w:val="both"/>
        <w:rPr>
          <w:rFonts w:ascii="Times New Roman" w:eastAsia="TimesNewRoman" w:hAnsi="Times New Roman" w:cs="Times New Roman"/>
        </w:rPr>
      </w:pPr>
      <w:r w:rsidRPr="00C41F06">
        <w:rPr>
          <w:rFonts w:ascii="Times New Roman" w:eastAsia="TimesNewRoman" w:hAnsi="Times New Roman" w:cs="Times New Roman"/>
        </w:rPr>
        <w:t xml:space="preserve">The following constraints </w:t>
      </w:r>
      <w:r>
        <w:rPr>
          <w:rFonts w:ascii="Times New Roman" w:eastAsia="TimesNewRoman" w:hAnsi="Times New Roman" w:cs="Times New Roman"/>
        </w:rPr>
        <w:t>as identified in [1] are</w:t>
      </w:r>
      <w:r w:rsidRPr="00C41F06">
        <w:rPr>
          <w:rFonts w:ascii="Times New Roman" w:eastAsia="TimesNewRoman" w:hAnsi="Times New Roman" w:cs="Times New Roman"/>
        </w:rPr>
        <w:t xml:space="preserve"> tested in the questionnaire administered to the groups above</w:t>
      </w:r>
      <w:r>
        <w:rPr>
          <w:rFonts w:ascii="Times New Roman" w:eastAsia="TimesNewRoman" w:hAnsi="Times New Roman" w:cs="Times New Roman"/>
        </w:rPr>
        <w:t xml:space="preserve">. The constraints are listed after the market growth factor: </w:t>
      </w:r>
    </w:p>
    <w:p w:rsidR="00B822F7" w:rsidRPr="000C7DF1" w:rsidRDefault="00B822F7" w:rsidP="00B822F7">
      <w:pPr>
        <w:rPr>
          <w:rFonts w:ascii="Times New Roman" w:hAnsi="Times New Roman" w:cs="Times New Roman"/>
        </w:rPr>
      </w:pPr>
      <w:r w:rsidRPr="000C7DF1">
        <w:rPr>
          <w:rFonts w:ascii="Times New Roman" w:hAnsi="Times New Roman" w:cs="Times New Roman"/>
          <w:b/>
        </w:rPr>
        <w:t>Market Growth:</w:t>
      </w:r>
      <w:r w:rsidRPr="000C7DF1">
        <w:rPr>
          <w:rFonts w:ascii="Times New Roman" w:hAnsi="Times New Roman" w:cs="Times New Roman"/>
        </w:rPr>
        <w:t xml:space="preserve"> this is the rate of growth in the Nigerian capital market experienced over the years, derived as growth in the market capitalisation year on year. </w:t>
      </w:r>
    </w:p>
    <w:p w:rsidR="00EA3D89" w:rsidRPr="00A24538" w:rsidRDefault="00EA3D89" w:rsidP="00EA3D89">
      <w:pPr>
        <w:jc w:val="both"/>
        <w:rPr>
          <w:rFonts w:ascii="Times New Roman" w:hAnsi="Times New Roman" w:cs="Times New Roman"/>
          <w:b/>
          <w:lang w:val="fr-FR"/>
        </w:rPr>
      </w:pPr>
      <w:r w:rsidRPr="00A24538">
        <w:rPr>
          <w:rFonts w:ascii="Times New Roman" w:hAnsi="Times New Roman" w:cs="Times New Roman"/>
          <w:lang w:val="fr-FR"/>
        </w:rPr>
        <w:t xml:space="preserve">Table 1 </w:t>
      </w:r>
      <w:r w:rsidRPr="00A24538">
        <w:rPr>
          <w:rFonts w:ascii="Times New Roman" w:hAnsi="Times New Roman" w:cs="Times New Roman"/>
          <w:b/>
          <w:lang w:val="fr-FR"/>
        </w:rPr>
        <w:t xml:space="preserve">Questionnaire Distribution and </w:t>
      </w:r>
      <w:proofErr w:type="spellStart"/>
      <w:r w:rsidRPr="00A24538">
        <w:rPr>
          <w:rFonts w:ascii="Times New Roman" w:hAnsi="Times New Roman" w:cs="Times New Roman"/>
          <w:b/>
          <w:lang w:val="fr-FR"/>
        </w:rPr>
        <w:t>Retrieval</w:t>
      </w:r>
      <w:proofErr w:type="spellEnd"/>
    </w:p>
    <w:tbl>
      <w:tblPr>
        <w:tblStyle w:val="TableGrid"/>
        <w:tblW w:w="8103" w:type="dxa"/>
        <w:jc w:val="center"/>
        <w:tblInd w:w="392" w:type="dxa"/>
        <w:tblLook w:val="04A0" w:firstRow="1" w:lastRow="0" w:firstColumn="1" w:lastColumn="0" w:noHBand="0" w:noVBand="1"/>
      </w:tblPr>
      <w:tblGrid>
        <w:gridCol w:w="2075"/>
        <w:gridCol w:w="1292"/>
        <w:gridCol w:w="1559"/>
        <w:gridCol w:w="1559"/>
        <w:gridCol w:w="1618"/>
      </w:tblGrid>
      <w:tr w:rsidR="00EA3D89" w:rsidRPr="007F6B48" w:rsidTr="00E662F2">
        <w:trPr>
          <w:jc w:val="center"/>
        </w:trPr>
        <w:tc>
          <w:tcPr>
            <w:tcW w:w="2075" w:type="dxa"/>
          </w:tcPr>
          <w:p w:rsidR="00EA3D89" w:rsidRPr="007F6B48" w:rsidRDefault="00EA3D89" w:rsidP="00E662F2">
            <w:pPr>
              <w:spacing w:line="276" w:lineRule="auto"/>
              <w:jc w:val="both"/>
              <w:rPr>
                <w:rFonts w:ascii="Times New Roman" w:eastAsia="TimesNewRoman" w:hAnsi="Times New Roman" w:cs="Times New Roman"/>
                <w:b/>
              </w:rPr>
            </w:pPr>
            <w:r w:rsidRPr="007F6B48">
              <w:rPr>
                <w:rFonts w:ascii="Times New Roman" w:eastAsia="TimesNewRoman" w:hAnsi="Times New Roman" w:cs="Times New Roman"/>
                <w:b/>
              </w:rPr>
              <w:t xml:space="preserve">Institutions </w:t>
            </w:r>
          </w:p>
        </w:tc>
        <w:tc>
          <w:tcPr>
            <w:tcW w:w="1292" w:type="dxa"/>
          </w:tcPr>
          <w:p w:rsidR="00EA3D89" w:rsidRPr="007F6B48" w:rsidRDefault="00EA3D89" w:rsidP="00E662F2">
            <w:pPr>
              <w:spacing w:line="276" w:lineRule="auto"/>
              <w:jc w:val="both"/>
              <w:rPr>
                <w:rFonts w:ascii="Times New Roman" w:eastAsia="TimesNewRoman" w:hAnsi="Times New Roman" w:cs="Times New Roman"/>
                <w:b/>
              </w:rPr>
            </w:pPr>
            <w:r w:rsidRPr="007F6B48">
              <w:rPr>
                <w:rFonts w:ascii="Times New Roman" w:eastAsia="TimesNewRoman" w:hAnsi="Times New Roman" w:cs="Times New Roman"/>
                <w:b/>
              </w:rPr>
              <w:t>No. Served</w:t>
            </w:r>
          </w:p>
        </w:tc>
        <w:tc>
          <w:tcPr>
            <w:tcW w:w="1559" w:type="dxa"/>
          </w:tcPr>
          <w:p w:rsidR="00EA3D89" w:rsidRPr="007F6B48" w:rsidRDefault="00EA3D89" w:rsidP="00E662F2">
            <w:pPr>
              <w:spacing w:line="276" w:lineRule="auto"/>
              <w:jc w:val="both"/>
              <w:rPr>
                <w:rFonts w:ascii="Times New Roman" w:eastAsia="TimesNewRoman" w:hAnsi="Times New Roman" w:cs="Times New Roman"/>
                <w:b/>
              </w:rPr>
            </w:pPr>
            <w:r w:rsidRPr="007F6B48">
              <w:rPr>
                <w:rFonts w:ascii="Times New Roman" w:eastAsia="TimesNewRoman" w:hAnsi="Times New Roman" w:cs="Times New Roman"/>
                <w:b/>
              </w:rPr>
              <w:t xml:space="preserve">%  Served </w:t>
            </w:r>
          </w:p>
        </w:tc>
        <w:tc>
          <w:tcPr>
            <w:tcW w:w="1559" w:type="dxa"/>
          </w:tcPr>
          <w:p w:rsidR="00EA3D89" w:rsidRPr="007F6B48" w:rsidRDefault="00EA3D89" w:rsidP="00E662F2">
            <w:pPr>
              <w:spacing w:line="276" w:lineRule="auto"/>
              <w:jc w:val="both"/>
              <w:rPr>
                <w:rFonts w:ascii="Times New Roman" w:eastAsia="TimesNewRoman" w:hAnsi="Times New Roman" w:cs="Times New Roman"/>
                <w:b/>
              </w:rPr>
            </w:pPr>
            <w:r w:rsidRPr="007F6B48">
              <w:rPr>
                <w:rFonts w:ascii="Times New Roman" w:eastAsia="TimesNewRoman" w:hAnsi="Times New Roman" w:cs="Times New Roman"/>
                <w:b/>
              </w:rPr>
              <w:t>No. Retrieved</w:t>
            </w:r>
          </w:p>
        </w:tc>
        <w:tc>
          <w:tcPr>
            <w:tcW w:w="1618" w:type="dxa"/>
          </w:tcPr>
          <w:p w:rsidR="00EA3D89" w:rsidRPr="007F6B48" w:rsidRDefault="00EA3D89" w:rsidP="00E662F2">
            <w:pPr>
              <w:spacing w:line="276" w:lineRule="auto"/>
              <w:jc w:val="both"/>
              <w:rPr>
                <w:rFonts w:ascii="Times New Roman" w:eastAsia="TimesNewRoman" w:hAnsi="Times New Roman" w:cs="Times New Roman"/>
                <w:b/>
              </w:rPr>
            </w:pPr>
            <w:r w:rsidRPr="007F6B48">
              <w:rPr>
                <w:rFonts w:ascii="Times New Roman" w:eastAsia="TimesNewRoman" w:hAnsi="Times New Roman" w:cs="Times New Roman"/>
                <w:b/>
              </w:rPr>
              <w:t>%  Retrieved</w:t>
            </w:r>
          </w:p>
        </w:tc>
      </w:tr>
      <w:tr w:rsidR="00EA3D89" w:rsidRPr="007F6B48" w:rsidTr="00E662F2">
        <w:trPr>
          <w:jc w:val="center"/>
        </w:trPr>
        <w:tc>
          <w:tcPr>
            <w:tcW w:w="2075" w:type="dxa"/>
          </w:tcPr>
          <w:p w:rsidR="00EA3D89" w:rsidRPr="007F6B48" w:rsidRDefault="00EA3D89" w:rsidP="00E662F2">
            <w:pPr>
              <w:spacing w:line="276" w:lineRule="auto"/>
              <w:jc w:val="both"/>
              <w:rPr>
                <w:rFonts w:ascii="Times New Roman" w:eastAsia="TimesNewRoman" w:hAnsi="Times New Roman" w:cs="Times New Roman"/>
              </w:rPr>
            </w:pPr>
            <w:r w:rsidRPr="007F6B48">
              <w:rPr>
                <w:rFonts w:ascii="Times New Roman" w:eastAsia="TimesNewRoman" w:hAnsi="Times New Roman" w:cs="Times New Roman"/>
              </w:rPr>
              <w:t>Registrars’ offices</w:t>
            </w:r>
          </w:p>
        </w:tc>
        <w:tc>
          <w:tcPr>
            <w:tcW w:w="1292" w:type="dxa"/>
            <w:vAlign w:val="center"/>
          </w:tcPr>
          <w:p w:rsidR="00EA3D89" w:rsidRPr="007F6B48" w:rsidRDefault="00EA3D89" w:rsidP="00E662F2">
            <w:pPr>
              <w:jc w:val="center"/>
              <w:rPr>
                <w:rFonts w:ascii="Times New Roman" w:hAnsi="Times New Roman" w:cs="Times New Roman"/>
                <w:color w:val="000000"/>
              </w:rPr>
            </w:pPr>
            <w:r w:rsidRPr="007F6B48">
              <w:rPr>
                <w:rFonts w:ascii="Times New Roman" w:hAnsi="Times New Roman" w:cs="Times New Roman"/>
                <w:color w:val="000000"/>
              </w:rPr>
              <w:t>34</w:t>
            </w:r>
          </w:p>
        </w:tc>
        <w:tc>
          <w:tcPr>
            <w:tcW w:w="1559" w:type="dxa"/>
            <w:vAlign w:val="center"/>
          </w:tcPr>
          <w:p w:rsidR="00EA3D89" w:rsidRPr="007F6B48" w:rsidRDefault="00EA3D89" w:rsidP="00E662F2">
            <w:pPr>
              <w:jc w:val="center"/>
              <w:rPr>
                <w:rFonts w:ascii="Times New Roman" w:hAnsi="Times New Roman" w:cs="Times New Roman"/>
                <w:color w:val="000000"/>
              </w:rPr>
            </w:pPr>
            <w:r w:rsidRPr="007F6B48">
              <w:rPr>
                <w:rFonts w:ascii="Times New Roman" w:hAnsi="Times New Roman" w:cs="Times New Roman"/>
                <w:color w:val="000000"/>
              </w:rPr>
              <w:t>20.6</w:t>
            </w:r>
          </w:p>
        </w:tc>
        <w:tc>
          <w:tcPr>
            <w:tcW w:w="1559" w:type="dxa"/>
            <w:vAlign w:val="center"/>
          </w:tcPr>
          <w:p w:rsidR="00EA3D89" w:rsidRPr="007F6B48" w:rsidRDefault="00EA3D89" w:rsidP="00E662F2">
            <w:pPr>
              <w:jc w:val="center"/>
              <w:rPr>
                <w:rFonts w:ascii="Times New Roman" w:hAnsi="Times New Roman" w:cs="Times New Roman"/>
                <w:color w:val="000000"/>
              </w:rPr>
            </w:pPr>
            <w:r w:rsidRPr="007F6B48">
              <w:rPr>
                <w:rFonts w:ascii="Times New Roman" w:hAnsi="Times New Roman" w:cs="Times New Roman"/>
                <w:color w:val="000000"/>
              </w:rPr>
              <w:t>21</w:t>
            </w:r>
          </w:p>
        </w:tc>
        <w:tc>
          <w:tcPr>
            <w:tcW w:w="1618" w:type="dxa"/>
            <w:vAlign w:val="center"/>
          </w:tcPr>
          <w:p w:rsidR="00EA3D89" w:rsidRPr="007F6B48" w:rsidRDefault="00EA3D89" w:rsidP="00E662F2">
            <w:pPr>
              <w:jc w:val="center"/>
              <w:rPr>
                <w:rFonts w:ascii="Times New Roman" w:hAnsi="Times New Roman" w:cs="Times New Roman"/>
                <w:color w:val="000000"/>
              </w:rPr>
            </w:pPr>
            <w:r w:rsidRPr="007F6B48">
              <w:rPr>
                <w:rFonts w:ascii="Times New Roman" w:hAnsi="Times New Roman" w:cs="Times New Roman"/>
                <w:color w:val="000000"/>
              </w:rPr>
              <w:t>12.73</w:t>
            </w:r>
          </w:p>
        </w:tc>
      </w:tr>
      <w:tr w:rsidR="00EA3D89" w:rsidRPr="007F6B48" w:rsidTr="00E662F2">
        <w:trPr>
          <w:jc w:val="center"/>
        </w:trPr>
        <w:tc>
          <w:tcPr>
            <w:tcW w:w="2075" w:type="dxa"/>
          </w:tcPr>
          <w:p w:rsidR="00EA3D89" w:rsidRPr="007F6B48" w:rsidRDefault="00EA3D89" w:rsidP="00E662F2">
            <w:pPr>
              <w:spacing w:line="276" w:lineRule="auto"/>
              <w:jc w:val="both"/>
              <w:rPr>
                <w:rFonts w:ascii="Times New Roman" w:eastAsia="TimesNewRoman" w:hAnsi="Times New Roman" w:cs="Times New Roman"/>
              </w:rPr>
            </w:pPr>
            <w:r w:rsidRPr="007F6B48">
              <w:rPr>
                <w:rFonts w:ascii="Times New Roman" w:eastAsia="TimesNewRoman" w:hAnsi="Times New Roman" w:cs="Times New Roman"/>
              </w:rPr>
              <w:t>Stockbrokers</w:t>
            </w:r>
          </w:p>
        </w:tc>
        <w:tc>
          <w:tcPr>
            <w:tcW w:w="1292" w:type="dxa"/>
            <w:vAlign w:val="center"/>
          </w:tcPr>
          <w:p w:rsidR="00EA3D89" w:rsidRPr="007F6B48" w:rsidRDefault="00EA3D89" w:rsidP="00E662F2">
            <w:pPr>
              <w:jc w:val="center"/>
              <w:rPr>
                <w:rFonts w:ascii="Times New Roman" w:hAnsi="Times New Roman" w:cs="Times New Roman"/>
                <w:color w:val="000000"/>
              </w:rPr>
            </w:pPr>
            <w:r w:rsidRPr="007F6B48">
              <w:rPr>
                <w:rFonts w:ascii="Times New Roman" w:hAnsi="Times New Roman" w:cs="Times New Roman"/>
                <w:color w:val="000000"/>
              </w:rPr>
              <w:t>34</w:t>
            </w:r>
          </w:p>
        </w:tc>
        <w:tc>
          <w:tcPr>
            <w:tcW w:w="1559" w:type="dxa"/>
            <w:vAlign w:val="center"/>
          </w:tcPr>
          <w:p w:rsidR="00EA3D89" w:rsidRPr="007F6B48" w:rsidRDefault="00EA3D89" w:rsidP="00E662F2">
            <w:pPr>
              <w:jc w:val="center"/>
              <w:rPr>
                <w:rFonts w:ascii="Times New Roman" w:hAnsi="Times New Roman" w:cs="Times New Roman"/>
                <w:color w:val="000000"/>
              </w:rPr>
            </w:pPr>
            <w:r w:rsidRPr="007F6B48">
              <w:rPr>
                <w:rFonts w:ascii="Times New Roman" w:hAnsi="Times New Roman" w:cs="Times New Roman"/>
                <w:color w:val="000000"/>
              </w:rPr>
              <w:t>20.6</w:t>
            </w:r>
          </w:p>
        </w:tc>
        <w:tc>
          <w:tcPr>
            <w:tcW w:w="1559" w:type="dxa"/>
            <w:vAlign w:val="center"/>
          </w:tcPr>
          <w:p w:rsidR="00EA3D89" w:rsidRPr="007F6B48" w:rsidRDefault="00EA3D89" w:rsidP="00E662F2">
            <w:pPr>
              <w:jc w:val="center"/>
              <w:rPr>
                <w:rFonts w:ascii="Times New Roman" w:hAnsi="Times New Roman" w:cs="Times New Roman"/>
                <w:color w:val="000000"/>
              </w:rPr>
            </w:pPr>
            <w:r w:rsidRPr="007F6B48">
              <w:rPr>
                <w:rFonts w:ascii="Times New Roman" w:hAnsi="Times New Roman" w:cs="Times New Roman"/>
                <w:color w:val="000000"/>
              </w:rPr>
              <w:t>19</w:t>
            </w:r>
          </w:p>
        </w:tc>
        <w:tc>
          <w:tcPr>
            <w:tcW w:w="1618" w:type="dxa"/>
            <w:vAlign w:val="center"/>
          </w:tcPr>
          <w:p w:rsidR="00EA3D89" w:rsidRPr="007F6B48" w:rsidRDefault="00EA3D89" w:rsidP="00E662F2">
            <w:pPr>
              <w:jc w:val="center"/>
              <w:rPr>
                <w:rFonts w:ascii="Times New Roman" w:hAnsi="Times New Roman" w:cs="Times New Roman"/>
                <w:color w:val="000000"/>
              </w:rPr>
            </w:pPr>
            <w:r w:rsidRPr="007F6B48">
              <w:rPr>
                <w:rFonts w:ascii="Times New Roman" w:hAnsi="Times New Roman" w:cs="Times New Roman"/>
                <w:color w:val="000000"/>
              </w:rPr>
              <w:t>11.52</w:t>
            </w:r>
          </w:p>
        </w:tc>
      </w:tr>
      <w:tr w:rsidR="00EA3D89" w:rsidRPr="007F6B48" w:rsidTr="00E662F2">
        <w:trPr>
          <w:jc w:val="center"/>
        </w:trPr>
        <w:tc>
          <w:tcPr>
            <w:tcW w:w="2075" w:type="dxa"/>
          </w:tcPr>
          <w:p w:rsidR="00EA3D89" w:rsidRPr="007F6B48" w:rsidRDefault="00EA3D89" w:rsidP="00E662F2">
            <w:pPr>
              <w:spacing w:line="276" w:lineRule="auto"/>
              <w:jc w:val="both"/>
              <w:rPr>
                <w:rFonts w:ascii="Times New Roman" w:eastAsia="TimesNewRoman" w:hAnsi="Times New Roman" w:cs="Times New Roman"/>
              </w:rPr>
            </w:pPr>
            <w:r w:rsidRPr="007F6B48">
              <w:rPr>
                <w:rFonts w:ascii="Times New Roman" w:eastAsia="TimesNewRoman" w:hAnsi="Times New Roman" w:cs="Times New Roman"/>
              </w:rPr>
              <w:t>CSCS</w:t>
            </w:r>
          </w:p>
        </w:tc>
        <w:tc>
          <w:tcPr>
            <w:tcW w:w="1292" w:type="dxa"/>
            <w:vAlign w:val="center"/>
          </w:tcPr>
          <w:p w:rsidR="00EA3D89" w:rsidRPr="007F6B48" w:rsidRDefault="00EA3D89" w:rsidP="00E662F2">
            <w:pPr>
              <w:jc w:val="center"/>
              <w:rPr>
                <w:rFonts w:ascii="Times New Roman" w:hAnsi="Times New Roman" w:cs="Times New Roman"/>
                <w:color w:val="000000"/>
              </w:rPr>
            </w:pPr>
            <w:r w:rsidRPr="007F6B48">
              <w:rPr>
                <w:rFonts w:ascii="Times New Roman" w:hAnsi="Times New Roman" w:cs="Times New Roman"/>
                <w:color w:val="000000"/>
              </w:rPr>
              <w:t>21</w:t>
            </w:r>
          </w:p>
        </w:tc>
        <w:tc>
          <w:tcPr>
            <w:tcW w:w="1559" w:type="dxa"/>
            <w:vAlign w:val="center"/>
          </w:tcPr>
          <w:p w:rsidR="00EA3D89" w:rsidRPr="007F6B48" w:rsidRDefault="00EA3D89" w:rsidP="00E662F2">
            <w:pPr>
              <w:jc w:val="center"/>
              <w:rPr>
                <w:rFonts w:ascii="Times New Roman" w:hAnsi="Times New Roman" w:cs="Times New Roman"/>
                <w:color w:val="000000"/>
              </w:rPr>
            </w:pPr>
            <w:r w:rsidRPr="007F6B48">
              <w:rPr>
                <w:rFonts w:ascii="Times New Roman" w:hAnsi="Times New Roman" w:cs="Times New Roman"/>
                <w:color w:val="000000"/>
              </w:rPr>
              <w:t>12.7</w:t>
            </w:r>
          </w:p>
        </w:tc>
        <w:tc>
          <w:tcPr>
            <w:tcW w:w="1559" w:type="dxa"/>
            <w:vAlign w:val="center"/>
          </w:tcPr>
          <w:p w:rsidR="00EA3D89" w:rsidRPr="007F6B48" w:rsidRDefault="00EA3D89" w:rsidP="00E662F2">
            <w:pPr>
              <w:jc w:val="center"/>
              <w:rPr>
                <w:rFonts w:ascii="Times New Roman" w:hAnsi="Times New Roman" w:cs="Times New Roman"/>
                <w:color w:val="000000"/>
              </w:rPr>
            </w:pPr>
            <w:r w:rsidRPr="007F6B48">
              <w:rPr>
                <w:rFonts w:ascii="Times New Roman" w:hAnsi="Times New Roman" w:cs="Times New Roman"/>
                <w:color w:val="000000"/>
              </w:rPr>
              <w:t>6</w:t>
            </w:r>
          </w:p>
        </w:tc>
        <w:tc>
          <w:tcPr>
            <w:tcW w:w="1618" w:type="dxa"/>
            <w:vAlign w:val="center"/>
          </w:tcPr>
          <w:p w:rsidR="00EA3D89" w:rsidRPr="007F6B48" w:rsidRDefault="00EA3D89" w:rsidP="00E662F2">
            <w:pPr>
              <w:jc w:val="center"/>
              <w:rPr>
                <w:rFonts w:ascii="Times New Roman" w:hAnsi="Times New Roman" w:cs="Times New Roman"/>
                <w:color w:val="000000"/>
              </w:rPr>
            </w:pPr>
            <w:r w:rsidRPr="007F6B48">
              <w:rPr>
                <w:rFonts w:ascii="Times New Roman" w:hAnsi="Times New Roman" w:cs="Times New Roman"/>
                <w:color w:val="000000"/>
              </w:rPr>
              <w:t>3.636</w:t>
            </w:r>
          </w:p>
        </w:tc>
      </w:tr>
      <w:tr w:rsidR="00EA3D89" w:rsidRPr="007F6B48" w:rsidTr="00E662F2">
        <w:trPr>
          <w:jc w:val="center"/>
        </w:trPr>
        <w:tc>
          <w:tcPr>
            <w:tcW w:w="2075" w:type="dxa"/>
          </w:tcPr>
          <w:p w:rsidR="00EA3D89" w:rsidRPr="007F6B48" w:rsidRDefault="00EA3D89" w:rsidP="00E662F2">
            <w:pPr>
              <w:spacing w:line="276" w:lineRule="auto"/>
              <w:jc w:val="both"/>
              <w:rPr>
                <w:rFonts w:ascii="Times New Roman" w:eastAsia="TimesNewRoman" w:hAnsi="Times New Roman" w:cs="Times New Roman"/>
              </w:rPr>
            </w:pPr>
            <w:r w:rsidRPr="007F6B48">
              <w:rPr>
                <w:rFonts w:ascii="Times New Roman" w:eastAsia="TimesNewRoman" w:hAnsi="Times New Roman" w:cs="Times New Roman"/>
              </w:rPr>
              <w:t>SEC</w:t>
            </w:r>
          </w:p>
        </w:tc>
        <w:tc>
          <w:tcPr>
            <w:tcW w:w="1292" w:type="dxa"/>
            <w:vAlign w:val="center"/>
          </w:tcPr>
          <w:p w:rsidR="00EA3D89" w:rsidRPr="007F6B48" w:rsidRDefault="00EA3D89" w:rsidP="00E662F2">
            <w:pPr>
              <w:jc w:val="center"/>
              <w:rPr>
                <w:rFonts w:ascii="Times New Roman" w:hAnsi="Times New Roman" w:cs="Times New Roman"/>
                <w:color w:val="000000"/>
              </w:rPr>
            </w:pPr>
            <w:r w:rsidRPr="007F6B48">
              <w:rPr>
                <w:rFonts w:ascii="Times New Roman" w:hAnsi="Times New Roman" w:cs="Times New Roman"/>
                <w:color w:val="000000"/>
              </w:rPr>
              <w:t>28</w:t>
            </w:r>
          </w:p>
        </w:tc>
        <w:tc>
          <w:tcPr>
            <w:tcW w:w="1559" w:type="dxa"/>
            <w:vAlign w:val="center"/>
          </w:tcPr>
          <w:p w:rsidR="00EA3D89" w:rsidRPr="007F6B48" w:rsidRDefault="00EA3D89" w:rsidP="00E662F2">
            <w:pPr>
              <w:jc w:val="center"/>
              <w:rPr>
                <w:rFonts w:ascii="Times New Roman" w:hAnsi="Times New Roman" w:cs="Times New Roman"/>
                <w:color w:val="000000"/>
              </w:rPr>
            </w:pPr>
            <w:r w:rsidRPr="007F6B48">
              <w:rPr>
                <w:rFonts w:ascii="Times New Roman" w:hAnsi="Times New Roman" w:cs="Times New Roman"/>
                <w:color w:val="000000"/>
              </w:rPr>
              <w:t>17</w:t>
            </w:r>
          </w:p>
        </w:tc>
        <w:tc>
          <w:tcPr>
            <w:tcW w:w="1559" w:type="dxa"/>
            <w:vAlign w:val="center"/>
          </w:tcPr>
          <w:p w:rsidR="00EA3D89" w:rsidRPr="007F6B48" w:rsidRDefault="00EA3D89" w:rsidP="00E662F2">
            <w:pPr>
              <w:jc w:val="center"/>
              <w:rPr>
                <w:rFonts w:ascii="Times New Roman" w:hAnsi="Times New Roman" w:cs="Times New Roman"/>
                <w:color w:val="000000"/>
              </w:rPr>
            </w:pPr>
            <w:r w:rsidRPr="007F6B48">
              <w:rPr>
                <w:rFonts w:ascii="Times New Roman" w:hAnsi="Times New Roman" w:cs="Times New Roman"/>
                <w:color w:val="000000"/>
              </w:rPr>
              <w:t>9</w:t>
            </w:r>
          </w:p>
        </w:tc>
        <w:tc>
          <w:tcPr>
            <w:tcW w:w="1618" w:type="dxa"/>
            <w:vAlign w:val="center"/>
          </w:tcPr>
          <w:p w:rsidR="00EA3D89" w:rsidRPr="007F6B48" w:rsidRDefault="00EA3D89" w:rsidP="00E662F2">
            <w:pPr>
              <w:jc w:val="center"/>
              <w:rPr>
                <w:rFonts w:ascii="Times New Roman" w:hAnsi="Times New Roman" w:cs="Times New Roman"/>
                <w:color w:val="000000"/>
              </w:rPr>
            </w:pPr>
            <w:r w:rsidRPr="007F6B48">
              <w:rPr>
                <w:rFonts w:ascii="Times New Roman" w:hAnsi="Times New Roman" w:cs="Times New Roman"/>
                <w:color w:val="000000"/>
              </w:rPr>
              <w:t>5.455</w:t>
            </w:r>
          </w:p>
        </w:tc>
      </w:tr>
      <w:tr w:rsidR="00EA3D89" w:rsidRPr="007F6B48" w:rsidTr="00E662F2">
        <w:trPr>
          <w:jc w:val="center"/>
        </w:trPr>
        <w:tc>
          <w:tcPr>
            <w:tcW w:w="2075" w:type="dxa"/>
          </w:tcPr>
          <w:p w:rsidR="00EA3D89" w:rsidRPr="007F6B48" w:rsidRDefault="00EA3D89" w:rsidP="00E662F2">
            <w:pPr>
              <w:spacing w:line="276" w:lineRule="auto"/>
              <w:jc w:val="both"/>
              <w:rPr>
                <w:rFonts w:ascii="Times New Roman" w:eastAsia="TimesNewRoman" w:hAnsi="Times New Roman" w:cs="Times New Roman"/>
              </w:rPr>
            </w:pPr>
            <w:r w:rsidRPr="007F6B48">
              <w:rPr>
                <w:rFonts w:ascii="Times New Roman" w:eastAsia="TimesNewRoman" w:hAnsi="Times New Roman" w:cs="Times New Roman"/>
              </w:rPr>
              <w:t>NSE</w:t>
            </w:r>
          </w:p>
        </w:tc>
        <w:tc>
          <w:tcPr>
            <w:tcW w:w="1292" w:type="dxa"/>
            <w:vAlign w:val="center"/>
          </w:tcPr>
          <w:p w:rsidR="00EA3D89" w:rsidRPr="007F6B48" w:rsidRDefault="00EA3D89" w:rsidP="00E662F2">
            <w:pPr>
              <w:jc w:val="center"/>
              <w:rPr>
                <w:rFonts w:ascii="Times New Roman" w:hAnsi="Times New Roman" w:cs="Times New Roman"/>
                <w:color w:val="000000"/>
              </w:rPr>
            </w:pPr>
            <w:r w:rsidRPr="007F6B48">
              <w:rPr>
                <w:rFonts w:ascii="Times New Roman" w:hAnsi="Times New Roman" w:cs="Times New Roman"/>
                <w:color w:val="000000"/>
              </w:rPr>
              <w:t>14</w:t>
            </w:r>
          </w:p>
        </w:tc>
        <w:tc>
          <w:tcPr>
            <w:tcW w:w="1559" w:type="dxa"/>
            <w:vAlign w:val="center"/>
          </w:tcPr>
          <w:p w:rsidR="00EA3D89" w:rsidRPr="007F6B48" w:rsidRDefault="00EA3D89" w:rsidP="00E662F2">
            <w:pPr>
              <w:jc w:val="center"/>
              <w:rPr>
                <w:rFonts w:ascii="Times New Roman" w:hAnsi="Times New Roman" w:cs="Times New Roman"/>
                <w:color w:val="000000"/>
              </w:rPr>
            </w:pPr>
            <w:r w:rsidRPr="007F6B48">
              <w:rPr>
                <w:rFonts w:ascii="Times New Roman" w:hAnsi="Times New Roman" w:cs="Times New Roman"/>
                <w:color w:val="000000"/>
              </w:rPr>
              <w:t>8.5</w:t>
            </w:r>
          </w:p>
        </w:tc>
        <w:tc>
          <w:tcPr>
            <w:tcW w:w="1559" w:type="dxa"/>
            <w:vAlign w:val="center"/>
          </w:tcPr>
          <w:p w:rsidR="00EA3D89" w:rsidRPr="007F6B48" w:rsidRDefault="00EA3D89" w:rsidP="00E662F2">
            <w:pPr>
              <w:jc w:val="center"/>
              <w:rPr>
                <w:rFonts w:ascii="Times New Roman" w:hAnsi="Times New Roman" w:cs="Times New Roman"/>
                <w:color w:val="000000"/>
              </w:rPr>
            </w:pPr>
            <w:r w:rsidRPr="007F6B48">
              <w:rPr>
                <w:rFonts w:ascii="Times New Roman" w:hAnsi="Times New Roman" w:cs="Times New Roman"/>
                <w:color w:val="000000"/>
              </w:rPr>
              <w:t>2</w:t>
            </w:r>
          </w:p>
        </w:tc>
        <w:tc>
          <w:tcPr>
            <w:tcW w:w="1618" w:type="dxa"/>
            <w:vAlign w:val="center"/>
          </w:tcPr>
          <w:p w:rsidR="00EA3D89" w:rsidRPr="007F6B48" w:rsidRDefault="00EA3D89" w:rsidP="00E662F2">
            <w:pPr>
              <w:jc w:val="center"/>
              <w:rPr>
                <w:rFonts w:ascii="Times New Roman" w:hAnsi="Times New Roman" w:cs="Times New Roman"/>
                <w:color w:val="000000"/>
              </w:rPr>
            </w:pPr>
            <w:r w:rsidRPr="007F6B48">
              <w:rPr>
                <w:rFonts w:ascii="Times New Roman" w:hAnsi="Times New Roman" w:cs="Times New Roman"/>
                <w:color w:val="000000"/>
              </w:rPr>
              <w:t>1.212</w:t>
            </w:r>
          </w:p>
        </w:tc>
      </w:tr>
      <w:tr w:rsidR="00EA3D89" w:rsidRPr="007F6B48" w:rsidTr="00E662F2">
        <w:trPr>
          <w:jc w:val="center"/>
        </w:trPr>
        <w:tc>
          <w:tcPr>
            <w:tcW w:w="2075" w:type="dxa"/>
          </w:tcPr>
          <w:p w:rsidR="00EA3D89" w:rsidRPr="007F6B48" w:rsidRDefault="00EA3D89" w:rsidP="00E662F2">
            <w:pPr>
              <w:spacing w:line="276" w:lineRule="auto"/>
              <w:jc w:val="both"/>
              <w:rPr>
                <w:rFonts w:ascii="Times New Roman" w:eastAsia="TimesNewRoman" w:hAnsi="Times New Roman" w:cs="Times New Roman"/>
              </w:rPr>
            </w:pPr>
            <w:r w:rsidRPr="007F6B48">
              <w:rPr>
                <w:rFonts w:ascii="Times New Roman" w:eastAsia="TimesNewRoman" w:hAnsi="Times New Roman" w:cs="Times New Roman"/>
              </w:rPr>
              <w:t>Others (investors)</w:t>
            </w:r>
          </w:p>
        </w:tc>
        <w:tc>
          <w:tcPr>
            <w:tcW w:w="1292" w:type="dxa"/>
            <w:vAlign w:val="center"/>
          </w:tcPr>
          <w:p w:rsidR="00EA3D89" w:rsidRPr="007F6B48" w:rsidRDefault="00EA3D89" w:rsidP="00E662F2">
            <w:pPr>
              <w:jc w:val="center"/>
              <w:rPr>
                <w:rFonts w:ascii="Times New Roman" w:hAnsi="Times New Roman" w:cs="Times New Roman"/>
                <w:color w:val="000000"/>
              </w:rPr>
            </w:pPr>
            <w:r w:rsidRPr="007F6B48">
              <w:rPr>
                <w:rFonts w:ascii="Times New Roman" w:hAnsi="Times New Roman" w:cs="Times New Roman"/>
                <w:color w:val="000000"/>
              </w:rPr>
              <w:t>34</w:t>
            </w:r>
          </w:p>
        </w:tc>
        <w:tc>
          <w:tcPr>
            <w:tcW w:w="1559" w:type="dxa"/>
            <w:vAlign w:val="center"/>
          </w:tcPr>
          <w:p w:rsidR="00EA3D89" w:rsidRPr="007F6B48" w:rsidRDefault="00EA3D89" w:rsidP="00E662F2">
            <w:pPr>
              <w:jc w:val="center"/>
              <w:rPr>
                <w:rFonts w:ascii="Times New Roman" w:hAnsi="Times New Roman" w:cs="Times New Roman"/>
                <w:color w:val="000000"/>
              </w:rPr>
            </w:pPr>
            <w:r w:rsidRPr="007F6B48">
              <w:rPr>
                <w:rFonts w:ascii="Times New Roman" w:hAnsi="Times New Roman" w:cs="Times New Roman"/>
                <w:color w:val="000000"/>
              </w:rPr>
              <w:t>20.6</w:t>
            </w:r>
          </w:p>
        </w:tc>
        <w:tc>
          <w:tcPr>
            <w:tcW w:w="1559" w:type="dxa"/>
            <w:vAlign w:val="center"/>
          </w:tcPr>
          <w:p w:rsidR="00EA3D89" w:rsidRPr="007F6B48" w:rsidRDefault="00EA3D89" w:rsidP="00E662F2">
            <w:pPr>
              <w:jc w:val="center"/>
              <w:rPr>
                <w:rFonts w:ascii="Times New Roman" w:hAnsi="Times New Roman" w:cs="Times New Roman"/>
                <w:color w:val="000000"/>
              </w:rPr>
            </w:pPr>
            <w:r w:rsidRPr="007F6B48">
              <w:rPr>
                <w:rFonts w:ascii="Times New Roman" w:hAnsi="Times New Roman" w:cs="Times New Roman"/>
                <w:color w:val="000000"/>
              </w:rPr>
              <w:t>15</w:t>
            </w:r>
          </w:p>
        </w:tc>
        <w:tc>
          <w:tcPr>
            <w:tcW w:w="1618" w:type="dxa"/>
            <w:vAlign w:val="center"/>
          </w:tcPr>
          <w:p w:rsidR="00EA3D89" w:rsidRPr="007F6B48" w:rsidRDefault="00EA3D89" w:rsidP="00E662F2">
            <w:pPr>
              <w:jc w:val="center"/>
              <w:rPr>
                <w:rFonts w:ascii="Times New Roman" w:hAnsi="Times New Roman" w:cs="Times New Roman"/>
                <w:color w:val="000000"/>
              </w:rPr>
            </w:pPr>
            <w:r w:rsidRPr="007F6B48">
              <w:rPr>
                <w:rFonts w:ascii="Times New Roman" w:hAnsi="Times New Roman" w:cs="Times New Roman"/>
                <w:color w:val="000000"/>
              </w:rPr>
              <w:t>9.091</w:t>
            </w:r>
          </w:p>
        </w:tc>
      </w:tr>
      <w:tr w:rsidR="00EA3D89" w:rsidRPr="007F6B48" w:rsidTr="00E662F2">
        <w:trPr>
          <w:jc w:val="center"/>
        </w:trPr>
        <w:tc>
          <w:tcPr>
            <w:tcW w:w="2075" w:type="dxa"/>
          </w:tcPr>
          <w:p w:rsidR="00EA3D89" w:rsidRPr="007F6B48" w:rsidRDefault="00EA3D89" w:rsidP="00E662F2">
            <w:pPr>
              <w:spacing w:line="276" w:lineRule="auto"/>
              <w:jc w:val="both"/>
              <w:rPr>
                <w:rFonts w:ascii="Times New Roman" w:eastAsia="TimesNewRoman" w:hAnsi="Times New Roman" w:cs="Times New Roman"/>
                <w:b/>
              </w:rPr>
            </w:pPr>
            <w:r w:rsidRPr="007F6B48">
              <w:rPr>
                <w:rFonts w:ascii="Times New Roman" w:eastAsia="TimesNewRoman" w:hAnsi="Times New Roman" w:cs="Times New Roman"/>
                <w:b/>
              </w:rPr>
              <w:t xml:space="preserve">Total </w:t>
            </w:r>
          </w:p>
        </w:tc>
        <w:tc>
          <w:tcPr>
            <w:tcW w:w="1292" w:type="dxa"/>
            <w:vAlign w:val="bottom"/>
          </w:tcPr>
          <w:p w:rsidR="00EA3D89" w:rsidRPr="007F6B48" w:rsidRDefault="00EA3D89" w:rsidP="00E662F2">
            <w:pPr>
              <w:jc w:val="center"/>
              <w:rPr>
                <w:rFonts w:ascii="Times New Roman" w:hAnsi="Times New Roman" w:cs="Times New Roman"/>
                <w:color w:val="000000"/>
              </w:rPr>
            </w:pPr>
            <w:r w:rsidRPr="007F6B48">
              <w:rPr>
                <w:rFonts w:ascii="Times New Roman" w:hAnsi="Times New Roman" w:cs="Times New Roman"/>
                <w:color w:val="000000"/>
              </w:rPr>
              <w:t>165</w:t>
            </w:r>
          </w:p>
        </w:tc>
        <w:tc>
          <w:tcPr>
            <w:tcW w:w="1559" w:type="dxa"/>
            <w:vAlign w:val="bottom"/>
          </w:tcPr>
          <w:p w:rsidR="00EA3D89" w:rsidRPr="007F6B48" w:rsidRDefault="00EA3D89" w:rsidP="00E662F2">
            <w:pPr>
              <w:jc w:val="center"/>
              <w:rPr>
                <w:rFonts w:ascii="Times New Roman" w:hAnsi="Times New Roman" w:cs="Times New Roman"/>
                <w:color w:val="000000"/>
              </w:rPr>
            </w:pPr>
            <w:r w:rsidRPr="007F6B48">
              <w:rPr>
                <w:rFonts w:ascii="Times New Roman" w:hAnsi="Times New Roman" w:cs="Times New Roman"/>
                <w:color w:val="000000"/>
              </w:rPr>
              <w:t>100</w:t>
            </w:r>
          </w:p>
        </w:tc>
        <w:tc>
          <w:tcPr>
            <w:tcW w:w="1559" w:type="dxa"/>
            <w:vAlign w:val="bottom"/>
          </w:tcPr>
          <w:p w:rsidR="00EA3D89" w:rsidRPr="007F6B48" w:rsidRDefault="00EA3D89" w:rsidP="00E662F2">
            <w:pPr>
              <w:jc w:val="center"/>
              <w:rPr>
                <w:rFonts w:ascii="Times New Roman" w:hAnsi="Times New Roman" w:cs="Times New Roman"/>
                <w:color w:val="000000"/>
              </w:rPr>
            </w:pPr>
            <w:r w:rsidRPr="007F6B48">
              <w:rPr>
                <w:rFonts w:ascii="Times New Roman" w:hAnsi="Times New Roman" w:cs="Times New Roman"/>
                <w:color w:val="000000"/>
              </w:rPr>
              <w:t>72</w:t>
            </w:r>
          </w:p>
        </w:tc>
        <w:tc>
          <w:tcPr>
            <w:tcW w:w="1618" w:type="dxa"/>
            <w:vAlign w:val="center"/>
          </w:tcPr>
          <w:p w:rsidR="00EA3D89" w:rsidRPr="007F6B48" w:rsidRDefault="00EA3D89" w:rsidP="00E662F2">
            <w:pPr>
              <w:jc w:val="center"/>
              <w:rPr>
                <w:rFonts w:ascii="Times New Roman" w:hAnsi="Times New Roman" w:cs="Times New Roman"/>
                <w:color w:val="000000"/>
              </w:rPr>
            </w:pPr>
            <w:r w:rsidRPr="007F6B48">
              <w:rPr>
                <w:rFonts w:ascii="Times New Roman" w:hAnsi="Times New Roman" w:cs="Times New Roman"/>
                <w:color w:val="000000"/>
              </w:rPr>
              <w:t>43.64</w:t>
            </w:r>
          </w:p>
        </w:tc>
      </w:tr>
    </w:tbl>
    <w:p w:rsidR="00EA3D89" w:rsidRPr="007F6B48" w:rsidRDefault="00EA3D89" w:rsidP="00EA3D89">
      <w:pPr>
        <w:jc w:val="both"/>
        <w:rPr>
          <w:rFonts w:ascii="Times New Roman" w:eastAsia="TimesNewRoman" w:hAnsi="Times New Roman" w:cs="Times New Roman"/>
        </w:rPr>
      </w:pPr>
      <w:r w:rsidRPr="007F6B48">
        <w:rPr>
          <w:rFonts w:ascii="Times New Roman" w:eastAsia="TimesNewRoman" w:hAnsi="Times New Roman" w:cs="Times New Roman"/>
          <w:b/>
        </w:rPr>
        <w:t>Source:</w:t>
      </w:r>
      <w:r w:rsidRPr="007F6B48">
        <w:rPr>
          <w:rFonts w:ascii="Times New Roman" w:eastAsia="TimesNewRoman" w:hAnsi="Times New Roman" w:cs="Times New Roman"/>
        </w:rPr>
        <w:t xml:space="preserve"> Author’s Field Questionnaire Distribution</w:t>
      </w:r>
    </w:p>
    <w:p w:rsidR="005021FB" w:rsidRPr="007F6B48" w:rsidRDefault="005021FB" w:rsidP="005021FB">
      <w:pPr>
        <w:ind w:left="720"/>
        <w:jc w:val="both"/>
        <w:rPr>
          <w:rFonts w:ascii="Times New Roman" w:hAnsi="Times New Roman" w:cs="Times New Roman"/>
        </w:rPr>
      </w:pPr>
      <w:r w:rsidRPr="007F6B48">
        <w:rPr>
          <w:rFonts w:ascii="Times New Roman" w:eastAsia="TimesNewRoman" w:hAnsi="Times New Roman" w:cs="Times New Roman"/>
          <w:b/>
        </w:rPr>
        <w:t>Non Performance of the Nigerian Securities and Exchange Commission</w:t>
      </w:r>
      <w:r>
        <w:rPr>
          <w:rFonts w:ascii="Times New Roman" w:eastAsia="TimesNewRoman" w:hAnsi="Times New Roman" w:cs="Times New Roman"/>
          <w:b/>
        </w:rPr>
        <w:t xml:space="preserve"> (NPS)</w:t>
      </w:r>
      <w:r w:rsidRPr="007F6B48">
        <w:rPr>
          <w:rFonts w:ascii="Times New Roman" w:eastAsia="TimesNewRoman" w:hAnsi="Times New Roman" w:cs="Times New Roman"/>
          <w:b/>
        </w:rPr>
        <w:t>:</w:t>
      </w:r>
      <w:r w:rsidRPr="007F6B48">
        <w:rPr>
          <w:rFonts w:ascii="Times New Roman" w:eastAsia="TimesNewRoman" w:hAnsi="Times New Roman" w:cs="Times New Roman"/>
        </w:rPr>
        <w:t xml:space="preserve"> </w:t>
      </w:r>
      <w:r w:rsidRPr="007F6B48">
        <w:rPr>
          <w:rFonts w:ascii="Times New Roman" w:hAnsi="Times New Roman" w:cs="Times New Roman"/>
        </w:rPr>
        <w:t>The NPS represents the non-performance of SEC as the major regulatory authority i</w:t>
      </w:r>
      <w:r>
        <w:rPr>
          <w:rFonts w:ascii="Times New Roman" w:hAnsi="Times New Roman" w:cs="Times New Roman"/>
        </w:rPr>
        <w:t>n the Nigerian capital market, its laxity in carrying out its</w:t>
      </w:r>
      <w:r w:rsidRPr="007F6B48">
        <w:rPr>
          <w:rFonts w:ascii="Times New Roman" w:hAnsi="Times New Roman" w:cs="Times New Roman"/>
        </w:rPr>
        <w:t xml:space="preserve"> duties of</w:t>
      </w:r>
      <w:r>
        <w:rPr>
          <w:rFonts w:ascii="Times New Roman" w:hAnsi="Times New Roman" w:cs="Times New Roman"/>
        </w:rPr>
        <w:t xml:space="preserve"> regulation</w:t>
      </w:r>
      <w:r w:rsidRPr="007F6B48">
        <w:rPr>
          <w:rFonts w:ascii="Times New Roman" w:hAnsi="Times New Roman" w:cs="Times New Roman"/>
        </w:rPr>
        <w:t xml:space="preserve"> </w:t>
      </w:r>
      <w:r>
        <w:rPr>
          <w:rFonts w:ascii="Times New Roman" w:hAnsi="Times New Roman" w:cs="Times New Roman"/>
        </w:rPr>
        <w:t>enforcement in</w:t>
      </w:r>
      <w:r w:rsidRPr="007F6B48">
        <w:rPr>
          <w:rFonts w:ascii="Times New Roman" w:hAnsi="Times New Roman" w:cs="Times New Roman"/>
        </w:rPr>
        <w:t xml:space="preserve"> the capital market</w:t>
      </w:r>
      <w:r>
        <w:rPr>
          <w:rFonts w:ascii="Times New Roman" w:hAnsi="Times New Roman" w:cs="Times New Roman"/>
        </w:rPr>
        <w:t>.</w:t>
      </w:r>
    </w:p>
    <w:p w:rsidR="005021FB" w:rsidRPr="007F6B48" w:rsidRDefault="005021FB" w:rsidP="005021FB">
      <w:pPr>
        <w:ind w:left="720"/>
        <w:jc w:val="both"/>
        <w:rPr>
          <w:rFonts w:ascii="Times New Roman" w:hAnsi="Times New Roman" w:cs="Times New Roman"/>
        </w:rPr>
      </w:pPr>
      <w:r w:rsidRPr="007F6B48">
        <w:rPr>
          <w:rFonts w:ascii="Times New Roman" w:hAnsi="Times New Roman" w:cs="Times New Roman"/>
          <w:b/>
        </w:rPr>
        <w:t>Low Savings</w:t>
      </w:r>
      <w:r>
        <w:rPr>
          <w:rFonts w:ascii="Times New Roman" w:hAnsi="Times New Roman" w:cs="Times New Roman"/>
          <w:b/>
        </w:rPr>
        <w:t xml:space="preserve"> (LS)</w:t>
      </w:r>
      <w:r w:rsidRPr="007F6B48">
        <w:rPr>
          <w:rFonts w:ascii="Times New Roman" w:hAnsi="Times New Roman" w:cs="Times New Roman"/>
          <w:b/>
        </w:rPr>
        <w:t>:</w:t>
      </w:r>
      <w:r w:rsidRPr="007F6B48">
        <w:rPr>
          <w:rFonts w:ascii="Times New Roman" w:hAnsi="Times New Roman" w:cs="Times New Roman"/>
        </w:rPr>
        <w:t xml:space="preserve"> The low savings </w:t>
      </w:r>
      <w:r>
        <w:rPr>
          <w:rFonts w:ascii="Times New Roman" w:hAnsi="Times New Roman" w:cs="Times New Roman"/>
        </w:rPr>
        <w:t>generated from the economy and</w:t>
      </w:r>
      <w:r w:rsidRPr="007F6B48">
        <w:rPr>
          <w:rFonts w:ascii="Times New Roman" w:hAnsi="Times New Roman" w:cs="Times New Roman"/>
        </w:rPr>
        <w:t xml:space="preserve"> by the citizens in the country is also listed as a </w:t>
      </w:r>
      <w:r>
        <w:rPr>
          <w:rFonts w:ascii="Times New Roman" w:hAnsi="Times New Roman" w:cs="Times New Roman"/>
        </w:rPr>
        <w:t>constraint to growth and development of the market.</w:t>
      </w:r>
      <w:r w:rsidRPr="007F6B48">
        <w:rPr>
          <w:rFonts w:ascii="Times New Roman" w:hAnsi="Times New Roman" w:cs="Times New Roman"/>
        </w:rPr>
        <w:t xml:space="preserve"> </w:t>
      </w:r>
    </w:p>
    <w:p w:rsidR="005021FB" w:rsidRPr="007F6B48" w:rsidRDefault="005021FB" w:rsidP="005021FB">
      <w:pPr>
        <w:ind w:left="720"/>
        <w:jc w:val="both"/>
        <w:rPr>
          <w:rFonts w:ascii="Times New Roman" w:hAnsi="Times New Roman" w:cs="Times New Roman"/>
        </w:rPr>
      </w:pPr>
      <w:r w:rsidRPr="007F6B48">
        <w:rPr>
          <w:rFonts w:ascii="Times New Roman" w:hAnsi="Times New Roman" w:cs="Times New Roman"/>
          <w:b/>
        </w:rPr>
        <w:t>Negative Perception about Nigeria</w:t>
      </w:r>
      <w:r>
        <w:rPr>
          <w:rFonts w:ascii="Times New Roman" w:hAnsi="Times New Roman" w:cs="Times New Roman"/>
          <w:b/>
        </w:rPr>
        <w:t xml:space="preserve"> (NPN)</w:t>
      </w:r>
      <w:r w:rsidRPr="007F6B48">
        <w:rPr>
          <w:rFonts w:ascii="Times New Roman" w:hAnsi="Times New Roman" w:cs="Times New Roman"/>
          <w:b/>
        </w:rPr>
        <w:t>:</w:t>
      </w:r>
      <w:r w:rsidRPr="007F6B48">
        <w:rPr>
          <w:rFonts w:ascii="Times New Roman" w:hAnsi="Times New Roman" w:cs="Times New Roman"/>
        </w:rPr>
        <w:t xml:space="preserve"> The negative perception about the </w:t>
      </w:r>
      <w:r>
        <w:rPr>
          <w:rFonts w:ascii="Times New Roman" w:hAnsi="Times New Roman" w:cs="Times New Roman"/>
        </w:rPr>
        <w:t>events</w:t>
      </w:r>
      <w:r w:rsidRPr="007F6B48">
        <w:rPr>
          <w:rFonts w:ascii="Times New Roman" w:hAnsi="Times New Roman" w:cs="Times New Roman"/>
        </w:rPr>
        <w:t xml:space="preserve"> in Nigeria</w:t>
      </w:r>
      <w:r>
        <w:rPr>
          <w:rFonts w:ascii="Times New Roman" w:hAnsi="Times New Roman" w:cs="Times New Roman"/>
        </w:rPr>
        <w:t>: the business environment, wrong business ethics and other social political issues surrounding the development of the country</w:t>
      </w:r>
      <w:r w:rsidRPr="007F6B48">
        <w:rPr>
          <w:rFonts w:ascii="Times New Roman" w:hAnsi="Times New Roman" w:cs="Times New Roman"/>
        </w:rPr>
        <w:t>.</w:t>
      </w:r>
    </w:p>
    <w:p w:rsidR="005021FB" w:rsidRPr="007F6B48" w:rsidRDefault="005021FB" w:rsidP="005021FB">
      <w:pPr>
        <w:ind w:left="720"/>
        <w:jc w:val="both"/>
        <w:rPr>
          <w:rFonts w:ascii="Times New Roman" w:hAnsi="Times New Roman" w:cs="Times New Roman"/>
        </w:rPr>
      </w:pPr>
      <w:r w:rsidRPr="007F6B48">
        <w:rPr>
          <w:rFonts w:ascii="Times New Roman" w:hAnsi="Times New Roman" w:cs="Times New Roman"/>
          <w:b/>
        </w:rPr>
        <w:t>Instability of Political and Governmental Policies</w:t>
      </w:r>
      <w:r>
        <w:rPr>
          <w:rFonts w:ascii="Times New Roman" w:hAnsi="Times New Roman" w:cs="Times New Roman"/>
          <w:b/>
        </w:rPr>
        <w:t xml:space="preserve"> (IPGP)</w:t>
      </w:r>
      <w:r w:rsidRPr="007F6B48">
        <w:rPr>
          <w:rFonts w:ascii="Times New Roman" w:hAnsi="Times New Roman" w:cs="Times New Roman"/>
          <w:b/>
        </w:rPr>
        <w:t>:</w:t>
      </w:r>
      <w:r w:rsidRPr="007F6B48">
        <w:rPr>
          <w:rFonts w:ascii="Times New Roman" w:hAnsi="Times New Roman" w:cs="Times New Roman"/>
        </w:rPr>
        <w:t xml:space="preserve"> This is when the policies t</w:t>
      </w:r>
      <w:r>
        <w:rPr>
          <w:rFonts w:ascii="Times New Roman" w:hAnsi="Times New Roman" w:cs="Times New Roman"/>
        </w:rPr>
        <w:t>hat are made produce conflicting outcomes. Policy somersaults</w:t>
      </w:r>
      <w:r w:rsidRPr="007F6B48">
        <w:rPr>
          <w:rFonts w:ascii="Times New Roman" w:hAnsi="Times New Roman" w:cs="Times New Roman"/>
        </w:rPr>
        <w:t xml:space="preserve"> are</w:t>
      </w:r>
      <w:r>
        <w:rPr>
          <w:rFonts w:ascii="Times New Roman" w:hAnsi="Times New Roman" w:cs="Times New Roman"/>
        </w:rPr>
        <w:t xml:space="preserve"> commonplace and make long term planning impossibility.</w:t>
      </w:r>
      <w:r w:rsidRPr="007F6B48">
        <w:rPr>
          <w:rFonts w:ascii="Times New Roman" w:hAnsi="Times New Roman" w:cs="Times New Roman"/>
        </w:rPr>
        <w:t xml:space="preserve"> </w:t>
      </w:r>
    </w:p>
    <w:p w:rsidR="005021FB" w:rsidRPr="007F6B48" w:rsidRDefault="005021FB" w:rsidP="005021FB">
      <w:pPr>
        <w:ind w:left="720"/>
        <w:jc w:val="both"/>
        <w:rPr>
          <w:rFonts w:ascii="Times New Roman" w:hAnsi="Times New Roman" w:cs="Times New Roman"/>
        </w:rPr>
      </w:pPr>
      <w:r w:rsidRPr="007F6B48">
        <w:rPr>
          <w:rFonts w:ascii="Times New Roman" w:hAnsi="Times New Roman" w:cs="Times New Roman"/>
          <w:b/>
        </w:rPr>
        <w:t>Small Size of the Market</w:t>
      </w:r>
      <w:r>
        <w:rPr>
          <w:rFonts w:ascii="Times New Roman" w:hAnsi="Times New Roman" w:cs="Times New Roman"/>
          <w:b/>
        </w:rPr>
        <w:t xml:space="preserve"> (SSM)</w:t>
      </w:r>
      <w:r w:rsidRPr="007F6B48">
        <w:rPr>
          <w:rFonts w:ascii="Times New Roman" w:hAnsi="Times New Roman" w:cs="Times New Roman"/>
          <w:b/>
        </w:rPr>
        <w:t>:</w:t>
      </w:r>
      <w:r w:rsidRPr="007F6B48">
        <w:rPr>
          <w:rFonts w:ascii="Times New Roman" w:hAnsi="Times New Roman" w:cs="Times New Roman"/>
        </w:rPr>
        <w:t xml:space="preserve"> This is where the small size of the market in terms of the limited transactions that goes on in the capital market discourages prospective investors from committing their funds into the market. </w:t>
      </w:r>
    </w:p>
    <w:p w:rsidR="005021FB" w:rsidRPr="007F6B48" w:rsidRDefault="005021FB" w:rsidP="005021FB">
      <w:pPr>
        <w:ind w:left="720"/>
        <w:jc w:val="both"/>
        <w:rPr>
          <w:rFonts w:ascii="Times New Roman" w:eastAsia="Times New Roman" w:hAnsi="Times New Roman" w:cs="Times New Roman"/>
        </w:rPr>
      </w:pPr>
      <w:r w:rsidRPr="007F6B48">
        <w:rPr>
          <w:rFonts w:ascii="Times New Roman" w:eastAsia="Times New Roman" w:hAnsi="Times New Roman" w:cs="Times New Roman"/>
          <w:b/>
        </w:rPr>
        <w:t>Weakness and Lack of Transparency</w:t>
      </w:r>
      <w:r>
        <w:rPr>
          <w:rFonts w:ascii="Times New Roman" w:eastAsia="Times New Roman" w:hAnsi="Times New Roman" w:cs="Times New Roman"/>
          <w:b/>
        </w:rPr>
        <w:t xml:space="preserve"> (WLT):</w:t>
      </w:r>
      <w:r w:rsidRPr="007F6B48">
        <w:rPr>
          <w:rFonts w:ascii="Times New Roman" w:eastAsia="Times New Roman" w:hAnsi="Times New Roman" w:cs="Times New Roman"/>
        </w:rPr>
        <w:t xml:space="preserve"> in the legal environment</w:t>
      </w:r>
      <w:r>
        <w:rPr>
          <w:rFonts w:ascii="Times New Roman" w:eastAsia="Times New Roman" w:hAnsi="Times New Roman" w:cs="Times New Roman"/>
        </w:rPr>
        <w:t>s</w:t>
      </w:r>
      <w:r w:rsidRPr="007F6B48">
        <w:rPr>
          <w:rFonts w:ascii="Times New Roman" w:eastAsia="Times New Roman" w:hAnsi="Times New Roman" w:cs="Times New Roman"/>
        </w:rPr>
        <w:t xml:space="preserve"> of the market has contributed to eroding the confidence that investors have in the Nigerian capital market. The lack of transparency in the market is displayed when among other </w:t>
      </w:r>
      <w:proofErr w:type="gramStart"/>
      <w:r w:rsidRPr="007F6B48">
        <w:rPr>
          <w:rFonts w:ascii="Times New Roman" w:eastAsia="Times New Roman" w:hAnsi="Times New Roman" w:cs="Times New Roman"/>
        </w:rPr>
        <w:t>scenarios,</w:t>
      </w:r>
      <w:proofErr w:type="gramEnd"/>
      <w:r w:rsidRPr="007F6B48">
        <w:rPr>
          <w:rFonts w:ascii="Times New Roman" w:eastAsia="Times New Roman" w:hAnsi="Times New Roman" w:cs="Times New Roman"/>
        </w:rPr>
        <w:t xml:space="preserve"> the authorities in the capital market withhold certain information about the market operations.</w:t>
      </w:r>
    </w:p>
    <w:p w:rsidR="005021FB" w:rsidRPr="007F6B48" w:rsidRDefault="005021FB" w:rsidP="005021FB">
      <w:pPr>
        <w:ind w:left="720"/>
        <w:jc w:val="both"/>
        <w:rPr>
          <w:rFonts w:ascii="Times New Roman" w:eastAsia="Times New Roman" w:hAnsi="Times New Roman" w:cs="Times New Roman"/>
        </w:rPr>
      </w:pPr>
      <w:r w:rsidRPr="007F6B48">
        <w:rPr>
          <w:rFonts w:ascii="Times New Roman" w:eastAsia="Times New Roman" w:hAnsi="Times New Roman" w:cs="Times New Roman"/>
          <w:b/>
        </w:rPr>
        <w:t>High Cost of Transaction</w:t>
      </w:r>
      <w:r>
        <w:rPr>
          <w:rFonts w:ascii="Times New Roman" w:eastAsia="Times New Roman" w:hAnsi="Times New Roman" w:cs="Times New Roman"/>
          <w:b/>
        </w:rPr>
        <w:t xml:space="preserve"> (HCT)</w:t>
      </w:r>
      <w:r w:rsidRPr="007F6B48">
        <w:rPr>
          <w:rFonts w:ascii="Times New Roman" w:eastAsia="Times New Roman" w:hAnsi="Times New Roman" w:cs="Times New Roman"/>
          <w:b/>
        </w:rPr>
        <w:t>:</w:t>
      </w:r>
      <w:r w:rsidRPr="007F6B48">
        <w:rPr>
          <w:rFonts w:ascii="Times New Roman" w:eastAsia="Times New Roman" w:hAnsi="Times New Roman" w:cs="Times New Roman"/>
        </w:rPr>
        <w:t xml:space="preserve"> The cost of carrying out transactions in the Nigerian market is very high, ranging from the fees that a company needs to pay in order to raise funds from the capital market to the brokerage </w:t>
      </w:r>
      <w:r>
        <w:rPr>
          <w:rFonts w:ascii="Times New Roman" w:eastAsia="Times New Roman" w:hAnsi="Times New Roman" w:cs="Times New Roman"/>
        </w:rPr>
        <w:t>levies and charges</w:t>
      </w:r>
      <w:r w:rsidRPr="007F6B48">
        <w:rPr>
          <w:rFonts w:ascii="Times New Roman" w:eastAsia="Times New Roman" w:hAnsi="Times New Roman" w:cs="Times New Roman"/>
        </w:rPr>
        <w:t>. These costs that are man</w:t>
      </w:r>
      <w:r>
        <w:rPr>
          <w:rFonts w:ascii="Times New Roman" w:eastAsia="Times New Roman" w:hAnsi="Times New Roman" w:cs="Times New Roman"/>
        </w:rPr>
        <w:t>y and high make the market unattractive to unlisted private firms</w:t>
      </w:r>
      <w:r w:rsidRPr="007F6B48">
        <w:rPr>
          <w:rFonts w:ascii="Times New Roman" w:eastAsia="Times New Roman" w:hAnsi="Times New Roman" w:cs="Times New Roman"/>
        </w:rPr>
        <w:t>.</w:t>
      </w:r>
    </w:p>
    <w:p w:rsidR="005021FB" w:rsidRPr="007F6B48" w:rsidRDefault="005021FB" w:rsidP="005021FB">
      <w:pPr>
        <w:ind w:left="720"/>
        <w:jc w:val="both"/>
        <w:rPr>
          <w:rFonts w:ascii="Times New Roman" w:eastAsia="Times New Roman" w:hAnsi="Times New Roman" w:cs="Times New Roman"/>
        </w:rPr>
      </w:pPr>
      <w:r w:rsidRPr="007F6B48">
        <w:rPr>
          <w:rFonts w:ascii="Times New Roman" w:eastAsia="Times New Roman" w:hAnsi="Times New Roman" w:cs="Times New Roman"/>
          <w:b/>
        </w:rPr>
        <w:t>Unpredictable Inflation, Interest and Exchange Rates</w:t>
      </w:r>
      <w:r>
        <w:rPr>
          <w:rFonts w:ascii="Times New Roman" w:eastAsia="Times New Roman" w:hAnsi="Times New Roman" w:cs="Times New Roman"/>
          <w:b/>
        </w:rPr>
        <w:t xml:space="preserve"> (UIIER)</w:t>
      </w:r>
      <w:r w:rsidRPr="007F6B48">
        <w:rPr>
          <w:rFonts w:ascii="Times New Roman" w:eastAsia="Times New Roman" w:hAnsi="Times New Roman" w:cs="Times New Roman"/>
          <w:b/>
        </w:rPr>
        <w:t>:</w:t>
      </w:r>
      <w:r w:rsidRPr="007F6B48">
        <w:rPr>
          <w:rFonts w:ascii="Times New Roman" w:eastAsia="Times New Roman" w:hAnsi="Times New Roman" w:cs="Times New Roman"/>
        </w:rPr>
        <w:t xml:space="preserve"> These rates are very unpredictable in Nigeria, even though to some extent it can be said that they are determined by the forces of demand and supply. </w:t>
      </w:r>
    </w:p>
    <w:p w:rsidR="005021FB" w:rsidRPr="007F6B48" w:rsidRDefault="005021FB" w:rsidP="005021FB">
      <w:pPr>
        <w:ind w:left="720"/>
        <w:jc w:val="both"/>
        <w:rPr>
          <w:rFonts w:ascii="Times New Roman" w:eastAsia="Times New Roman" w:hAnsi="Times New Roman" w:cs="Times New Roman"/>
        </w:rPr>
      </w:pPr>
      <w:r w:rsidRPr="007F6B48">
        <w:rPr>
          <w:rFonts w:ascii="Times New Roman" w:eastAsia="Times New Roman" w:hAnsi="Times New Roman" w:cs="Times New Roman"/>
          <w:b/>
        </w:rPr>
        <w:t>Lack of Various Securities</w:t>
      </w:r>
      <w:r>
        <w:rPr>
          <w:rFonts w:ascii="Times New Roman" w:eastAsia="Times New Roman" w:hAnsi="Times New Roman" w:cs="Times New Roman"/>
          <w:b/>
        </w:rPr>
        <w:t xml:space="preserve"> (LVS)</w:t>
      </w:r>
      <w:r w:rsidRPr="007F6B48">
        <w:rPr>
          <w:rFonts w:ascii="Times New Roman" w:eastAsia="Times New Roman" w:hAnsi="Times New Roman" w:cs="Times New Roman"/>
          <w:b/>
        </w:rPr>
        <w:t>:</w:t>
      </w:r>
      <w:r w:rsidRPr="007F6B48">
        <w:rPr>
          <w:rFonts w:ascii="Times New Roman" w:eastAsia="Times New Roman" w:hAnsi="Times New Roman" w:cs="Times New Roman"/>
        </w:rPr>
        <w:t xml:space="preserve"> There are limited securities in the Nigerian capital mark</w:t>
      </w:r>
      <w:r>
        <w:rPr>
          <w:rFonts w:ascii="Times New Roman" w:eastAsia="Times New Roman" w:hAnsi="Times New Roman" w:cs="Times New Roman"/>
        </w:rPr>
        <w:t>et on which one can make viable</w:t>
      </w:r>
      <w:r w:rsidRPr="007F6B48">
        <w:rPr>
          <w:rFonts w:ascii="Times New Roman" w:eastAsia="Times New Roman" w:hAnsi="Times New Roman" w:cs="Times New Roman"/>
        </w:rPr>
        <w:t xml:space="preserve"> transactions.</w:t>
      </w:r>
      <w:r>
        <w:rPr>
          <w:rFonts w:ascii="Times New Roman" w:eastAsia="Times New Roman" w:hAnsi="Times New Roman" w:cs="Times New Roman"/>
        </w:rPr>
        <w:t xml:space="preserve"> Equities are perhaps the only long term securities </w:t>
      </w:r>
      <w:r w:rsidR="00E50996">
        <w:rPr>
          <w:rFonts w:ascii="Times New Roman" w:eastAsia="Times New Roman" w:hAnsi="Times New Roman" w:cs="Times New Roman"/>
        </w:rPr>
        <w:t>regularly traded</w:t>
      </w:r>
      <w:r>
        <w:rPr>
          <w:rFonts w:ascii="Times New Roman" w:eastAsia="Times New Roman" w:hAnsi="Times New Roman" w:cs="Times New Roman"/>
        </w:rPr>
        <w:t xml:space="preserve"> whereas other emerging markets have debts securities being also actively traded.</w:t>
      </w:r>
      <w:r w:rsidRPr="007F6B48">
        <w:rPr>
          <w:rFonts w:ascii="Times New Roman" w:eastAsia="Times New Roman" w:hAnsi="Times New Roman" w:cs="Times New Roman"/>
        </w:rPr>
        <w:t xml:space="preserve">  </w:t>
      </w:r>
    </w:p>
    <w:p w:rsidR="005021FB" w:rsidRDefault="005021FB" w:rsidP="005021FB">
      <w:pPr>
        <w:pStyle w:val="NormalWeb"/>
        <w:spacing w:after="0" w:afterAutospacing="0" w:line="276" w:lineRule="auto"/>
        <w:ind w:left="720"/>
        <w:jc w:val="both"/>
        <w:rPr>
          <w:sz w:val="22"/>
          <w:szCs w:val="22"/>
        </w:rPr>
      </w:pPr>
      <w:r>
        <w:rPr>
          <w:b/>
          <w:sz w:val="22"/>
          <w:szCs w:val="22"/>
        </w:rPr>
        <w:t>Poor Organization of the Market (POM):</w:t>
      </w:r>
      <w:r w:rsidRPr="007F6B48">
        <w:rPr>
          <w:b/>
          <w:sz w:val="22"/>
          <w:szCs w:val="22"/>
        </w:rPr>
        <w:t xml:space="preserve"> </w:t>
      </w:r>
      <w:r w:rsidRPr="007F6B48">
        <w:rPr>
          <w:sz w:val="22"/>
          <w:szCs w:val="22"/>
        </w:rPr>
        <w:t xml:space="preserve">The </w:t>
      </w:r>
      <w:r w:rsidR="00493B54">
        <w:rPr>
          <w:sz w:val="22"/>
          <w:szCs w:val="22"/>
        </w:rPr>
        <w:t>way and manner the</w:t>
      </w:r>
      <w:r w:rsidRPr="007F6B48">
        <w:rPr>
          <w:sz w:val="22"/>
          <w:szCs w:val="22"/>
        </w:rPr>
        <w:t xml:space="preserve"> Nigerian capital market is organized in its operations</w:t>
      </w:r>
      <w:r w:rsidRPr="008B72A0">
        <w:rPr>
          <w:sz w:val="22"/>
          <w:szCs w:val="22"/>
        </w:rPr>
        <w:t xml:space="preserve"> </w:t>
      </w:r>
      <w:r w:rsidRPr="007F6B48">
        <w:rPr>
          <w:sz w:val="22"/>
          <w:szCs w:val="22"/>
        </w:rPr>
        <w:t>is</w:t>
      </w:r>
      <w:r>
        <w:rPr>
          <w:sz w:val="22"/>
          <w:szCs w:val="22"/>
        </w:rPr>
        <w:t xml:space="preserve"> perceivably</w:t>
      </w:r>
      <w:r w:rsidRPr="007F6B48">
        <w:rPr>
          <w:sz w:val="22"/>
          <w:szCs w:val="22"/>
        </w:rPr>
        <w:t xml:space="preserve"> poor. There is the need for a re-organization of the market in such a way that there will be higher level of discipl</w:t>
      </w:r>
      <w:r>
        <w:rPr>
          <w:sz w:val="22"/>
          <w:szCs w:val="22"/>
        </w:rPr>
        <w:t>ine in the market in relation</w:t>
      </w:r>
      <w:r w:rsidRPr="007F6B48">
        <w:rPr>
          <w:sz w:val="22"/>
          <w:szCs w:val="22"/>
        </w:rPr>
        <w:t xml:space="preserve"> to the operators’ </w:t>
      </w:r>
      <w:r>
        <w:rPr>
          <w:sz w:val="22"/>
          <w:szCs w:val="22"/>
        </w:rPr>
        <w:t>attitude</w:t>
      </w:r>
      <w:r w:rsidRPr="007F6B48">
        <w:rPr>
          <w:sz w:val="22"/>
          <w:szCs w:val="22"/>
        </w:rPr>
        <w:t xml:space="preserve"> and inte</w:t>
      </w:r>
      <w:r>
        <w:rPr>
          <w:sz w:val="22"/>
          <w:szCs w:val="22"/>
        </w:rPr>
        <w:t>grity in dealings on the market.</w:t>
      </w:r>
    </w:p>
    <w:p w:rsidR="005021FB" w:rsidRDefault="005021FB" w:rsidP="005021FB">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linear regression model is as below:</w:t>
      </w:r>
    </w:p>
    <w:p w:rsidR="00EA3D89" w:rsidRDefault="00EA3D89" w:rsidP="00EA3D89">
      <w:pPr>
        <w:spacing w:before="100" w:beforeAutospacing="1" w:after="100" w:afterAutospacing="1" w:line="240" w:lineRule="auto"/>
        <w:jc w:val="center"/>
        <w:rPr>
          <w:rFonts w:ascii="Times New Roman" w:eastAsia="Times New Roman" w:hAnsi="Times New Roman" w:cs="Times New Roman"/>
          <w:sz w:val="24"/>
          <w:szCs w:val="24"/>
        </w:rPr>
      </w:pPr>
      <m:oMath>
        <m:r>
          <w:rPr>
            <w:rFonts w:ascii="Cambria Math" w:eastAsia="Times New Roman" w:hAnsi="Cambria Math" w:cs="Times New Roman"/>
            <w:sz w:val="24"/>
            <w:szCs w:val="24"/>
          </w:rPr>
          <m:t>MktGrwt=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0</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 xml:space="preserve">NPS+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 xml:space="preserve">LS+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3</m:t>
            </m:r>
          </m:sub>
        </m:sSub>
        <m:r>
          <w:rPr>
            <w:rFonts w:ascii="Cambria Math" w:eastAsia="Times New Roman" w:hAnsi="Cambria Math" w:cs="Times New Roman"/>
            <w:sz w:val="24"/>
            <w:szCs w:val="24"/>
          </w:rPr>
          <m:t xml:space="preserve">NPN+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4</m:t>
            </m:r>
          </m:sub>
        </m:sSub>
        <m:r>
          <w:rPr>
            <w:rFonts w:ascii="Cambria Math" w:eastAsia="Times New Roman" w:hAnsi="Cambria Math" w:cs="Times New Roman"/>
            <w:sz w:val="24"/>
            <w:szCs w:val="24"/>
          </w:rPr>
          <m:t xml:space="preserve">IPGP+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5</m:t>
            </m:r>
          </m:sub>
        </m:sSub>
        <m:r>
          <w:rPr>
            <w:rFonts w:ascii="Cambria Math" w:eastAsia="Times New Roman" w:hAnsi="Cambria Math" w:cs="Times New Roman"/>
            <w:sz w:val="24"/>
            <w:szCs w:val="24"/>
          </w:rPr>
          <m:t xml:space="preserve">SSM+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6</m:t>
            </m:r>
          </m:sub>
        </m:sSub>
        <m:r>
          <w:rPr>
            <w:rFonts w:ascii="Cambria Math" w:eastAsia="Times New Roman" w:hAnsi="Cambria Math" w:cs="Times New Roman"/>
            <w:sz w:val="24"/>
            <w:szCs w:val="24"/>
          </w:rPr>
          <m:t xml:space="preserve">WLT+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7</m:t>
            </m:r>
          </m:sub>
        </m:sSub>
        <m:r>
          <w:rPr>
            <w:rFonts w:ascii="Cambria Math" w:eastAsia="Times New Roman" w:hAnsi="Cambria Math" w:cs="Times New Roman"/>
            <w:sz w:val="24"/>
            <w:szCs w:val="24"/>
          </w:rPr>
          <m:t xml:space="preserve">HTC+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8</m:t>
            </m:r>
          </m:sub>
        </m:sSub>
        <m:r>
          <w:rPr>
            <w:rFonts w:ascii="Cambria Math" w:eastAsia="Times New Roman" w:hAnsi="Cambria Math" w:cs="Times New Roman"/>
            <w:sz w:val="24"/>
            <w:szCs w:val="24"/>
          </w:rPr>
          <m:t xml:space="preserve">UIIER+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9</m:t>
            </m:r>
          </m:sub>
        </m:sSub>
        <m:r>
          <w:rPr>
            <w:rFonts w:ascii="Cambria Math" w:eastAsia="Times New Roman" w:hAnsi="Cambria Math" w:cs="Times New Roman"/>
            <w:sz w:val="24"/>
            <w:szCs w:val="24"/>
          </w:rPr>
          <m:t xml:space="preserve">LVS+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10</m:t>
            </m:r>
          </m:sub>
        </m:sSub>
        <m:r>
          <w:rPr>
            <w:rFonts w:ascii="Cambria Math" w:eastAsia="Times New Roman" w:hAnsi="Cambria Math" w:cs="Times New Roman"/>
            <w:sz w:val="24"/>
            <w:szCs w:val="24"/>
          </w:rPr>
          <m:t>POM+</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u</m:t>
            </m:r>
          </m:e>
          <m:sub>
            <m:r>
              <w:rPr>
                <w:rFonts w:ascii="Cambria Math" w:eastAsia="Times New Roman" w:hAnsi="Cambria Math" w:cs="Times New Roman"/>
                <w:sz w:val="24"/>
                <w:szCs w:val="24"/>
              </w:rPr>
              <m:t>t</m:t>
            </m:r>
          </m:sub>
        </m:sSub>
      </m:oMath>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w:t>
      </w:r>
    </w:p>
    <w:p w:rsidR="00EA3D89" w:rsidRDefault="00EA3D89" w:rsidP="00EA3D89">
      <w:pPr>
        <w:spacing w:before="100" w:beforeAutospacing="1" w:after="100" w:afterAutospacing="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where</w:t>
      </w:r>
      <w:proofErr w:type="gramEnd"/>
      <w:r>
        <w:rPr>
          <w:rFonts w:ascii="Times New Roman" w:eastAsia="Times New Roman" w:hAnsi="Times New Roman" w:cs="Times New Roman"/>
          <w:sz w:val="24"/>
          <w:szCs w:val="24"/>
        </w:rPr>
        <w:t xml:space="preserve"> β</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Intercept, β</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β</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β</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β</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β</w:t>
      </w:r>
      <w:r>
        <w:rPr>
          <w:rFonts w:ascii="Times New Roman" w:eastAsia="Times New Roman" w:hAnsi="Times New Roman" w:cs="Times New Roman"/>
          <w:sz w:val="24"/>
          <w:szCs w:val="24"/>
          <w:vertAlign w:val="subscript"/>
        </w:rPr>
        <w:t>5,</w:t>
      </w:r>
      <w:r>
        <w:rPr>
          <w:rFonts w:ascii="Times New Roman" w:eastAsia="Times New Roman" w:hAnsi="Times New Roman" w:cs="Times New Roman"/>
          <w:sz w:val="24"/>
          <w:szCs w:val="24"/>
        </w:rPr>
        <w:t xml:space="preserve"> β</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 xml:space="preserve"> β</w:t>
      </w:r>
      <w:r>
        <w:rPr>
          <w:rFonts w:ascii="Times New Roman" w:eastAsia="Times New Roman" w:hAnsi="Times New Roman" w:cs="Times New Roman"/>
          <w:sz w:val="24"/>
          <w:szCs w:val="24"/>
          <w:vertAlign w:val="subscript"/>
        </w:rPr>
        <w:t>7,</w:t>
      </w:r>
      <w:r>
        <w:rPr>
          <w:rFonts w:ascii="Times New Roman" w:eastAsia="Times New Roman" w:hAnsi="Times New Roman" w:cs="Times New Roman"/>
          <w:sz w:val="24"/>
          <w:szCs w:val="24"/>
        </w:rPr>
        <w:t xml:space="preserve"> β</w:t>
      </w:r>
      <w:r>
        <w:rPr>
          <w:rFonts w:ascii="Times New Roman" w:eastAsia="Times New Roman" w:hAnsi="Times New Roman" w:cs="Times New Roman"/>
          <w:sz w:val="24"/>
          <w:szCs w:val="24"/>
          <w:vertAlign w:val="subscript"/>
        </w:rPr>
        <w:t>8,</w:t>
      </w:r>
      <w:r>
        <w:rPr>
          <w:rFonts w:ascii="Times New Roman" w:eastAsia="Times New Roman" w:hAnsi="Times New Roman" w:cs="Times New Roman"/>
          <w:sz w:val="24"/>
          <w:szCs w:val="24"/>
        </w:rPr>
        <w:t xml:space="preserve"> β</w:t>
      </w:r>
      <w:r>
        <w:rPr>
          <w:rFonts w:ascii="Times New Roman" w:eastAsia="Times New Roman" w:hAnsi="Times New Roman" w:cs="Times New Roman"/>
          <w:sz w:val="24"/>
          <w:szCs w:val="24"/>
          <w:vertAlign w:val="subscript"/>
        </w:rPr>
        <w:t>9</w:t>
      </w:r>
      <w:r>
        <w:rPr>
          <w:rFonts w:ascii="Times New Roman" w:eastAsia="Times New Roman" w:hAnsi="Times New Roman" w:cs="Times New Roman"/>
          <w:sz w:val="24"/>
          <w:szCs w:val="24"/>
        </w:rPr>
        <w:t xml:space="preserve"> and β</w:t>
      </w:r>
      <w:r>
        <w:rPr>
          <w:rFonts w:ascii="Times New Roman" w:eastAsia="Times New Roman" w:hAnsi="Times New Roman" w:cs="Times New Roman"/>
          <w:sz w:val="24"/>
          <w:szCs w:val="24"/>
          <w:vertAlign w:val="subscript"/>
        </w:rPr>
        <w:t>10</w:t>
      </w:r>
      <w:r>
        <w:rPr>
          <w:rFonts w:ascii="Times New Roman" w:eastAsia="Times New Roman" w:hAnsi="Times New Roman" w:cs="Times New Roman"/>
          <w:sz w:val="24"/>
          <w:szCs w:val="24"/>
        </w:rPr>
        <w:t xml:space="preserve">: coefficients or parameters to be estimated and </w:t>
      </w:r>
      <w:proofErr w:type="spellStart"/>
      <w:r w:rsidR="008545C5" w:rsidRPr="008545C5">
        <w:rPr>
          <w:rFonts w:ascii="Times New Roman" w:eastAsia="Times New Roman" w:hAnsi="Times New Roman" w:cs="Times New Roman"/>
          <w:i/>
          <w:sz w:val="24"/>
          <w:szCs w:val="24"/>
        </w:rPr>
        <w:t>ɛ</w:t>
      </w:r>
      <w:r w:rsidRPr="008545C5">
        <w:rPr>
          <w:rFonts w:ascii="Times New Roman" w:eastAsia="Times New Roman" w:hAnsi="Times New Roman" w:cs="Times New Roman"/>
          <w:i/>
          <w:sz w:val="24"/>
          <w:szCs w:val="24"/>
          <w:vertAlign w:val="subscript"/>
        </w:rPr>
        <w:t>t</w:t>
      </w:r>
      <w:proofErr w:type="spellEnd"/>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t</w:t>
      </w:r>
      <w:r w:rsidRPr="00A44973">
        <w:rPr>
          <w:rFonts w:ascii="Times New Roman" w:eastAsia="Times New Roman" w:hAnsi="Times New Roman" w:cs="Times New Roman"/>
          <w:sz w:val="24"/>
          <w:szCs w:val="24"/>
        </w:rPr>
        <w:t xml:space="preserve">he error </w:t>
      </w:r>
      <w:r>
        <w:rPr>
          <w:rFonts w:ascii="Times New Roman" w:eastAsia="Times New Roman" w:hAnsi="Times New Roman" w:cs="Times New Roman"/>
          <w:sz w:val="24"/>
          <w:szCs w:val="24"/>
        </w:rPr>
        <w:t xml:space="preserve">term </w:t>
      </w:r>
      <w:r w:rsidRPr="00A44973">
        <w:rPr>
          <w:rFonts w:ascii="Times New Roman" w:eastAsia="Times New Roman" w:hAnsi="Times New Roman" w:cs="Times New Roman"/>
          <w:sz w:val="24"/>
          <w:szCs w:val="24"/>
        </w:rPr>
        <w:t>in the observed value</w:t>
      </w:r>
      <w:r>
        <w:rPr>
          <w:rFonts w:ascii="Times New Roman" w:eastAsia="Times New Roman" w:hAnsi="Times New Roman" w:cs="Times New Roman"/>
          <w:sz w:val="24"/>
          <w:szCs w:val="24"/>
        </w:rPr>
        <w:t xml:space="preserve"> </w:t>
      </w:r>
    </w:p>
    <w:p w:rsidR="00EA3D89" w:rsidRPr="00F82D97" w:rsidRDefault="00EA3D89" w:rsidP="00EA3D89">
      <w:pPr>
        <w:pStyle w:val="NoSpacing"/>
        <w:spacing w:line="276" w:lineRule="auto"/>
        <w:rPr>
          <w:rFonts w:ascii="Times New Roman" w:hAnsi="Times New Roman" w:cs="Times New Roman"/>
        </w:rPr>
      </w:pPr>
      <w:proofErr w:type="spellStart"/>
      <w:r w:rsidRPr="00F82D97">
        <w:rPr>
          <w:rFonts w:ascii="Times New Roman" w:hAnsi="Times New Roman" w:cs="Times New Roman"/>
          <w:i/>
        </w:rPr>
        <w:t>MktGrwt</w:t>
      </w:r>
      <w:proofErr w:type="spellEnd"/>
      <w:r w:rsidRPr="00F82D97">
        <w:rPr>
          <w:rFonts w:ascii="Times New Roman" w:hAnsi="Times New Roman" w:cs="Times New Roman"/>
        </w:rPr>
        <w:t>: Percentage Market growth</w:t>
      </w:r>
    </w:p>
    <w:p w:rsidR="00EA3D89" w:rsidRPr="00F82D97" w:rsidRDefault="00EA3D89" w:rsidP="00EA3D89">
      <w:pPr>
        <w:pStyle w:val="NoSpacing"/>
        <w:spacing w:line="276" w:lineRule="auto"/>
        <w:rPr>
          <w:rFonts w:ascii="Times New Roman" w:hAnsi="Times New Roman" w:cs="Times New Roman"/>
        </w:rPr>
      </w:pPr>
      <w:r w:rsidRPr="00F82D97">
        <w:rPr>
          <w:rFonts w:ascii="Times New Roman" w:hAnsi="Times New Roman" w:cs="Times New Roman"/>
        </w:rPr>
        <w:t>NPS:    Non Performance of the Securities and Exchange Commission.</w:t>
      </w:r>
    </w:p>
    <w:p w:rsidR="00EA3D89" w:rsidRPr="00F82D97" w:rsidRDefault="00EA3D89" w:rsidP="00EA3D89">
      <w:pPr>
        <w:pStyle w:val="NoSpacing"/>
        <w:spacing w:line="276" w:lineRule="auto"/>
        <w:rPr>
          <w:rFonts w:ascii="Times New Roman" w:hAnsi="Times New Roman" w:cs="Times New Roman"/>
        </w:rPr>
      </w:pPr>
      <w:r w:rsidRPr="00F82D97">
        <w:rPr>
          <w:rFonts w:ascii="Times New Roman" w:hAnsi="Times New Roman" w:cs="Times New Roman"/>
        </w:rPr>
        <w:t>LS:       Low Savings in the country.</w:t>
      </w:r>
    </w:p>
    <w:p w:rsidR="00EA3D89" w:rsidRPr="00F82D97" w:rsidRDefault="00EA3D89" w:rsidP="00EA3D89">
      <w:pPr>
        <w:pStyle w:val="NoSpacing"/>
        <w:spacing w:line="276" w:lineRule="auto"/>
        <w:rPr>
          <w:rFonts w:ascii="Times New Roman" w:hAnsi="Times New Roman" w:cs="Times New Roman"/>
        </w:rPr>
      </w:pPr>
      <w:r w:rsidRPr="00F82D97">
        <w:rPr>
          <w:rFonts w:ascii="Times New Roman" w:hAnsi="Times New Roman" w:cs="Times New Roman"/>
        </w:rPr>
        <w:t>NPN:    Negative Perception about Nigeria.</w:t>
      </w:r>
    </w:p>
    <w:p w:rsidR="00EA3D89" w:rsidRPr="00F82D97" w:rsidRDefault="00EA3D89" w:rsidP="00EA3D89">
      <w:pPr>
        <w:pStyle w:val="NoSpacing"/>
        <w:spacing w:line="276" w:lineRule="auto"/>
        <w:rPr>
          <w:rFonts w:ascii="Times New Roman" w:hAnsi="Times New Roman" w:cs="Times New Roman"/>
        </w:rPr>
      </w:pPr>
      <w:r w:rsidRPr="00F82D97">
        <w:rPr>
          <w:rFonts w:ascii="Times New Roman" w:hAnsi="Times New Roman" w:cs="Times New Roman"/>
        </w:rPr>
        <w:t>IPGP:   Instability of Political and Governmental Policies.</w:t>
      </w:r>
    </w:p>
    <w:p w:rsidR="00EA3D89" w:rsidRPr="00F82D97" w:rsidRDefault="00EA3D89" w:rsidP="00EA3D89">
      <w:pPr>
        <w:pStyle w:val="NoSpacing"/>
        <w:spacing w:line="276" w:lineRule="auto"/>
        <w:rPr>
          <w:rFonts w:ascii="Times New Roman" w:hAnsi="Times New Roman" w:cs="Times New Roman"/>
        </w:rPr>
      </w:pPr>
      <w:r w:rsidRPr="00F82D97">
        <w:rPr>
          <w:rFonts w:ascii="Times New Roman" w:hAnsi="Times New Roman" w:cs="Times New Roman"/>
        </w:rPr>
        <w:t>SSM:    Small Size of the Market.</w:t>
      </w:r>
    </w:p>
    <w:p w:rsidR="00EA3D89" w:rsidRPr="00F82D97" w:rsidRDefault="00EA3D89" w:rsidP="00EA3D89">
      <w:pPr>
        <w:pStyle w:val="NoSpacing"/>
        <w:spacing w:line="276" w:lineRule="auto"/>
        <w:rPr>
          <w:rFonts w:ascii="Times New Roman" w:hAnsi="Times New Roman" w:cs="Times New Roman"/>
        </w:rPr>
      </w:pPr>
      <w:r w:rsidRPr="00F82D97">
        <w:rPr>
          <w:rFonts w:ascii="Times New Roman" w:hAnsi="Times New Roman" w:cs="Times New Roman"/>
        </w:rPr>
        <w:t>WLT:   Weakness and Lack of Transparency in the legal environment of the market.</w:t>
      </w:r>
    </w:p>
    <w:p w:rsidR="00EA3D89" w:rsidRPr="00F82D97" w:rsidRDefault="00EA3D89" w:rsidP="00EA3D89">
      <w:pPr>
        <w:pStyle w:val="NoSpacing"/>
        <w:spacing w:line="276" w:lineRule="auto"/>
        <w:rPr>
          <w:rFonts w:ascii="Times New Roman" w:hAnsi="Times New Roman" w:cs="Times New Roman"/>
        </w:rPr>
      </w:pPr>
      <w:r w:rsidRPr="00F82D97">
        <w:rPr>
          <w:rFonts w:ascii="Times New Roman" w:hAnsi="Times New Roman" w:cs="Times New Roman"/>
        </w:rPr>
        <w:t>HTC:    High Cost of Transaction in the market.</w:t>
      </w:r>
    </w:p>
    <w:p w:rsidR="00EA3D89" w:rsidRPr="00F82D97" w:rsidRDefault="00EA3D89" w:rsidP="00EA3D89">
      <w:pPr>
        <w:pStyle w:val="NoSpacing"/>
        <w:spacing w:line="276" w:lineRule="auto"/>
        <w:rPr>
          <w:rFonts w:ascii="Times New Roman" w:hAnsi="Times New Roman" w:cs="Times New Roman"/>
        </w:rPr>
      </w:pPr>
      <w:r w:rsidRPr="00F82D97">
        <w:rPr>
          <w:rFonts w:ascii="Times New Roman" w:hAnsi="Times New Roman" w:cs="Times New Roman"/>
        </w:rPr>
        <w:t>UIIER: Unpredictable Inflation, Interest and Exchange Rates in Nigeria.</w:t>
      </w:r>
    </w:p>
    <w:p w:rsidR="00EA3D89" w:rsidRPr="00F82D97" w:rsidRDefault="00EA3D89" w:rsidP="00EA3D89">
      <w:pPr>
        <w:pStyle w:val="NoSpacing"/>
        <w:spacing w:line="276" w:lineRule="auto"/>
        <w:rPr>
          <w:rFonts w:ascii="Times New Roman" w:hAnsi="Times New Roman" w:cs="Times New Roman"/>
        </w:rPr>
      </w:pPr>
      <w:r w:rsidRPr="00F82D97">
        <w:rPr>
          <w:rFonts w:ascii="Times New Roman" w:hAnsi="Times New Roman" w:cs="Times New Roman"/>
        </w:rPr>
        <w:t>LVS:    Lack of Various Securities in the market.</w:t>
      </w:r>
    </w:p>
    <w:p w:rsidR="00EA3D89" w:rsidRPr="00F82D97" w:rsidRDefault="00EA3D89" w:rsidP="00EA3D89">
      <w:pPr>
        <w:pStyle w:val="NoSpacing"/>
        <w:spacing w:line="276" w:lineRule="auto"/>
        <w:rPr>
          <w:rFonts w:ascii="Times New Roman" w:hAnsi="Times New Roman" w:cs="Times New Roman"/>
        </w:rPr>
      </w:pPr>
      <w:r w:rsidRPr="00F82D97">
        <w:rPr>
          <w:rFonts w:ascii="Times New Roman" w:hAnsi="Times New Roman" w:cs="Times New Roman"/>
        </w:rPr>
        <w:t>POM:   Poor Organization of the Market.</w:t>
      </w:r>
    </w:p>
    <w:p w:rsidR="00EA3D89" w:rsidRPr="000C7DF1" w:rsidRDefault="00EA3D89" w:rsidP="00EA3D89">
      <w:pPr>
        <w:spacing w:before="100" w:beforeAutospacing="1" w:after="100" w:afterAutospacing="1"/>
        <w:jc w:val="both"/>
        <w:rPr>
          <w:rFonts w:ascii="Times New Roman" w:eastAsia="Times New Roman" w:hAnsi="Times New Roman" w:cs="Times New Roman"/>
        </w:rPr>
      </w:pPr>
      <w:r w:rsidRPr="000C7DF1">
        <w:rPr>
          <w:rFonts w:ascii="Times New Roman" w:eastAsia="Times New Roman" w:hAnsi="Times New Roman" w:cs="Times New Roman"/>
        </w:rPr>
        <w:t>This model is over-parameterised which resulted in four of significant variables</w:t>
      </w:r>
      <w:r w:rsidR="000C7DF1">
        <w:rPr>
          <w:rFonts w:ascii="Times New Roman" w:eastAsia="Times New Roman" w:hAnsi="Times New Roman" w:cs="Times New Roman"/>
        </w:rPr>
        <w:t xml:space="preserve"> being dropped</w:t>
      </w:r>
      <w:r w:rsidRPr="000C7DF1">
        <w:rPr>
          <w:rFonts w:ascii="Times New Roman" w:eastAsia="Times New Roman" w:hAnsi="Times New Roman" w:cs="Times New Roman"/>
        </w:rPr>
        <w:t xml:space="preserve">. A correction of the model was achieved by elimination </w:t>
      </w:r>
      <w:r w:rsidR="000C7DF1">
        <w:rPr>
          <w:rFonts w:ascii="Times New Roman" w:eastAsia="Times New Roman" w:hAnsi="Times New Roman" w:cs="Times New Roman"/>
        </w:rPr>
        <w:t xml:space="preserve">of </w:t>
      </w:r>
      <w:r w:rsidRPr="000C7DF1">
        <w:rPr>
          <w:rFonts w:ascii="Times New Roman" w:eastAsia="Times New Roman" w:hAnsi="Times New Roman" w:cs="Times New Roman"/>
        </w:rPr>
        <w:t>four of the most insignificant variables thus a re-specification of the model is as follows:</w:t>
      </w:r>
    </w:p>
    <w:p w:rsidR="00EA3D89" w:rsidRPr="000A55B0" w:rsidRDefault="00EA3D89" w:rsidP="005021FB">
      <w:pPr>
        <w:spacing w:before="100" w:beforeAutospacing="1" w:after="100" w:afterAutospacing="1"/>
        <w:rPr>
          <w:rFonts w:ascii="Times New Roman" w:eastAsia="Times New Roman" w:hAnsi="Times New Roman" w:cs="Times New Roman"/>
        </w:rPr>
      </w:pPr>
      <m:oMath>
        <m:r>
          <w:rPr>
            <w:rFonts w:ascii="Cambria Math" w:eastAsia="Times New Roman" w:hAnsi="Cambria Math" w:cs="Times New Roman"/>
          </w:rPr>
          <m:t xml:space="preserve">MktGrwt= </m:t>
        </m:r>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0</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1</m:t>
            </m:r>
          </m:sub>
        </m:sSub>
        <m:r>
          <w:rPr>
            <w:rFonts w:ascii="Cambria Math" w:eastAsia="Times New Roman" w:hAnsi="Cambria Math" w:cs="Times New Roman"/>
          </w:rPr>
          <m:t xml:space="preserve">IPGP+ </m:t>
        </m:r>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2</m:t>
            </m:r>
          </m:sub>
        </m:sSub>
        <m:r>
          <w:rPr>
            <w:rFonts w:ascii="Cambria Math" w:eastAsia="Times New Roman" w:hAnsi="Cambria Math" w:cs="Times New Roman"/>
          </w:rPr>
          <m:t xml:space="preserve">SSM+ </m:t>
        </m:r>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3</m:t>
            </m:r>
          </m:sub>
        </m:sSub>
        <m:r>
          <w:rPr>
            <w:rFonts w:ascii="Cambria Math" w:eastAsia="Times New Roman" w:hAnsi="Cambria Math" w:cs="Times New Roman"/>
          </w:rPr>
          <m:t xml:space="preserve">HTC+ </m:t>
        </m:r>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4</m:t>
            </m:r>
          </m:sub>
        </m:sSub>
        <m:r>
          <w:rPr>
            <w:rFonts w:ascii="Cambria Math" w:eastAsia="Times New Roman" w:hAnsi="Cambria Math" w:cs="Times New Roman"/>
          </w:rPr>
          <m:t xml:space="preserve">UIIER+ </m:t>
        </m:r>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5</m:t>
            </m:r>
          </m:sub>
        </m:sSub>
        <m:r>
          <w:rPr>
            <w:rFonts w:ascii="Cambria Math" w:eastAsia="Times New Roman" w:hAnsi="Cambria Math" w:cs="Times New Roman"/>
          </w:rPr>
          <m:t xml:space="preserve">LVS+ </m:t>
        </m:r>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6</m:t>
            </m:r>
          </m:sub>
        </m:sSub>
        <m:r>
          <w:rPr>
            <w:rFonts w:ascii="Cambria Math" w:eastAsia="Times New Roman" w:hAnsi="Cambria Math" w:cs="Times New Roman"/>
          </w:rPr>
          <m:t>POM+</m:t>
        </m:r>
        <m:sSub>
          <m:sSubPr>
            <m:ctrlPr>
              <w:rPr>
                <w:rFonts w:ascii="Cambria Math" w:eastAsia="Times New Roman" w:hAnsi="Cambria Math" w:cs="Times New Roman"/>
                <w:i/>
              </w:rPr>
            </m:ctrlPr>
          </m:sSubPr>
          <m:e>
            <m:r>
              <w:rPr>
                <w:rFonts w:ascii="Cambria Math" w:eastAsia="Times New Roman" w:hAnsi="Cambria Math" w:cs="Times New Roman"/>
              </w:rPr>
              <m:t>u</m:t>
            </m:r>
          </m:e>
          <m:sub>
            <m:r>
              <w:rPr>
                <w:rFonts w:ascii="Cambria Math" w:eastAsia="Times New Roman" w:hAnsi="Cambria Math" w:cs="Times New Roman"/>
              </w:rPr>
              <m:t>t</m:t>
            </m:r>
          </m:sub>
        </m:sSub>
        <m:r>
          <w:rPr>
            <w:rFonts w:ascii="Cambria Math" w:eastAsia="Times New Roman" w:hAnsi="Cambria Math" w:cs="Times New Roman"/>
          </w:rPr>
          <m:t xml:space="preserve"> </m:t>
        </m:r>
      </m:oMath>
      <w:r w:rsidR="000A55B0">
        <w:rPr>
          <w:rFonts w:ascii="Times New Roman" w:eastAsia="Times New Roman" w:hAnsi="Times New Roman" w:cs="Times New Roman"/>
        </w:rPr>
        <w:t xml:space="preserve"> ………</w:t>
      </w:r>
      <w:proofErr w:type="gramStart"/>
      <w:r w:rsidR="000A55B0">
        <w:rPr>
          <w:rFonts w:ascii="Times New Roman" w:eastAsia="Times New Roman" w:hAnsi="Times New Roman" w:cs="Times New Roman"/>
        </w:rPr>
        <w:t>..</w:t>
      </w:r>
      <w:r w:rsidRPr="000A55B0">
        <w:rPr>
          <w:rFonts w:ascii="Times New Roman" w:eastAsia="Times New Roman" w:hAnsi="Times New Roman" w:cs="Times New Roman"/>
        </w:rPr>
        <w:t>(</w:t>
      </w:r>
      <w:proofErr w:type="gramEnd"/>
      <w:r w:rsidRPr="000A55B0">
        <w:rPr>
          <w:rFonts w:ascii="Times New Roman" w:eastAsia="Times New Roman" w:hAnsi="Times New Roman" w:cs="Times New Roman"/>
        </w:rPr>
        <w:t>2)</w:t>
      </w:r>
    </w:p>
    <w:p w:rsidR="00EA3D89" w:rsidRPr="005F147C" w:rsidRDefault="00EA3D89" w:rsidP="00EA3D89">
      <w:pPr>
        <w:jc w:val="both"/>
        <w:rPr>
          <w:rFonts w:ascii="Times New Roman" w:hAnsi="Times New Roman" w:cs="Times New Roman"/>
          <w:b/>
        </w:rPr>
      </w:pPr>
      <w:r>
        <w:rPr>
          <w:rFonts w:ascii="Times New Roman" w:eastAsia="TimesNewRoman" w:hAnsi="Times New Roman" w:cs="Times New Roman"/>
        </w:rPr>
        <w:t>T</w:t>
      </w:r>
      <w:r w:rsidRPr="007F6B48">
        <w:rPr>
          <w:rFonts w:ascii="Times New Roman" w:eastAsia="TimesNewRoman" w:hAnsi="Times New Roman" w:cs="Times New Roman"/>
        </w:rPr>
        <w:t>able</w:t>
      </w:r>
      <w:r>
        <w:rPr>
          <w:rFonts w:ascii="Times New Roman" w:eastAsia="TimesNewRoman" w:hAnsi="Times New Roman" w:cs="Times New Roman"/>
        </w:rPr>
        <w:t xml:space="preserve"> 2 shows the data used in this study.</w:t>
      </w:r>
      <w:r w:rsidRPr="007F6B48">
        <w:rPr>
          <w:rFonts w:ascii="Times New Roman" w:eastAsia="TimesNewRoman" w:hAnsi="Times New Roman" w:cs="Times New Roman"/>
        </w:rPr>
        <w:t xml:space="preserve"> This is as a result of the endogenous variable (market growth) that was added which had only 30 observat</w:t>
      </w:r>
      <w:r w:rsidR="00280E3C">
        <w:rPr>
          <w:rFonts w:ascii="Times New Roman" w:eastAsia="TimesNewRoman" w:hAnsi="Times New Roman" w:cs="Times New Roman"/>
        </w:rPr>
        <w:t xml:space="preserve">ions. </w:t>
      </w:r>
      <w:r w:rsidR="00280E3C">
        <w:rPr>
          <w:rFonts w:ascii="Times New Roman" w:hAnsi="Times New Roman" w:cs="Times New Roman"/>
        </w:rPr>
        <w:t>R</w:t>
      </w:r>
      <w:r w:rsidR="00280E3C" w:rsidRPr="007F6B48">
        <w:rPr>
          <w:rFonts w:ascii="Times New Roman" w:hAnsi="Times New Roman" w:cs="Times New Roman"/>
        </w:rPr>
        <w:t xml:space="preserve">esponse that was given for each question was according to </w:t>
      </w:r>
      <w:proofErr w:type="spellStart"/>
      <w:r w:rsidR="00280E3C" w:rsidRPr="007F6B48">
        <w:rPr>
          <w:rFonts w:ascii="Times New Roman" w:hAnsi="Times New Roman" w:cs="Times New Roman"/>
        </w:rPr>
        <w:t>L</w:t>
      </w:r>
      <w:r w:rsidR="00280E3C">
        <w:rPr>
          <w:rFonts w:ascii="Times New Roman" w:hAnsi="Times New Roman" w:cs="Times New Roman"/>
        </w:rPr>
        <w:t>ikert</w:t>
      </w:r>
      <w:proofErr w:type="spellEnd"/>
      <w:r w:rsidR="00280E3C">
        <w:rPr>
          <w:rFonts w:ascii="Times New Roman" w:hAnsi="Times New Roman" w:cs="Times New Roman"/>
        </w:rPr>
        <w:t xml:space="preserve"> scale: that is, strongly disagree,</w:t>
      </w:r>
      <w:r w:rsidR="00280E3C" w:rsidRPr="007F6B48">
        <w:rPr>
          <w:rFonts w:ascii="Times New Roman" w:hAnsi="Times New Roman" w:cs="Times New Roman"/>
        </w:rPr>
        <w:t xml:space="preserve"> disagree, </w:t>
      </w:r>
      <w:proofErr w:type="gramStart"/>
      <w:r w:rsidR="00280E3C" w:rsidRPr="007F6B48">
        <w:rPr>
          <w:rFonts w:ascii="Times New Roman" w:hAnsi="Times New Roman" w:cs="Times New Roman"/>
        </w:rPr>
        <w:t>neither agree nor disagree (</w:t>
      </w:r>
      <w:r w:rsidR="00280E3C">
        <w:rPr>
          <w:rFonts w:ascii="Times New Roman" w:hAnsi="Times New Roman" w:cs="Times New Roman"/>
        </w:rPr>
        <w:t>indifferent</w:t>
      </w:r>
      <w:r w:rsidR="00280E3C" w:rsidRPr="007F6B48">
        <w:rPr>
          <w:rFonts w:ascii="Times New Roman" w:hAnsi="Times New Roman" w:cs="Times New Roman"/>
        </w:rPr>
        <w:t>),</w:t>
      </w:r>
      <w:r w:rsidR="00280E3C">
        <w:rPr>
          <w:rFonts w:ascii="Times New Roman" w:hAnsi="Times New Roman" w:cs="Times New Roman"/>
        </w:rPr>
        <w:t xml:space="preserve"> agree and strongly agree, on </w:t>
      </w:r>
      <w:r w:rsidR="004A29FB">
        <w:rPr>
          <w:rFonts w:ascii="Times New Roman" w:hAnsi="Times New Roman" w:cs="Times New Roman"/>
        </w:rPr>
        <w:t>a</w:t>
      </w:r>
      <w:r w:rsidR="00280E3C" w:rsidRPr="007F6B48">
        <w:rPr>
          <w:rFonts w:ascii="Times New Roman" w:hAnsi="Times New Roman" w:cs="Times New Roman"/>
        </w:rPr>
        <w:t xml:space="preserve"> scale of </w:t>
      </w:r>
      <w:r w:rsidR="00280E3C">
        <w:rPr>
          <w:rFonts w:ascii="Times New Roman" w:hAnsi="Times New Roman" w:cs="Times New Roman"/>
        </w:rPr>
        <w:t>one to five</w:t>
      </w:r>
      <w:proofErr w:type="gramEnd"/>
      <w:r w:rsidR="00280E3C">
        <w:rPr>
          <w:rFonts w:ascii="Times New Roman" w:hAnsi="Times New Roman" w:cs="Times New Roman"/>
        </w:rPr>
        <w:t xml:space="preserve">. </w:t>
      </w:r>
      <w:r w:rsidRPr="007F6B48">
        <w:rPr>
          <w:rFonts w:ascii="Times New Roman" w:eastAsia="TimesNewRoman" w:hAnsi="Times New Roman" w:cs="Times New Roman"/>
        </w:rPr>
        <w:t xml:space="preserve">For </w:t>
      </w:r>
      <w:r w:rsidRPr="009B14F8">
        <w:rPr>
          <w:rFonts w:ascii="Times New Roman" w:eastAsia="TimesNewRoman" w:hAnsi="Times New Roman" w:cs="Times New Roman"/>
          <w:i/>
        </w:rPr>
        <w:t xml:space="preserve">NPS, HTC </w:t>
      </w:r>
      <w:r w:rsidRPr="009B14F8">
        <w:rPr>
          <w:rFonts w:ascii="Times New Roman" w:eastAsia="TimesNewRoman" w:hAnsi="Times New Roman" w:cs="Times New Roman"/>
        </w:rPr>
        <w:t>and</w:t>
      </w:r>
      <w:r w:rsidRPr="009B14F8">
        <w:rPr>
          <w:rFonts w:ascii="Times New Roman" w:eastAsia="TimesNewRoman" w:hAnsi="Times New Roman" w:cs="Times New Roman"/>
          <w:i/>
        </w:rPr>
        <w:t xml:space="preserve"> LVS</w:t>
      </w:r>
      <w:r w:rsidRPr="007F6B48">
        <w:rPr>
          <w:rFonts w:ascii="Times New Roman" w:eastAsia="TimesNewRoman" w:hAnsi="Times New Roman" w:cs="Times New Roman"/>
        </w:rPr>
        <w:t xml:space="preserve">, their mean values </w:t>
      </w:r>
      <w:r w:rsidR="00493B54">
        <w:rPr>
          <w:rFonts w:ascii="Times New Roman" w:eastAsia="TimesNewRoman" w:hAnsi="Times New Roman" w:cs="Times New Roman"/>
        </w:rPr>
        <w:t>indicate that the respondents are neither here nor there.</w:t>
      </w:r>
      <w:r w:rsidRPr="007F6B48">
        <w:rPr>
          <w:rFonts w:ascii="Times New Roman" w:eastAsia="TimesNewRoman" w:hAnsi="Times New Roman" w:cs="Times New Roman"/>
        </w:rPr>
        <w:t xml:space="preserve"> The mean value for </w:t>
      </w:r>
      <w:r w:rsidRPr="009B14F8">
        <w:rPr>
          <w:rFonts w:ascii="Times New Roman" w:eastAsia="TimesNewRoman" w:hAnsi="Times New Roman" w:cs="Times New Roman"/>
          <w:i/>
        </w:rPr>
        <w:t>LS</w:t>
      </w:r>
      <w:r w:rsidR="00493B54">
        <w:rPr>
          <w:rFonts w:ascii="Times New Roman" w:eastAsia="TimesNewRoman" w:hAnsi="Times New Roman" w:cs="Times New Roman"/>
        </w:rPr>
        <w:t xml:space="preserve"> shows</w:t>
      </w:r>
      <w:r w:rsidRPr="007F6B48">
        <w:rPr>
          <w:rFonts w:ascii="Times New Roman" w:eastAsia="TimesNewRoman" w:hAnsi="Times New Roman" w:cs="Times New Roman"/>
        </w:rPr>
        <w:t xml:space="preserve"> that all the respondents agreed that low savings culture in the economy contribute</w:t>
      </w:r>
      <w:r w:rsidR="00493B54">
        <w:rPr>
          <w:rFonts w:ascii="Times New Roman" w:eastAsia="TimesNewRoman" w:hAnsi="Times New Roman" w:cs="Times New Roman"/>
        </w:rPr>
        <w:t xml:space="preserve">s as one of the causes for stunted growth </w:t>
      </w:r>
      <w:r w:rsidRPr="007F6B48">
        <w:rPr>
          <w:rFonts w:ascii="Times New Roman" w:eastAsia="TimesNewRoman" w:hAnsi="Times New Roman" w:cs="Times New Roman"/>
        </w:rPr>
        <w:t xml:space="preserve">of the market. From the mean scores of </w:t>
      </w:r>
      <w:r w:rsidRPr="009B14F8">
        <w:rPr>
          <w:rFonts w:ascii="Times New Roman" w:eastAsia="TimesNewRoman" w:hAnsi="Times New Roman" w:cs="Times New Roman"/>
          <w:i/>
        </w:rPr>
        <w:t xml:space="preserve">NPN, IPGP </w:t>
      </w:r>
      <w:r w:rsidRPr="009B14F8">
        <w:rPr>
          <w:rFonts w:ascii="Times New Roman" w:eastAsia="TimesNewRoman" w:hAnsi="Times New Roman" w:cs="Times New Roman"/>
        </w:rPr>
        <w:t>and</w:t>
      </w:r>
      <w:r w:rsidRPr="009B14F8">
        <w:rPr>
          <w:rFonts w:ascii="Times New Roman" w:eastAsia="TimesNewRoman" w:hAnsi="Times New Roman" w:cs="Times New Roman"/>
          <w:i/>
        </w:rPr>
        <w:t xml:space="preserve"> WLT</w:t>
      </w:r>
      <w:r w:rsidRPr="007F6B48">
        <w:rPr>
          <w:rFonts w:ascii="Times New Roman" w:eastAsia="TimesNewRoman" w:hAnsi="Times New Roman" w:cs="Times New Roman"/>
        </w:rPr>
        <w:t>, it can be deduced that most responde</w:t>
      </w:r>
      <w:r>
        <w:rPr>
          <w:rFonts w:ascii="Times New Roman" w:eastAsia="TimesNewRoman" w:hAnsi="Times New Roman" w:cs="Times New Roman"/>
        </w:rPr>
        <w:t>nts were neutral</w:t>
      </w:r>
      <w:r w:rsidRPr="007F6B48">
        <w:rPr>
          <w:rFonts w:ascii="Times New Roman" w:eastAsia="TimesNewRoman" w:hAnsi="Times New Roman" w:cs="Times New Roman"/>
        </w:rPr>
        <w:t xml:space="preserve">. The same goes for </w:t>
      </w:r>
      <w:r w:rsidRPr="00D205B7">
        <w:rPr>
          <w:rFonts w:ascii="Times New Roman" w:eastAsia="TimesNewRoman" w:hAnsi="Times New Roman" w:cs="Times New Roman"/>
          <w:i/>
        </w:rPr>
        <w:t>UIIER</w:t>
      </w:r>
      <w:r w:rsidRPr="007F6B48">
        <w:rPr>
          <w:rFonts w:ascii="Times New Roman" w:eastAsia="TimesNewRoman" w:hAnsi="Times New Roman" w:cs="Times New Roman"/>
        </w:rPr>
        <w:t xml:space="preserve"> and</w:t>
      </w:r>
      <w:r w:rsidRPr="007F6B48">
        <w:rPr>
          <w:rFonts w:ascii="Times New Roman" w:hAnsi="Times New Roman" w:cs="Times New Roman"/>
        </w:rPr>
        <w:t xml:space="preserve"> </w:t>
      </w:r>
      <w:r w:rsidRPr="00D205B7">
        <w:rPr>
          <w:rFonts w:ascii="Times New Roman" w:eastAsia="TimesNewRoman" w:hAnsi="Times New Roman" w:cs="Times New Roman"/>
          <w:i/>
        </w:rPr>
        <w:t>POM</w:t>
      </w:r>
      <w:r w:rsidRPr="007F6B48">
        <w:rPr>
          <w:rFonts w:ascii="Times New Roman" w:eastAsia="TimesNewRoman" w:hAnsi="Times New Roman" w:cs="Times New Roman"/>
        </w:rPr>
        <w:t>. The standard deviations s</w:t>
      </w:r>
      <w:r w:rsidR="00493B54">
        <w:rPr>
          <w:rFonts w:ascii="Times New Roman" w:eastAsia="TimesNewRoman" w:hAnsi="Times New Roman" w:cs="Times New Roman"/>
        </w:rPr>
        <w:t>how how much variance there is</w:t>
      </w:r>
      <w:r w:rsidRPr="007F6B48">
        <w:rPr>
          <w:rFonts w:ascii="Times New Roman" w:eastAsia="TimesNewRoman" w:hAnsi="Times New Roman" w:cs="Times New Roman"/>
        </w:rPr>
        <w:t xml:space="preserve"> between the mean values of the </w:t>
      </w:r>
      <w:r w:rsidR="00493B54">
        <w:rPr>
          <w:rFonts w:ascii="Times New Roman" w:eastAsia="TimesNewRoman" w:hAnsi="Times New Roman" w:cs="Times New Roman"/>
        </w:rPr>
        <w:t xml:space="preserve">different </w:t>
      </w:r>
      <w:r w:rsidRPr="007F6B48">
        <w:rPr>
          <w:rFonts w:ascii="Times New Roman" w:eastAsia="TimesNewRoman" w:hAnsi="Times New Roman" w:cs="Times New Roman"/>
        </w:rPr>
        <w:t xml:space="preserve">variables. </w:t>
      </w:r>
      <w:r w:rsidRPr="007F6B48">
        <w:rPr>
          <w:rFonts w:ascii="Times New Roman" w:hAnsi="Times New Roman" w:cs="Times New Roman"/>
        </w:rPr>
        <w:t xml:space="preserve">These variables are items listed on the questionnaire as the likely </w:t>
      </w:r>
      <w:r>
        <w:rPr>
          <w:rFonts w:ascii="Times New Roman" w:hAnsi="Times New Roman" w:cs="Times New Roman"/>
        </w:rPr>
        <w:t>constraints</w:t>
      </w:r>
      <w:r w:rsidRPr="007F6B48">
        <w:rPr>
          <w:rFonts w:ascii="Times New Roman" w:hAnsi="Times New Roman" w:cs="Times New Roman"/>
        </w:rPr>
        <w:t xml:space="preserve"> in the growth of the Nigerian capital market to which the respondents from the capital market gave their </w:t>
      </w:r>
      <w:r>
        <w:rPr>
          <w:rFonts w:ascii="Times New Roman" w:hAnsi="Times New Roman" w:cs="Times New Roman"/>
        </w:rPr>
        <w:t>responses</w:t>
      </w:r>
      <w:r w:rsidR="00493B54">
        <w:rPr>
          <w:rFonts w:ascii="Times New Roman" w:hAnsi="Times New Roman" w:cs="Times New Roman"/>
        </w:rPr>
        <w:t>.</w:t>
      </w:r>
    </w:p>
    <w:p w:rsidR="00EA3D89" w:rsidRPr="007F6B48" w:rsidRDefault="00EA3D89" w:rsidP="00EA3D89">
      <w:pPr>
        <w:jc w:val="both"/>
        <w:rPr>
          <w:rFonts w:ascii="Times New Roman" w:hAnsi="Times New Roman" w:cs="Times New Roman"/>
        </w:rPr>
      </w:pPr>
      <w:r>
        <w:rPr>
          <w:rFonts w:ascii="Times New Roman" w:hAnsi="Times New Roman" w:cs="Times New Roman"/>
        </w:rPr>
        <w:t>T</w:t>
      </w:r>
      <w:r w:rsidRPr="007F6B48">
        <w:rPr>
          <w:rFonts w:ascii="Times New Roman" w:hAnsi="Times New Roman" w:cs="Times New Roman"/>
        </w:rPr>
        <w:t>able</w:t>
      </w:r>
      <w:r>
        <w:rPr>
          <w:rFonts w:ascii="Times New Roman" w:hAnsi="Times New Roman" w:cs="Times New Roman"/>
        </w:rPr>
        <w:t xml:space="preserve"> 2 below shows the number of responses</w:t>
      </w:r>
      <w:r w:rsidRPr="007F6B48">
        <w:rPr>
          <w:rFonts w:ascii="Times New Roman" w:hAnsi="Times New Roman" w:cs="Times New Roman"/>
        </w:rPr>
        <w:t xml:space="preserve">, the means, </w:t>
      </w:r>
      <w:r w:rsidR="00865148" w:rsidRPr="007F6B48">
        <w:rPr>
          <w:rFonts w:ascii="Times New Roman" w:hAnsi="Times New Roman" w:cs="Times New Roman"/>
        </w:rPr>
        <w:t>and standard</w:t>
      </w:r>
      <w:r w:rsidRPr="007F6B48">
        <w:rPr>
          <w:rFonts w:ascii="Times New Roman" w:hAnsi="Times New Roman" w:cs="Times New Roman"/>
        </w:rPr>
        <w:t xml:space="preserve"> deviations</w:t>
      </w:r>
      <w:r>
        <w:rPr>
          <w:rFonts w:ascii="Times New Roman" w:hAnsi="Times New Roman" w:cs="Times New Roman"/>
        </w:rPr>
        <w:t xml:space="preserve"> of each </w:t>
      </w:r>
      <w:r w:rsidR="00493B54">
        <w:rPr>
          <w:rFonts w:ascii="Times New Roman" w:hAnsi="Times New Roman" w:cs="Times New Roman"/>
        </w:rPr>
        <w:t>of the variables</w:t>
      </w:r>
      <w:r w:rsidRPr="007F6B48">
        <w:rPr>
          <w:rFonts w:ascii="Times New Roman" w:hAnsi="Times New Roman" w:cs="Times New Roman"/>
        </w:rPr>
        <w:t xml:space="preserve">. The higher the standard deviation the more spread apart the data analysed for the variables. The same explanation goes for the remaining nine variables: </w:t>
      </w:r>
      <w:r w:rsidRPr="009B14F8">
        <w:rPr>
          <w:rFonts w:ascii="Times New Roman" w:hAnsi="Times New Roman" w:cs="Times New Roman"/>
          <w:i/>
        </w:rPr>
        <w:t xml:space="preserve">LS, NPN, IPGP, SSM, WLT, HTC, UIIER, LVS </w:t>
      </w:r>
      <w:r w:rsidRPr="009B14F8">
        <w:rPr>
          <w:rFonts w:ascii="Times New Roman" w:hAnsi="Times New Roman" w:cs="Times New Roman"/>
        </w:rPr>
        <w:t>and</w:t>
      </w:r>
      <w:r w:rsidRPr="009B14F8">
        <w:rPr>
          <w:rFonts w:ascii="Times New Roman" w:hAnsi="Times New Roman" w:cs="Times New Roman"/>
          <w:i/>
        </w:rPr>
        <w:t xml:space="preserve"> POM</w:t>
      </w:r>
      <w:r w:rsidRPr="007F6B48">
        <w:rPr>
          <w:rFonts w:ascii="Times New Roman" w:hAnsi="Times New Roman" w:cs="Times New Roman"/>
        </w:rPr>
        <w:t xml:space="preserve"> that have the standard deviations. The conclusion being that the</w:t>
      </w:r>
      <w:r w:rsidR="001C2AB9">
        <w:rPr>
          <w:rFonts w:ascii="Times New Roman" w:hAnsi="Times New Roman" w:cs="Times New Roman"/>
        </w:rPr>
        <w:t xml:space="preserve"> outcome of the</w:t>
      </w:r>
      <w:r w:rsidRPr="007F6B48">
        <w:rPr>
          <w:rFonts w:ascii="Times New Roman" w:hAnsi="Times New Roman" w:cs="Times New Roman"/>
        </w:rPr>
        <w:t xml:space="preserve"> primary data collected and used for analysis were not well spread</w:t>
      </w:r>
      <w:r>
        <w:rPr>
          <w:rFonts w:ascii="Times New Roman" w:hAnsi="Times New Roman" w:cs="Times New Roman"/>
        </w:rPr>
        <w:t xml:space="preserve"> being the opinion of the respondents.</w:t>
      </w:r>
      <w:r w:rsidRPr="007F6B48">
        <w:rPr>
          <w:rFonts w:ascii="Times New Roman" w:hAnsi="Times New Roman" w:cs="Times New Roman"/>
        </w:rPr>
        <w:t xml:space="preserve"> </w:t>
      </w:r>
    </w:p>
    <w:p w:rsidR="00EA3D89" w:rsidRPr="007F6B48" w:rsidRDefault="00EA3D89" w:rsidP="00EA3D89">
      <w:pPr>
        <w:jc w:val="both"/>
        <w:rPr>
          <w:rFonts w:ascii="Times New Roman" w:hAnsi="Times New Roman" w:cs="Times New Roman"/>
          <w:b/>
        </w:rPr>
      </w:pPr>
      <w:r w:rsidRPr="007F6B48">
        <w:rPr>
          <w:rFonts w:ascii="Times New Roman" w:hAnsi="Times New Roman" w:cs="Times New Roman"/>
          <w:b/>
        </w:rPr>
        <w:t xml:space="preserve">Table </w:t>
      </w:r>
      <w:r>
        <w:rPr>
          <w:rFonts w:ascii="Times New Roman" w:hAnsi="Times New Roman" w:cs="Times New Roman"/>
          <w:b/>
        </w:rPr>
        <w:t>2</w:t>
      </w:r>
      <w:r w:rsidRPr="007F6B48">
        <w:rPr>
          <w:rFonts w:ascii="Times New Roman" w:hAnsi="Times New Roman" w:cs="Times New Roman"/>
          <w:b/>
        </w:rPr>
        <w:t xml:space="preserve">: </w:t>
      </w:r>
      <w:r w:rsidRPr="007F6B48">
        <w:rPr>
          <w:rFonts w:ascii="Times New Roman" w:eastAsia="TimesNewRoman" w:hAnsi="Times New Roman" w:cs="Times New Roman"/>
          <w:b/>
        </w:rPr>
        <w:t>Descriptive Statistics for the Primary Data Variables</w:t>
      </w:r>
      <w:r w:rsidRPr="007F6B48">
        <w:rPr>
          <w:rFonts w:ascii="Times New Roman" w:hAnsi="Times New Roman" w:cs="Times New Roman"/>
          <w:b/>
        </w:rPr>
        <w:t xml:space="preserve"> </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106"/>
        <w:gridCol w:w="1106"/>
        <w:gridCol w:w="1674"/>
        <w:gridCol w:w="1610"/>
      </w:tblGrid>
      <w:tr w:rsidR="00EA3D89" w:rsidRPr="009B14F8" w:rsidTr="00E662F2">
        <w:tc>
          <w:tcPr>
            <w:tcW w:w="2106" w:type="dxa"/>
          </w:tcPr>
          <w:p w:rsidR="00EA3D89" w:rsidRPr="009B14F8" w:rsidRDefault="00EA3D89" w:rsidP="00E662F2">
            <w:pPr>
              <w:pStyle w:val="NoSpacing"/>
              <w:rPr>
                <w:rFonts w:ascii="Times New Roman" w:hAnsi="Times New Roman" w:cs="Times New Roman"/>
                <w:sz w:val="20"/>
                <w:szCs w:val="20"/>
              </w:rPr>
            </w:pPr>
            <w:r w:rsidRPr="009B14F8">
              <w:rPr>
                <w:rFonts w:ascii="Times New Roman" w:hAnsi="Times New Roman" w:cs="Times New Roman"/>
                <w:sz w:val="20"/>
                <w:szCs w:val="20"/>
              </w:rPr>
              <w:t xml:space="preserve">Variables </w:t>
            </w:r>
          </w:p>
        </w:tc>
        <w:tc>
          <w:tcPr>
            <w:tcW w:w="1106" w:type="dxa"/>
          </w:tcPr>
          <w:p w:rsidR="00EA3D89" w:rsidRPr="009B14F8" w:rsidRDefault="00EA3D89" w:rsidP="00E662F2">
            <w:pPr>
              <w:pStyle w:val="NoSpacing"/>
              <w:jc w:val="center"/>
              <w:rPr>
                <w:rFonts w:ascii="Times New Roman" w:hAnsi="Times New Roman" w:cs="Times New Roman"/>
                <w:sz w:val="20"/>
                <w:szCs w:val="20"/>
              </w:rPr>
            </w:pPr>
            <w:r w:rsidRPr="009B14F8">
              <w:rPr>
                <w:rFonts w:ascii="Times New Roman" w:hAnsi="Times New Roman" w:cs="Times New Roman"/>
                <w:sz w:val="20"/>
                <w:szCs w:val="20"/>
              </w:rPr>
              <w:t>N</w:t>
            </w:r>
          </w:p>
        </w:tc>
        <w:tc>
          <w:tcPr>
            <w:tcW w:w="1674" w:type="dxa"/>
          </w:tcPr>
          <w:p w:rsidR="00EA3D89" w:rsidRPr="009B14F8" w:rsidRDefault="00EA3D89" w:rsidP="00E662F2">
            <w:pPr>
              <w:pStyle w:val="NoSpacing"/>
              <w:jc w:val="center"/>
              <w:rPr>
                <w:rFonts w:ascii="Times New Roman" w:hAnsi="Times New Roman" w:cs="Times New Roman"/>
                <w:sz w:val="20"/>
                <w:szCs w:val="20"/>
              </w:rPr>
            </w:pPr>
            <w:r w:rsidRPr="009B14F8">
              <w:rPr>
                <w:rFonts w:ascii="Times New Roman" w:hAnsi="Times New Roman" w:cs="Times New Roman"/>
                <w:sz w:val="20"/>
                <w:szCs w:val="20"/>
              </w:rPr>
              <w:t>Mean</w:t>
            </w:r>
          </w:p>
        </w:tc>
        <w:tc>
          <w:tcPr>
            <w:tcW w:w="1610" w:type="dxa"/>
          </w:tcPr>
          <w:p w:rsidR="00EA3D89" w:rsidRPr="009B14F8" w:rsidRDefault="00EA3D89" w:rsidP="00E662F2">
            <w:pPr>
              <w:pStyle w:val="NoSpacing"/>
              <w:jc w:val="center"/>
              <w:rPr>
                <w:rFonts w:ascii="Times New Roman" w:hAnsi="Times New Roman" w:cs="Times New Roman"/>
                <w:sz w:val="20"/>
                <w:szCs w:val="20"/>
              </w:rPr>
            </w:pPr>
            <w:r w:rsidRPr="009B14F8">
              <w:rPr>
                <w:rFonts w:ascii="Times New Roman" w:hAnsi="Times New Roman" w:cs="Times New Roman"/>
                <w:sz w:val="20"/>
                <w:szCs w:val="20"/>
              </w:rPr>
              <w:t>Std. Deviation</w:t>
            </w:r>
          </w:p>
        </w:tc>
      </w:tr>
      <w:tr w:rsidR="00EA3D89" w:rsidRPr="009B14F8" w:rsidTr="00E662F2">
        <w:tc>
          <w:tcPr>
            <w:tcW w:w="2106" w:type="dxa"/>
          </w:tcPr>
          <w:p w:rsidR="00EA3D89" w:rsidRPr="009B14F8" w:rsidRDefault="00EA3D89" w:rsidP="00E662F2">
            <w:pPr>
              <w:pStyle w:val="NoSpacing"/>
              <w:rPr>
                <w:rFonts w:ascii="Times New Roman" w:hAnsi="Times New Roman" w:cs="Times New Roman"/>
                <w:sz w:val="20"/>
                <w:szCs w:val="20"/>
              </w:rPr>
            </w:pPr>
            <w:proofErr w:type="spellStart"/>
            <w:r w:rsidRPr="009B14F8">
              <w:rPr>
                <w:rFonts w:ascii="Times New Roman" w:hAnsi="Times New Roman" w:cs="Times New Roman"/>
                <w:sz w:val="20"/>
                <w:szCs w:val="20"/>
              </w:rPr>
              <w:t>MktGrwt</w:t>
            </w:r>
            <w:proofErr w:type="spellEnd"/>
          </w:p>
        </w:tc>
        <w:tc>
          <w:tcPr>
            <w:tcW w:w="1106" w:type="dxa"/>
          </w:tcPr>
          <w:p w:rsidR="00EA3D89" w:rsidRPr="009B14F8" w:rsidRDefault="00EA3D89" w:rsidP="00E662F2">
            <w:pPr>
              <w:pStyle w:val="NoSpacing"/>
              <w:jc w:val="center"/>
              <w:rPr>
                <w:rFonts w:ascii="Times New Roman" w:hAnsi="Times New Roman" w:cs="Times New Roman"/>
                <w:sz w:val="20"/>
                <w:szCs w:val="20"/>
              </w:rPr>
            </w:pPr>
            <w:r w:rsidRPr="009B14F8">
              <w:rPr>
                <w:rFonts w:ascii="Times New Roman" w:hAnsi="Times New Roman" w:cs="Times New Roman"/>
                <w:sz w:val="20"/>
                <w:szCs w:val="20"/>
              </w:rPr>
              <w:t>30</w:t>
            </w:r>
          </w:p>
        </w:tc>
        <w:tc>
          <w:tcPr>
            <w:tcW w:w="1674" w:type="dxa"/>
          </w:tcPr>
          <w:p w:rsidR="00EA3D89" w:rsidRPr="009B14F8" w:rsidRDefault="00EA3D89" w:rsidP="00E662F2">
            <w:pPr>
              <w:pStyle w:val="NoSpacing"/>
              <w:jc w:val="center"/>
              <w:rPr>
                <w:rFonts w:ascii="Times New Roman" w:hAnsi="Times New Roman" w:cs="Times New Roman"/>
                <w:sz w:val="20"/>
                <w:szCs w:val="20"/>
              </w:rPr>
            </w:pPr>
            <w:r w:rsidRPr="009B14F8">
              <w:rPr>
                <w:rFonts w:ascii="Times New Roman" w:hAnsi="Times New Roman" w:cs="Times New Roman"/>
                <w:sz w:val="20"/>
                <w:szCs w:val="20"/>
              </w:rPr>
              <w:t>34.6787</w:t>
            </w:r>
          </w:p>
        </w:tc>
        <w:tc>
          <w:tcPr>
            <w:tcW w:w="1610" w:type="dxa"/>
          </w:tcPr>
          <w:p w:rsidR="00EA3D89" w:rsidRPr="009B14F8" w:rsidRDefault="00EA3D89" w:rsidP="00E662F2">
            <w:pPr>
              <w:pStyle w:val="NoSpacing"/>
              <w:jc w:val="center"/>
              <w:rPr>
                <w:rFonts w:ascii="Times New Roman" w:hAnsi="Times New Roman" w:cs="Times New Roman"/>
                <w:sz w:val="20"/>
                <w:szCs w:val="20"/>
              </w:rPr>
            </w:pPr>
            <w:r w:rsidRPr="009B14F8">
              <w:rPr>
                <w:rFonts w:ascii="Times New Roman" w:hAnsi="Times New Roman" w:cs="Times New Roman"/>
                <w:sz w:val="20"/>
                <w:szCs w:val="20"/>
              </w:rPr>
              <w:t>44.60747</w:t>
            </w:r>
          </w:p>
        </w:tc>
      </w:tr>
      <w:tr w:rsidR="00EA3D89" w:rsidRPr="009B14F8" w:rsidTr="00E662F2">
        <w:tc>
          <w:tcPr>
            <w:tcW w:w="2106" w:type="dxa"/>
          </w:tcPr>
          <w:p w:rsidR="00EA3D89" w:rsidRPr="009B14F8" w:rsidRDefault="00EA3D89" w:rsidP="00E662F2">
            <w:pPr>
              <w:pStyle w:val="NoSpacing"/>
              <w:rPr>
                <w:rFonts w:ascii="Times New Roman" w:hAnsi="Times New Roman" w:cs="Times New Roman"/>
                <w:sz w:val="20"/>
                <w:szCs w:val="20"/>
              </w:rPr>
            </w:pPr>
            <w:r w:rsidRPr="009B14F8">
              <w:rPr>
                <w:rFonts w:ascii="Times New Roman" w:hAnsi="Times New Roman" w:cs="Times New Roman"/>
                <w:sz w:val="20"/>
                <w:szCs w:val="20"/>
              </w:rPr>
              <w:t>NPS</w:t>
            </w:r>
          </w:p>
        </w:tc>
        <w:tc>
          <w:tcPr>
            <w:tcW w:w="1106" w:type="dxa"/>
          </w:tcPr>
          <w:p w:rsidR="00EA3D89" w:rsidRPr="009B14F8" w:rsidRDefault="00EA3D89" w:rsidP="00E662F2">
            <w:pPr>
              <w:pStyle w:val="NoSpacing"/>
              <w:jc w:val="center"/>
              <w:rPr>
                <w:rFonts w:ascii="Times New Roman" w:hAnsi="Times New Roman" w:cs="Times New Roman"/>
                <w:sz w:val="20"/>
                <w:szCs w:val="20"/>
              </w:rPr>
            </w:pPr>
            <w:r w:rsidRPr="009B14F8">
              <w:rPr>
                <w:rFonts w:ascii="Times New Roman" w:hAnsi="Times New Roman" w:cs="Times New Roman"/>
                <w:sz w:val="20"/>
                <w:szCs w:val="20"/>
              </w:rPr>
              <w:t>30</w:t>
            </w:r>
          </w:p>
        </w:tc>
        <w:tc>
          <w:tcPr>
            <w:tcW w:w="1674" w:type="dxa"/>
          </w:tcPr>
          <w:p w:rsidR="00EA3D89" w:rsidRPr="009B14F8" w:rsidRDefault="00EA3D89" w:rsidP="00E662F2">
            <w:pPr>
              <w:pStyle w:val="NoSpacing"/>
              <w:jc w:val="center"/>
              <w:rPr>
                <w:rFonts w:ascii="Times New Roman" w:hAnsi="Times New Roman" w:cs="Times New Roman"/>
                <w:sz w:val="20"/>
                <w:szCs w:val="20"/>
              </w:rPr>
            </w:pPr>
            <w:r w:rsidRPr="009B14F8">
              <w:rPr>
                <w:rFonts w:ascii="Times New Roman" w:hAnsi="Times New Roman" w:cs="Times New Roman"/>
                <w:sz w:val="20"/>
                <w:szCs w:val="20"/>
              </w:rPr>
              <w:t>2.7333</w:t>
            </w:r>
          </w:p>
        </w:tc>
        <w:tc>
          <w:tcPr>
            <w:tcW w:w="1610" w:type="dxa"/>
          </w:tcPr>
          <w:p w:rsidR="00EA3D89" w:rsidRPr="009B14F8" w:rsidRDefault="00EA3D89" w:rsidP="00E662F2">
            <w:pPr>
              <w:pStyle w:val="NoSpacing"/>
              <w:jc w:val="center"/>
              <w:rPr>
                <w:rFonts w:ascii="Times New Roman" w:hAnsi="Times New Roman" w:cs="Times New Roman"/>
                <w:sz w:val="20"/>
                <w:szCs w:val="20"/>
              </w:rPr>
            </w:pPr>
            <w:r w:rsidRPr="009B14F8">
              <w:rPr>
                <w:rFonts w:ascii="Times New Roman" w:hAnsi="Times New Roman" w:cs="Times New Roman"/>
                <w:sz w:val="20"/>
                <w:szCs w:val="20"/>
              </w:rPr>
              <w:t>1.20153</w:t>
            </w:r>
          </w:p>
        </w:tc>
      </w:tr>
      <w:tr w:rsidR="00EA3D89" w:rsidRPr="009B14F8" w:rsidTr="00E662F2">
        <w:tc>
          <w:tcPr>
            <w:tcW w:w="2106" w:type="dxa"/>
          </w:tcPr>
          <w:p w:rsidR="00EA3D89" w:rsidRPr="009B14F8" w:rsidRDefault="00EA3D89" w:rsidP="00E662F2">
            <w:pPr>
              <w:pStyle w:val="NoSpacing"/>
              <w:rPr>
                <w:rFonts w:ascii="Times New Roman" w:hAnsi="Times New Roman" w:cs="Times New Roman"/>
                <w:sz w:val="20"/>
                <w:szCs w:val="20"/>
              </w:rPr>
            </w:pPr>
            <w:r w:rsidRPr="009B14F8">
              <w:rPr>
                <w:rFonts w:ascii="Times New Roman" w:hAnsi="Times New Roman" w:cs="Times New Roman"/>
                <w:sz w:val="20"/>
                <w:szCs w:val="20"/>
              </w:rPr>
              <w:t>LS</w:t>
            </w:r>
          </w:p>
        </w:tc>
        <w:tc>
          <w:tcPr>
            <w:tcW w:w="1106" w:type="dxa"/>
          </w:tcPr>
          <w:p w:rsidR="00EA3D89" w:rsidRPr="009B14F8" w:rsidRDefault="00EA3D89" w:rsidP="00E662F2">
            <w:pPr>
              <w:pStyle w:val="NoSpacing"/>
              <w:jc w:val="center"/>
              <w:rPr>
                <w:rFonts w:ascii="Times New Roman" w:hAnsi="Times New Roman" w:cs="Times New Roman"/>
                <w:sz w:val="20"/>
                <w:szCs w:val="20"/>
              </w:rPr>
            </w:pPr>
            <w:r w:rsidRPr="009B14F8">
              <w:rPr>
                <w:rFonts w:ascii="Times New Roman" w:hAnsi="Times New Roman" w:cs="Times New Roman"/>
                <w:sz w:val="20"/>
                <w:szCs w:val="20"/>
              </w:rPr>
              <w:t>30</w:t>
            </w:r>
          </w:p>
        </w:tc>
        <w:tc>
          <w:tcPr>
            <w:tcW w:w="1674" w:type="dxa"/>
          </w:tcPr>
          <w:p w:rsidR="00EA3D89" w:rsidRPr="009B14F8" w:rsidRDefault="00EA3D89" w:rsidP="00E662F2">
            <w:pPr>
              <w:pStyle w:val="NoSpacing"/>
              <w:jc w:val="center"/>
              <w:rPr>
                <w:rFonts w:ascii="Times New Roman" w:hAnsi="Times New Roman" w:cs="Times New Roman"/>
                <w:sz w:val="20"/>
                <w:szCs w:val="20"/>
              </w:rPr>
            </w:pPr>
            <w:r w:rsidRPr="009B14F8">
              <w:rPr>
                <w:rFonts w:ascii="Times New Roman" w:hAnsi="Times New Roman" w:cs="Times New Roman"/>
                <w:sz w:val="20"/>
                <w:szCs w:val="20"/>
              </w:rPr>
              <w:t>4.0000</w:t>
            </w:r>
          </w:p>
        </w:tc>
        <w:tc>
          <w:tcPr>
            <w:tcW w:w="1610" w:type="dxa"/>
          </w:tcPr>
          <w:p w:rsidR="00EA3D89" w:rsidRPr="009B14F8" w:rsidRDefault="00EA3D89" w:rsidP="00E662F2">
            <w:pPr>
              <w:pStyle w:val="NoSpacing"/>
              <w:jc w:val="center"/>
              <w:rPr>
                <w:rFonts w:ascii="Times New Roman" w:hAnsi="Times New Roman" w:cs="Times New Roman"/>
                <w:sz w:val="20"/>
                <w:szCs w:val="20"/>
              </w:rPr>
            </w:pPr>
            <w:r w:rsidRPr="009B14F8">
              <w:rPr>
                <w:rFonts w:ascii="Times New Roman" w:hAnsi="Times New Roman" w:cs="Times New Roman"/>
                <w:sz w:val="20"/>
                <w:szCs w:val="20"/>
              </w:rPr>
              <w:t>1.05045</w:t>
            </w:r>
          </w:p>
        </w:tc>
      </w:tr>
      <w:tr w:rsidR="00EA3D89" w:rsidRPr="009B14F8" w:rsidTr="00E662F2">
        <w:tc>
          <w:tcPr>
            <w:tcW w:w="2106" w:type="dxa"/>
          </w:tcPr>
          <w:p w:rsidR="00EA3D89" w:rsidRPr="009B14F8" w:rsidRDefault="00EA3D89" w:rsidP="00E662F2">
            <w:pPr>
              <w:pStyle w:val="NoSpacing"/>
              <w:rPr>
                <w:rFonts w:ascii="Times New Roman" w:hAnsi="Times New Roman" w:cs="Times New Roman"/>
                <w:sz w:val="20"/>
                <w:szCs w:val="20"/>
              </w:rPr>
            </w:pPr>
            <w:r w:rsidRPr="009B14F8">
              <w:rPr>
                <w:rFonts w:ascii="Times New Roman" w:hAnsi="Times New Roman" w:cs="Times New Roman"/>
                <w:sz w:val="20"/>
                <w:szCs w:val="20"/>
              </w:rPr>
              <w:t>NPN</w:t>
            </w:r>
          </w:p>
        </w:tc>
        <w:tc>
          <w:tcPr>
            <w:tcW w:w="1106" w:type="dxa"/>
          </w:tcPr>
          <w:p w:rsidR="00EA3D89" w:rsidRPr="009B14F8" w:rsidRDefault="00EA3D89" w:rsidP="00E662F2">
            <w:pPr>
              <w:pStyle w:val="NoSpacing"/>
              <w:jc w:val="center"/>
              <w:rPr>
                <w:rFonts w:ascii="Times New Roman" w:hAnsi="Times New Roman" w:cs="Times New Roman"/>
                <w:sz w:val="20"/>
                <w:szCs w:val="20"/>
              </w:rPr>
            </w:pPr>
            <w:r w:rsidRPr="009B14F8">
              <w:rPr>
                <w:rFonts w:ascii="Times New Roman" w:hAnsi="Times New Roman" w:cs="Times New Roman"/>
                <w:sz w:val="20"/>
                <w:szCs w:val="20"/>
              </w:rPr>
              <w:t>30</w:t>
            </w:r>
          </w:p>
        </w:tc>
        <w:tc>
          <w:tcPr>
            <w:tcW w:w="1674" w:type="dxa"/>
          </w:tcPr>
          <w:p w:rsidR="00EA3D89" w:rsidRPr="009B14F8" w:rsidRDefault="00EA3D89" w:rsidP="00E662F2">
            <w:pPr>
              <w:pStyle w:val="NoSpacing"/>
              <w:jc w:val="center"/>
              <w:rPr>
                <w:rFonts w:ascii="Times New Roman" w:hAnsi="Times New Roman" w:cs="Times New Roman"/>
                <w:sz w:val="20"/>
                <w:szCs w:val="20"/>
              </w:rPr>
            </w:pPr>
            <w:r w:rsidRPr="009B14F8">
              <w:rPr>
                <w:rFonts w:ascii="Times New Roman" w:hAnsi="Times New Roman" w:cs="Times New Roman"/>
                <w:sz w:val="20"/>
                <w:szCs w:val="20"/>
              </w:rPr>
              <w:t>3.8333</w:t>
            </w:r>
          </w:p>
        </w:tc>
        <w:tc>
          <w:tcPr>
            <w:tcW w:w="1610" w:type="dxa"/>
          </w:tcPr>
          <w:p w:rsidR="00EA3D89" w:rsidRPr="009B14F8" w:rsidRDefault="00EA3D89" w:rsidP="00E662F2">
            <w:pPr>
              <w:pStyle w:val="NoSpacing"/>
              <w:jc w:val="center"/>
              <w:rPr>
                <w:rFonts w:ascii="Times New Roman" w:hAnsi="Times New Roman" w:cs="Times New Roman"/>
                <w:sz w:val="20"/>
                <w:szCs w:val="20"/>
              </w:rPr>
            </w:pPr>
            <w:r w:rsidRPr="009B14F8">
              <w:rPr>
                <w:rFonts w:ascii="Times New Roman" w:hAnsi="Times New Roman" w:cs="Times New Roman"/>
                <w:sz w:val="20"/>
                <w:szCs w:val="20"/>
              </w:rPr>
              <w:t>1.31525</w:t>
            </w:r>
          </w:p>
        </w:tc>
      </w:tr>
      <w:tr w:rsidR="00EA3D89" w:rsidRPr="009B14F8" w:rsidTr="00E662F2">
        <w:tc>
          <w:tcPr>
            <w:tcW w:w="2106" w:type="dxa"/>
          </w:tcPr>
          <w:p w:rsidR="00EA3D89" w:rsidRPr="009B14F8" w:rsidRDefault="00EA3D89" w:rsidP="00E662F2">
            <w:pPr>
              <w:pStyle w:val="NoSpacing"/>
              <w:rPr>
                <w:rFonts w:ascii="Times New Roman" w:hAnsi="Times New Roman" w:cs="Times New Roman"/>
                <w:sz w:val="20"/>
                <w:szCs w:val="20"/>
              </w:rPr>
            </w:pPr>
            <w:r w:rsidRPr="009B14F8">
              <w:rPr>
                <w:rFonts w:ascii="Times New Roman" w:hAnsi="Times New Roman" w:cs="Times New Roman"/>
                <w:sz w:val="20"/>
                <w:szCs w:val="20"/>
              </w:rPr>
              <w:t>IPGP</w:t>
            </w:r>
          </w:p>
        </w:tc>
        <w:tc>
          <w:tcPr>
            <w:tcW w:w="1106" w:type="dxa"/>
          </w:tcPr>
          <w:p w:rsidR="00EA3D89" w:rsidRPr="009B14F8" w:rsidRDefault="00EA3D89" w:rsidP="00E662F2">
            <w:pPr>
              <w:pStyle w:val="NoSpacing"/>
              <w:jc w:val="center"/>
              <w:rPr>
                <w:rFonts w:ascii="Times New Roman" w:hAnsi="Times New Roman" w:cs="Times New Roman"/>
                <w:sz w:val="20"/>
                <w:szCs w:val="20"/>
              </w:rPr>
            </w:pPr>
            <w:r w:rsidRPr="009B14F8">
              <w:rPr>
                <w:rFonts w:ascii="Times New Roman" w:hAnsi="Times New Roman" w:cs="Times New Roman"/>
                <w:sz w:val="20"/>
                <w:szCs w:val="20"/>
              </w:rPr>
              <w:t>30</w:t>
            </w:r>
          </w:p>
        </w:tc>
        <w:tc>
          <w:tcPr>
            <w:tcW w:w="1674" w:type="dxa"/>
          </w:tcPr>
          <w:p w:rsidR="00EA3D89" w:rsidRPr="009B14F8" w:rsidRDefault="00EA3D89" w:rsidP="00E662F2">
            <w:pPr>
              <w:pStyle w:val="NoSpacing"/>
              <w:jc w:val="center"/>
              <w:rPr>
                <w:rFonts w:ascii="Times New Roman" w:hAnsi="Times New Roman" w:cs="Times New Roman"/>
                <w:sz w:val="20"/>
                <w:szCs w:val="20"/>
              </w:rPr>
            </w:pPr>
            <w:r w:rsidRPr="009B14F8">
              <w:rPr>
                <w:rFonts w:ascii="Times New Roman" w:hAnsi="Times New Roman" w:cs="Times New Roman"/>
                <w:sz w:val="20"/>
                <w:szCs w:val="20"/>
              </w:rPr>
              <w:t>3.8333</w:t>
            </w:r>
          </w:p>
        </w:tc>
        <w:tc>
          <w:tcPr>
            <w:tcW w:w="1610" w:type="dxa"/>
          </w:tcPr>
          <w:p w:rsidR="00EA3D89" w:rsidRPr="009B14F8" w:rsidRDefault="00EA3D89" w:rsidP="00E662F2">
            <w:pPr>
              <w:pStyle w:val="NoSpacing"/>
              <w:jc w:val="center"/>
              <w:rPr>
                <w:rFonts w:ascii="Times New Roman" w:hAnsi="Times New Roman" w:cs="Times New Roman"/>
                <w:sz w:val="20"/>
                <w:szCs w:val="20"/>
              </w:rPr>
            </w:pPr>
            <w:r w:rsidRPr="009B14F8">
              <w:rPr>
                <w:rFonts w:ascii="Times New Roman" w:hAnsi="Times New Roman" w:cs="Times New Roman"/>
                <w:sz w:val="20"/>
                <w:szCs w:val="20"/>
              </w:rPr>
              <w:t>1.23409</w:t>
            </w:r>
          </w:p>
        </w:tc>
      </w:tr>
      <w:tr w:rsidR="00EA3D89" w:rsidRPr="009B14F8" w:rsidTr="00E662F2">
        <w:tc>
          <w:tcPr>
            <w:tcW w:w="2106" w:type="dxa"/>
          </w:tcPr>
          <w:p w:rsidR="00EA3D89" w:rsidRPr="009B14F8" w:rsidRDefault="00EA3D89" w:rsidP="00E662F2">
            <w:pPr>
              <w:pStyle w:val="NoSpacing"/>
              <w:rPr>
                <w:rFonts w:ascii="Times New Roman" w:hAnsi="Times New Roman" w:cs="Times New Roman"/>
                <w:sz w:val="20"/>
                <w:szCs w:val="20"/>
              </w:rPr>
            </w:pPr>
            <w:r w:rsidRPr="009B14F8">
              <w:rPr>
                <w:rFonts w:ascii="Times New Roman" w:hAnsi="Times New Roman" w:cs="Times New Roman"/>
                <w:sz w:val="20"/>
                <w:szCs w:val="20"/>
              </w:rPr>
              <w:t>SSM</w:t>
            </w:r>
          </w:p>
        </w:tc>
        <w:tc>
          <w:tcPr>
            <w:tcW w:w="1106" w:type="dxa"/>
          </w:tcPr>
          <w:p w:rsidR="00EA3D89" w:rsidRPr="009B14F8" w:rsidRDefault="00EA3D89" w:rsidP="00E662F2">
            <w:pPr>
              <w:pStyle w:val="NoSpacing"/>
              <w:jc w:val="center"/>
              <w:rPr>
                <w:rFonts w:ascii="Times New Roman" w:hAnsi="Times New Roman" w:cs="Times New Roman"/>
                <w:sz w:val="20"/>
                <w:szCs w:val="20"/>
              </w:rPr>
            </w:pPr>
            <w:r w:rsidRPr="009B14F8">
              <w:rPr>
                <w:rFonts w:ascii="Times New Roman" w:hAnsi="Times New Roman" w:cs="Times New Roman"/>
                <w:sz w:val="20"/>
                <w:szCs w:val="20"/>
              </w:rPr>
              <w:t>30</w:t>
            </w:r>
          </w:p>
        </w:tc>
        <w:tc>
          <w:tcPr>
            <w:tcW w:w="1674" w:type="dxa"/>
          </w:tcPr>
          <w:p w:rsidR="00EA3D89" w:rsidRPr="009B14F8" w:rsidRDefault="00EA3D89" w:rsidP="00E662F2">
            <w:pPr>
              <w:pStyle w:val="NoSpacing"/>
              <w:jc w:val="center"/>
              <w:rPr>
                <w:rFonts w:ascii="Times New Roman" w:hAnsi="Times New Roman" w:cs="Times New Roman"/>
                <w:sz w:val="20"/>
                <w:szCs w:val="20"/>
              </w:rPr>
            </w:pPr>
            <w:r w:rsidRPr="009B14F8">
              <w:rPr>
                <w:rFonts w:ascii="Times New Roman" w:hAnsi="Times New Roman" w:cs="Times New Roman"/>
                <w:sz w:val="20"/>
                <w:szCs w:val="20"/>
              </w:rPr>
              <w:t>2.7000</w:t>
            </w:r>
          </w:p>
        </w:tc>
        <w:tc>
          <w:tcPr>
            <w:tcW w:w="1610" w:type="dxa"/>
          </w:tcPr>
          <w:p w:rsidR="00EA3D89" w:rsidRPr="009B14F8" w:rsidRDefault="00EA3D89" w:rsidP="00E662F2">
            <w:pPr>
              <w:pStyle w:val="NoSpacing"/>
              <w:jc w:val="center"/>
              <w:rPr>
                <w:rFonts w:ascii="Times New Roman" w:hAnsi="Times New Roman" w:cs="Times New Roman"/>
                <w:sz w:val="20"/>
                <w:szCs w:val="20"/>
              </w:rPr>
            </w:pPr>
            <w:r w:rsidRPr="009B14F8">
              <w:rPr>
                <w:rFonts w:ascii="Times New Roman" w:hAnsi="Times New Roman" w:cs="Times New Roman"/>
                <w:sz w:val="20"/>
                <w:szCs w:val="20"/>
              </w:rPr>
              <w:t>1.20773</w:t>
            </w:r>
          </w:p>
        </w:tc>
      </w:tr>
      <w:tr w:rsidR="00EA3D89" w:rsidRPr="009B14F8" w:rsidTr="00E662F2">
        <w:tc>
          <w:tcPr>
            <w:tcW w:w="2106" w:type="dxa"/>
          </w:tcPr>
          <w:p w:rsidR="00EA3D89" w:rsidRPr="009B14F8" w:rsidRDefault="00EA3D89" w:rsidP="00E662F2">
            <w:pPr>
              <w:pStyle w:val="NoSpacing"/>
              <w:rPr>
                <w:rFonts w:ascii="Times New Roman" w:hAnsi="Times New Roman" w:cs="Times New Roman"/>
                <w:sz w:val="20"/>
                <w:szCs w:val="20"/>
              </w:rPr>
            </w:pPr>
            <w:r w:rsidRPr="009B14F8">
              <w:rPr>
                <w:rFonts w:ascii="Times New Roman" w:hAnsi="Times New Roman" w:cs="Times New Roman"/>
                <w:sz w:val="20"/>
                <w:szCs w:val="20"/>
              </w:rPr>
              <w:t>WLT</w:t>
            </w:r>
          </w:p>
        </w:tc>
        <w:tc>
          <w:tcPr>
            <w:tcW w:w="1106" w:type="dxa"/>
          </w:tcPr>
          <w:p w:rsidR="00EA3D89" w:rsidRPr="009B14F8" w:rsidRDefault="00EA3D89" w:rsidP="00E662F2">
            <w:pPr>
              <w:pStyle w:val="NoSpacing"/>
              <w:jc w:val="center"/>
              <w:rPr>
                <w:rFonts w:ascii="Times New Roman" w:hAnsi="Times New Roman" w:cs="Times New Roman"/>
                <w:sz w:val="20"/>
                <w:szCs w:val="20"/>
              </w:rPr>
            </w:pPr>
            <w:r w:rsidRPr="009B14F8">
              <w:rPr>
                <w:rFonts w:ascii="Times New Roman" w:hAnsi="Times New Roman" w:cs="Times New Roman"/>
                <w:sz w:val="20"/>
                <w:szCs w:val="20"/>
              </w:rPr>
              <w:t>30</w:t>
            </w:r>
          </w:p>
        </w:tc>
        <w:tc>
          <w:tcPr>
            <w:tcW w:w="1674" w:type="dxa"/>
          </w:tcPr>
          <w:p w:rsidR="00EA3D89" w:rsidRPr="009B14F8" w:rsidRDefault="00EA3D89" w:rsidP="00E662F2">
            <w:pPr>
              <w:pStyle w:val="NoSpacing"/>
              <w:jc w:val="center"/>
              <w:rPr>
                <w:rFonts w:ascii="Times New Roman" w:hAnsi="Times New Roman" w:cs="Times New Roman"/>
                <w:sz w:val="20"/>
                <w:szCs w:val="20"/>
              </w:rPr>
            </w:pPr>
            <w:r w:rsidRPr="009B14F8">
              <w:rPr>
                <w:rFonts w:ascii="Times New Roman" w:hAnsi="Times New Roman" w:cs="Times New Roman"/>
                <w:sz w:val="20"/>
                <w:szCs w:val="20"/>
              </w:rPr>
              <w:t>3.8333</w:t>
            </w:r>
          </w:p>
        </w:tc>
        <w:tc>
          <w:tcPr>
            <w:tcW w:w="1610" w:type="dxa"/>
          </w:tcPr>
          <w:p w:rsidR="00EA3D89" w:rsidRPr="009B14F8" w:rsidRDefault="00EA3D89" w:rsidP="00E662F2">
            <w:pPr>
              <w:pStyle w:val="NoSpacing"/>
              <w:jc w:val="center"/>
              <w:rPr>
                <w:rFonts w:ascii="Times New Roman" w:hAnsi="Times New Roman" w:cs="Times New Roman"/>
                <w:sz w:val="20"/>
                <w:szCs w:val="20"/>
              </w:rPr>
            </w:pPr>
            <w:r w:rsidRPr="009B14F8">
              <w:rPr>
                <w:rFonts w:ascii="Times New Roman" w:hAnsi="Times New Roman" w:cs="Times New Roman"/>
                <w:sz w:val="20"/>
                <w:szCs w:val="20"/>
              </w:rPr>
              <w:t>1.01992</w:t>
            </w:r>
          </w:p>
        </w:tc>
      </w:tr>
      <w:tr w:rsidR="00EA3D89" w:rsidRPr="009B14F8" w:rsidTr="00E662F2">
        <w:tc>
          <w:tcPr>
            <w:tcW w:w="2106" w:type="dxa"/>
          </w:tcPr>
          <w:p w:rsidR="00EA3D89" w:rsidRPr="009B14F8" w:rsidRDefault="00EA3D89" w:rsidP="00E662F2">
            <w:pPr>
              <w:pStyle w:val="NoSpacing"/>
              <w:rPr>
                <w:rFonts w:ascii="Times New Roman" w:hAnsi="Times New Roman" w:cs="Times New Roman"/>
                <w:sz w:val="20"/>
                <w:szCs w:val="20"/>
              </w:rPr>
            </w:pPr>
            <w:r w:rsidRPr="009B14F8">
              <w:rPr>
                <w:rFonts w:ascii="Times New Roman" w:hAnsi="Times New Roman" w:cs="Times New Roman"/>
                <w:sz w:val="20"/>
                <w:szCs w:val="20"/>
              </w:rPr>
              <w:t>HTC</w:t>
            </w:r>
          </w:p>
        </w:tc>
        <w:tc>
          <w:tcPr>
            <w:tcW w:w="1106" w:type="dxa"/>
          </w:tcPr>
          <w:p w:rsidR="00EA3D89" w:rsidRPr="009B14F8" w:rsidRDefault="00EA3D89" w:rsidP="00E662F2">
            <w:pPr>
              <w:pStyle w:val="NoSpacing"/>
              <w:jc w:val="center"/>
              <w:rPr>
                <w:rFonts w:ascii="Times New Roman" w:hAnsi="Times New Roman" w:cs="Times New Roman"/>
                <w:sz w:val="20"/>
                <w:szCs w:val="20"/>
              </w:rPr>
            </w:pPr>
            <w:r w:rsidRPr="009B14F8">
              <w:rPr>
                <w:rFonts w:ascii="Times New Roman" w:hAnsi="Times New Roman" w:cs="Times New Roman"/>
                <w:sz w:val="20"/>
                <w:szCs w:val="20"/>
              </w:rPr>
              <w:t>30</w:t>
            </w:r>
          </w:p>
        </w:tc>
        <w:tc>
          <w:tcPr>
            <w:tcW w:w="1674" w:type="dxa"/>
          </w:tcPr>
          <w:p w:rsidR="00EA3D89" w:rsidRPr="009B14F8" w:rsidRDefault="00EA3D89" w:rsidP="00E662F2">
            <w:pPr>
              <w:pStyle w:val="NoSpacing"/>
              <w:jc w:val="center"/>
              <w:rPr>
                <w:rFonts w:ascii="Times New Roman" w:hAnsi="Times New Roman" w:cs="Times New Roman"/>
                <w:sz w:val="20"/>
                <w:szCs w:val="20"/>
              </w:rPr>
            </w:pPr>
            <w:r w:rsidRPr="009B14F8">
              <w:rPr>
                <w:rFonts w:ascii="Times New Roman" w:hAnsi="Times New Roman" w:cs="Times New Roman"/>
                <w:sz w:val="20"/>
                <w:szCs w:val="20"/>
              </w:rPr>
              <w:t>2.5000</w:t>
            </w:r>
          </w:p>
        </w:tc>
        <w:tc>
          <w:tcPr>
            <w:tcW w:w="1610" w:type="dxa"/>
          </w:tcPr>
          <w:p w:rsidR="00EA3D89" w:rsidRPr="009B14F8" w:rsidRDefault="00EA3D89" w:rsidP="00E662F2">
            <w:pPr>
              <w:pStyle w:val="NoSpacing"/>
              <w:jc w:val="center"/>
              <w:rPr>
                <w:rFonts w:ascii="Times New Roman" w:hAnsi="Times New Roman" w:cs="Times New Roman"/>
                <w:sz w:val="20"/>
                <w:szCs w:val="20"/>
              </w:rPr>
            </w:pPr>
            <w:r w:rsidRPr="009B14F8">
              <w:rPr>
                <w:rFonts w:ascii="Times New Roman" w:hAnsi="Times New Roman" w:cs="Times New Roman"/>
                <w:sz w:val="20"/>
                <w:szCs w:val="20"/>
              </w:rPr>
              <w:t>1.16708</w:t>
            </w:r>
          </w:p>
        </w:tc>
      </w:tr>
      <w:tr w:rsidR="00EA3D89" w:rsidRPr="009B14F8" w:rsidTr="00E662F2">
        <w:tc>
          <w:tcPr>
            <w:tcW w:w="2106" w:type="dxa"/>
          </w:tcPr>
          <w:p w:rsidR="00EA3D89" w:rsidRPr="009B14F8" w:rsidRDefault="00EA3D89" w:rsidP="00E662F2">
            <w:pPr>
              <w:pStyle w:val="NoSpacing"/>
              <w:rPr>
                <w:rFonts w:ascii="Times New Roman" w:hAnsi="Times New Roman" w:cs="Times New Roman"/>
                <w:sz w:val="20"/>
                <w:szCs w:val="20"/>
              </w:rPr>
            </w:pPr>
            <w:r w:rsidRPr="009B14F8">
              <w:rPr>
                <w:rFonts w:ascii="Times New Roman" w:hAnsi="Times New Roman" w:cs="Times New Roman"/>
                <w:sz w:val="20"/>
                <w:szCs w:val="20"/>
              </w:rPr>
              <w:t>UIIER</w:t>
            </w:r>
          </w:p>
        </w:tc>
        <w:tc>
          <w:tcPr>
            <w:tcW w:w="1106" w:type="dxa"/>
          </w:tcPr>
          <w:p w:rsidR="00EA3D89" w:rsidRPr="009B14F8" w:rsidRDefault="00EA3D89" w:rsidP="00E662F2">
            <w:pPr>
              <w:pStyle w:val="NoSpacing"/>
              <w:jc w:val="center"/>
              <w:rPr>
                <w:rFonts w:ascii="Times New Roman" w:hAnsi="Times New Roman" w:cs="Times New Roman"/>
                <w:sz w:val="20"/>
                <w:szCs w:val="20"/>
              </w:rPr>
            </w:pPr>
            <w:r w:rsidRPr="009B14F8">
              <w:rPr>
                <w:rFonts w:ascii="Times New Roman" w:hAnsi="Times New Roman" w:cs="Times New Roman"/>
                <w:sz w:val="20"/>
                <w:szCs w:val="20"/>
              </w:rPr>
              <w:t>30</w:t>
            </w:r>
          </w:p>
        </w:tc>
        <w:tc>
          <w:tcPr>
            <w:tcW w:w="1674" w:type="dxa"/>
          </w:tcPr>
          <w:p w:rsidR="00EA3D89" w:rsidRPr="009B14F8" w:rsidRDefault="00EA3D89" w:rsidP="00E662F2">
            <w:pPr>
              <w:pStyle w:val="NoSpacing"/>
              <w:jc w:val="center"/>
              <w:rPr>
                <w:rFonts w:ascii="Times New Roman" w:hAnsi="Times New Roman" w:cs="Times New Roman"/>
                <w:sz w:val="20"/>
                <w:szCs w:val="20"/>
              </w:rPr>
            </w:pPr>
            <w:r w:rsidRPr="009B14F8">
              <w:rPr>
                <w:rFonts w:ascii="Times New Roman" w:hAnsi="Times New Roman" w:cs="Times New Roman"/>
                <w:sz w:val="20"/>
                <w:szCs w:val="20"/>
              </w:rPr>
              <w:t>3.5000</w:t>
            </w:r>
          </w:p>
        </w:tc>
        <w:tc>
          <w:tcPr>
            <w:tcW w:w="1610" w:type="dxa"/>
          </w:tcPr>
          <w:p w:rsidR="00EA3D89" w:rsidRPr="009B14F8" w:rsidRDefault="00EA3D89" w:rsidP="00E662F2">
            <w:pPr>
              <w:pStyle w:val="NoSpacing"/>
              <w:jc w:val="center"/>
              <w:rPr>
                <w:rFonts w:ascii="Times New Roman" w:hAnsi="Times New Roman" w:cs="Times New Roman"/>
                <w:sz w:val="20"/>
                <w:szCs w:val="20"/>
              </w:rPr>
            </w:pPr>
            <w:r w:rsidRPr="009B14F8">
              <w:rPr>
                <w:rFonts w:ascii="Times New Roman" w:hAnsi="Times New Roman" w:cs="Times New Roman"/>
                <w:sz w:val="20"/>
                <w:szCs w:val="20"/>
              </w:rPr>
              <w:t>1.16708</w:t>
            </w:r>
          </w:p>
        </w:tc>
      </w:tr>
      <w:tr w:rsidR="00EA3D89" w:rsidRPr="009B14F8" w:rsidTr="00E662F2">
        <w:tc>
          <w:tcPr>
            <w:tcW w:w="2106" w:type="dxa"/>
          </w:tcPr>
          <w:p w:rsidR="00EA3D89" w:rsidRPr="009B14F8" w:rsidRDefault="00EA3D89" w:rsidP="00E662F2">
            <w:pPr>
              <w:pStyle w:val="NoSpacing"/>
              <w:rPr>
                <w:rFonts w:ascii="Times New Roman" w:hAnsi="Times New Roman" w:cs="Times New Roman"/>
                <w:sz w:val="20"/>
                <w:szCs w:val="20"/>
              </w:rPr>
            </w:pPr>
            <w:r w:rsidRPr="009B14F8">
              <w:rPr>
                <w:rFonts w:ascii="Times New Roman" w:hAnsi="Times New Roman" w:cs="Times New Roman"/>
                <w:sz w:val="20"/>
                <w:szCs w:val="20"/>
              </w:rPr>
              <w:t>LVS</w:t>
            </w:r>
          </w:p>
        </w:tc>
        <w:tc>
          <w:tcPr>
            <w:tcW w:w="1106" w:type="dxa"/>
          </w:tcPr>
          <w:p w:rsidR="00EA3D89" w:rsidRPr="009B14F8" w:rsidRDefault="00EA3D89" w:rsidP="00E662F2">
            <w:pPr>
              <w:pStyle w:val="NoSpacing"/>
              <w:jc w:val="center"/>
              <w:rPr>
                <w:rFonts w:ascii="Times New Roman" w:hAnsi="Times New Roman" w:cs="Times New Roman"/>
                <w:sz w:val="20"/>
                <w:szCs w:val="20"/>
              </w:rPr>
            </w:pPr>
            <w:r w:rsidRPr="009B14F8">
              <w:rPr>
                <w:rFonts w:ascii="Times New Roman" w:hAnsi="Times New Roman" w:cs="Times New Roman"/>
                <w:sz w:val="20"/>
                <w:szCs w:val="20"/>
              </w:rPr>
              <w:t>30</w:t>
            </w:r>
          </w:p>
        </w:tc>
        <w:tc>
          <w:tcPr>
            <w:tcW w:w="1674" w:type="dxa"/>
          </w:tcPr>
          <w:p w:rsidR="00EA3D89" w:rsidRPr="009B14F8" w:rsidRDefault="00EA3D89" w:rsidP="00E662F2">
            <w:pPr>
              <w:pStyle w:val="NoSpacing"/>
              <w:jc w:val="center"/>
              <w:rPr>
                <w:rFonts w:ascii="Times New Roman" w:hAnsi="Times New Roman" w:cs="Times New Roman"/>
                <w:sz w:val="20"/>
                <w:szCs w:val="20"/>
              </w:rPr>
            </w:pPr>
            <w:r w:rsidRPr="009B14F8">
              <w:rPr>
                <w:rFonts w:ascii="Times New Roman" w:hAnsi="Times New Roman" w:cs="Times New Roman"/>
                <w:sz w:val="20"/>
                <w:szCs w:val="20"/>
              </w:rPr>
              <w:t>2.9667</w:t>
            </w:r>
          </w:p>
        </w:tc>
        <w:tc>
          <w:tcPr>
            <w:tcW w:w="1610" w:type="dxa"/>
          </w:tcPr>
          <w:p w:rsidR="00EA3D89" w:rsidRPr="009B14F8" w:rsidRDefault="00EA3D89" w:rsidP="00E662F2">
            <w:pPr>
              <w:pStyle w:val="NoSpacing"/>
              <w:jc w:val="center"/>
              <w:rPr>
                <w:rFonts w:ascii="Times New Roman" w:hAnsi="Times New Roman" w:cs="Times New Roman"/>
                <w:sz w:val="20"/>
                <w:szCs w:val="20"/>
              </w:rPr>
            </w:pPr>
            <w:r w:rsidRPr="009B14F8">
              <w:rPr>
                <w:rFonts w:ascii="Times New Roman" w:hAnsi="Times New Roman" w:cs="Times New Roman"/>
                <w:sz w:val="20"/>
                <w:szCs w:val="20"/>
              </w:rPr>
              <w:t>1.15917</w:t>
            </w:r>
          </w:p>
        </w:tc>
      </w:tr>
      <w:tr w:rsidR="00EA3D89" w:rsidRPr="009B14F8" w:rsidTr="00E662F2">
        <w:tc>
          <w:tcPr>
            <w:tcW w:w="2106" w:type="dxa"/>
          </w:tcPr>
          <w:p w:rsidR="00EA3D89" w:rsidRPr="009B14F8" w:rsidRDefault="00EA3D89" w:rsidP="00E662F2">
            <w:pPr>
              <w:pStyle w:val="NoSpacing"/>
              <w:rPr>
                <w:rFonts w:ascii="Times New Roman" w:hAnsi="Times New Roman" w:cs="Times New Roman"/>
                <w:sz w:val="20"/>
                <w:szCs w:val="20"/>
              </w:rPr>
            </w:pPr>
            <w:r w:rsidRPr="009B14F8">
              <w:rPr>
                <w:rFonts w:ascii="Times New Roman" w:hAnsi="Times New Roman" w:cs="Times New Roman"/>
                <w:sz w:val="20"/>
                <w:szCs w:val="20"/>
              </w:rPr>
              <w:t>POM</w:t>
            </w:r>
          </w:p>
        </w:tc>
        <w:tc>
          <w:tcPr>
            <w:tcW w:w="1106" w:type="dxa"/>
          </w:tcPr>
          <w:p w:rsidR="00EA3D89" w:rsidRPr="009B14F8" w:rsidRDefault="00EA3D89" w:rsidP="00E662F2">
            <w:pPr>
              <w:pStyle w:val="NoSpacing"/>
              <w:jc w:val="center"/>
              <w:rPr>
                <w:rFonts w:ascii="Times New Roman" w:hAnsi="Times New Roman" w:cs="Times New Roman"/>
                <w:sz w:val="20"/>
                <w:szCs w:val="20"/>
              </w:rPr>
            </w:pPr>
            <w:r w:rsidRPr="009B14F8">
              <w:rPr>
                <w:rFonts w:ascii="Times New Roman" w:hAnsi="Times New Roman" w:cs="Times New Roman"/>
                <w:sz w:val="20"/>
                <w:szCs w:val="20"/>
              </w:rPr>
              <w:t>30</w:t>
            </w:r>
          </w:p>
        </w:tc>
        <w:tc>
          <w:tcPr>
            <w:tcW w:w="1674" w:type="dxa"/>
          </w:tcPr>
          <w:p w:rsidR="00EA3D89" w:rsidRPr="009B14F8" w:rsidRDefault="00EA3D89" w:rsidP="00E662F2">
            <w:pPr>
              <w:pStyle w:val="NoSpacing"/>
              <w:jc w:val="center"/>
              <w:rPr>
                <w:rFonts w:ascii="Times New Roman" w:hAnsi="Times New Roman" w:cs="Times New Roman"/>
                <w:sz w:val="20"/>
                <w:szCs w:val="20"/>
              </w:rPr>
            </w:pPr>
            <w:r w:rsidRPr="009B14F8">
              <w:rPr>
                <w:rFonts w:ascii="Times New Roman" w:hAnsi="Times New Roman" w:cs="Times New Roman"/>
                <w:sz w:val="20"/>
                <w:szCs w:val="20"/>
              </w:rPr>
              <w:t>3.2667</w:t>
            </w:r>
          </w:p>
        </w:tc>
        <w:tc>
          <w:tcPr>
            <w:tcW w:w="1610" w:type="dxa"/>
          </w:tcPr>
          <w:p w:rsidR="00EA3D89" w:rsidRPr="009B14F8" w:rsidRDefault="00EA3D89" w:rsidP="00E662F2">
            <w:pPr>
              <w:pStyle w:val="NoSpacing"/>
              <w:jc w:val="center"/>
              <w:rPr>
                <w:rFonts w:ascii="Times New Roman" w:hAnsi="Times New Roman" w:cs="Times New Roman"/>
                <w:sz w:val="20"/>
                <w:szCs w:val="20"/>
              </w:rPr>
            </w:pPr>
            <w:r w:rsidRPr="009B14F8">
              <w:rPr>
                <w:rFonts w:ascii="Times New Roman" w:hAnsi="Times New Roman" w:cs="Times New Roman"/>
                <w:sz w:val="20"/>
                <w:szCs w:val="20"/>
              </w:rPr>
              <w:t>1.20153</w:t>
            </w:r>
          </w:p>
        </w:tc>
      </w:tr>
    </w:tbl>
    <w:p w:rsidR="00EA3D89" w:rsidRDefault="00EA3D89" w:rsidP="00EA3D89">
      <w:pPr>
        <w:pStyle w:val="NoSpacing"/>
        <w:ind w:left="720"/>
        <w:rPr>
          <w:rFonts w:ascii="Times New Roman" w:hAnsi="Times New Roman" w:cs="Times New Roman"/>
          <w:b/>
        </w:rPr>
      </w:pPr>
      <w:r w:rsidRPr="007F6B48">
        <w:rPr>
          <w:rFonts w:ascii="Times New Roman" w:hAnsi="Times New Roman" w:cs="Times New Roman"/>
          <w:b/>
        </w:rPr>
        <w:t xml:space="preserve">   </w:t>
      </w:r>
    </w:p>
    <w:p w:rsidR="00EA3D89" w:rsidRDefault="00EA3D89" w:rsidP="00EA3D89">
      <w:pPr>
        <w:pStyle w:val="NoSpacing"/>
        <w:ind w:left="720"/>
        <w:rPr>
          <w:rFonts w:ascii="Times New Roman" w:hAnsi="Times New Roman" w:cs="Times New Roman"/>
          <w:b/>
        </w:rPr>
      </w:pPr>
    </w:p>
    <w:p w:rsidR="00EA3D89" w:rsidRDefault="00EA3D89" w:rsidP="00EA3D89">
      <w:pPr>
        <w:pStyle w:val="NoSpacing"/>
        <w:ind w:left="720"/>
        <w:rPr>
          <w:rFonts w:ascii="Times New Roman" w:hAnsi="Times New Roman" w:cs="Times New Roman"/>
          <w:b/>
        </w:rPr>
      </w:pPr>
    </w:p>
    <w:p w:rsidR="00EA3D89" w:rsidRDefault="00EA3D89" w:rsidP="00EA3D89">
      <w:pPr>
        <w:pStyle w:val="NoSpacing"/>
        <w:ind w:left="720"/>
        <w:rPr>
          <w:rFonts w:ascii="Times New Roman" w:hAnsi="Times New Roman" w:cs="Times New Roman"/>
          <w:b/>
        </w:rPr>
      </w:pPr>
    </w:p>
    <w:p w:rsidR="00EA3D89" w:rsidRDefault="00EA3D89" w:rsidP="00EA3D89">
      <w:pPr>
        <w:pStyle w:val="NoSpacing"/>
        <w:ind w:left="720"/>
        <w:rPr>
          <w:rFonts w:ascii="Times New Roman" w:hAnsi="Times New Roman" w:cs="Times New Roman"/>
          <w:b/>
        </w:rPr>
      </w:pPr>
    </w:p>
    <w:p w:rsidR="00EA3D89" w:rsidRDefault="00EA3D89" w:rsidP="00EA3D89">
      <w:pPr>
        <w:pStyle w:val="NoSpacing"/>
        <w:ind w:left="720"/>
        <w:rPr>
          <w:rFonts w:ascii="Times New Roman" w:hAnsi="Times New Roman" w:cs="Times New Roman"/>
          <w:b/>
        </w:rPr>
      </w:pPr>
    </w:p>
    <w:p w:rsidR="00EA3D89" w:rsidRDefault="00EA3D89" w:rsidP="00EA3D89">
      <w:pPr>
        <w:pStyle w:val="NoSpacing"/>
        <w:rPr>
          <w:rFonts w:ascii="Times New Roman" w:hAnsi="Times New Roman" w:cs="Times New Roman"/>
          <w:b/>
        </w:rPr>
      </w:pPr>
    </w:p>
    <w:p w:rsidR="00EA3D89" w:rsidRDefault="00EA3D89" w:rsidP="00EA3D89">
      <w:pPr>
        <w:pStyle w:val="NoSpacing"/>
        <w:rPr>
          <w:rFonts w:ascii="Times New Roman" w:hAnsi="Times New Roman" w:cs="Times New Roman"/>
          <w:b/>
        </w:rPr>
      </w:pPr>
    </w:p>
    <w:p w:rsidR="00EA3D89" w:rsidRDefault="00EA3D89" w:rsidP="00EA3D89">
      <w:pPr>
        <w:pStyle w:val="NoSpacing"/>
        <w:rPr>
          <w:rFonts w:ascii="Times New Roman" w:hAnsi="Times New Roman" w:cs="Times New Roman"/>
          <w:b/>
        </w:rPr>
      </w:pPr>
    </w:p>
    <w:p w:rsidR="00EA3D89" w:rsidRDefault="00EA3D89" w:rsidP="00EA3D89">
      <w:pPr>
        <w:pStyle w:val="NoSpacing"/>
        <w:rPr>
          <w:rFonts w:ascii="Times New Roman" w:hAnsi="Times New Roman" w:cs="Times New Roman"/>
          <w:b/>
        </w:rPr>
      </w:pPr>
    </w:p>
    <w:p w:rsidR="00EA3D89" w:rsidRDefault="00EA3D89" w:rsidP="00EA3D89">
      <w:pPr>
        <w:pStyle w:val="NoSpacing"/>
        <w:rPr>
          <w:rFonts w:ascii="Times New Roman" w:hAnsi="Times New Roman" w:cs="Times New Roman"/>
          <w:b/>
        </w:rPr>
      </w:pPr>
    </w:p>
    <w:p w:rsidR="00EA3D89" w:rsidRDefault="00EA3D89" w:rsidP="00EA3D89">
      <w:pPr>
        <w:pStyle w:val="NoSpacing"/>
        <w:rPr>
          <w:rFonts w:ascii="Times New Roman" w:hAnsi="Times New Roman" w:cs="Times New Roman"/>
          <w:b/>
        </w:rPr>
      </w:pPr>
    </w:p>
    <w:p w:rsidR="00EA3D89" w:rsidRDefault="00EA3D89" w:rsidP="00EA3D89">
      <w:pPr>
        <w:pStyle w:val="NoSpacing"/>
        <w:rPr>
          <w:rFonts w:ascii="Times New Roman" w:hAnsi="Times New Roman" w:cs="Times New Roman"/>
        </w:rPr>
      </w:pPr>
      <w:r w:rsidRPr="007F6B48">
        <w:rPr>
          <w:rFonts w:ascii="Times New Roman" w:hAnsi="Times New Roman" w:cs="Times New Roman"/>
          <w:b/>
        </w:rPr>
        <w:t>Source:</w:t>
      </w:r>
      <w:r>
        <w:rPr>
          <w:rFonts w:ascii="Times New Roman" w:hAnsi="Times New Roman" w:cs="Times New Roman"/>
          <w:b/>
        </w:rPr>
        <w:t xml:space="preserve"> </w:t>
      </w:r>
      <w:r>
        <w:rPr>
          <w:rFonts w:ascii="Times New Roman" w:hAnsi="Times New Roman" w:cs="Times New Roman"/>
        </w:rPr>
        <w:t>Author</w:t>
      </w:r>
      <w:r w:rsidRPr="007F6B48">
        <w:rPr>
          <w:rFonts w:ascii="Times New Roman" w:hAnsi="Times New Roman" w:cs="Times New Roman"/>
        </w:rPr>
        <w:t>s</w:t>
      </w:r>
      <w:r>
        <w:rPr>
          <w:rFonts w:ascii="Times New Roman" w:hAnsi="Times New Roman" w:cs="Times New Roman"/>
        </w:rPr>
        <w:t>’</w:t>
      </w:r>
      <w:r w:rsidRPr="007F6B48">
        <w:rPr>
          <w:rFonts w:ascii="Times New Roman" w:hAnsi="Times New Roman" w:cs="Times New Roman"/>
        </w:rPr>
        <w:t xml:space="preserve"> SPSS Output</w:t>
      </w:r>
    </w:p>
    <w:p w:rsidR="00EA3D89" w:rsidRDefault="00EA3D89" w:rsidP="00EA3D89">
      <w:pPr>
        <w:pStyle w:val="NoSpacing"/>
        <w:rPr>
          <w:rFonts w:ascii="Times New Roman" w:hAnsi="Times New Roman" w:cs="Times New Roman"/>
        </w:rPr>
      </w:pPr>
    </w:p>
    <w:p w:rsidR="00EA3D89" w:rsidRPr="007F6B48" w:rsidRDefault="00EA3D89" w:rsidP="00EA3D89">
      <w:pPr>
        <w:jc w:val="both"/>
        <w:rPr>
          <w:rFonts w:ascii="Times New Roman" w:hAnsi="Times New Roman" w:cs="Times New Roman"/>
        </w:rPr>
      </w:pPr>
      <w:r>
        <w:rPr>
          <w:rFonts w:ascii="Times New Roman" w:hAnsi="Times New Roman" w:cs="Times New Roman"/>
        </w:rPr>
        <w:t>Table 2</w:t>
      </w:r>
      <w:r w:rsidRPr="007F6B48">
        <w:rPr>
          <w:rFonts w:ascii="Times New Roman" w:hAnsi="Times New Roman" w:cs="Times New Roman"/>
        </w:rPr>
        <w:t xml:space="preserve"> </w:t>
      </w:r>
      <w:r>
        <w:rPr>
          <w:rFonts w:ascii="Times New Roman" w:hAnsi="Times New Roman" w:cs="Times New Roman"/>
        </w:rPr>
        <w:t xml:space="preserve">above </w:t>
      </w:r>
      <w:r w:rsidRPr="007F6B48">
        <w:rPr>
          <w:rFonts w:ascii="Times New Roman" w:hAnsi="Times New Roman" w:cs="Times New Roman"/>
        </w:rPr>
        <w:t xml:space="preserve">represents the one sample </w:t>
      </w:r>
      <w:r w:rsidRPr="007F6B48">
        <w:rPr>
          <w:rFonts w:ascii="Times New Roman" w:hAnsi="Times New Roman" w:cs="Times New Roman"/>
          <w:i/>
        </w:rPr>
        <w:t>t</w:t>
      </w:r>
      <w:r>
        <w:rPr>
          <w:rFonts w:ascii="Times New Roman" w:hAnsi="Times New Roman" w:cs="Times New Roman"/>
        </w:rPr>
        <w:t>-test result</w:t>
      </w:r>
      <w:r w:rsidRPr="007F6B48">
        <w:rPr>
          <w:rFonts w:ascii="Times New Roman" w:hAnsi="Times New Roman" w:cs="Times New Roman"/>
        </w:rPr>
        <w:t xml:space="preserve">. The test value or specified constant for this analysis is zero and the confidence interval is 95%. The </w:t>
      </w:r>
      <w:r w:rsidRPr="00021148">
        <w:rPr>
          <w:rFonts w:ascii="Times New Roman" w:hAnsi="Times New Roman" w:cs="Times New Roman"/>
          <w:i/>
        </w:rPr>
        <w:t>n</w:t>
      </w:r>
      <w:r w:rsidRPr="007F6B48">
        <w:rPr>
          <w:rFonts w:ascii="Times New Roman" w:hAnsi="Times New Roman" w:cs="Times New Roman"/>
        </w:rPr>
        <w:t>- value of the data that is, the number</w:t>
      </w:r>
      <w:r w:rsidR="0071547F">
        <w:rPr>
          <w:rFonts w:ascii="Times New Roman" w:hAnsi="Times New Roman" w:cs="Times New Roman"/>
        </w:rPr>
        <w:t xml:space="preserve"> of responses</w:t>
      </w:r>
      <w:r w:rsidR="00280E3C">
        <w:rPr>
          <w:rFonts w:ascii="Times New Roman" w:hAnsi="Times New Roman" w:cs="Times New Roman"/>
        </w:rPr>
        <w:t xml:space="preserve"> reduces</w:t>
      </w:r>
      <w:r w:rsidR="00C57797">
        <w:rPr>
          <w:rFonts w:ascii="Times New Roman" w:hAnsi="Times New Roman" w:cs="Times New Roman"/>
        </w:rPr>
        <w:t xml:space="preserve"> to</w:t>
      </w:r>
      <w:r w:rsidRPr="007F6B48">
        <w:rPr>
          <w:rFonts w:ascii="Times New Roman" w:hAnsi="Times New Roman" w:cs="Times New Roman"/>
        </w:rPr>
        <w:t xml:space="preserve"> </w:t>
      </w:r>
      <w:r>
        <w:rPr>
          <w:rFonts w:ascii="Times New Roman" w:hAnsi="Times New Roman" w:cs="Times New Roman"/>
        </w:rPr>
        <w:t>3</w:t>
      </w:r>
      <w:r w:rsidRPr="007F6B48">
        <w:rPr>
          <w:rFonts w:ascii="Times New Roman" w:hAnsi="Times New Roman" w:cs="Times New Roman"/>
        </w:rPr>
        <w:t xml:space="preserve">0. The mean difference which is also the mean value shows how the values differ from the specified constant. For the first variable </w:t>
      </w:r>
      <w:r w:rsidR="00280E3C">
        <w:rPr>
          <w:rFonts w:ascii="Times New Roman" w:hAnsi="Times New Roman" w:cs="Times New Roman"/>
        </w:rPr>
        <w:t>which is the n</w:t>
      </w:r>
      <w:r w:rsidRPr="007F6B48">
        <w:rPr>
          <w:rFonts w:ascii="Times New Roman" w:hAnsi="Times New Roman" w:cs="Times New Roman"/>
        </w:rPr>
        <w:t>on-performance of duties by SEC (</w:t>
      </w:r>
      <w:r w:rsidRPr="00172C94">
        <w:rPr>
          <w:rFonts w:ascii="Times New Roman" w:hAnsi="Times New Roman" w:cs="Times New Roman"/>
          <w:i/>
        </w:rPr>
        <w:t>NPS</w:t>
      </w:r>
      <w:r w:rsidRPr="007F6B48">
        <w:rPr>
          <w:rFonts w:ascii="Times New Roman" w:hAnsi="Times New Roman" w:cs="Times New Roman"/>
        </w:rPr>
        <w:t xml:space="preserve">), its mean difference is </w:t>
      </w:r>
      <w:r w:rsidRPr="009B14F8">
        <w:rPr>
          <w:rFonts w:ascii="Times New Roman" w:hAnsi="Times New Roman" w:cs="Times New Roman"/>
          <w:sz w:val="20"/>
          <w:szCs w:val="20"/>
        </w:rPr>
        <w:t>2.7333</w:t>
      </w:r>
      <w:r>
        <w:rPr>
          <w:rFonts w:ascii="Times New Roman" w:hAnsi="Times New Roman" w:cs="Times New Roman"/>
          <w:sz w:val="20"/>
          <w:szCs w:val="20"/>
        </w:rPr>
        <w:t xml:space="preserve"> </w:t>
      </w:r>
      <w:r>
        <w:rPr>
          <w:rFonts w:ascii="Times New Roman" w:hAnsi="Times New Roman" w:cs="Times New Roman"/>
        </w:rPr>
        <w:t xml:space="preserve">indicates </w:t>
      </w:r>
      <w:r w:rsidRPr="007F6B48">
        <w:rPr>
          <w:rFonts w:ascii="Times New Roman" w:hAnsi="Times New Roman" w:cs="Times New Roman"/>
        </w:rPr>
        <w:t>that they disagree with the question. In other words according to the result of the analysis, operat</w:t>
      </w:r>
      <w:r w:rsidR="00C57797">
        <w:rPr>
          <w:rFonts w:ascii="Times New Roman" w:hAnsi="Times New Roman" w:cs="Times New Roman"/>
        </w:rPr>
        <w:t>ors in the capital market disagree that SEC’s non-performance of its</w:t>
      </w:r>
      <w:r w:rsidRPr="007F6B48">
        <w:rPr>
          <w:rFonts w:ascii="Times New Roman" w:hAnsi="Times New Roman" w:cs="Times New Roman"/>
        </w:rPr>
        <w:t xml:space="preserve"> duties as the capital market regulator has contributed to the delay experienced in the</w:t>
      </w:r>
      <w:r w:rsidR="00C45E6D">
        <w:rPr>
          <w:rFonts w:ascii="Times New Roman" w:hAnsi="Times New Roman" w:cs="Times New Roman"/>
        </w:rPr>
        <w:t xml:space="preserve"> growth of the capital market. L</w:t>
      </w:r>
      <w:r w:rsidRPr="007F6B48">
        <w:rPr>
          <w:rFonts w:ascii="Times New Roman" w:hAnsi="Times New Roman" w:cs="Times New Roman"/>
        </w:rPr>
        <w:t>ow savings (</w:t>
      </w:r>
      <w:r w:rsidRPr="00DB4BD1">
        <w:rPr>
          <w:rFonts w:ascii="Times New Roman" w:hAnsi="Times New Roman" w:cs="Times New Roman"/>
          <w:i/>
        </w:rPr>
        <w:t>LS)</w:t>
      </w:r>
      <w:r w:rsidRPr="007F6B48">
        <w:rPr>
          <w:rFonts w:ascii="Times New Roman" w:hAnsi="Times New Roman" w:cs="Times New Roman"/>
        </w:rPr>
        <w:t xml:space="preserve"> from the surplus sector of the eco</w:t>
      </w:r>
      <w:r>
        <w:rPr>
          <w:rFonts w:ascii="Times New Roman" w:hAnsi="Times New Roman" w:cs="Times New Roman"/>
        </w:rPr>
        <w:t xml:space="preserve">nomy which has contributed to </w:t>
      </w:r>
      <w:r w:rsidRPr="007F6B48">
        <w:rPr>
          <w:rFonts w:ascii="Times New Roman" w:hAnsi="Times New Roman" w:cs="Times New Roman"/>
        </w:rPr>
        <w:t xml:space="preserve">less funds coming into the </w:t>
      </w:r>
      <w:r w:rsidR="00C45E6D" w:rsidRPr="007F6B48">
        <w:rPr>
          <w:rFonts w:ascii="Times New Roman" w:hAnsi="Times New Roman" w:cs="Times New Roman"/>
        </w:rPr>
        <w:t>market</w:t>
      </w:r>
      <w:r w:rsidRPr="007F6B48">
        <w:rPr>
          <w:rFonts w:ascii="Times New Roman" w:hAnsi="Times New Roman" w:cs="Times New Roman"/>
        </w:rPr>
        <w:t xml:space="preserve"> has its mean difference as </w:t>
      </w:r>
      <w:r w:rsidRPr="009B14F8">
        <w:rPr>
          <w:rFonts w:ascii="Times New Roman" w:hAnsi="Times New Roman" w:cs="Times New Roman"/>
          <w:sz w:val="20"/>
          <w:szCs w:val="20"/>
        </w:rPr>
        <w:t>4.0000</w:t>
      </w:r>
      <w:r w:rsidR="00C45E6D">
        <w:rPr>
          <w:rFonts w:ascii="Times New Roman" w:hAnsi="Times New Roman" w:cs="Times New Roman"/>
        </w:rPr>
        <w:t xml:space="preserve"> indicating that here is low savings in the economy to engender growth in the capital market</w:t>
      </w:r>
      <w:r w:rsidRPr="007F6B48">
        <w:rPr>
          <w:rFonts w:ascii="Times New Roman" w:hAnsi="Times New Roman" w:cs="Times New Roman"/>
        </w:rPr>
        <w:t xml:space="preserve">. </w:t>
      </w:r>
      <w:r w:rsidR="00C45E6D">
        <w:rPr>
          <w:rFonts w:ascii="Times New Roman" w:hAnsi="Times New Roman" w:cs="Times New Roman"/>
        </w:rPr>
        <w:t xml:space="preserve">Low savings is one of the definitive variables with a fairly high significant mean among the constraints. </w:t>
      </w:r>
      <w:r w:rsidR="00C45E6D" w:rsidRPr="007F6B48">
        <w:rPr>
          <w:rFonts w:ascii="Times New Roman" w:hAnsi="Times New Roman" w:cs="Times New Roman"/>
        </w:rPr>
        <w:t>Negative</w:t>
      </w:r>
      <w:r w:rsidR="00C45E6D">
        <w:rPr>
          <w:rFonts w:ascii="Times New Roman" w:hAnsi="Times New Roman" w:cs="Times New Roman"/>
        </w:rPr>
        <w:t xml:space="preserve"> perception of</w:t>
      </w:r>
      <w:r w:rsidRPr="007F6B48">
        <w:rPr>
          <w:rFonts w:ascii="Times New Roman" w:hAnsi="Times New Roman" w:cs="Times New Roman"/>
        </w:rPr>
        <w:t xml:space="preserve"> Nigeria (</w:t>
      </w:r>
      <w:r w:rsidRPr="00172C94">
        <w:rPr>
          <w:rFonts w:ascii="Times New Roman" w:hAnsi="Times New Roman" w:cs="Times New Roman"/>
          <w:i/>
        </w:rPr>
        <w:t>NPN</w:t>
      </w:r>
      <w:r>
        <w:rPr>
          <w:rFonts w:ascii="Times New Roman" w:hAnsi="Times New Roman" w:cs="Times New Roman"/>
        </w:rPr>
        <w:t>) which has inhibited</w:t>
      </w:r>
      <w:r w:rsidRPr="007F6B48">
        <w:rPr>
          <w:rFonts w:ascii="Times New Roman" w:hAnsi="Times New Roman" w:cs="Times New Roman"/>
        </w:rPr>
        <w:t xml:space="preserve"> investors from investing in Nigerian capital market has its mean difference as</w:t>
      </w:r>
      <w:r>
        <w:rPr>
          <w:rFonts w:ascii="Times New Roman" w:hAnsi="Times New Roman" w:cs="Times New Roman"/>
        </w:rPr>
        <w:t xml:space="preserve"> 3</w:t>
      </w:r>
      <w:r w:rsidRPr="009B14F8">
        <w:rPr>
          <w:rFonts w:ascii="Times New Roman" w:hAnsi="Times New Roman" w:cs="Times New Roman"/>
          <w:sz w:val="20"/>
          <w:szCs w:val="20"/>
        </w:rPr>
        <w:t>.8333</w:t>
      </w:r>
      <w:r w:rsidR="00C45E6D">
        <w:rPr>
          <w:rFonts w:ascii="Times New Roman" w:hAnsi="Times New Roman" w:cs="Times New Roman"/>
        </w:rPr>
        <w:t xml:space="preserve"> which indicates there the negative information about the country has had some impact</w:t>
      </w:r>
      <w:r w:rsidRPr="007F6B48">
        <w:rPr>
          <w:rFonts w:ascii="Times New Roman" w:hAnsi="Times New Roman" w:cs="Times New Roman"/>
        </w:rPr>
        <w:t xml:space="preserve"> </w:t>
      </w:r>
      <w:r w:rsidR="00C45E6D">
        <w:rPr>
          <w:rFonts w:ascii="Times New Roman" w:hAnsi="Times New Roman" w:cs="Times New Roman"/>
        </w:rPr>
        <w:t>depressing effect on the growth of the of the market and has therefore contributed to its stunted growth.</w:t>
      </w:r>
      <w:r w:rsidRPr="007F6B48">
        <w:rPr>
          <w:rFonts w:ascii="Times New Roman" w:hAnsi="Times New Roman" w:cs="Times New Roman"/>
        </w:rPr>
        <w:t xml:space="preserve"> </w:t>
      </w:r>
    </w:p>
    <w:p w:rsidR="00EA3D89" w:rsidRPr="00A2722F" w:rsidRDefault="00EA3D89" w:rsidP="00EA3D89">
      <w:pPr>
        <w:jc w:val="both"/>
        <w:rPr>
          <w:rFonts w:ascii="Times New Roman" w:eastAsia="TimesNewRoman" w:hAnsi="Times New Roman" w:cs="Times New Roman"/>
        </w:rPr>
      </w:pPr>
      <w:r w:rsidRPr="007F6B48">
        <w:rPr>
          <w:rFonts w:ascii="Times New Roman" w:eastAsia="TimesNewRoman" w:hAnsi="Times New Roman" w:cs="Times New Roman"/>
        </w:rPr>
        <w:t>The correlation of the variables i</w:t>
      </w:r>
      <w:r>
        <w:rPr>
          <w:rFonts w:ascii="Times New Roman" w:eastAsia="TimesNewRoman" w:hAnsi="Times New Roman" w:cs="Times New Roman"/>
        </w:rPr>
        <w:t>n this study is shown in Table 3 using</w:t>
      </w:r>
      <w:r w:rsidRPr="007F6B48">
        <w:rPr>
          <w:rFonts w:ascii="Times New Roman" w:eastAsia="TimesNewRoman" w:hAnsi="Times New Roman" w:cs="Times New Roman"/>
        </w:rPr>
        <w:t xml:space="preserve"> Spearman’s </w:t>
      </w:r>
      <w:r w:rsidRPr="007F6B48">
        <w:rPr>
          <w:rFonts w:ascii="Times New Roman" w:eastAsia="TimesNewRoman" w:hAnsi="Times New Roman" w:cs="Times New Roman"/>
          <w:i/>
        </w:rPr>
        <w:t xml:space="preserve">rho </w:t>
      </w:r>
      <w:r w:rsidRPr="007F6B48">
        <w:rPr>
          <w:rFonts w:ascii="Times New Roman" w:eastAsia="TimesNewRoman" w:hAnsi="Times New Roman" w:cs="Times New Roman"/>
        </w:rPr>
        <w:t xml:space="preserve">correlation technique in order to determine how the </w:t>
      </w:r>
      <w:r w:rsidR="00C45E6D">
        <w:rPr>
          <w:rFonts w:ascii="Times New Roman" w:eastAsia="TimesNewRoman" w:hAnsi="Times New Roman" w:cs="Times New Roman"/>
        </w:rPr>
        <w:t xml:space="preserve">level of association of the </w:t>
      </w:r>
      <w:r w:rsidRPr="007F6B48">
        <w:rPr>
          <w:rFonts w:ascii="Times New Roman" w:eastAsia="TimesNewRoman" w:hAnsi="Times New Roman" w:cs="Times New Roman"/>
        </w:rPr>
        <w:t xml:space="preserve">variables in impacting the growth of the Nigerian capital market. </w:t>
      </w:r>
      <w:r w:rsidR="00734444">
        <w:rPr>
          <w:rFonts w:ascii="Times New Roman" w:eastAsia="TimesNewRoman" w:hAnsi="Times New Roman" w:cs="Times New Roman"/>
        </w:rPr>
        <w:t xml:space="preserve">For instance, </w:t>
      </w:r>
      <w:r w:rsidR="00734444" w:rsidRPr="00734444">
        <w:rPr>
          <w:rFonts w:ascii="Times New Roman" w:eastAsia="TimesNewRoman" w:hAnsi="Times New Roman" w:cs="Times New Roman"/>
          <w:i/>
        </w:rPr>
        <w:t>UIIER</w:t>
      </w:r>
      <w:r w:rsidR="00734444">
        <w:rPr>
          <w:rFonts w:ascii="Times New Roman" w:eastAsia="TimesNewRoman" w:hAnsi="Times New Roman" w:cs="Times New Roman"/>
        </w:rPr>
        <w:t xml:space="preserve"> </w:t>
      </w:r>
      <w:r w:rsidRPr="007F6B48">
        <w:rPr>
          <w:rFonts w:ascii="Times New Roman" w:eastAsia="TimesNewRoman" w:hAnsi="Times New Roman" w:cs="Times New Roman"/>
        </w:rPr>
        <w:t xml:space="preserve">shows that there is a </w:t>
      </w:r>
      <w:r w:rsidR="00734444">
        <w:rPr>
          <w:rFonts w:ascii="Times New Roman" w:eastAsia="TimesNewRoman" w:hAnsi="Times New Roman" w:cs="Times New Roman"/>
        </w:rPr>
        <w:t>significant positive association in with the small size of the market on one hand (</w:t>
      </w:r>
      <w:r w:rsidR="00734444" w:rsidRPr="00734444">
        <w:rPr>
          <w:rFonts w:ascii="Times New Roman" w:eastAsia="TimesNewRoman" w:hAnsi="Times New Roman" w:cs="Times New Roman"/>
          <w:i/>
        </w:rPr>
        <w:t>r. 0.539</w:t>
      </w:r>
      <w:r w:rsidR="00734444">
        <w:rPr>
          <w:rFonts w:ascii="Times New Roman" w:eastAsia="TimesNewRoman" w:hAnsi="Times New Roman" w:cs="Times New Roman"/>
          <w:i/>
        </w:rPr>
        <w:t>)</w:t>
      </w:r>
      <w:r w:rsidR="00734444">
        <w:rPr>
          <w:rFonts w:ascii="Times New Roman" w:eastAsia="TimesNewRoman" w:hAnsi="Times New Roman" w:cs="Times New Roman"/>
        </w:rPr>
        <w:t xml:space="preserve"> and low values for securities with (</w:t>
      </w:r>
      <w:r w:rsidR="00734444" w:rsidRPr="00734444">
        <w:rPr>
          <w:rFonts w:ascii="Times New Roman" w:eastAsia="TimesNewRoman" w:hAnsi="Times New Roman" w:cs="Times New Roman"/>
          <w:i/>
        </w:rPr>
        <w:t>r. 0.500</w:t>
      </w:r>
      <w:r w:rsidR="00734444" w:rsidRPr="00734444">
        <w:rPr>
          <w:rFonts w:ascii="Times New Roman" w:eastAsia="TimesNewRoman" w:hAnsi="Times New Roman" w:cs="Times New Roman"/>
        </w:rPr>
        <w:t>)</w:t>
      </w:r>
      <w:r w:rsidR="00734444">
        <w:rPr>
          <w:rFonts w:ascii="Times New Roman" w:eastAsia="TimesNewRoman" w:hAnsi="Times New Roman" w:cs="Times New Roman"/>
        </w:rPr>
        <w:t xml:space="preserve"> on the other. The perception of the respondents about these variables indicate that </w:t>
      </w:r>
      <w:r w:rsidRPr="007F6B48">
        <w:rPr>
          <w:rFonts w:ascii="Times New Roman" w:eastAsia="TimesNewRoman" w:hAnsi="Times New Roman" w:cs="Times New Roman"/>
        </w:rPr>
        <w:t>the pol</w:t>
      </w:r>
      <w:r w:rsidR="00734444">
        <w:rPr>
          <w:rFonts w:ascii="Times New Roman" w:eastAsia="TimesNewRoman" w:hAnsi="Times New Roman" w:cs="Times New Roman"/>
        </w:rPr>
        <w:t xml:space="preserve">icies made the government has </w:t>
      </w:r>
      <w:r w:rsidR="00FE3E23">
        <w:rPr>
          <w:rFonts w:ascii="Times New Roman" w:eastAsia="TimesNewRoman" w:hAnsi="Times New Roman" w:cs="Times New Roman"/>
        </w:rPr>
        <w:t xml:space="preserve">had </w:t>
      </w:r>
      <w:r w:rsidR="00734444">
        <w:rPr>
          <w:rFonts w:ascii="Times New Roman" w:eastAsia="TimesNewRoman" w:hAnsi="Times New Roman" w:cs="Times New Roman"/>
        </w:rPr>
        <w:t>spiralling</w:t>
      </w:r>
      <w:r w:rsidRPr="007F6B48">
        <w:rPr>
          <w:rFonts w:ascii="Times New Roman" w:eastAsia="TimesNewRoman" w:hAnsi="Times New Roman" w:cs="Times New Roman"/>
        </w:rPr>
        <w:t xml:space="preserve"> effect</w:t>
      </w:r>
      <w:r w:rsidR="00734444">
        <w:rPr>
          <w:rFonts w:ascii="Times New Roman" w:eastAsia="TimesNewRoman" w:hAnsi="Times New Roman" w:cs="Times New Roman"/>
        </w:rPr>
        <w:t>s</w:t>
      </w:r>
      <w:r w:rsidRPr="007F6B48">
        <w:rPr>
          <w:rFonts w:ascii="Times New Roman" w:eastAsia="TimesNewRoman" w:hAnsi="Times New Roman" w:cs="Times New Roman"/>
        </w:rPr>
        <w:t xml:space="preserve"> on the three</w:t>
      </w:r>
      <w:r w:rsidR="00734444">
        <w:rPr>
          <w:rFonts w:ascii="Times New Roman" w:eastAsia="TimesNewRoman" w:hAnsi="Times New Roman" w:cs="Times New Roman"/>
        </w:rPr>
        <w:t xml:space="preserve"> especially the</w:t>
      </w:r>
      <w:r w:rsidRPr="007F6B48">
        <w:rPr>
          <w:rFonts w:ascii="Times New Roman" w:eastAsia="TimesNewRoman" w:hAnsi="Times New Roman" w:cs="Times New Roman"/>
        </w:rPr>
        <w:t xml:space="preserve"> rates (inflation, interest and exchange </w:t>
      </w:r>
      <w:r w:rsidR="00FE3E23">
        <w:rPr>
          <w:rFonts w:ascii="Times New Roman" w:eastAsia="TimesNewRoman" w:hAnsi="Times New Roman" w:cs="Times New Roman"/>
        </w:rPr>
        <w:t>rates), which eventually affected</w:t>
      </w:r>
      <w:r w:rsidRPr="007F6B48">
        <w:rPr>
          <w:rFonts w:ascii="Times New Roman" w:eastAsia="TimesNewRoman" w:hAnsi="Times New Roman" w:cs="Times New Roman"/>
        </w:rPr>
        <w:t xml:space="preserve"> the growth of the financial market. Also, </w:t>
      </w:r>
      <w:r w:rsidRPr="00172C94">
        <w:rPr>
          <w:rFonts w:ascii="Times New Roman" w:eastAsia="TimesNewRoman" w:hAnsi="Times New Roman" w:cs="Times New Roman"/>
          <w:i/>
        </w:rPr>
        <w:t>SSM</w:t>
      </w:r>
      <w:r w:rsidRPr="007F6B48">
        <w:rPr>
          <w:rFonts w:ascii="Times New Roman" w:eastAsia="TimesNewRoman" w:hAnsi="Times New Roman" w:cs="Times New Roman"/>
        </w:rPr>
        <w:t xml:space="preserve"> was significant with </w:t>
      </w:r>
      <w:r w:rsidRPr="00172C94">
        <w:rPr>
          <w:rFonts w:ascii="Times New Roman" w:eastAsia="TimesNewRoman" w:hAnsi="Times New Roman" w:cs="Times New Roman"/>
          <w:i/>
        </w:rPr>
        <w:t>HTC, UIIER</w:t>
      </w:r>
      <w:r w:rsidRPr="007F6B48">
        <w:rPr>
          <w:rFonts w:ascii="Times New Roman" w:eastAsia="TimesNewRoman" w:hAnsi="Times New Roman" w:cs="Times New Roman"/>
        </w:rPr>
        <w:t xml:space="preserve">, and </w:t>
      </w:r>
      <w:r w:rsidRPr="00172C94">
        <w:rPr>
          <w:rFonts w:ascii="Times New Roman" w:eastAsia="TimesNewRoman" w:hAnsi="Times New Roman" w:cs="Times New Roman"/>
          <w:i/>
        </w:rPr>
        <w:t>LVS</w:t>
      </w:r>
      <w:r w:rsidRPr="007F6B48">
        <w:rPr>
          <w:rFonts w:ascii="Times New Roman" w:eastAsia="TimesNewRoman" w:hAnsi="Times New Roman" w:cs="Times New Roman"/>
        </w:rPr>
        <w:t xml:space="preserve"> at 1</w:t>
      </w:r>
      <w:r w:rsidR="00734444">
        <w:rPr>
          <w:rFonts w:ascii="Times New Roman" w:eastAsia="TimesNewRoman" w:hAnsi="Times New Roman" w:cs="Times New Roman"/>
        </w:rPr>
        <w:t>0</w:t>
      </w:r>
      <w:r w:rsidRPr="007F6B48">
        <w:rPr>
          <w:rFonts w:ascii="Times New Roman" w:eastAsia="TimesNewRoman" w:hAnsi="Times New Roman" w:cs="Times New Roman"/>
        </w:rPr>
        <w:t xml:space="preserve">% level of significance can be explained as high transaction costs and charges in the market, unpredictable inflation, interest and exchange rates, and the lack of variety of securities in the Nigerian market all have a relationship with the size of the market. </w:t>
      </w:r>
      <w:r w:rsidRPr="00172C94">
        <w:rPr>
          <w:rFonts w:ascii="Times New Roman" w:eastAsia="TimesNewRoman" w:hAnsi="Times New Roman" w:cs="Times New Roman"/>
          <w:i/>
        </w:rPr>
        <w:t>HTC</w:t>
      </w:r>
      <w:r w:rsidRPr="007F6B48">
        <w:rPr>
          <w:rFonts w:ascii="Times New Roman" w:eastAsia="TimesNewRoman" w:hAnsi="Times New Roman" w:cs="Times New Roman"/>
        </w:rPr>
        <w:t xml:space="preserve"> is significant with </w:t>
      </w:r>
      <w:r w:rsidRPr="00172C94">
        <w:rPr>
          <w:rFonts w:ascii="Times New Roman" w:eastAsia="TimesNewRoman" w:hAnsi="Times New Roman" w:cs="Times New Roman"/>
          <w:i/>
        </w:rPr>
        <w:t xml:space="preserve">UIIER </w:t>
      </w:r>
      <w:r w:rsidRPr="00172C94">
        <w:rPr>
          <w:rFonts w:ascii="Times New Roman" w:eastAsia="TimesNewRoman" w:hAnsi="Times New Roman" w:cs="Times New Roman"/>
        </w:rPr>
        <w:t>and</w:t>
      </w:r>
      <w:r w:rsidRPr="00172C94">
        <w:rPr>
          <w:rFonts w:ascii="Times New Roman" w:eastAsia="TimesNewRoman" w:hAnsi="Times New Roman" w:cs="Times New Roman"/>
          <w:i/>
        </w:rPr>
        <w:t xml:space="preserve"> LVS</w:t>
      </w:r>
      <w:r w:rsidRPr="007F6B48">
        <w:rPr>
          <w:rFonts w:ascii="Times New Roman" w:eastAsia="TimesNewRoman" w:hAnsi="Times New Roman" w:cs="Times New Roman"/>
        </w:rPr>
        <w:t xml:space="preserve"> </w:t>
      </w:r>
      <w:r w:rsidR="00971465">
        <w:rPr>
          <w:rFonts w:ascii="Times New Roman" w:eastAsia="TimesNewRoman" w:hAnsi="Times New Roman" w:cs="Times New Roman"/>
        </w:rPr>
        <w:t xml:space="preserve">at </w:t>
      </w:r>
      <w:r w:rsidRPr="007F6B48">
        <w:rPr>
          <w:rFonts w:ascii="Times New Roman" w:eastAsia="TimesNewRoman" w:hAnsi="Times New Roman" w:cs="Times New Roman"/>
        </w:rPr>
        <w:t>1</w:t>
      </w:r>
      <w:r w:rsidR="00A2722F">
        <w:rPr>
          <w:rFonts w:ascii="Times New Roman" w:eastAsia="TimesNewRoman" w:hAnsi="Times New Roman" w:cs="Times New Roman"/>
        </w:rPr>
        <w:t>0</w:t>
      </w:r>
      <w:r w:rsidRPr="007F6B48">
        <w:rPr>
          <w:rFonts w:ascii="Times New Roman" w:eastAsia="TimesNewRoman" w:hAnsi="Times New Roman" w:cs="Times New Roman"/>
        </w:rPr>
        <w:t xml:space="preserve">% level of significance respectively, which is an indication that a relationship exists between the three variables. The correlation between </w:t>
      </w:r>
      <w:r w:rsidRPr="00172C94">
        <w:rPr>
          <w:rFonts w:ascii="Times New Roman" w:eastAsia="TimesNewRoman" w:hAnsi="Times New Roman" w:cs="Times New Roman"/>
          <w:i/>
        </w:rPr>
        <w:t>HTC</w:t>
      </w:r>
      <w:r w:rsidRPr="007F6B48">
        <w:rPr>
          <w:rFonts w:ascii="Times New Roman" w:eastAsia="TimesNewRoman" w:hAnsi="Times New Roman" w:cs="Times New Roman"/>
        </w:rPr>
        <w:t xml:space="preserve"> and </w:t>
      </w:r>
      <w:r w:rsidRPr="00172C94">
        <w:rPr>
          <w:rFonts w:ascii="Times New Roman" w:eastAsia="TimesNewRoman" w:hAnsi="Times New Roman" w:cs="Times New Roman"/>
          <w:i/>
        </w:rPr>
        <w:t>UIIER</w:t>
      </w:r>
      <w:r w:rsidRPr="007F6B48">
        <w:rPr>
          <w:rFonts w:ascii="Times New Roman" w:eastAsia="TimesNewRoman" w:hAnsi="Times New Roman" w:cs="Times New Roman"/>
        </w:rPr>
        <w:t xml:space="preserve"> is such that as these rates fluctuates and in most cases goes up, the cost of getting funds will also go up. UIIER is </w:t>
      </w:r>
      <w:r w:rsidR="00A2722F">
        <w:rPr>
          <w:rFonts w:ascii="Times New Roman" w:eastAsia="TimesNewRoman" w:hAnsi="Times New Roman" w:cs="Times New Roman"/>
        </w:rPr>
        <w:t xml:space="preserve">also </w:t>
      </w:r>
      <w:r w:rsidRPr="007F6B48">
        <w:rPr>
          <w:rFonts w:ascii="Times New Roman" w:eastAsia="TimesNewRoman" w:hAnsi="Times New Roman" w:cs="Times New Roman"/>
        </w:rPr>
        <w:t xml:space="preserve">significant with </w:t>
      </w:r>
      <w:r w:rsidRPr="00172C94">
        <w:rPr>
          <w:rFonts w:ascii="Times New Roman" w:eastAsia="TimesNewRoman" w:hAnsi="Times New Roman" w:cs="Times New Roman"/>
          <w:i/>
        </w:rPr>
        <w:t xml:space="preserve">IPGP, SSM, HTC, LVS, POM </w:t>
      </w:r>
      <w:r w:rsidRPr="00172C94">
        <w:rPr>
          <w:rFonts w:ascii="Times New Roman" w:eastAsia="TimesNewRoman" w:hAnsi="Times New Roman" w:cs="Times New Roman"/>
        </w:rPr>
        <w:t>and</w:t>
      </w:r>
      <w:r w:rsidRPr="00172C94">
        <w:rPr>
          <w:rFonts w:ascii="Times New Roman" w:eastAsia="TimesNewRoman" w:hAnsi="Times New Roman" w:cs="Times New Roman"/>
          <w:i/>
        </w:rPr>
        <w:t xml:space="preserve"> </w:t>
      </w:r>
      <w:proofErr w:type="spellStart"/>
      <w:r w:rsidRPr="00172C94">
        <w:rPr>
          <w:rFonts w:ascii="Times New Roman" w:eastAsia="TimesNewRoman" w:hAnsi="Times New Roman" w:cs="Times New Roman"/>
          <w:i/>
        </w:rPr>
        <w:t>MktGrwt</w:t>
      </w:r>
      <w:proofErr w:type="spellEnd"/>
      <w:r w:rsidRPr="007F6B48">
        <w:rPr>
          <w:rFonts w:ascii="Times New Roman" w:eastAsia="TimesNewRoman" w:hAnsi="Times New Roman" w:cs="Times New Roman"/>
        </w:rPr>
        <w:t xml:space="preserve"> at 1</w:t>
      </w:r>
      <w:r w:rsidR="00A2722F">
        <w:rPr>
          <w:rFonts w:ascii="Times New Roman" w:eastAsia="TimesNewRoman" w:hAnsi="Times New Roman" w:cs="Times New Roman"/>
        </w:rPr>
        <w:t>0</w:t>
      </w:r>
      <w:r w:rsidR="00FE3E23">
        <w:rPr>
          <w:rFonts w:ascii="Times New Roman" w:eastAsia="TimesNewRoman" w:hAnsi="Times New Roman" w:cs="Times New Roman"/>
        </w:rPr>
        <w:t>%.</w:t>
      </w:r>
      <w:r w:rsidRPr="007F6B48">
        <w:rPr>
          <w:rFonts w:ascii="Times New Roman" w:eastAsia="TimesNewRoman" w:hAnsi="Times New Roman" w:cs="Times New Roman"/>
        </w:rPr>
        <w:t xml:space="preserve"> This suggests the need proactively manage the three rates. </w:t>
      </w:r>
      <w:r w:rsidR="00A2722F">
        <w:rPr>
          <w:rFonts w:ascii="Times New Roman" w:eastAsia="TimesNewRoman" w:hAnsi="Times New Roman" w:cs="Times New Roman"/>
        </w:rPr>
        <w:t xml:space="preserve">Each of the significant relationship however needs cautionary interpretation especially when correlation techniques are adopted in analyses especially since none has </w:t>
      </w:r>
      <w:r w:rsidR="00A2722F" w:rsidRPr="00A2722F">
        <w:rPr>
          <w:rFonts w:ascii="Times New Roman" w:eastAsia="TimesNewRoman" w:hAnsi="Times New Roman" w:cs="Times New Roman"/>
          <w:i/>
        </w:rPr>
        <w:t>r.</w:t>
      </w:r>
      <w:r w:rsidR="00A2722F">
        <w:rPr>
          <w:rFonts w:ascii="Times New Roman" w:eastAsia="TimesNewRoman" w:hAnsi="Times New Roman" w:cs="Times New Roman"/>
        </w:rPr>
        <w:t xml:space="preserve"> above </w:t>
      </w:r>
      <w:r w:rsidR="00A2722F" w:rsidRPr="00A2722F">
        <w:rPr>
          <w:rFonts w:ascii="Times New Roman" w:eastAsia="TimesNewRoman" w:hAnsi="Times New Roman" w:cs="Times New Roman"/>
          <w:i/>
        </w:rPr>
        <w:t>0.600</w:t>
      </w:r>
      <w:r w:rsidR="00A2722F">
        <w:rPr>
          <w:rFonts w:ascii="Times New Roman" w:eastAsia="TimesNewRoman" w:hAnsi="Times New Roman" w:cs="Times New Roman"/>
          <w:i/>
        </w:rPr>
        <w:t xml:space="preserve">. </w:t>
      </w:r>
      <w:r w:rsidR="00A2722F">
        <w:rPr>
          <w:rFonts w:ascii="Times New Roman" w:eastAsia="TimesNewRoman" w:hAnsi="Times New Roman" w:cs="Times New Roman"/>
        </w:rPr>
        <w:t xml:space="preserve"> That various governmental policies (</w:t>
      </w:r>
      <w:r w:rsidR="00A2722F" w:rsidRPr="00A2722F">
        <w:rPr>
          <w:rFonts w:ascii="Times New Roman" w:eastAsia="TimesNewRoman" w:hAnsi="Times New Roman" w:cs="Times New Roman"/>
          <w:i/>
        </w:rPr>
        <w:t>IPGP</w:t>
      </w:r>
      <w:r w:rsidR="00A2722F">
        <w:rPr>
          <w:rFonts w:ascii="Times New Roman" w:eastAsia="TimesNewRoman" w:hAnsi="Times New Roman" w:cs="Times New Roman"/>
          <w:i/>
        </w:rPr>
        <w:t>)</w:t>
      </w:r>
      <w:r w:rsidR="00A2722F">
        <w:rPr>
          <w:rFonts w:ascii="Times New Roman" w:eastAsia="TimesNewRoman" w:hAnsi="Times New Roman" w:cs="Times New Roman"/>
        </w:rPr>
        <w:t xml:space="preserve"> </w:t>
      </w:r>
      <w:proofErr w:type="gramStart"/>
      <w:r w:rsidR="00A2722F">
        <w:rPr>
          <w:rFonts w:ascii="Times New Roman" w:eastAsia="TimesNewRoman" w:hAnsi="Times New Roman" w:cs="Times New Roman"/>
        </w:rPr>
        <w:t>is</w:t>
      </w:r>
      <w:proofErr w:type="gramEnd"/>
      <w:r w:rsidR="00A2722F">
        <w:rPr>
          <w:rFonts w:ascii="Times New Roman" w:eastAsia="TimesNewRoman" w:hAnsi="Times New Roman" w:cs="Times New Roman"/>
        </w:rPr>
        <w:t xml:space="preserve"> negative with market growth (</w:t>
      </w:r>
      <w:r w:rsidR="00A2722F" w:rsidRPr="00A2722F">
        <w:rPr>
          <w:rFonts w:ascii="Times New Roman" w:eastAsia="TimesNewRoman" w:hAnsi="Times New Roman" w:cs="Times New Roman"/>
          <w:i/>
        </w:rPr>
        <w:t>r.-0.204</w:t>
      </w:r>
      <w:r w:rsidR="00A2722F">
        <w:rPr>
          <w:rFonts w:ascii="Times New Roman" w:eastAsia="TimesNewRoman" w:hAnsi="Times New Roman" w:cs="Times New Roman"/>
        </w:rPr>
        <w:t>), though insignificant is instructive.</w:t>
      </w:r>
    </w:p>
    <w:p w:rsidR="00EA3D89" w:rsidRPr="007F6B48" w:rsidRDefault="00EA3D89" w:rsidP="00EA3D89">
      <w:pPr>
        <w:pStyle w:val="NoSpacing"/>
        <w:rPr>
          <w:rFonts w:ascii="Times New Roman" w:hAnsi="Times New Roman" w:cs="Times New Roman"/>
          <w:b/>
        </w:rPr>
      </w:pPr>
      <w:r w:rsidRPr="007F6B48">
        <w:rPr>
          <w:rFonts w:ascii="Times New Roman" w:hAnsi="Times New Roman" w:cs="Times New Roman"/>
          <w:b/>
        </w:rPr>
        <w:t xml:space="preserve">Table </w:t>
      </w:r>
      <w:r>
        <w:rPr>
          <w:rFonts w:ascii="Times New Roman" w:hAnsi="Times New Roman" w:cs="Times New Roman"/>
          <w:b/>
        </w:rPr>
        <w:t>3</w:t>
      </w:r>
      <w:r w:rsidRPr="007F6B48">
        <w:rPr>
          <w:rFonts w:ascii="Times New Roman" w:hAnsi="Times New Roman" w:cs="Times New Roman"/>
          <w:b/>
        </w:rPr>
        <w:t xml:space="preserve">: Spearman’s </w:t>
      </w:r>
      <w:r w:rsidRPr="007F6B48">
        <w:rPr>
          <w:rFonts w:ascii="Times New Roman" w:hAnsi="Times New Roman" w:cs="Times New Roman"/>
          <w:b/>
          <w:i/>
        </w:rPr>
        <w:t>rho</w:t>
      </w:r>
      <w:r w:rsidRPr="007F6B48">
        <w:rPr>
          <w:rFonts w:ascii="Times New Roman" w:hAnsi="Times New Roman" w:cs="Times New Roman"/>
          <w:b/>
        </w:rPr>
        <w:t xml:space="preserve"> Correlation Results </w:t>
      </w:r>
    </w:p>
    <w:tbl>
      <w:tblPr>
        <w:tblStyle w:val="TableGrid"/>
        <w:tblW w:w="8820" w:type="dxa"/>
        <w:jc w:val="center"/>
        <w:tblInd w:w="738" w:type="dxa"/>
        <w:tblLayout w:type="fixed"/>
        <w:tblLook w:val="04A0" w:firstRow="1" w:lastRow="0" w:firstColumn="1" w:lastColumn="0" w:noHBand="0" w:noVBand="1"/>
      </w:tblPr>
      <w:tblGrid>
        <w:gridCol w:w="2631"/>
        <w:gridCol w:w="850"/>
        <w:gridCol w:w="851"/>
        <w:gridCol w:w="945"/>
        <w:gridCol w:w="897"/>
        <w:gridCol w:w="903"/>
        <w:gridCol w:w="810"/>
        <w:gridCol w:w="933"/>
      </w:tblGrid>
      <w:tr w:rsidR="00EA3D89" w:rsidRPr="00172C94" w:rsidTr="00523CB6">
        <w:trPr>
          <w:jc w:val="center"/>
        </w:trPr>
        <w:tc>
          <w:tcPr>
            <w:tcW w:w="2631" w:type="dxa"/>
          </w:tcPr>
          <w:p w:rsidR="00EA3D89" w:rsidRPr="00172C94" w:rsidRDefault="00EA3D89" w:rsidP="00E662F2">
            <w:pPr>
              <w:pStyle w:val="NoSpacing"/>
              <w:rPr>
                <w:rFonts w:ascii="Times New Roman" w:hAnsi="Times New Roman" w:cs="Times New Roman"/>
                <w:sz w:val="18"/>
                <w:szCs w:val="18"/>
              </w:rPr>
            </w:pPr>
          </w:p>
        </w:tc>
        <w:tc>
          <w:tcPr>
            <w:tcW w:w="850" w:type="dxa"/>
          </w:tcPr>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IPGP</w:t>
            </w:r>
          </w:p>
        </w:tc>
        <w:tc>
          <w:tcPr>
            <w:tcW w:w="851" w:type="dxa"/>
          </w:tcPr>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SSM</w:t>
            </w:r>
          </w:p>
        </w:tc>
        <w:tc>
          <w:tcPr>
            <w:tcW w:w="945" w:type="dxa"/>
          </w:tcPr>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HTC</w:t>
            </w:r>
          </w:p>
        </w:tc>
        <w:tc>
          <w:tcPr>
            <w:tcW w:w="897" w:type="dxa"/>
          </w:tcPr>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UIIER</w:t>
            </w:r>
          </w:p>
        </w:tc>
        <w:tc>
          <w:tcPr>
            <w:tcW w:w="903" w:type="dxa"/>
          </w:tcPr>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LVS</w:t>
            </w:r>
          </w:p>
        </w:tc>
        <w:tc>
          <w:tcPr>
            <w:tcW w:w="810" w:type="dxa"/>
          </w:tcPr>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POM</w:t>
            </w:r>
          </w:p>
        </w:tc>
        <w:tc>
          <w:tcPr>
            <w:tcW w:w="933" w:type="dxa"/>
          </w:tcPr>
          <w:p w:rsidR="00EA3D89" w:rsidRPr="00172C94" w:rsidRDefault="00EA3D89" w:rsidP="00E662F2">
            <w:pPr>
              <w:pStyle w:val="NoSpacing"/>
              <w:rPr>
                <w:rFonts w:ascii="Times New Roman" w:hAnsi="Times New Roman" w:cs="Times New Roman"/>
                <w:sz w:val="18"/>
                <w:szCs w:val="18"/>
              </w:rPr>
            </w:pPr>
            <w:proofErr w:type="spellStart"/>
            <w:r w:rsidRPr="00172C94">
              <w:rPr>
                <w:rFonts w:ascii="Times New Roman" w:hAnsi="Times New Roman" w:cs="Times New Roman"/>
                <w:sz w:val="18"/>
                <w:szCs w:val="18"/>
              </w:rPr>
              <w:t>MktGrwt</w:t>
            </w:r>
            <w:proofErr w:type="spellEnd"/>
          </w:p>
        </w:tc>
      </w:tr>
      <w:tr w:rsidR="00EA3D89" w:rsidRPr="00172C94" w:rsidTr="00523CB6">
        <w:trPr>
          <w:jc w:val="center"/>
        </w:trPr>
        <w:tc>
          <w:tcPr>
            <w:tcW w:w="2631" w:type="dxa"/>
          </w:tcPr>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IPGP       Correlation coefficient</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 xml:space="preserve">                Sig. (1-tailed)</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 xml:space="preserve">                N</w:t>
            </w:r>
          </w:p>
        </w:tc>
        <w:tc>
          <w:tcPr>
            <w:tcW w:w="850" w:type="dxa"/>
          </w:tcPr>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1.000</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30</w:t>
            </w:r>
          </w:p>
        </w:tc>
        <w:tc>
          <w:tcPr>
            <w:tcW w:w="851" w:type="dxa"/>
          </w:tcPr>
          <w:p w:rsidR="00EA3D89" w:rsidRPr="00172C94" w:rsidRDefault="00EA3D89" w:rsidP="00E662F2">
            <w:pPr>
              <w:pStyle w:val="NoSpacing"/>
              <w:rPr>
                <w:rFonts w:ascii="Times New Roman" w:hAnsi="Times New Roman" w:cs="Times New Roman"/>
                <w:sz w:val="18"/>
                <w:szCs w:val="18"/>
              </w:rPr>
            </w:pPr>
          </w:p>
        </w:tc>
        <w:tc>
          <w:tcPr>
            <w:tcW w:w="945" w:type="dxa"/>
          </w:tcPr>
          <w:p w:rsidR="00EA3D89" w:rsidRPr="00172C94" w:rsidRDefault="00EA3D89" w:rsidP="00E662F2">
            <w:pPr>
              <w:pStyle w:val="NoSpacing"/>
              <w:rPr>
                <w:rFonts w:ascii="Times New Roman" w:hAnsi="Times New Roman" w:cs="Times New Roman"/>
                <w:sz w:val="18"/>
                <w:szCs w:val="18"/>
              </w:rPr>
            </w:pPr>
          </w:p>
        </w:tc>
        <w:tc>
          <w:tcPr>
            <w:tcW w:w="897" w:type="dxa"/>
          </w:tcPr>
          <w:p w:rsidR="00EA3D89" w:rsidRPr="00172C94" w:rsidRDefault="00EA3D89" w:rsidP="00E662F2">
            <w:pPr>
              <w:pStyle w:val="NoSpacing"/>
              <w:rPr>
                <w:rFonts w:ascii="Times New Roman" w:hAnsi="Times New Roman" w:cs="Times New Roman"/>
                <w:sz w:val="18"/>
                <w:szCs w:val="18"/>
              </w:rPr>
            </w:pPr>
          </w:p>
        </w:tc>
        <w:tc>
          <w:tcPr>
            <w:tcW w:w="903" w:type="dxa"/>
          </w:tcPr>
          <w:p w:rsidR="00EA3D89" w:rsidRPr="00172C94" w:rsidRDefault="00EA3D89" w:rsidP="00E662F2">
            <w:pPr>
              <w:pStyle w:val="NoSpacing"/>
              <w:rPr>
                <w:rFonts w:ascii="Times New Roman" w:hAnsi="Times New Roman" w:cs="Times New Roman"/>
                <w:sz w:val="18"/>
                <w:szCs w:val="18"/>
              </w:rPr>
            </w:pPr>
          </w:p>
        </w:tc>
        <w:tc>
          <w:tcPr>
            <w:tcW w:w="810" w:type="dxa"/>
          </w:tcPr>
          <w:p w:rsidR="00EA3D89" w:rsidRPr="00172C94" w:rsidRDefault="00EA3D89" w:rsidP="00E662F2">
            <w:pPr>
              <w:pStyle w:val="NoSpacing"/>
              <w:rPr>
                <w:rFonts w:ascii="Times New Roman" w:hAnsi="Times New Roman" w:cs="Times New Roman"/>
                <w:sz w:val="18"/>
                <w:szCs w:val="18"/>
              </w:rPr>
            </w:pPr>
          </w:p>
        </w:tc>
        <w:tc>
          <w:tcPr>
            <w:tcW w:w="933" w:type="dxa"/>
          </w:tcPr>
          <w:p w:rsidR="00EA3D89" w:rsidRPr="00172C94" w:rsidRDefault="00EA3D89" w:rsidP="00E662F2">
            <w:pPr>
              <w:pStyle w:val="NoSpacing"/>
              <w:rPr>
                <w:rFonts w:ascii="Times New Roman" w:hAnsi="Times New Roman" w:cs="Times New Roman"/>
                <w:sz w:val="18"/>
                <w:szCs w:val="18"/>
              </w:rPr>
            </w:pPr>
          </w:p>
        </w:tc>
      </w:tr>
      <w:tr w:rsidR="00EA3D89" w:rsidRPr="00172C94" w:rsidTr="00523CB6">
        <w:trPr>
          <w:jc w:val="center"/>
        </w:trPr>
        <w:tc>
          <w:tcPr>
            <w:tcW w:w="2631" w:type="dxa"/>
          </w:tcPr>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SSM        Correlation coefficient</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 xml:space="preserve">                Sig. (1-tailed)</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 xml:space="preserve">                N</w:t>
            </w:r>
          </w:p>
        </w:tc>
        <w:tc>
          <w:tcPr>
            <w:tcW w:w="850" w:type="dxa"/>
          </w:tcPr>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0.023</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0.453</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30</w:t>
            </w:r>
          </w:p>
        </w:tc>
        <w:tc>
          <w:tcPr>
            <w:tcW w:w="851" w:type="dxa"/>
          </w:tcPr>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1.000</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30</w:t>
            </w:r>
          </w:p>
        </w:tc>
        <w:tc>
          <w:tcPr>
            <w:tcW w:w="945" w:type="dxa"/>
          </w:tcPr>
          <w:p w:rsidR="00EA3D89" w:rsidRPr="00172C94" w:rsidRDefault="00EA3D89" w:rsidP="00E662F2">
            <w:pPr>
              <w:pStyle w:val="NoSpacing"/>
              <w:rPr>
                <w:rFonts w:ascii="Times New Roman" w:hAnsi="Times New Roman" w:cs="Times New Roman"/>
                <w:sz w:val="18"/>
                <w:szCs w:val="18"/>
              </w:rPr>
            </w:pPr>
          </w:p>
        </w:tc>
        <w:tc>
          <w:tcPr>
            <w:tcW w:w="897" w:type="dxa"/>
          </w:tcPr>
          <w:p w:rsidR="00EA3D89" w:rsidRPr="00172C94" w:rsidRDefault="00EA3D89" w:rsidP="00E662F2">
            <w:pPr>
              <w:pStyle w:val="NoSpacing"/>
              <w:rPr>
                <w:rFonts w:ascii="Times New Roman" w:hAnsi="Times New Roman" w:cs="Times New Roman"/>
                <w:sz w:val="18"/>
                <w:szCs w:val="18"/>
              </w:rPr>
            </w:pPr>
          </w:p>
        </w:tc>
        <w:tc>
          <w:tcPr>
            <w:tcW w:w="903" w:type="dxa"/>
          </w:tcPr>
          <w:p w:rsidR="00EA3D89" w:rsidRPr="00172C94" w:rsidRDefault="00EA3D89" w:rsidP="00E662F2">
            <w:pPr>
              <w:pStyle w:val="NoSpacing"/>
              <w:rPr>
                <w:rFonts w:ascii="Times New Roman" w:hAnsi="Times New Roman" w:cs="Times New Roman"/>
                <w:sz w:val="18"/>
                <w:szCs w:val="18"/>
              </w:rPr>
            </w:pPr>
          </w:p>
        </w:tc>
        <w:tc>
          <w:tcPr>
            <w:tcW w:w="810" w:type="dxa"/>
          </w:tcPr>
          <w:p w:rsidR="00EA3D89" w:rsidRPr="00172C94" w:rsidRDefault="00EA3D89" w:rsidP="00E662F2">
            <w:pPr>
              <w:pStyle w:val="NoSpacing"/>
              <w:rPr>
                <w:rFonts w:ascii="Times New Roman" w:hAnsi="Times New Roman" w:cs="Times New Roman"/>
                <w:sz w:val="18"/>
                <w:szCs w:val="18"/>
              </w:rPr>
            </w:pPr>
          </w:p>
        </w:tc>
        <w:tc>
          <w:tcPr>
            <w:tcW w:w="933" w:type="dxa"/>
          </w:tcPr>
          <w:p w:rsidR="00EA3D89" w:rsidRPr="00172C94" w:rsidRDefault="00EA3D89" w:rsidP="00E662F2">
            <w:pPr>
              <w:pStyle w:val="NoSpacing"/>
              <w:rPr>
                <w:rFonts w:ascii="Times New Roman" w:hAnsi="Times New Roman" w:cs="Times New Roman"/>
                <w:sz w:val="18"/>
                <w:szCs w:val="18"/>
              </w:rPr>
            </w:pPr>
          </w:p>
        </w:tc>
      </w:tr>
      <w:tr w:rsidR="00EA3D89" w:rsidRPr="00172C94" w:rsidTr="00523CB6">
        <w:trPr>
          <w:jc w:val="center"/>
        </w:trPr>
        <w:tc>
          <w:tcPr>
            <w:tcW w:w="2631" w:type="dxa"/>
          </w:tcPr>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HTC        Correlation coefficient</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 xml:space="preserve">                Sig. (1-tailed)</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 xml:space="preserve">                N</w:t>
            </w:r>
          </w:p>
        </w:tc>
        <w:tc>
          <w:tcPr>
            <w:tcW w:w="850" w:type="dxa"/>
          </w:tcPr>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-0.133</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0.242</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30</w:t>
            </w:r>
          </w:p>
        </w:tc>
        <w:tc>
          <w:tcPr>
            <w:tcW w:w="851" w:type="dxa"/>
          </w:tcPr>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0.539</w:t>
            </w:r>
            <w:r w:rsidRPr="00172C94">
              <w:rPr>
                <w:rFonts w:ascii="Times New Roman" w:hAnsi="Times New Roman" w:cs="Times New Roman"/>
                <w:sz w:val="18"/>
                <w:szCs w:val="18"/>
                <w:vertAlign w:val="superscript"/>
              </w:rPr>
              <w:t>*</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0.001</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30</w:t>
            </w:r>
          </w:p>
        </w:tc>
        <w:tc>
          <w:tcPr>
            <w:tcW w:w="945" w:type="dxa"/>
          </w:tcPr>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1.000</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30</w:t>
            </w:r>
          </w:p>
        </w:tc>
        <w:tc>
          <w:tcPr>
            <w:tcW w:w="897" w:type="dxa"/>
          </w:tcPr>
          <w:p w:rsidR="00EA3D89" w:rsidRPr="00172C94" w:rsidRDefault="00EA3D89" w:rsidP="00E662F2">
            <w:pPr>
              <w:pStyle w:val="NoSpacing"/>
              <w:rPr>
                <w:rFonts w:ascii="Times New Roman" w:hAnsi="Times New Roman" w:cs="Times New Roman"/>
                <w:sz w:val="18"/>
                <w:szCs w:val="18"/>
              </w:rPr>
            </w:pPr>
          </w:p>
        </w:tc>
        <w:tc>
          <w:tcPr>
            <w:tcW w:w="903" w:type="dxa"/>
          </w:tcPr>
          <w:p w:rsidR="00EA3D89" w:rsidRPr="00172C94" w:rsidRDefault="00EA3D89" w:rsidP="00E662F2">
            <w:pPr>
              <w:pStyle w:val="NoSpacing"/>
              <w:rPr>
                <w:rFonts w:ascii="Times New Roman" w:hAnsi="Times New Roman" w:cs="Times New Roman"/>
                <w:sz w:val="18"/>
                <w:szCs w:val="18"/>
              </w:rPr>
            </w:pPr>
          </w:p>
        </w:tc>
        <w:tc>
          <w:tcPr>
            <w:tcW w:w="810" w:type="dxa"/>
          </w:tcPr>
          <w:p w:rsidR="00EA3D89" w:rsidRPr="00172C94" w:rsidRDefault="00EA3D89" w:rsidP="00E662F2">
            <w:pPr>
              <w:pStyle w:val="NoSpacing"/>
              <w:rPr>
                <w:rFonts w:ascii="Times New Roman" w:hAnsi="Times New Roman" w:cs="Times New Roman"/>
                <w:sz w:val="18"/>
                <w:szCs w:val="18"/>
              </w:rPr>
            </w:pPr>
          </w:p>
        </w:tc>
        <w:tc>
          <w:tcPr>
            <w:tcW w:w="933" w:type="dxa"/>
          </w:tcPr>
          <w:p w:rsidR="00EA3D89" w:rsidRPr="00172C94" w:rsidRDefault="00EA3D89" w:rsidP="00E662F2">
            <w:pPr>
              <w:pStyle w:val="NoSpacing"/>
              <w:rPr>
                <w:rFonts w:ascii="Times New Roman" w:hAnsi="Times New Roman" w:cs="Times New Roman"/>
                <w:sz w:val="18"/>
                <w:szCs w:val="18"/>
              </w:rPr>
            </w:pPr>
          </w:p>
        </w:tc>
      </w:tr>
      <w:tr w:rsidR="00EA3D89" w:rsidRPr="00172C94" w:rsidTr="00523CB6">
        <w:trPr>
          <w:jc w:val="center"/>
        </w:trPr>
        <w:tc>
          <w:tcPr>
            <w:tcW w:w="2631" w:type="dxa"/>
          </w:tcPr>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UIIER     Correlation coefficient</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 xml:space="preserve">                Sig. (1-tailed)</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 xml:space="preserve">                N</w:t>
            </w:r>
          </w:p>
        </w:tc>
        <w:tc>
          <w:tcPr>
            <w:tcW w:w="850" w:type="dxa"/>
          </w:tcPr>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0.311</w:t>
            </w:r>
            <w:r w:rsidRPr="00172C94">
              <w:rPr>
                <w:rFonts w:ascii="Times New Roman" w:hAnsi="Times New Roman" w:cs="Times New Roman"/>
                <w:sz w:val="18"/>
                <w:szCs w:val="18"/>
                <w:vertAlign w:val="superscript"/>
              </w:rPr>
              <w:t>*</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0.047</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30</w:t>
            </w:r>
          </w:p>
        </w:tc>
        <w:tc>
          <w:tcPr>
            <w:tcW w:w="851" w:type="dxa"/>
          </w:tcPr>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0.578</w:t>
            </w:r>
            <w:r w:rsidRPr="00172C94">
              <w:rPr>
                <w:rFonts w:ascii="Times New Roman" w:hAnsi="Times New Roman" w:cs="Times New Roman"/>
                <w:sz w:val="18"/>
                <w:szCs w:val="18"/>
                <w:vertAlign w:val="superscript"/>
              </w:rPr>
              <w:t>*</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0.000</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30</w:t>
            </w:r>
          </w:p>
        </w:tc>
        <w:tc>
          <w:tcPr>
            <w:tcW w:w="945" w:type="dxa"/>
          </w:tcPr>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0.361</w:t>
            </w:r>
            <w:r w:rsidRPr="00172C94">
              <w:rPr>
                <w:rFonts w:ascii="Times New Roman" w:hAnsi="Times New Roman" w:cs="Times New Roman"/>
                <w:sz w:val="18"/>
                <w:szCs w:val="18"/>
                <w:vertAlign w:val="superscript"/>
              </w:rPr>
              <w:t>*</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0.025</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30</w:t>
            </w:r>
          </w:p>
        </w:tc>
        <w:tc>
          <w:tcPr>
            <w:tcW w:w="897" w:type="dxa"/>
          </w:tcPr>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1.000</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30</w:t>
            </w:r>
          </w:p>
        </w:tc>
        <w:tc>
          <w:tcPr>
            <w:tcW w:w="903" w:type="dxa"/>
          </w:tcPr>
          <w:p w:rsidR="00EA3D89" w:rsidRPr="00172C94" w:rsidRDefault="00EA3D89" w:rsidP="00E662F2">
            <w:pPr>
              <w:pStyle w:val="NoSpacing"/>
              <w:rPr>
                <w:rFonts w:ascii="Times New Roman" w:hAnsi="Times New Roman" w:cs="Times New Roman"/>
                <w:sz w:val="18"/>
                <w:szCs w:val="18"/>
              </w:rPr>
            </w:pPr>
          </w:p>
        </w:tc>
        <w:tc>
          <w:tcPr>
            <w:tcW w:w="810" w:type="dxa"/>
          </w:tcPr>
          <w:p w:rsidR="00EA3D89" w:rsidRPr="00172C94" w:rsidRDefault="00EA3D89" w:rsidP="00E662F2">
            <w:pPr>
              <w:pStyle w:val="NoSpacing"/>
              <w:rPr>
                <w:rFonts w:ascii="Times New Roman" w:hAnsi="Times New Roman" w:cs="Times New Roman"/>
                <w:sz w:val="18"/>
                <w:szCs w:val="18"/>
              </w:rPr>
            </w:pPr>
          </w:p>
        </w:tc>
        <w:tc>
          <w:tcPr>
            <w:tcW w:w="933" w:type="dxa"/>
          </w:tcPr>
          <w:p w:rsidR="00EA3D89" w:rsidRPr="00172C94" w:rsidRDefault="00EA3D89" w:rsidP="00E662F2">
            <w:pPr>
              <w:pStyle w:val="NoSpacing"/>
              <w:rPr>
                <w:rFonts w:ascii="Times New Roman" w:hAnsi="Times New Roman" w:cs="Times New Roman"/>
                <w:sz w:val="18"/>
                <w:szCs w:val="18"/>
              </w:rPr>
            </w:pPr>
          </w:p>
        </w:tc>
      </w:tr>
      <w:tr w:rsidR="00EA3D89" w:rsidRPr="00172C94" w:rsidTr="00523CB6">
        <w:trPr>
          <w:jc w:val="center"/>
        </w:trPr>
        <w:tc>
          <w:tcPr>
            <w:tcW w:w="2631" w:type="dxa"/>
          </w:tcPr>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LVS        Correlation coefficient</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 xml:space="preserve">                Sig. (1-tailed)</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 xml:space="preserve">                N</w:t>
            </w:r>
          </w:p>
        </w:tc>
        <w:tc>
          <w:tcPr>
            <w:tcW w:w="850" w:type="dxa"/>
          </w:tcPr>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0.187</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0.161</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30</w:t>
            </w:r>
          </w:p>
        </w:tc>
        <w:tc>
          <w:tcPr>
            <w:tcW w:w="851" w:type="dxa"/>
          </w:tcPr>
          <w:p w:rsidR="00EA3D89" w:rsidRPr="00172C94" w:rsidRDefault="00EA3D89" w:rsidP="00E662F2">
            <w:pPr>
              <w:pStyle w:val="NoSpacing"/>
              <w:rPr>
                <w:rFonts w:ascii="Times New Roman" w:hAnsi="Times New Roman" w:cs="Times New Roman"/>
                <w:sz w:val="18"/>
                <w:szCs w:val="18"/>
                <w:vertAlign w:val="superscript"/>
              </w:rPr>
            </w:pPr>
            <w:r w:rsidRPr="00172C94">
              <w:rPr>
                <w:rFonts w:ascii="Times New Roman" w:hAnsi="Times New Roman" w:cs="Times New Roman"/>
                <w:sz w:val="18"/>
                <w:szCs w:val="18"/>
              </w:rPr>
              <w:t>0.491</w:t>
            </w:r>
            <w:r w:rsidRPr="00172C94">
              <w:rPr>
                <w:rFonts w:ascii="Times New Roman" w:hAnsi="Times New Roman" w:cs="Times New Roman"/>
                <w:sz w:val="18"/>
                <w:szCs w:val="18"/>
                <w:vertAlign w:val="superscript"/>
              </w:rPr>
              <w:t>*</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0.003</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30</w:t>
            </w:r>
          </w:p>
        </w:tc>
        <w:tc>
          <w:tcPr>
            <w:tcW w:w="945" w:type="dxa"/>
          </w:tcPr>
          <w:p w:rsidR="00EA3D89" w:rsidRPr="00172C94" w:rsidRDefault="00EA3D89" w:rsidP="00E662F2">
            <w:pPr>
              <w:pStyle w:val="NoSpacing"/>
              <w:rPr>
                <w:rFonts w:ascii="Times New Roman" w:hAnsi="Times New Roman" w:cs="Times New Roman"/>
                <w:sz w:val="18"/>
                <w:szCs w:val="18"/>
                <w:vertAlign w:val="superscript"/>
              </w:rPr>
            </w:pPr>
            <w:r w:rsidRPr="00172C94">
              <w:rPr>
                <w:rFonts w:ascii="Times New Roman" w:hAnsi="Times New Roman" w:cs="Times New Roman"/>
                <w:sz w:val="18"/>
                <w:szCs w:val="18"/>
              </w:rPr>
              <w:t>0.432</w:t>
            </w:r>
            <w:r w:rsidRPr="00172C94">
              <w:rPr>
                <w:rFonts w:ascii="Times New Roman" w:hAnsi="Times New Roman" w:cs="Times New Roman"/>
                <w:sz w:val="18"/>
                <w:szCs w:val="18"/>
                <w:vertAlign w:val="superscript"/>
              </w:rPr>
              <w:t>*</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0.008</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30</w:t>
            </w:r>
          </w:p>
        </w:tc>
        <w:tc>
          <w:tcPr>
            <w:tcW w:w="897" w:type="dxa"/>
          </w:tcPr>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0.500*</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0.002</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30</w:t>
            </w:r>
          </w:p>
        </w:tc>
        <w:tc>
          <w:tcPr>
            <w:tcW w:w="903" w:type="dxa"/>
          </w:tcPr>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1.000</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30</w:t>
            </w:r>
          </w:p>
        </w:tc>
        <w:tc>
          <w:tcPr>
            <w:tcW w:w="810" w:type="dxa"/>
          </w:tcPr>
          <w:p w:rsidR="00EA3D89" w:rsidRPr="00172C94" w:rsidRDefault="00EA3D89" w:rsidP="00E662F2">
            <w:pPr>
              <w:pStyle w:val="NoSpacing"/>
              <w:rPr>
                <w:rFonts w:ascii="Times New Roman" w:hAnsi="Times New Roman" w:cs="Times New Roman"/>
                <w:sz w:val="18"/>
                <w:szCs w:val="18"/>
              </w:rPr>
            </w:pPr>
          </w:p>
        </w:tc>
        <w:tc>
          <w:tcPr>
            <w:tcW w:w="933" w:type="dxa"/>
          </w:tcPr>
          <w:p w:rsidR="00EA3D89" w:rsidRPr="00172C94" w:rsidRDefault="00EA3D89" w:rsidP="00E662F2">
            <w:pPr>
              <w:pStyle w:val="NoSpacing"/>
              <w:rPr>
                <w:rFonts w:ascii="Times New Roman" w:hAnsi="Times New Roman" w:cs="Times New Roman"/>
                <w:sz w:val="18"/>
                <w:szCs w:val="18"/>
              </w:rPr>
            </w:pPr>
          </w:p>
        </w:tc>
      </w:tr>
      <w:tr w:rsidR="00EA3D89" w:rsidRPr="00172C94" w:rsidTr="00523CB6">
        <w:trPr>
          <w:jc w:val="center"/>
        </w:trPr>
        <w:tc>
          <w:tcPr>
            <w:tcW w:w="2631" w:type="dxa"/>
          </w:tcPr>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POM       Correlation coefficient</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 xml:space="preserve">                Sig. (1-tailed)</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 xml:space="preserve">                N</w:t>
            </w:r>
          </w:p>
        </w:tc>
        <w:tc>
          <w:tcPr>
            <w:tcW w:w="850" w:type="dxa"/>
          </w:tcPr>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-0.142</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0.227</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30</w:t>
            </w:r>
          </w:p>
        </w:tc>
        <w:tc>
          <w:tcPr>
            <w:tcW w:w="851" w:type="dxa"/>
          </w:tcPr>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0.084</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0.329</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30</w:t>
            </w:r>
          </w:p>
        </w:tc>
        <w:tc>
          <w:tcPr>
            <w:tcW w:w="945" w:type="dxa"/>
          </w:tcPr>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0.065</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0.367</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30</w:t>
            </w:r>
          </w:p>
        </w:tc>
        <w:tc>
          <w:tcPr>
            <w:tcW w:w="897" w:type="dxa"/>
          </w:tcPr>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0.338*</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0.034</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30</w:t>
            </w:r>
          </w:p>
        </w:tc>
        <w:tc>
          <w:tcPr>
            <w:tcW w:w="903" w:type="dxa"/>
          </w:tcPr>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0.152</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0.211</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30</w:t>
            </w:r>
          </w:p>
        </w:tc>
        <w:tc>
          <w:tcPr>
            <w:tcW w:w="810" w:type="dxa"/>
          </w:tcPr>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1.000</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30</w:t>
            </w:r>
          </w:p>
        </w:tc>
        <w:tc>
          <w:tcPr>
            <w:tcW w:w="933" w:type="dxa"/>
          </w:tcPr>
          <w:p w:rsidR="00EA3D89" w:rsidRPr="00172C94" w:rsidRDefault="00EA3D89" w:rsidP="00E662F2">
            <w:pPr>
              <w:pStyle w:val="NoSpacing"/>
              <w:rPr>
                <w:rFonts w:ascii="Times New Roman" w:hAnsi="Times New Roman" w:cs="Times New Roman"/>
                <w:sz w:val="18"/>
                <w:szCs w:val="18"/>
              </w:rPr>
            </w:pPr>
          </w:p>
        </w:tc>
      </w:tr>
      <w:tr w:rsidR="00EA3D89" w:rsidRPr="00172C94" w:rsidTr="00523CB6">
        <w:trPr>
          <w:jc w:val="center"/>
        </w:trPr>
        <w:tc>
          <w:tcPr>
            <w:tcW w:w="2631" w:type="dxa"/>
          </w:tcPr>
          <w:p w:rsidR="00EA3D89" w:rsidRPr="00172C94" w:rsidRDefault="00EA3D89" w:rsidP="00E662F2">
            <w:pPr>
              <w:pStyle w:val="NoSpacing"/>
              <w:rPr>
                <w:rFonts w:ascii="Times New Roman" w:hAnsi="Times New Roman" w:cs="Times New Roman"/>
                <w:sz w:val="18"/>
                <w:szCs w:val="18"/>
              </w:rPr>
            </w:pPr>
            <w:proofErr w:type="spellStart"/>
            <w:r w:rsidRPr="00172C94">
              <w:rPr>
                <w:rFonts w:ascii="Times New Roman" w:hAnsi="Times New Roman" w:cs="Times New Roman"/>
                <w:sz w:val="18"/>
                <w:szCs w:val="18"/>
              </w:rPr>
              <w:t>MktGrwt</w:t>
            </w:r>
            <w:proofErr w:type="spellEnd"/>
            <w:r w:rsidRPr="00172C94">
              <w:rPr>
                <w:rFonts w:ascii="Times New Roman" w:hAnsi="Times New Roman" w:cs="Times New Roman"/>
                <w:sz w:val="18"/>
                <w:szCs w:val="18"/>
              </w:rPr>
              <w:t xml:space="preserve"> Correlation coefficient</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 xml:space="preserve">                Sig. (1-tailed)</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 xml:space="preserve">                N</w:t>
            </w:r>
          </w:p>
        </w:tc>
        <w:tc>
          <w:tcPr>
            <w:tcW w:w="850" w:type="dxa"/>
          </w:tcPr>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-0.204</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0.140</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30</w:t>
            </w:r>
          </w:p>
        </w:tc>
        <w:tc>
          <w:tcPr>
            <w:tcW w:w="851" w:type="dxa"/>
          </w:tcPr>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0.015</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0.469</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30</w:t>
            </w:r>
          </w:p>
        </w:tc>
        <w:tc>
          <w:tcPr>
            <w:tcW w:w="945" w:type="dxa"/>
          </w:tcPr>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0.109</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0.283</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30</w:t>
            </w:r>
          </w:p>
        </w:tc>
        <w:tc>
          <w:tcPr>
            <w:tcW w:w="897" w:type="dxa"/>
          </w:tcPr>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0.318*</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0.043</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30</w:t>
            </w:r>
          </w:p>
        </w:tc>
        <w:tc>
          <w:tcPr>
            <w:tcW w:w="903" w:type="dxa"/>
          </w:tcPr>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0.331*</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0.037</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30</w:t>
            </w:r>
          </w:p>
        </w:tc>
        <w:tc>
          <w:tcPr>
            <w:tcW w:w="810" w:type="dxa"/>
          </w:tcPr>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0.011</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0.478</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30</w:t>
            </w:r>
          </w:p>
        </w:tc>
        <w:tc>
          <w:tcPr>
            <w:tcW w:w="933" w:type="dxa"/>
          </w:tcPr>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1.000</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w:t>
            </w:r>
          </w:p>
          <w:p w:rsidR="00EA3D89" w:rsidRPr="00172C94" w:rsidRDefault="00EA3D89" w:rsidP="00E662F2">
            <w:pPr>
              <w:pStyle w:val="NoSpacing"/>
              <w:rPr>
                <w:rFonts w:ascii="Times New Roman" w:hAnsi="Times New Roman" w:cs="Times New Roman"/>
                <w:sz w:val="18"/>
                <w:szCs w:val="18"/>
              </w:rPr>
            </w:pPr>
            <w:r w:rsidRPr="00172C94">
              <w:rPr>
                <w:rFonts w:ascii="Times New Roman" w:hAnsi="Times New Roman" w:cs="Times New Roman"/>
                <w:sz w:val="18"/>
                <w:szCs w:val="18"/>
              </w:rPr>
              <w:t>30</w:t>
            </w:r>
          </w:p>
        </w:tc>
      </w:tr>
    </w:tbl>
    <w:p w:rsidR="00080905" w:rsidRDefault="00EA3D89" w:rsidP="00EA3D89">
      <w:pPr>
        <w:jc w:val="both"/>
        <w:rPr>
          <w:rFonts w:ascii="Times New Roman" w:eastAsia="TimesNewRoman" w:hAnsi="Times New Roman" w:cs="Times New Roman"/>
          <w:b/>
        </w:rPr>
      </w:pPr>
      <w:r w:rsidRPr="007F6B48">
        <w:rPr>
          <w:rFonts w:ascii="Times New Roman" w:eastAsia="TimesNewRoman" w:hAnsi="Times New Roman" w:cs="Times New Roman"/>
          <w:b/>
        </w:rPr>
        <w:t xml:space="preserve">Source: </w:t>
      </w:r>
      <w:r w:rsidRPr="00A2722F">
        <w:rPr>
          <w:rFonts w:ascii="Times New Roman" w:eastAsia="TimesNewRoman" w:hAnsi="Times New Roman" w:cs="Times New Roman"/>
        </w:rPr>
        <w:t>Author’s SPSS Output</w:t>
      </w:r>
      <w:r w:rsidR="00971465">
        <w:rPr>
          <w:rFonts w:ascii="Times New Roman" w:eastAsia="TimesNewRoman" w:hAnsi="Times New Roman" w:cs="Times New Roman"/>
          <w:b/>
        </w:rPr>
        <w:t xml:space="preserve"> </w:t>
      </w:r>
    </w:p>
    <w:p w:rsidR="00EA3D89" w:rsidRPr="007F6B48" w:rsidRDefault="00FE3E23" w:rsidP="00EA3D89">
      <w:pPr>
        <w:jc w:val="both"/>
        <w:rPr>
          <w:rFonts w:ascii="Times New Roman" w:eastAsia="TimesNewRoman" w:hAnsi="Times New Roman" w:cs="Times New Roman"/>
        </w:rPr>
      </w:pPr>
      <w:r w:rsidRPr="00FE3E23">
        <w:rPr>
          <w:rFonts w:ascii="Times New Roman" w:eastAsia="TimesNewRoman" w:hAnsi="Times New Roman" w:cs="Times New Roman"/>
        </w:rPr>
        <w:t>Other results</w:t>
      </w:r>
      <w:r>
        <w:rPr>
          <w:rFonts w:ascii="Times New Roman" w:eastAsia="TimesNewRoman" w:hAnsi="Times New Roman" w:cs="Times New Roman"/>
          <w:i/>
        </w:rPr>
        <w:t xml:space="preserve"> </w:t>
      </w:r>
      <w:r w:rsidR="00EA3D89" w:rsidRPr="00172C94">
        <w:rPr>
          <w:rFonts w:ascii="Times New Roman" w:eastAsia="TimesNewRoman" w:hAnsi="Times New Roman" w:cs="Times New Roman"/>
          <w:i/>
        </w:rPr>
        <w:t>LVS</w:t>
      </w:r>
      <w:r w:rsidR="00EA3D89" w:rsidRPr="007F6B48">
        <w:rPr>
          <w:rFonts w:ascii="Times New Roman" w:eastAsia="TimesNewRoman" w:hAnsi="Times New Roman" w:cs="Times New Roman"/>
        </w:rPr>
        <w:t xml:space="preserve"> </w:t>
      </w:r>
      <w:r>
        <w:rPr>
          <w:rFonts w:ascii="Times New Roman" w:eastAsia="TimesNewRoman" w:hAnsi="Times New Roman" w:cs="Times New Roman"/>
        </w:rPr>
        <w:t>show</w:t>
      </w:r>
      <w:r w:rsidR="00EA3D89" w:rsidRPr="007F6B48">
        <w:rPr>
          <w:rFonts w:ascii="Times New Roman" w:eastAsia="TimesNewRoman" w:hAnsi="Times New Roman" w:cs="Times New Roman"/>
        </w:rPr>
        <w:t xml:space="preserve"> that it </w:t>
      </w:r>
      <w:proofErr w:type="gramStart"/>
      <w:r w:rsidR="00EA3D89" w:rsidRPr="007F6B48">
        <w:rPr>
          <w:rFonts w:ascii="Times New Roman" w:eastAsia="TimesNewRoman" w:hAnsi="Times New Roman" w:cs="Times New Roman"/>
        </w:rPr>
        <w:t>is</w:t>
      </w:r>
      <w:proofErr w:type="gramEnd"/>
      <w:r w:rsidR="00EA3D89" w:rsidRPr="007F6B48">
        <w:rPr>
          <w:rFonts w:ascii="Times New Roman" w:eastAsia="TimesNewRoman" w:hAnsi="Times New Roman" w:cs="Times New Roman"/>
        </w:rPr>
        <w:t xml:space="preserve"> significant with </w:t>
      </w:r>
      <w:r w:rsidR="00EA3D89" w:rsidRPr="00172C94">
        <w:rPr>
          <w:rFonts w:ascii="Times New Roman" w:eastAsia="TimesNewRoman" w:hAnsi="Times New Roman" w:cs="Times New Roman"/>
          <w:i/>
        </w:rPr>
        <w:t>SSM, HTC, UIIER</w:t>
      </w:r>
      <w:r w:rsidR="00EA3D89" w:rsidRPr="007F6B48">
        <w:rPr>
          <w:rFonts w:ascii="Times New Roman" w:eastAsia="TimesNewRoman" w:hAnsi="Times New Roman" w:cs="Times New Roman"/>
        </w:rPr>
        <w:t xml:space="preserve"> and </w:t>
      </w:r>
      <w:proofErr w:type="spellStart"/>
      <w:r w:rsidR="00EA3D89" w:rsidRPr="007F6B48">
        <w:rPr>
          <w:rFonts w:ascii="Times New Roman" w:eastAsia="TimesNewRoman" w:hAnsi="Times New Roman" w:cs="Times New Roman"/>
          <w:i/>
        </w:rPr>
        <w:t>MktGrwt</w:t>
      </w:r>
      <w:proofErr w:type="spellEnd"/>
      <w:r w:rsidR="00EA3D89" w:rsidRPr="007F6B48">
        <w:rPr>
          <w:rFonts w:ascii="Times New Roman" w:eastAsia="TimesNewRoman" w:hAnsi="Times New Roman" w:cs="Times New Roman"/>
        </w:rPr>
        <w:t xml:space="preserve"> at 1</w:t>
      </w:r>
      <w:r>
        <w:rPr>
          <w:rFonts w:ascii="Times New Roman" w:eastAsia="TimesNewRoman" w:hAnsi="Times New Roman" w:cs="Times New Roman"/>
        </w:rPr>
        <w:t>0</w:t>
      </w:r>
      <w:r w:rsidR="00EA3D89" w:rsidRPr="007F6B48">
        <w:rPr>
          <w:rFonts w:ascii="Times New Roman" w:eastAsia="TimesNewRoman" w:hAnsi="Times New Roman" w:cs="Times New Roman"/>
        </w:rPr>
        <w:t xml:space="preserve">% for the first three and 5% for </w:t>
      </w:r>
      <w:proofErr w:type="spellStart"/>
      <w:r w:rsidR="00EA3D89" w:rsidRPr="007F6B48">
        <w:rPr>
          <w:rFonts w:ascii="Times New Roman" w:eastAsia="TimesNewRoman" w:hAnsi="Times New Roman" w:cs="Times New Roman"/>
          <w:i/>
        </w:rPr>
        <w:t>MktGrwt</w:t>
      </w:r>
      <w:proofErr w:type="spellEnd"/>
      <w:r w:rsidR="00EA3D89" w:rsidRPr="007F6B48">
        <w:rPr>
          <w:rFonts w:ascii="Times New Roman" w:eastAsia="TimesNewRoman" w:hAnsi="Times New Roman" w:cs="Times New Roman"/>
          <w:i/>
        </w:rPr>
        <w:t>.</w:t>
      </w:r>
      <w:r w:rsidR="00EA3D89" w:rsidRPr="007F6B48">
        <w:rPr>
          <w:rFonts w:ascii="Times New Roman" w:eastAsia="TimesNewRoman" w:hAnsi="Times New Roman" w:cs="Times New Roman"/>
        </w:rPr>
        <w:t xml:space="preserve"> The relationship between </w:t>
      </w:r>
      <w:r w:rsidR="00EA3D89" w:rsidRPr="00172C94">
        <w:rPr>
          <w:rFonts w:ascii="Times New Roman" w:eastAsia="TimesNewRoman" w:hAnsi="Times New Roman" w:cs="Times New Roman"/>
          <w:i/>
        </w:rPr>
        <w:t>LVS</w:t>
      </w:r>
      <w:r w:rsidR="00EA3D89" w:rsidRPr="007F6B48">
        <w:rPr>
          <w:rFonts w:ascii="Times New Roman" w:eastAsia="TimesNewRoman" w:hAnsi="Times New Roman" w:cs="Times New Roman"/>
        </w:rPr>
        <w:t xml:space="preserve"> and </w:t>
      </w:r>
      <w:proofErr w:type="spellStart"/>
      <w:r w:rsidR="00EA3D89" w:rsidRPr="007F6B48">
        <w:rPr>
          <w:rFonts w:ascii="Times New Roman" w:eastAsia="TimesNewRoman" w:hAnsi="Times New Roman" w:cs="Times New Roman"/>
          <w:i/>
        </w:rPr>
        <w:t>MktGrwt</w:t>
      </w:r>
      <w:proofErr w:type="spellEnd"/>
      <w:r w:rsidR="004A29FB">
        <w:rPr>
          <w:rFonts w:ascii="Times New Roman" w:eastAsia="TimesNewRoman" w:hAnsi="Times New Roman" w:cs="Times New Roman"/>
        </w:rPr>
        <w:t xml:space="preserve"> reveals</w:t>
      </w:r>
      <w:r w:rsidR="00EA3D89" w:rsidRPr="007F6B48">
        <w:rPr>
          <w:rFonts w:ascii="Times New Roman" w:eastAsia="TimesNewRoman" w:hAnsi="Times New Roman" w:cs="Times New Roman"/>
        </w:rPr>
        <w:t xml:space="preserve"> how important the growth of the market needs variety of securities to be able to thrive. From the result, it can be seen that </w:t>
      </w:r>
      <w:r w:rsidR="00EA3D89" w:rsidRPr="00172C94">
        <w:rPr>
          <w:rFonts w:ascii="Times New Roman" w:eastAsia="TimesNewRoman" w:hAnsi="Times New Roman" w:cs="Times New Roman"/>
          <w:i/>
        </w:rPr>
        <w:t>POM</w:t>
      </w:r>
      <w:r w:rsidR="00EA3D89" w:rsidRPr="007F6B48">
        <w:rPr>
          <w:rFonts w:ascii="Times New Roman" w:eastAsia="TimesNewRoman" w:hAnsi="Times New Roman" w:cs="Times New Roman"/>
        </w:rPr>
        <w:t xml:space="preserve"> is significant with only </w:t>
      </w:r>
      <w:r w:rsidR="00EA3D89" w:rsidRPr="00172C94">
        <w:rPr>
          <w:rFonts w:ascii="Times New Roman" w:eastAsia="TimesNewRoman" w:hAnsi="Times New Roman" w:cs="Times New Roman"/>
          <w:i/>
        </w:rPr>
        <w:t>UIIER</w:t>
      </w:r>
      <w:r w:rsidR="00EA3D89" w:rsidRPr="007F6B48">
        <w:rPr>
          <w:rFonts w:ascii="Times New Roman" w:eastAsia="TimesNewRoman" w:hAnsi="Times New Roman" w:cs="Times New Roman"/>
        </w:rPr>
        <w:t xml:space="preserve"> at 5%</w:t>
      </w:r>
      <w:r>
        <w:rPr>
          <w:rFonts w:ascii="Times New Roman" w:eastAsia="TimesNewRoman" w:hAnsi="Times New Roman" w:cs="Times New Roman"/>
        </w:rPr>
        <w:t xml:space="preserve">. </w:t>
      </w:r>
      <w:r w:rsidR="00EA3D89" w:rsidRPr="007F6B48">
        <w:rPr>
          <w:rFonts w:ascii="Times New Roman" w:eastAsia="TimesNewRoman" w:hAnsi="Times New Roman" w:cs="Times New Roman"/>
        </w:rPr>
        <w:t xml:space="preserve"> </w:t>
      </w:r>
      <w:proofErr w:type="spellStart"/>
      <w:r w:rsidR="00EA3D89" w:rsidRPr="00172C94">
        <w:rPr>
          <w:rFonts w:ascii="Times New Roman" w:eastAsia="TimesNewRoman" w:hAnsi="Times New Roman" w:cs="Times New Roman"/>
          <w:i/>
        </w:rPr>
        <w:t>MktGrwt</w:t>
      </w:r>
      <w:proofErr w:type="spellEnd"/>
      <w:r w:rsidR="00EA3D89" w:rsidRPr="007F6B48">
        <w:rPr>
          <w:rFonts w:ascii="Times New Roman" w:eastAsia="TimesNewRoman" w:hAnsi="Times New Roman" w:cs="Times New Roman"/>
        </w:rPr>
        <w:t xml:space="preserve"> which is the dependent variable is shown to be significant with </w:t>
      </w:r>
      <w:r w:rsidR="00EA3D89" w:rsidRPr="00172C94">
        <w:rPr>
          <w:rFonts w:ascii="Times New Roman" w:eastAsia="TimesNewRoman" w:hAnsi="Times New Roman" w:cs="Times New Roman"/>
          <w:i/>
        </w:rPr>
        <w:t>UIIER</w:t>
      </w:r>
      <w:r w:rsidR="00EA3D89" w:rsidRPr="007F6B48">
        <w:rPr>
          <w:rFonts w:ascii="Times New Roman" w:eastAsia="TimesNewRoman" w:hAnsi="Times New Roman" w:cs="Times New Roman"/>
        </w:rPr>
        <w:t xml:space="preserve"> and </w:t>
      </w:r>
      <w:r w:rsidR="00EA3D89" w:rsidRPr="00172C94">
        <w:rPr>
          <w:rFonts w:ascii="Times New Roman" w:eastAsia="TimesNewRoman" w:hAnsi="Times New Roman" w:cs="Times New Roman"/>
          <w:i/>
        </w:rPr>
        <w:t>LVS</w:t>
      </w:r>
      <w:r w:rsidR="00EA3D89" w:rsidRPr="007F6B48">
        <w:rPr>
          <w:rFonts w:ascii="Times New Roman" w:eastAsia="TimesNewRoman" w:hAnsi="Times New Roman" w:cs="Times New Roman"/>
        </w:rPr>
        <w:t xml:space="preserve"> at 5% level of significance. This implies that the lack of variety of securities in the capital market and the unpredictable inflation, interest and exchang</w:t>
      </w:r>
      <w:r w:rsidR="00523CB6">
        <w:rPr>
          <w:rFonts w:ascii="Times New Roman" w:eastAsia="TimesNewRoman" w:hAnsi="Times New Roman" w:cs="Times New Roman"/>
        </w:rPr>
        <w:t>e rates are related in their impact on the market growth</w:t>
      </w:r>
      <w:r w:rsidR="00EA3D89" w:rsidRPr="007F6B48">
        <w:rPr>
          <w:rFonts w:ascii="Times New Roman" w:eastAsia="TimesNewRoman" w:hAnsi="Times New Roman" w:cs="Times New Roman"/>
        </w:rPr>
        <w:t xml:space="preserve"> over the past years. </w:t>
      </w:r>
    </w:p>
    <w:p w:rsidR="00EA3D89" w:rsidRPr="007F6B48" w:rsidRDefault="00EA3D89" w:rsidP="00EA3D89">
      <w:pPr>
        <w:jc w:val="both"/>
        <w:rPr>
          <w:rFonts w:ascii="Times New Roman" w:hAnsi="Times New Roman" w:cs="Times New Roman"/>
        </w:rPr>
      </w:pPr>
      <w:r>
        <w:rPr>
          <w:rFonts w:ascii="Times New Roman" w:hAnsi="Times New Roman" w:cs="Times New Roman"/>
        </w:rPr>
        <w:t>T</w:t>
      </w:r>
      <w:r w:rsidRPr="007F6B48">
        <w:rPr>
          <w:rFonts w:ascii="Times New Roman" w:hAnsi="Times New Roman" w:cs="Times New Roman"/>
        </w:rPr>
        <w:t>he instability of the political and governmental policies (</w:t>
      </w:r>
      <w:r w:rsidRPr="00172C94">
        <w:rPr>
          <w:rFonts w:ascii="Times New Roman" w:hAnsi="Times New Roman" w:cs="Times New Roman"/>
          <w:i/>
        </w:rPr>
        <w:t>IPGP</w:t>
      </w:r>
      <w:r w:rsidRPr="007F6B48">
        <w:rPr>
          <w:rFonts w:ascii="Times New Roman" w:hAnsi="Times New Roman" w:cs="Times New Roman"/>
        </w:rPr>
        <w:t>), breeds lack of confidence in the investors and as a result deterr</w:t>
      </w:r>
      <w:r w:rsidR="00FE3E23">
        <w:rPr>
          <w:rFonts w:ascii="Times New Roman" w:hAnsi="Times New Roman" w:cs="Times New Roman"/>
        </w:rPr>
        <w:t>ent to</w:t>
      </w:r>
      <w:r w:rsidRPr="007F6B48">
        <w:rPr>
          <w:rFonts w:ascii="Times New Roman" w:hAnsi="Times New Roman" w:cs="Times New Roman"/>
        </w:rPr>
        <w:t xml:space="preserve"> especially the foreign investors from putting in their resources into the Nigerian market.</w:t>
      </w:r>
      <w:r w:rsidR="00FE3E23">
        <w:rPr>
          <w:rFonts w:ascii="Times New Roman" w:hAnsi="Times New Roman" w:cs="Times New Roman"/>
        </w:rPr>
        <w:t xml:space="preserve"> </w:t>
      </w:r>
      <w:r w:rsidRPr="007F6B48">
        <w:rPr>
          <w:rFonts w:ascii="Times New Roman" w:hAnsi="Times New Roman" w:cs="Times New Roman"/>
        </w:rPr>
        <w:t xml:space="preserve"> </w:t>
      </w:r>
      <w:r w:rsidR="00FE3E23" w:rsidRPr="007F6B48">
        <w:rPr>
          <w:rFonts w:ascii="Times New Roman" w:hAnsi="Times New Roman" w:cs="Times New Roman"/>
        </w:rPr>
        <w:t>Its</w:t>
      </w:r>
      <w:r w:rsidR="00FE3E23">
        <w:rPr>
          <w:rFonts w:ascii="Times New Roman" w:hAnsi="Times New Roman" w:cs="Times New Roman"/>
        </w:rPr>
        <w:t xml:space="preserve"> mean difference at 3.64286 shows that the respondents believe it is likely a constraint to growth. </w:t>
      </w:r>
      <w:r w:rsidRPr="007F6B48">
        <w:rPr>
          <w:rFonts w:ascii="Times New Roman" w:hAnsi="Times New Roman" w:cs="Times New Roman"/>
        </w:rPr>
        <w:t>This is because despite the instability that Nigeria has been experiencing in its political sector for some years back, Nigeria has been receiving investments from foreign investors regardless of the events that have been happening in the country.</w:t>
      </w:r>
      <w:r>
        <w:rPr>
          <w:rFonts w:ascii="Times New Roman" w:hAnsi="Times New Roman" w:cs="Times New Roman"/>
        </w:rPr>
        <w:t xml:space="preserve"> The</w:t>
      </w:r>
      <w:r w:rsidRPr="007F6B48">
        <w:rPr>
          <w:rFonts w:ascii="Times New Roman" w:hAnsi="Times New Roman" w:cs="Times New Roman"/>
        </w:rPr>
        <w:t xml:space="preserve"> size of the market (</w:t>
      </w:r>
      <w:r w:rsidRPr="00172C94">
        <w:rPr>
          <w:rFonts w:ascii="Times New Roman" w:hAnsi="Times New Roman" w:cs="Times New Roman"/>
          <w:i/>
        </w:rPr>
        <w:t>SSM</w:t>
      </w:r>
      <w:r w:rsidRPr="007F6B48">
        <w:rPr>
          <w:rFonts w:ascii="Times New Roman" w:hAnsi="Times New Roman" w:cs="Times New Roman"/>
        </w:rPr>
        <w:t>), as a factor that</w:t>
      </w:r>
      <w:r w:rsidR="00FE3E23">
        <w:rPr>
          <w:rFonts w:ascii="Times New Roman" w:hAnsi="Times New Roman" w:cs="Times New Roman"/>
        </w:rPr>
        <w:t xml:space="preserve"> contributes to discouraging</w:t>
      </w:r>
      <w:r w:rsidRPr="007F6B48">
        <w:rPr>
          <w:rFonts w:ascii="Times New Roman" w:hAnsi="Times New Roman" w:cs="Times New Roman"/>
        </w:rPr>
        <w:t xml:space="preserve"> (both foreign and domestic) about investing in the market has its mean difference as 2.62857 which signifies that the operators are </w:t>
      </w:r>
      <w:r w:rsidR="0006626A">
        <w:rPr>
          <w:rFonts w:ascii="Times New Roman" w:hAnsi="Times New Roman" w:cs="Times New Roman"/>
        </w:rPr>
        <w:t>slightly certain</w:t>
      </w:r>
      <w:r w:rsidRPr="007F6B48">
        <w:rPr>
          <w:rFonts w:ascii="Times New Roman" w:hAnsi="Times New Roman" w:cs="Times New Roman"/>
        </w:rPr>
        <w:t xml:space="preserve"> about the size of the market having anything to do with the reduced growth of the Nigerian market. </w:t>
      </w:r>
    </w:p>
    <w:p w:rsidR="00EA3D89" w:rsidRPr="007F6B48" w:rsidRDefault="00EA3D89" w:rsidP="00EA3D89">
      <w:pPr>
        <w:jc w:val="both"/>
        <w:rPr>
          <w:rFonts w:ascii="Times New Roman" w:hAnsi="Times New Roman" w:cs="Times New Roman"/>
        </w:rPr>
      </w:pPr>
      <w:r>
        <w:rPr>
          <w:rFonts w:ascii="Times New Roman" w:hAnsi="Times New Roman" w:cs="Times New Roman"/>
        </w:rPr>
        <w:t xml:space="preserve">The </w:t>
      </w:r>
      <w:r w:rsidRPr="007F6B48">
        <w:rPr>
          <w:rFonts w:ascii="Times New Roman" w:hAnsi="Times New Roman" w:cs="Times New Roman"/>
        </w:rPr>
        <w:t xml:space="preserve">variable </w:t>
      </w:r>
      <w:r>
        <w:rPr>
          <w:rFonts w:ascii="Times New Roman" w:hAnsi="Times New Roman" w:cs="Times New Roman"/>
        </w:rPr>
        <w:t xml:space="preserve">on </w:t>
      </w:r>
      <w:r w:rsidRPr="007F6B48">
        <w:rPr>
          <w:rFonts w:ascii="Times New Roman" w:hAnsi="Times New Roman" w:cs="Times New Roman"/>
        </w:rPr>
        <w:t>lack of transparency in the legal (</w:t>
      </w:r>
      <w:r w:rsidRPr="00172C94">
        <w:rPr>
          <w:rFonts w:ascii="Times New Roman" w:hAnsi="Times New Roman" w:cs="Times New Roman"/>
          <w:i/>
        </w:rPr>
        <w:t>WLT</w:t>
      </w:r>
      <w:r w:rsidRPr="007F6B48">
        <w:rPr>
          <w:rFonts w:ascii="Times New Roman" w:hAnsi="Times New Roman" w:cs="Times New Roman"/>
        </w:rPr>
        <w:t>) environment of the market which has eroded the confidence th</w:t>
      </w:r>
      <w:r>
        <w:rPr>
          <w:rFonts w:ascii="Times New Roman" w:hAnsi="Times New Roman" w:cs="Times New Roman"/>
        </w:rPr>
        <w:t>at investors have in the market directly deals with the Security Exchange Commission.</w:t>
      </w:r>
      <w:r w:rsidRPr="007F6B48">
        <w:rPr>
          <w:rFonts w:ascii="Times New Roman" w:hAnsi="Times New Roman" w:cs="Times New Roman"/>
        </w:rPr>
        <w:t xml:space="preserve"> Its mean difference is 3.51429 which suggests that most of the respondents were in-between being undecided on the subject matter and agreeing on it as a cause of the lag experienced in the capital market growth. High </w:t>
      </w:r>
      <w:r>
        <w:rPr>
          <w:rFonts w:ascii="Times New Roman" w:hAnsi="Times New Roman" w:cs="Times New Roman"/>
        </w:rPr>
        <w:t>T</w:t>
      </w:r>
      <w:r w:rsidRPr="007F6B48">
        <w:rPr>
          <w:rFonts w:ascii="Times New Roman" w:hAnsi="Times New Roman" w:cs="Times New Roman"/>
        </w:rPr>
        <w:t xml:space="preserve">ransaction </w:t>
      </w:r>
      <w:r>
        <w:rPr>
          <w:rFonts w:ascii="Times New Roman" w:hAnsi="Times New Roman" w:cs="Times New Roman"/>
        </w:rPr>
        <w:t>C</w:t>
      </w:r>
      <w:r w:rsidRPr="007F6B48">
        <w:rPr>
          <w:rFonts w:ascii="Times New Roman" w:hAnsi="Times New Roman" w:cs="Times New Roman"/>
        </w:rPr>
        <w:t>ost (</w:t>
      </w:r>
      <w:r w:rsidRPr="00172C94">
        <w:rPr>
          <w:rFonts w:ascii="Times New Roman" w:hAnsi="Times New Roman" w:cs="Times New Roman"/>
          <w:i/>
        </w:rPr>
        <w:t>HTC</w:t>
      </w:r>
      <w:r w:rsidRPr="007F6B48">
        <w:rPr>
          <w:rFonts w:ascii="Times New Roman" w:hAnsi="Times New Roman" w:cs="Times New Roman"/>
        </w:rPr>
        <w:t xml:space="preserve">) in the making of deals in the capital market which has made the market unattractive to potential investors. It has the mean difference of 2.58571 which implies that most of the operators </w:t>
      </w:r>
      <w:r w:rsidR="0006626A">
        <w:rPr>
          <w:rFonts w:ascii="Times New Roman" w:hAnsi="Times New Roman" w:cs="Times New Roman"/>
        </w:rPr>
        <w:t>that</w:t>
      </w:r>
      <w:r w:rsidRPr="007F6B48">
        <w:rPr>
          <w:rFonts w:ascii="Times New Roman" w:hAnsi="Times New Roman" w:cs="Times New Roman"/>
        </w:rPr>
        <w:t xml:space="preserve"> the </w:t>
      </w:r>
      <w:r w:rsidR="0006626A">
        <w:rPr>
          <w:rFonts w:ascii="Times New Roman" w:hAnsi="Times New Roman" w:cs="Times New Roman"/>
        </w:rPr>
        <w:t>higher undecided that</w:t>
      </w:r>
      <w:r w:rsidRPr="007F6B48">
        <w:rPr>
          <w:rFonts w:ascii="Times New Roman" w:hAnsi="Times New Roman" w:cs="Times New Roman"/>
        </w:rPr>
        <w:t xml:space="preserve"> cost of transaction could contribute to the setback experienced in the Nigerian c</w:t>
      </w:r>
      <w:r>
        <w:rPr>
          <w:rFonts w:ascii="Times New Roman" w:hAnsi="Times New Roman" w:cs="Times New Roman"/>
        </w:rPr>
        <w:t>apital market. The variable on</w:t>
      </w:r>
      <w:r w:rsidRPr="007F6B48">
        <w:rPr>
          <w:rFonts w:ascii="Times New Roman" w:hAnsi="Times New Roman" w:cs="Times New Roman"/>
        </w:rPr>
        <w:t xml:space="preserve"> unpredictable interest rates and high inflation and exchange rates (</w:t>
      </w:r>
      <w:r w:rsidRPr="00172C94">
        <w:rPr>
          <w:rFonts w:ascii="Times New Roman" w:hAnsi="Times New Roman" w:cs="Times New Roman"/>
          <w:i/>
        </w:rPr>
        <w:t>UIIER</w:t>
      </w:r>
      <w:r w:rsidRPr="007F6B48">
        <w:rPr>
          <w:rFonts w:ascii="Times New Roman" w:hAnsi="Times New Roman" w:cs="Times New Roman"/>
        </w:rPr>
        <w:t xml:space="preserve">) which has eroded the real returns on capital investments, has a mean difference of 3.42857. This mean shows that most respondents were unresolved about the issue, in the sense that they weren’t sure if the fact that interest rates cannot be predicted if and when it will go up or come down. </w:t>
      </w:r>
    </w:p>
    <w:p w:rsidR="00EA3D89" w:rsidRPr="003478FF" w:rsidRDefault="00EA3D89" w:rsidP="00EA3D89">
      <w:pPr>
        <w:jc w:val="both"/>
        <w:rPr>
          <w:rFonts w:ascii="Times New Roman" w:hAnsi="Times New Roman" w:cs="Times New Roman"/>
        </w:rPr>
      </w:pPr>
      <w:r w:rsidRPr="007F6B48">
        <w:rPr>
          <w:rFonts w:ascii="Times New Roman" w:hAnsi="Times New Roman" w:cs="Times New Roman"/>
        </w:rPr>
        <w:t>The v</w:t>
      </w:r>
      <w:r>
        <w:rPr>
          <w:rFonts w:ascii="Times New Roman" w:hAnsi="Times New Roman" w:cs="Times New Roman"/>
        </w:rPr>
        <w:t xml:space="preserve">ariable </w:t>
      </w:r>
      <w:r w:rsidRPr="007F6B48">
        <w:rPr>
          <w:rFonts w:ascii="Times New Roman" w:hAnsi="Times New Roman" w:cs="Times New Roman"/>
        </w:rPr>
        <w:t>lack of variety of secu</w:t>
      </w:r>
      <w:r>
        <w:rPr>
          <w:rFonts w:ascii="Times New Roman" w:hAnsi="Times New Roman" w:cs="Times New Roman"/>
        </w:rPr>
        <w:t xml:space="preserve">rities </w:t>
      </w:r>
      <w:r w:rsidR="008D1A49" w:rsidRPr="008D1A49">
        <w:rPr>
          <w:rFonts w:ascii="Times New Roman" w:hAnsi="Times New Roman" w:cs="Times New Roman"/>
          <w:i/>
        </w:rPr>
        <w:t>(LVS</w:t>
      </w:r>
      <w:r w:rsidRPr="008D1A49">
        <w:rPr>
          <w:rFonts w:ascii="Times New Roman" w:hAnsi="Times New Roman" w:cs="Times New Roman"/>
          <w:i/>
        </w:rPr>
        <w:t>)</w:t>
      </w:r>
      <w:r w:rsidRPr="007F6B48">
        <w:rPr>
          <w:rFonts w:ascii="Times New Roman" w:hAnsi="Times New Roman" w:cs="Times New Roman"/>
        </w:rPr>
        <w:t xml:space="preserve"> has a mean difference of 3.08571, in other words it deviated from the specified constant by 3.1. The lack of variety of securities is synonymous to the lack of depth in the capital market. When a capital market lacks depth in terms of having few securities, that is, trading in one or two classifications of securities, it tends to make the investors who are more interested in other kinds securities like derivatives keep away from the market and as such inhibit the expansion of the market and its ability to grow wide and deep. The </w:t>
      </w:r>
      <w:r>
        <w:rPr>
          <w:rFonts w:ascii="Times New Roman" w:hAnsi="Times New Roman" w:cs="Times New Roman"/>
        </w:rPr>
        <w:t xml:space="preserve">variable, </w:t>
      </w:r>
      <w:r w:rsidRPr="007F6B48">
        <w:rPr>
          <w:rFonts w:ascii="Times New Roman" w:hAnsi="Times New Roman" w:cs="Times New Roman"/>
        </w:rPr>
        <w:t>poor organization of the market (</w:t>
      </w:r>
      <w:r w:rsidRPr="00172C94">
        <w:rPr>
          <w:rFonts w:ascii="Times New Roman" w:hAnsi="Times New Roman" w:cs="Times New Roman"/>
          <w:i/>
        </w:rPr>
        <w:t>POM</w:t>
      </w:r>
      <w:r>
        <w:rPr>
          <w:rFonts w:ascii="Times New Roman" w:hAnsi="Times New Roman" w:cs="Times New Roman"/>
        </w:rPr>
        <w:t>) which</w:t>
      </w:r>
      <w:r w:rsidRPr="007F6B48">
        <w:rPr>
          <w:rFonts w:ascii="Times New Roman" w:hAnsi="Times New Roman" w:cs="Times New Roman"/>
        </w:rPr>
        <w:t xml:space="preserve"> has made it impossible for the investing public to be aware of the operational character and investment opportunities available in the market has a mean difference of 3.05714. Using the</w:t>
      </w:r>
      <w:r w:rsidRPr="00376FFA">
        <w:rPr>
          <w:rFonts w:ascii="Times New Roman" w:hAnsi="Times New Roman" w:cs="Times New Roman"/>
          <w:i/>
        </w:rPr>
        <w:t xml:space="preserve"> t-</w:t>
      </w:r>
      <w:r w:rsidRPr="007F6B48">
        <w:rPr>
          <w:rFonts w:ascii="Times New Roman" w:hAnsi="Times New Roman" w:cs="Times New Roman"/>
        </w:rPr>
        <w:t>statistic to explain, it shows that the variables discussed above are highly significant. The</w:t>
      </w:r>
      <w:r>
        <w:rPr>
          <w:rFonts w:ascii="Times New Roman" w:hAnsi="Times New Roman" w:cs="Times New Roman"/>
        </w:rPr>
        <w:t xml:space="preserve">re is a general acceptance by the respondents that the market had grown though the level of growth could not be agreed on. Sixty three per cent agreed that the real growth of the Nigerian capital market was in the period between 1993 and 1997 and not 2003 – 2007. This can be correlated with Figure 1. </w:t>
      </w:r>
    </w:p>
    <w:p w:rsidR="00EA3D89" w:rsidRPr="00706CF2" w:rsidRDefault="00EA3D89" w:rsidP="00EA3D89">
      <w:pPr>
        <w:pStyle w:val="NoSpacing"/>
        <w:spacing w:line="276" w:lineRule="auto"/>
        <w:jc w:val="both"/>
        <w:rPr>
          <w:rFonts w:ascii="Times New Roman" w:hAnsi="Times New Roman" w:cs="Times New Roman"/>
          <w:b/>
        </w:rPr>
      </w:pPr>
      <w:r w:rsidRPr="00706CF2">
        <w:rPr>
          <w:rFonts w:ascii="Times New Roman" w:hAnsi="Times New Roman" w:cs="Times New Roman"/>
          <w:b/>
        </w:rPr>
        <w:t>Regression Results</w:t>
      </w:r>
    </w:p>
    <w:p w:rsidR="00EA3D89" w:rsidRPr="007F6B48" w:rsidRDefault="00EA3D89" w:rsidP="00EA3D89">
      <w:pPr>
        <w:pStyle w:val="NoSpacing"/>
        <w:spacing w:line="276" w:lineRule="auto"/>
        <w:jc w:val="both"/>
        <w:rPr>
          <w:rFonts w:ascii="Times New Roman" w:hAnsi="Times New Roman" w:cs="Times New Roman"/>
        </w:rPr>
      </w:pPr>
      <w:r w:rsidRPr="007F6B48">
        <w:rPr>
          <w:rFonts w:ascii="Times New Roman" w:hAnsi="Times New Roman" w:cs="Times New Roman"/>
        </w:rPr>
        <w:t xml:space="preserve">The dependent variable used here was the </w:t>
      </w:r>
      <w:proofErr w:type="spellStart"/>
      <w:r w:rsidRPr="00376FFA">
        <w:rPr>
          <w:rFonts w:ascii="Times New Roman" w:hAnsi="Times New Roman" w:cs="Times New Roman"/>
          <w:i/>
        </w:rPr>
        <w:t>MktGrwt</w:t>
      </w:r>
      <w:proofErr w:type="spellEnd"/>
      <w:r w:rsidRPr="007F6B48">
        <w:rPr>
          <w:rFonts w:ascii="Times New Roman" w:hAnsi="Times New Roman" w:cs="Times New Roman"/>
        </w:rPr>
        <w:t xml:space="preserve">, while the ten variables above are the independent variables. </w:t>
      </w:r>
      <w:r>
        <w:rPr>
          <w:rFonts w:ascii="Times New Roman" w:hAnsi="Times New Roman" w:cs="Times New Roman"/>
        </w:rPr>
        <w:t>Interestingly</w:t>
      </w:r>
      <w:r w:rsidR="00E52372">
        <w:rPr>
          <w:rFonts w:ascii="Times New Roman" w:hAnsi="Times New Roman" w:cs="Times New Roman"/>
        </w:rPr>
        <w:t>,</w:t>
      </w:r>
      <w:r>
        <w:rPr>
          <w:rFonts w:ascii="Times New Roman" w:hAnsi="Times New Roman" w:cs="Times New Roman"/>
        </w:rPr>
        <w:t xml:space="preserve"> five of the coefficients are positive while five are negative. </w:t>
      </w:r>
      <w:r w:rsidRPr="007F6B48">
        <w:rPr>
          <w:rFonts w:ascii="Times New Roman" w:hAnsi="Times New Roman" w:cs="Times New Roman"/>
        </w:rPr>
        <w:t>From th</w:t>
      </w:r>
      <w:r>
        <w:rPr>
          <w:rFonts w:ascii="Times New Roman" w:hAnsi="Times New Roman" w:cs="Times New Roman"/>
        </w:rPr>
        <w:t>is</w:t>
      </w:r>
      <w:r w:rsidRPr="007F6B48">
        <w:rPr>
          <w:rFonts w:ascii="Times New Roman" w:hAnsi="Times New Roman" w:cs="Times New Roman"/>
        </w:rPr>
        <w:t xml:space="preserve"> test the significant variables are marked, four out of the ten variables were significant, namely </w:t>
      </w:r>
      <w:r w:rsidRPr="00172C94">
        <w:rPr>
          <w:rFonts w:ascii="Times New Roman" w:hAnsi="Times New Roman" w:cs="Times New Roman"/>
          <w:i/>
        </w:rPr>
        <w:t>IPGP, HTC, LVS</w:t>
      </w:r>
      <w:r w:rsidRPr="007F6B48">
        <w:rPr>
          <w:rFonts w:ascii="Times New Roman" w:hAnsi="Times New Roman" w:cs="Times New Roman"/>
        </w:rPr>
        <w:t xml:space="preserve"> and </w:t>
      </w:r>
      <w:r w:rsidRPr="00172C94">
        <w:rPr>
          <w:rFonts w:ascii="Times New Roman" w:hAnsi="Times New Roman" w:cs="Times New Roman"/>
          <w:i/>
        </w:rPr>
        <w:t>POM</w:t>
      </w:r>
      <w:r w:rsidRPr="007F6B48">
        <w:rPr>
          <w:rFonts w:ascii="Times New Roman" w:hAnsi="Times New Roman" w:cs="Times New Roman"/>
        </w:rPr>
        <w:t>. The main f</w:t>
      </w:r>
      <w:r>
        <w:rPr>
          <w:rFonts w:ascii="Times New Roman" w:hAnsi="Times New Roman" w:cs="Times New Roman"/>
        </w:rPr>
        <w:t>inding from the first test was to know the</w:t>
      </w:r>
      <w:r w:rsidRPr="007F6B48">
        <w:rPr>
          <w:rFonts w:ascii="Times New Roman" w:hAnsi="Times New Roman" w:cs="Times New Roman"/>
        </w:rPr>
        <w:t xml:space="preserve"> highly significant variables that impact on the growth of the market. Generally the regression estimate was over</w:t>
      </w:r>
      <w:r>
        <w:rPr>
          <w:rFonts w:ascii="Times New Roman" w:hAnsi="Times New Roman" w:cs="Times New Roman"/>
        </w:rPr>
        <w:t>-</w:t>
      </w:r>
      <w:r w:rsidRPr="007F6B48">
        <w:rPr>
          <w:rFonts w:ascii="Times New Roman" w:hAnsi="Times New Roman" w:cs="Times New Roman"/>
        </w:rPr>
        <w:t xml:space="preserve">parameterised since ten independent variables are </w:t>
      </w:r>
      <w:r>
        <w:rPr>
          <w:rFonts w:ascii="Times New Roman" w:hAnsi="Times New Roman" w:cs="Times New Roman"/>
        </w:rPr>
        <w:t xml:space="preserve">estimated. </w:t>
      </w:r>
      <w:r w:rsidRPr="007F6B48">
        <w:rPr>
          <w:rFonts w:ascii="Times New Roman" w:hAnsi="Times New Roman" w:cs="Times New Roman"/>
        </w:rPr>
        <w:t xml:space="preserve">Four variables are negatively significant. </w:t>
      </w:r>
      <w:r w:rsidRPr="00172C94">
        <w:rPr>
          <w:rFonts w:ascii="Times New Roman" w:eastAsia="TimesNewRoman" w:hAnsi="Times New Roman" w:cs="Times New Roman"/>
          <w:i/>
        </w:rPr>
        <w:t>POM</w:t>
      </w:r>
      <w:r w:rsidRPr="007F6B48">
        <w:rPr>
          <w:rFonts w:ascii="Times New Roman" w:eastAsia="TimesNewRoman" w:hAnsi="Times New Roman" w:cs="Times New Roman"/>
        </w:rPr>
        <w:t xml:space="preserve"> showed the highest level of negativ</w:t>
      </w:r>
      <w:r>
        <w:rPr>
          <w:rFonts w:ascii="Times New Roman" w:eastAsia="TimesNewRoman" w:hAnsi="Times New Roman" w:cs="Times New Roman"/>
        </w:rPr>
        <w:t>e significance and impacting</w:t>
      </w:r>
      <w:r w:rsidRPr="007F6B48">
        <w:rPr>
          <w:rFonts w:ascii="Times New Roman" w:eastAsia="TimesNewRoman" w:hAnsi="Times New Roman" w:cs="Times New Roman"/>
        </w:rPr>
        <w:t xml:space="preserve"> most negative</w:t>
      </w:r>
      <w:r>
        <w:rPr>
          <w:rFonts w:ascii="Times New Roman" w:eastAsia="TimesNewRoman" w:hAnsi="Times New Roman" w:cs="Times New Roman"/>
        </w:rPr>
        <w:t>ly the</w:t>
      </w:r>
      <w:r w:rsidRPr="007F6B48">
        <w:rPr>
          <w:rFonts w:ascii="Times New Roman" w:eastAsia="TimesNewRoman" w:hAnsi="Times New Roman" w:cs="Times New Roman"/>
        </w:rPr>
        <w:t xml:space="preserve"> relationship with the market growth reflecting from its </w:t>
      </w:r>
      <w:r w:rsidRPr="007F6B48">
        <w:rPr>
          <w:rFonts w:ascii="Times New Roman" w:eastAsia="TimesNewRoman" w:hAnsi="Times New Roman" w:cs="Times New Roman"/>
          <w:i/>
        </w:rPr>
        <w:t>t</w:t>
      </w:r>
      <w:r w:rsidRPr="007F6B48">
        <w:rPr>
          <w:rFonts w:ascii="Times New Roman" w:eastAsia="TimesNewRoman" w:hAnsi="Times New Roman" w:cs="Times New Roman"/>
        </w:rPr>
        <w:t>-value -1.922</w:t>
      </w:r>
      <w:r>
        <w:rPr>
          <w:rFonts w:ascii="Times New Roman" w:eastAsia="TimesNewRoman" w:hAnsi="Times New Roman" w:cs="Times New Roman"/>
        </w:rPr>
        <w:t xml:space="preserve"> followed by </w:t>
      </w:r>
      <w:r w:rsidRPr="00B65D46">
        <w:rPr>
          <w:rFonts w:ascii="Times New Roman" w:eastAsia="TimesNewRoman" w:hAnsi="Times New Roman" w:cs="Times New Roman"/>
          <w:i/>
        </w:rPr>
        <w:t>HTC</w:t>
      </w:r>
      <w:r w:rsidRPr="007F6B48">
        <w:rPr>
          <w:rFonts w:ascii="Times New Roman" w:eastAsia="TimesNewRoman" w:hAnsi="Times New Roman" w:cs="Times New Roman"/>
        </w:rPr>
        <w:t xml:space="preserve"> </w:t>
      </w:r>
      <w:r>
        <w:rPr>
          <w:rFonts w:ascii="Times New Roman" w:eastAsia="TimesNewRoman" w:hAnsi="Times New Roman" w:cs="Times New Roman"/>
        </w:rPr>
        <w:t xml:space="preserve">both </w:t>
      </w:r>
      <w:r w:rsidRPr="007F6B48">
        <w:rPr>
          <w:rFonts w:ascii="Times New Roman" w:eastAsia="TimesNewRoman" w:hAnsi="Times New Roman" w:cs="Times New Roman"/>
        </w:rPr>
        <w:t xml:space="preserve">beyond 10%. This implies that the market is poorly organized and its impact on the growth of the market is </w:t>
      </w:r>
      <w:r>
        <w:rPr>
          <w:rFonts w:ascii="Times New Roman" w:eastAsia="TimesNewRoman" w:hAnsi="Times New Roman" w:cs="Times New Roman"/>
        </w:rPr>
        <w:t>incontrovertibly negative</w:t>
      </w:r>
      <w:r w:rsidRPr="007F6B48">
        <w:rPr>
          <w:rFonts w:ascii="Times New Roman" w:eastAsia="TimesNewRoman" w:hAnsi="Times New Roman" w:cs="Times New Roman"/>
        </w:rPr>
        <w:t>. The implication of this is that the Nigerian capital market being poorly organized and makes it difficult</w:t>
      </w:r>
      <w:r w:rsidRPr="007F6B48">
        <w:rPr>
          <w:rFonts w:ascii="Times New Roman" w:hAnsi="Times New Roman" w:cs="Times New Roman"/>
        </w:rPr>
        <w:t xml:space="preserve"> for investors and potential investors (both foreign and domestic) to completely trust and</w:t>
      </w:r>
      <w:r w:rsidR="0006626A">
        <w:rPr>
          <w:rFonts w:ascii="Times New Roman" w:hAnsi="Times New Roman" w:cs="Times New Roman"/>
        </w:rPr>
        <w:t xml:space="preserve"> have confidence in the operational procedures</w:t>
      </w:r>
      <w:r w:rsidRPr="007F6B48">
        <w:rPr>
          <w:rFonts w:ascii="Times New Roman" w:hAnsi="Times New Roman" w:cs="Times New Roman"/>
        </w:rPr>
        <w:t xml:space="preserve"> of the market. This might be responsible for some operators to exploit the system and out-smarting the regulators by taking advantage of small and amateur investors who might not be aware of how the market operates. </w:t>
      </w:r>
    </w:p>
    <w:p w:rsidR="00EA3D89" w:rsidRDefault="00EA3D89" w:rsidP="00EA3D89">
      <w:pPr>
        <w:pStyle w:val="NoSpacing"/>
        <w:spacing w:line="276" w:lineRule="auto"/>
        <w:jc w:val="both"/>
        <w:rPr>
          <w:rFonts w:ascii="Times New Roman" w:hAnsi="Times New Roman" w:cs="Times New Roman"/>
        </w:rPr>
      </w:pPr>
    </w:p>
    <w:p w:rsidR="00EA3D89" w:rsidRPr="00DB4BD1" w:rsidRDefault="00EA3D89" w:rsidP="00DB4BD1">
      <w:pPr>
        <w:pStyle w:val="NoSpacing"/>
        <w:rPr>
          <w:rFonts w:ascii="Times New Roman" w:hAnsi="Times New Roman" w:cs="Times New Roman"/>
          <w:b/>
          <w:sz w:val="20"/>
          <w:szCs w:val="20"/>
        </w:rPr>
      </w:pPr>
      <w:r w:rsidRPr="00DB4BD1">
        <w:rPr>
          <w:rFonts w:ascii="Times New Roman" w:hAnsi="Times New Roman" w:cs="Times New Roman"/>
          <w:b/>
          <w:sz w:val="20"/>
          <w:szCs w:val="20"/>
        </w:rPr>
        <w:t>Table 4: Regression Result for Primary Data</w:t>
      </w:r>
    </w:p>
    <w:tbl>
      <w:tblPr>
        <w:tblStyle w:val="TableGrid"/>
        <w:tblW w:w="6096" w:type="dxa"/>
        <w:jc w:val="center"/>
        <w:tblInd w:w="675" w:type="dxa"/>
        <w:tblLook w:val="04A0" w:firstRow="1" w:lastRow="0" w:firstColumn="1" w:lastColumn="0" w:noHBand="0" w:noVBand="1"/>
      </w:tblPr>
      <w:tblGrid>
        <w:gridCol w:w="956"/>
        <w:gridCol w:w="1312"/>
        <w:gridCol w:w="1276"/>
        <w:gridCol w:w="1134"/>
        <w:gridCol w:w="1418"/>
      </w:tblGrid>
      <w:tr w:rsidR="00ED0E3B" w:rsidRPr="007206AF" w:rsidTr="00ED0E3B">
        <w:trPr>
          <w:trHeight w:val="267"/>
          <w:jc w:val="center"/>
        </w:trPr>
        <w:tc>
          <w:tcPr>
            <w:tcW w:w="956" w:type="dxa"/>
            <w:vAlign w:val="center"/>
          </w:tcPr>
          <w:p w:rsidR="00ED0E3B" w:rsidRPr="007206AF" w:rsidRDefault="00ED0E3B" w:rsidP="008545C5">
            <w:pPr>
              <w:pStyle w:val="NoSpacing"/>
              <w:jc w:val="both"/>
              <w:rPr>
                <w:rFonts w:ascii="Times New Roman" w:hAnsi="Times New Roman" w:cs="Times New Roman"/>
                <w:b/>
                <w:sz w:val="18"/>
                <w:szCs w:val="18"/>
              </w:rPr>
            </w:pPr>
            <w:r w:rsidRPr="007206AF">
              <w:rPr>
                <w:rFonts w:ascii="Times New Roman" w:hAnsi="Times New Roman" w:cs="Times New Roman"/>
                <w:b/>
                <w:sz w:val="18"/>
                <w:szCs w:val="18"/>
              </w:rPr>
              <w:t>Variables</w:t>
            </w:r>
          </w:p>
        </w:tc>
        <w:tc>
          <w:tcPr>
            <w:tcW w:w="1312" w:type="dxa"/>
            <w:vAlign w:val="center"/>
          </w:tcPr>
          <w:p w:rsidR="00ED0E3B" w:rsidRPr="007206AF" w:rsidRDefault="00ED0E3B" w:rsidP="008545C5">
            <w:pPr>
              <w:pStyle w:val="NoSpacing"/>
              <w:jc w:val="center"/>
              <w:rPr>
                <w:rFonts w:ascii="Times New Roman" w:hAnsi="Times New Roman" w:cs="Times New Roman"/>
                <w:b/>
                <w:sz w:val="18"/>
                <w:szCs w:val="18"/>
              </w:rPr>
            </w:pPr>
            <w:r w:rsidRPr="007206AF">
              <w:rPr>
                <w:rFonts w:ascii="Times New Roman" w:hAnsi="Times New Roman" w:cs="Times New Roman"/>
                <w:b/>
                <w:sz w:val="18"/>
                <w:szCs w:val="18"/>
              </w:rPr>
              <w:t>Coefficients</w:t>
            </w:r>
          </w:p>
        </w:tc>
        <w:tc>
          <w:tcPr>
            <w:tcW w:w="1276" w:type="dxa"/>
            <w:vAlign w:val="center"/>
          </w:tcPr>
          <w:p w:rsidR="00ED0E3B" w:rsidRPr="007206AF" w:rsidRDefault="00ED0E3B" w:rsidP="008545C5">
            <w:pPr>
              <w:pStyle w:val="NoSpacing"/>
              <w:jc w:val="center"/>
              <w:rPr>
                <w:rFonts w:ascii="Times New Roman" w:hAnsi="Times New Roman" w:cs="Times New Roman"/>
                <w:b/>
                <w:sz w:val="18"/>
                <w:szCs w:val="18"/>
              </w:rPr>
            </w:pPr>
            <w:r w:rsidRPr="007206AF">
              <w:rPr>
                <w:rFonts w:ascii="Times New Roman" w:hAnsi="Times New Roman" w:cs="Times New Roman"/>
                <w:b/>
                <w:sz w:val="18"/>
                <w:szCs w:val="18"/>
              </w:rPr>
              <w:t>Std. Error</w:t>
            </w:r>
          </w:p>
        </w:tc>
        <w:tc>
          <w:tcPr>
            <w:tcW w:w="1134" w:type="dxa"/>
            <w:vAlign w:val="center"/>
          </w:tcPr>
          <w:p w:rsidR="00ED0E3B" w:rsidRPr="007206AF" w:rsidRDefault="00ED0E3B" w:rsidP="008545C5">
            <w:pPr>
              <w:pStyle w:val="NoSpacing"/>
              <w:jc w:val="center"/>
              <w:rPr>
                <w:rFonts w:ascii="Times New Roman" w:hAnsi="Times New Roman" w:cs="Times New Roman"/>
                <w:b/>
                <w:i/>
                <w:iCs/>
                <w:sz w:val="18"/>
                <w:szCs w:val="18"/>
              </w:rPr>
            </w:pPr>
            <w:r w:rsidRPr="007206AF">
              <w:rPr>
                <w:rFonts w:ascii="Times New Roman" w:hAnsi="Times New Roman" w:cs="Times New Roman"/>
                <w:b/>
                <w:i/>
                <w:iCs/>
                <w:sz w:val="18"/>
                <w:szCs w:val="18"/>
              </w:rPr>
              <w:t>t</w:t>
            </w:r>
            <w:r w:rsidRPr="007206AF">
              <w:rPr>
                <w:rFonts w:ascii="Times New Roman" w:hAnsi="Times New Roman" w:cs="Times New Roman"/>
                <w:b/>
                <w:sz w:val="18"/>
                <w:szCs w:val="18"/>
              </w:rPr>
              <w:t>-value</w:t>
            </w:r>
          </w:p>
        </w:tc>
        <w:tc>
          <w:tcPr>
            <w:tcW w:w="1418" w:type="dxa"/>
            <w:vAlign w:val="center"/>
          </w:tcPr>
          <w:p w:rsidR="00ED0E3B" w:rsidRPr="007206AF" w:rsidRDefault="00ED0E3B" w:rsidP="008545C5">
            <w:pPr>
              <w:pStyle w:val="NoSpacing"/>
              <w:jc w:val="center"/>
              <w:rPr>
                <w:rFonts w:ascii="Times New Roman" w:hAnsi="Times New Roman" w:cs="Times New Roman"/>
                <w:b/>
                <w:i/>
                <w:sz w:val="18"/>
                <w:szCs w:val="18"/>
              </w:rPr>
            </w:pPr>
            <w:r w:rsidRPr="007206AF">
              <w:rPr>
                <w:rFonts w:ascii="Times New Roman" w:hAnsi="Times New Roman" w:cs="Times New Roman"/>
                <w:b/>
                <w:i/>
                <w:sz w:val="18"/>
                <w:szCs w:val="18"/>
              </w:rPr>
              <w:t>Sig</w:t>
            </w:r>
          </w:p>
        </w:tc>
      </w:tr>
      <w:tr w:rsidR="00ED0E3B" w:rsidRPr="007206AF" w:rsidTr="00ED0E3B">
        <w:trPr>
          <w:trHeight w:val="267"/>
          <w:jc w:val="center"/>
        </w:trPr>
        <w:tc>
          <w:tcPr>
            <w:tcW w:w="956" w:type="dxa"/>
            <w:vAlign w:val="center"/>
          </w:tcPr>
          <w:p w:rsidR="00ED0E3B" w:rsidRPr="007206AF" w:rsidRDefault="00ED0E3B" w:rsidP="008545C5">
            <w:pPr>
              <w:pStyle w:val="NoSpacing"/>
              <w:jc w:val="both"/>
              <w:rPr>
                <w:rFonts w:ascii="Times New Roman" w:hAnsi="Times New Roman" w:cs="Times New Roman"/>
                <w:sz w:val="18"/>
                <w:szCs w:val="18"/>
              </w:rPr>
            </w:pPr>
            <w:r w:rsidRPr="007206AF">
              <w:rPr>
                <w:rFonts w:ascii="Times New Roman" w:hAnsi="Times New Roman" w:cs="Times New Roman"/>
                <w:sz w:val="18"/>
                <w:szCs w:val="18"/>
              </w:rPr>
              <w:t>C</w:t>
            </w:r>
          </w:p>
        </w:tc>
        <w:tc>
          <w:tcPr>
            <w:tcW w:w="1312" w:type="dxa"/>
            <w:vAlign w:val="center"/>
          </w:tcPr>
          <w:p w:rsidR="00ED0E3B" w:rsidRPr="007206AF" w:rsidRDefault="00ED0E3B" w:rsidP="008545C5">
            <w:pPr>
              <w:pStyle w:val="NoSpacing"/>
              <w:jc w:val="center"/>
              <w:rPr>
                <w:rFonts w:ascii="Times New Roman" w:hAnsi="Times New Roman" w:cs="Times New Roman"/>
                <w:sz w:val="18"/>
                <w:szCs w:val="18"/>
              </w:rPr>
            </w:pPr>
            <w:r w:rsidRPr="007206AF">
              <w:rPr>
                <w:rFonts w:ascii="Times New Roman" w:hAnsi="Times New Roman" w:cs="Times New Roman"/>
                <w:sz w:val="18"/>
                <w:szCs w:val="18"/>
              </w:rPr>
              <w:t>44.111</w:t>
            </w:r>
          </w:p>
        </w:tc>
        <w:tc>
          <w:tcPr>
            <w:tcW w:w="1276" w:type="dxa"/>
            <w:vAlign w:val="center"/>
          </w:tcPr>
          <w:p w:rsidR="00ED0E3B" w:rsidRPr="007206AF" w:rsidRDefault="00ED0E3B" w:rsidP="008545C5">
            <w:pPr>
              <w:pStyle w:val="NoSpacing"/>
              <w:jc w:val="center"/>
              <w:rPr>
                <w:rFonts w:ascii="Times New Roman" w:hAnsi="Times New Roman" w:cs="Times New Roman"/>
                <w:sz w:val="18"/>
                <w:szCs w:val="18"/>
              </w:rPr>
            </w:pPr>
            <w:r w:rsidRPr="007206AF">
              <w:rPr>
                <w:rFonts w:ascii="Times New Roman" w:hAnsi="Times New Roman" w:cs="Times New Roman"/>
                <w:sz w:val="18"/>
                <w:szCs w:val="18"/>
              </w:rPr>
              <w:t>56.546</w:t>
            </w:r>
          </w:p>
        </w:tc>
        <w:tc>
          <w:tcPr>
            <w:tcW w:w="1134" w:type="dxa"/>
            <w:vAlign w:val="center"/>
          </w:tcPr>
          <w:p w:rsidR="00ED0E3B" w:rsidRPr="007206AF" w:rsidRDefault="00ED0E3B" w:rsidP="008545C5">
            <w:pPr>
              <w:pStyle w:val="NoSpacing"/>
              <w:jc w:val="center"/>
              <w:rPr>
                <w:rFonts w:ascii="Times New Roman" w:hAnsi="Times New Roman" w:cs="Times New Roman"/>
                <w:sz w:val="18"/>
                <w:szCs w:val="18"/>
              </w:rPr>
            </w:pPr>
            <w:r w:rsidRPr="007206AF">
              <w:rPr>
                <w:rFonts w:ascii="Times New Roman" w:hAnsi="Times New Roman" w:cs="Times New Roman"/>
                <w:sz w:val="18"/>
                <w:szCs w:val="18"/>
              </w:rPr>
              <w:t>0.78</w:t>
            </w:r>
          </w:p>
        </w:tc>
        <w:tc>
          <w:tcPr>
            <w:tcW w:w="1418" w:type="dxa"/>
            <w:vAlign w:val="center"/>
          </w:tcPr>
          <w:p w:rsidR="00ED0E3B" w:rsidRPr="007206AF" w:rsidRDefault="00ED0E3B" w:rsidP="008545C5">
            <w:pPr>
              <w:pStyle w:val="NoSpacing"/>
              <w:jc w:val="center"/>
              <w:rPr>
                <w:rFonts w:ascii="Times New Roman" w:hAnsi="Times New Roman" w:cs="Times New Roman"/>
                <w:sz w:val="18"/>
                <w:szCs w:val="18"/>
              </w:rPr>
            </w:pPr>
            <w:r w:rsidRPr="007206AF">
              <w:rPr>
                <w:rFonts w:ascii="Times New Roman" w:hAnsi="Times New Roman" w:cs="Times New Roman"/>
                <w:sz w:val="18"/>
                <w:szCs w:val="18"/>
              </w:rPr>
              <w:t>0.445</w:t>
            </w:r>
          </w:p>
        </w:tc>
      </w:tr>
      <w:tr w:rsidR="00ED0E3B" w:rsidRPr="007206AF" w:rsidTr="00ED0E3B">
        <w:trPr>
          <w:trHeight w:val="279"/>
          <w:jc w:val="center"/>
        </w:trPr>
        <w:tc>
          <w:tcPr>
            <w:tcW w:w="956" w:type="dxa"/>
            <w:vAlign w:val="center"/>
          </w:tcPr>
          <w:p w:rsidR="00ED0E3B" w:rsidRPr="007206AF" w:rsidRDefault="00ED0E3B" w:rsidP="008545C5">
            <w:pPr>
              <w:pStyle w:val="NoSpacing"/>
              <w:jc w:val="both"/>
              <w:rPr>
                <w:rFonts w:ascii="Times New Roman" w:hAnsi="Times New Roman" w:cs="Times New Roman"/>
                <w:sz w:val="18"/>
                <w:szCs w:val="18"/>
              </w:rPr>
            </w:pPr>
            <w:r w:rsidRPr="007206AF">
              <w:rPr>
                <w:rFonts w:ascii="Times New Roman" w:hAnsi="Times New Roman" w:cs="Times New Roman"/>
                <w:sz w:val="18"/>
                <w:szCs w:val="18"/>
              </w:rPr>
              <w:t>NPS</w:t>
            </w:r>
          </w:p>
        </w:tc>
        <w:tc>
          <w:tcPr>
            <w:tcW w:w="1312" w:type="dxa"/>
            <w:vAlign w:val="center"/>
          </w:tcPr>
          <w:p w:rsidR="00ED0E3B" w:rsidRPr="007206AF" w:rsidRDefault="00ED0E3B" w:rsidP="008545C5">
            <w:pPr>
              <w:pStyle w:val="NoSpacing"/>
              <w:jc w:val="center"/>
              <w:rPr>
                <w:rFonts w:ascii="Times New Roman" w:hAnsi="Times New Roman" w:cs="Times New Roman"/>
                <w:sz w:val="18"/>
                <w:szCs w:val="18"/>
              </w:rPr>
            </w:pPr>
            <w:r w:rsidRPr="007206AF">
              <w:rPr>
                <w:rFonts w:ascii="Times New Roman" w:hAnsi="Times New Roman" w:cs="Times New Roman"/>
                <w:sz w:val="18"/>
                <w:szCs w:val="18"/>
              </w:rPr>
              <w:t>4.637</w:t>
            </w:r>
          </w:p>
        </w:tc>
        <w:tc>
          <w:tcPr>
            <w:tcW w:w="1276" w:type="dxa"/>
            <w:vAlign w:val="center"/>
          </w:tcPr>
          <w:p w:rsidR="00ED0E3B" w:rsidRPr="007206AF" w:rsidRDefault="00ED0E3B" w:rsidP="008545C5">
            <w:pPr>
              <w:pStyle w:val="NoSpacing"/>
              <w:jc w:val="center"/>
              <w:rPr>
                <w:rFonts w:ascii="Times New Roman" w:hAnsi="Times New Roman" w:cs="Times New Roman"/>
                <w:sz w:val="18"/>
                <w:szCs w:val="18"/>
              </w:rPr>
            </w:pPr>
            <w:r w:rsidRPr="007206AF">
              <w:rPr>
                <w:rFonts w:ascii="Times New Roman" w:hAnsi="Times New Roman" w:cs="Times New Roman"/>
                <w:sz w:val="18"/>
                <w:szCs w:val="18"/>
              </w:rPr>
              <w:t>6.357</w:t>
            </w:r>
          </w:p>
        </w:tc>
        <w:tc>
          <w:tcPr>
            <w:tcW w:w="1134" w:type="dxa"/>
            <w:vAlign w:val="center"/>
          </w:tcPr>
          <w:p w:rsidR="00ED0E3B" w:rsidRPr="007206AF" w:rsidRDefault="00ED0E3B" w:rsidP="008545C5">
            <w:pPr>
              <w:pStyle w:val="NoSpacing"/>
              <w:jc w:val="center"/>
              <w:rPr>
                <w:rFonts w:ascii="Times New Roman" w:hAnsi="Times New Roman" w:cs="Times New Roman"/>
                <w:sz w:val="18"/>
                <w:szCs w:val="18"/>
              </w:rPr>
            </w:pPr>
            <w:r w:rsidRPr="007206AF">
              <w:rPr>
                <w:rFonts w:ascii="Times New Roman" w:hAnsi="Times New Roman" w:cs="Times New Roman"/>
                <w:sz w:val="18"/>
                <w:szCs w:val="18"/>
              </w:rPr>
              <w:t>0.729</w:t>
            </w:r>
          </w:p>
        </w:tc>
        <w:tc>
          <w:tcPr>
            <w:tcW w:w="1418" w:type="dxa"/>
            <w:vAlign w:val="center"/>
          </w:tcPr>
          <w:p w:rsidR="00ED0E3B" w:rsidRPr="007206AF" w:rsidRDefault="00ED0E3B" w:rsidP="008545C5">
            <w:pPr>
              <w:pStyle w:val="NoSpacing"/>
              <w:jc w:val="center"/>
              <w:rPr>
                <w:rFonts w:ascii="Times New Roman" w:hAnsi="Times New Roman" w:cs="Times New Roman"/>
                <w:sz w:val="18"/>
                <w:szCs w:val="18"/>
              </w:rPr>
            </w:pPr>
            <w:r w:rsidRPr="007206AF">
              <w:rPr>
                <w:rFonts w:ascii="Times New Roman" w:hAnsi="Times New Roman" w:cs="Times New Roman"/>
                <w:sz w:val="18"/>
                <w:szCs w:val="18"/>
              </w:rPr>
              <w:t>0.475</w:t>
            </w:r>
          </w:p>
        </w:tc>
      </w:tr>
      <w:tr w:rsidR="00ED0E3B" w:rsidRPr="007206AF" w:rsidTr="00ED0E3B">
        <w:trPr>
          <w:trHeight w:val="267"/>
          <w:jc w:val="center"/>
        </w:trPr>
        <w:tc>
          <w:tcPr>
            <w:tcW w:w="956" w:type="dxa"/>
            <w:vAlign w:val="center"/>
          </w:tcPr>
          <w:p w:rsidR="00ED0E3B" w:rsidRPr="007206AF" w:rsidRDefault="00ED0E3B" w:rsidP="008545C5">
            <w:pPr>
              <w:pStyle w:val="NoSpacing"/>
              <w:jc w:val="both"/>
              <w:rPr>
                <w:rFonts w:ascii="Times New Roman" w:hAnsi="Times New Roman" w:cs="Times New Roman"/>
                <w:sz w:val="18"/>
                <w:szCs w:val="18"/>
              </w:rPr>
            </w:pPr>
            <w:r w:rsidRPr="007206AF">
              <w:rPr>
                <w:rFonts w:ascii="Times New Roman" w:hAnsi="Times New Roman" w:cs="Times New Roman"/>
                <w:sz w:val="18"/>
                <w:szCs w:val="18"/>
              </w:rPr>
              <w:t>LS</w:t>
            </w:r>
          </w:p>
        </w:tc>
        <w:tc>
          <w:tcPr>
            <w:tcW w:w="1312" w:type="dxa"/>
            <w:vAlign w:val="center"/>
          </w:tcPr>
          <w:p w:rsidR="00ED0E3B" w:rsidRPr="007206AF" w:rsidRDefault="00ED0E3B" w:rsidP="008545C5">
            <w:pPr>
              <w:pStyle w:val="NoSpacing"/>
              <w:jc w:val="center"/>
              <w:rPr>
                <w:rFonts w:ascii="Times New Roman" w:hAnsi="Times New Roman" w:cs="Times New Roman"/>
                <w:sz w:val="18"/>
                <w:szCs w:val="18"/>
              </w:rPr>
            </w:pPr>
            <w:r w:rsidRPr="007206AF">
              <w:rPr>
                <w:rFonts w:ascii="Times New Roman" w:hAnsi="Times New Roman" w:cs="Times New Roman"/>
                <w:sz w:val="18"/>
                <w:szCs w:val="18"/>
              </w:rPr>
              <w:t>6.351</w:t>
            </w:r>
          </w:p>
        </w:tc>
        <w:tc>
          <w:tcPr>
            <w:tcW w:w="1276" w:type="dxa"/>
            <w:vAlign w:val="center"/>
          </w:tcPr>
          <w:p w:rsidR="00ED0E3B" w:rsidRPr="007206AF" w:rsidRDefault="00ED0E3B" w:rsidP="008545C5">
            <w:pPr>
              <w:pStyle w:val="NoSpacing"/>
              <w:jc w:val="center"/>
              <w:rPr>
                <w:rFonts w:ascii="Times New Roman" w:hAnsi="Times New Roman" w:cs="Times New Roman"/>
                <w:sz w:val="18"/>
                <w:szCs w:val="18"/>
              </w:rPr>
            </w:pPr>
            <w:r w:rsidRPr="007206AF">
              <w:rPr>
                <w:rFonts w:ascii="Times New Roman" w:hAnsi="Times New Roman" w:cs="Times New Roman"/>
                <w:sz w:val="18"/>
                <w:szCs w:val="18"/>
              </w:rPr>
              <w:t>7.774</w:t>
            </w:r>
          </w:p>
        </w:tc>
        <w:tc>
          <w:tcPr>
            <w:tcW w:w="1134" w:type="dxa"/>
            <w:vAlign w:val="center"/>
          </w:tcPr>
          <w:p w:rsidR="00ED0E3B" w:rsidRPr="007206AF" w:rsidRDefault="00ED0E3B" w:rsidP="008545C5">
            <w:pPr>
              <w:pStyle w:val="NoSpacing"/>
              <w:jc w:val="center"/>
              <w:rPr>
                <w:rFonts w:ascii="Times New Roman" w:hAnsi="Times New Roman" w:cs="Times New Roman"/>
                <w:sz w:val="18"/>
                <w:szCs w:val="18"/>
              </w:rPr>
            </w:pPr>
            <w:r w:rsidRPr="007206AF">
              <w:rPr>
                <w:rFonts w:ascii="Times New Roman" w:hAnsi="Times New Roman" w:cs="Times New Roman"/>
                <w:sz w:val="18"/>
                <w:szCs w:val="18"/>
              </w:rPr>
              <w:t>0.817</w:t>
            </w:r>
          </w:p>
        </w:tc>
        <w:tc>
          <w:tcPr>
            <w:tcW w:w="1418" w:type="dxa"/>
            <w:vAlign w:val="center"/>
          </w:tcPr>
          <w:p w:rsidR="00ED0E3B" w:rsidRPr="007206AF" w:rsidRDefault="00ED0E3B" w:rsidP="008545C5">
            <w:pPr>
              <w:pStyle w:val="NoSpacing"/>
              <w:jc w:val="center"/>
              <w:rPr>
                <w:rFonts w:ascii="Times New Roman" w:hAnsi="Times New Roman" w:cs="Times New Roman"/>
                <w:sz w:val="18"/>
                <w:szCs w:val="18"/>
              </w:rPr>
            </w:pPr>
            <w:r w:rsidRPr="007206AF">
              <w:rPr>
                <w:rFonts w:ascii="Times New Roman" w:hAnsi="Times New Roman" w:cs="Times New Roman"/>
                <w:sz w:val="18"/>
                <w:szCs w:val="18"/>
              </w:rPr>
              <w:t>0.424</w:t>
            </w:r>
          </w:p>
        </w:tc>
      </w:tr>
      <w:tr w:rsidR="00ED0E3B" w:rsidRPr="007206AF" w:rsidTr="00ED0E3B">
        <w:trPr>
          <w:trHeight w:val="267"/>
          <w:jc w:val="center"/>
        </w:trPr>
        <w:tc>
          <w:tcPr>
            <w:tcW w:w="956" w:type="dxa"/>
            <w:vAlign w:val="center"/>
          </w:tcPr>
          <w:p w:rsidR="00ED0E3B" w:rsidRPr="007206AF" w:rsidRDefault="00ED0E3B" w:rsidP="008545C5">
            <w:pPr>
              <w:pStyle w:val="NoSpacing"/>
              <w:jc w:val="both"/>
              <w:rPr>
                <w:rFonts w:ascii="Times New Roman" w:hAnsi="Times New Roman" w:cs="Times New Roman"/>
                <w:sz w:val="18"/>
                <w:szCs w:val="18"/>
              </w:rPr>
            </w:pPr>
            <w:r w:rsidRPr="007206AF">
              <w:rPr>
                <w:rFonts w:ascii="Times New Roman" w:hAnsi="Times New Roman" w:cs="Times New Roman"/>
                <w:sz w:val="18"/>
                <w:szCs w:val="18"/>
              </w:rPr>
              <w:t>NPN</w:t>
            </w:r>
          </w:p>
        </w:tc>
        <w:tc>
          <w:tcPr>
            <w:tcW w:w="1312" w:type="dxa"/>
            <w:vAlign w:val="center"/>
          </w:tcPr>
          <w:p w:rsidR="00ED0E3B" w:rsidRPr="007206AF" w:rsidRDefault="00ED0E3B" w:rsidP="008545C5">
            <w:pPr>
              <w:pStyle w:val="NoSpacing"/>
              <w:jc w:val="center"/>
              <w:rPr>
                <w:rFonts w:ascii="Times New Roman" w:hAnsi="Times New Roman" w:cs="Times New Roman"/>
                <w:sz w:val="18"/>
                <w:szCs w:val="18"/>
              </w:rPr>
            </w:pPr>
            <w:r w:rsidRPr="007206AF">
              <w:rPr>
                <w:rFonts w:ascii="Times New Roman" w:hAnsi="Times New Roman" w:cs="Times New Roman"/>
                <w:sz w:val="18"/>
                <w:szCs w:val="18"/>
              </w:rPr>
              <w:t>-4.9</w:t>
            </w:r>
          </w:p>
        </w:tc>
        <w:tc>
          <w:tcPr>
            <w:tcW w:w="1276" w:type="dxa"/>
            <w:vAlign w:val="center"/>
          </w:tcPr>
          <w:p w:rsidR="00ED0E3B" w:rsidRPr="007206AF" w:rsidRDefault="00ED0E3B" w:rsidP="008545C5">
            <w:pPr>
              <w:pStyle w:val="NoSpacing"/>
              <w:jc w:val="center"/>
              <w:rPr>
                <w:rFonts w:ascii="Times New Roman" w:hAnsi="Times New Roman" w:cs="Times New Roman"/>
                <w:sz w:val="18"/>
                <w:szCs w:val="18"/>
              </w:rPr>
            </w:pPr>
            <w:r w:rsidRPr="007206AF">
              <w:rPr>
                <w:rFonts w:ascii="Times New Roman" w:hAnsi="Times New Roman" w:cs="Times New Roman"/>
                <w:sz w:val="18"/>
                <w:szCs w:val="18"/>
              </w:rPr>
              <w:t>9.026</w:t>
            </w:r>
          </w:p>
        </w:tc>
        <w:tc>
          <w:tcPr>
            <w:tcW w:w="1134" w:type="dxa"/>
            <w:vAlign w:val="center"/>
          </w:tcPr>
          <w:p w:rsidR="00ED0E3B" w:rsidRPr="007206AF" w:rsidRDefault="00ED0E3B" w:rsidP="008545C5">
            <w:pPr>
              <w:pStyle w:val="NoSpacing"/>
              <w:jc w:val="center"/>
              <w:rPr>
                <w:rFonts w:ascii="Times New Roman" w:hAnsi="Times New Roman" w:cs="Times New Roman"/>
                <w:sz w:val="18"/>
                <w:szCs w:val="18"/>
              </w:rPr>
            </w:pPr>
            <w:r w:rsidRPr="007206AF">
              <w:rPr>
                <w:rFonts w:ascii="Times New Roman" w:hAnsi="Times New Roman" w:cs="Times New Roman"/>
                <w:sz w:val="18"/>
                <w:szCs w:val="18"/>
              </w:rPr>
              <w:t>-0.543</w:t>
            </w:r>
          </w:p>
        </w:tc>
        <w:tc>
          <w:tcPr>
            <w:tcW w:w="1418" w:type="dxa"/>
            <w:vAlign w:val="center"/>
          </w:tcPr>
          <w:p w:rsidR="00ED0E3B" w:rsidRPr="007206AF" w:rsidRDefault="00ED0E3B" w:rsidP="008545C5">
            <w:pPr>
              <w:pStyle w:val="NoSpacing"/>
              <w:jc w:val="center"/>
              <w:rPr>
                <w:rFonts w:ascii="Times New Roman" w:hAnsi="Times New Roman" w:cs="Times New Roman"/>
                <w:sz w:val="18"/>
                <w:szCs w:val="18"/>
              </w:rPr>
            </w:pPr>
            <w:r w:rsidRPr="007206AF">
              <w:rPr>
                <w:rFonts w:ascii="Times New Roman" w:hAnsi="Times New Roman" w:cs="Times New Roman"/>
                <w:sz w:val="18"/>
                <w:szCs w:val="18"/>
              </w:rPr>
              <w:t>0.594</w:t>
            </w:r>
          </w:p>
        </w:tc>
      </w:tr>
      <w:tr w:rsidR="00ED0E3B" w:rsidRPr="007206AF" w:rsidTr="00ED0E3B">
        <w:trPr>
          <w:trHeight w:val="267"/>
          <w:jc w:val="center"/>
        </w:trPr>
        <w:tc>
          <w:tcPr>
            <w:tcW w:w="956" w:type="dxa"/>
            <w:vAlign w:val="center"/>
          </w:tcPr>
          <w:p w:rsidR="00ED0E3B" w:rsidRPr="007206AF" w:rsidRDefault="00ED0E3B" w:rsidP="008545C5">
            <w:pPr>
              <w:pStyle w:val="NoSpacing"/>
              <w:jc w:val="both"/>
              <w:rPr>
                <w:rFonts w:ascii="Times New Roman" w:hAnsi="Times New Roman" w:cs="Times New Roman"/>
                <w:sz w:val="18"/>
                <w:szCs w:val="18"/>
              </w:rPr>
            </w:pPr>
            <w:r w:rsidRPr="007206AF">
              <w:rPr>
                <w:rFonts w:ascii="Times New Roman" w:hAnsi="Times New Roman" w:cs="Times New Roman"/>
                <w:sz w:val="18"/>
                <w:szCs w:val="18"/>
              </w:rPr>
              <w:t>IPGP</w:t>
            </w:r>
          </w:p>
        </w:tc>
        <w:tc>
          <w:tcPr>
            <w:tcW w:w="1312" w:type="dxa"/>
            <w:vAlign w:val="center"/>
          </w:tcPr>
          <w:p w:rsidR="00ED0E3B" w:rsidRPr="007206AF" w:rsidRDefault="00ED0E3B" w:rsidP="008545C5">
            <w:pPr>
              <w:pStyle w:val="NoSpacing"/>
              <w:jc w:val="center"/>
              <w:rPr>
                <w:rFonts w:ascii="Times New Roman" w:hAnsi="Times New Roman" w:cs="Times New Roman"/>
                <w:sz w:val="18"/>
                <w:szCs w:val="18"/>
              </w:rPr>
            </w:pPr>
            <w:r w:rsidRPr="007206AF">
              <w:rPr>
                <w:rFonts w:ascii="Times New Roman" w:hAnsi="Times New Roman" w:cs="Times New Roman"/>
                <w:sz w:val="18"/>
                <w:szCs w:val="18"/>
              </w:rPr>
              <w:t>-18.04</w:t>
            </w:r>
          </w:p>
        </w:tc>
        <w:tc>
          <w:tcPr>
            <w:tcW w:w="1276" w:type="dxa"/>
            <w:vAlign w:val="center"/>
          </w:tcPr>
          <w:p w:rsidR="00ED0E3B" w:rsidRPr="007206AF" w:rsidRDefault="00ED0E3B" w:rsidP="008545C5">
            <w:pPr>
              <w:pStyle w:val="NoSpacing"/>
              <w:jc w:val="center"/>
              <w:rPr>
                <w:rFonts w:ascii="Times New Roman" w:hAnsi="Times New Roman" w:cs="Times New Roman"/>
                <w:sz w:val="18"/>
                <w:szCs w:val="18"/>
              </w:rPr>
            </w:pPr>
            <w:r w:rsidRPr="007206AF">
              <w:rPr>
                <w:rFonts w:ascii="Times New Roman" w:hAnsi="Times New Roman" w:cs="Times New Roman"/>
                <w:sz w:val="18"/>
                <w:szCs w:val="18"/>
              </w:rPr>
              <w:t>9.664</w:t>
            </w:r>
          </w:p>
        </w:tc>
        <w:tc>
          <w:tcPr>
            <w:tcW w:w="1134" w:type="dxa"/>
            <w:vAlign w:val="center"/>
          </w:tcPr>
          <w:p w:rsidR="00ED0E3B" w:rsidRPr="007206AF" w:rsidRDefault="00ED0E3B" w:rsidP="008545C5">
            <w:pPr>
              <w:pStyle w:val="NoSpacing"/>
              <w:jc w:val="center"/>
              <w:rPr>
                <w:rFonts w:ascii="Times New Roman" w:hAnsi="Times New Roman" w:cs="Times New Roman"/>
                <w:sz w:val="18"/>
                <w:szCs w:val="18"/>
              </w:rPr>
            </w:pPr>
            <w:r w:rsidRPr="007206AF">
              <w:rPr>
                <w:rFonts w:ascii="Times New Roman" w:hAnsi="Times New Roman" w:cs="Times New Roman"/>
                <w:sz w:val="18"/>
                <w:szCs w:val="18"/>
              </w:rPr>
              <w:t>-1.867</w:t>
            </w:r>
          </w:p>
        </w:tc>
        <w:tc>
          <w:tcPr>
            <w:tcW w:w="1418" w:type="dxa"/>
            <w:vAlign w:val="center"/>
          </w:tcPr>
          <w:p w:rsidR="00ED0E3B" w:rsidRPr="007206AF" w:rsidRDefault="00ED0E3B" w:rsidP="008545C5">
            <w:pPr>
              <w:pStyle w:val="NoSpacing"/>
              <w:jc w:val="center"/>
              <w:rPr>
                <w:rFonts w:ascii="Times New Roman" w:hAnsi="Times New Roman" w:cs="Times New Roman"/>
                <w:sz w:val="18"/>
                <w:szCs w:val="18"/>
              </w:rPr>
            </w:pPr>
            <w:r w:rsidRPr="007206AF">
              <w:rPr>
                <w:rFonts w:ascii="Times New Roman" w:hAnsi="Times New Roman" w:cs="Times New Roman"/>
                <w:sz w:val="18"/>
                <w:szCs w:val="18"/>
              </w:rPr>
              <w:t>0.077</w:t>
            </w:r>
            <w:r w:rsidR="00C518BB">
              <w:rPr>
                <w:rFonts w:ascii="Times New Roman" w:hAnsi="Times New Roman" w:cs="Times New Roman"/>
                <w:sz w:val="18"/>
                <w:szCs w:val="18"/>
              </w:rPr>
              <w:t>*</w:t>
            </w:r>
          </w:p>
        </w:tc>
      </w:tr>
      <w:tr w:rsidR="00ED0E3B" w:rsidRPr="007206AF" w:rsidTr="00ED0E3B">
        <w:trPr>
          <w:trHeight w:val="279"/>
          <w:jc w:val="center"/>
        </w:trPr>
        <w:tc>
          <w:tcPr>
            <w:tcW w:w="956" w:type="dxa"/>
            <w:vAlign w:val="center"/>
          </w:tcPr>
          <w:p w:rsidR="00ED0E3B" w:rsidRPr="007206AF" w:rsidRDefault="00ED0E3B" w:rsidP="008545C5">
            <w:pPr>
              <w:pStyle w:val="NoSpacing"/>
              <w:jc w:val="both"/>
              <w:rPr>
                <w:rFonts w:ascii="Times New Roman" w:hAnsi="Times New Roman" w:cs="Times New Roman"/>
                <w:sz w:val="18"/>
                <w:szCs w:val="18"/>
              </w:rPr>
            </w:pPr>
            <w:r w:rsidRPr="007206AF">
              <w:rPr>
                <w:rFonts w:ascii="Times New Roman" w:hAnsi="Times New Roman" w:cs="Times New Roman"/>
                <w:sz w:val="18"/>
                <w:szCs w:val="18"/>
              </w:rPr>
              <w:t>SSM</w:t>
            </w:r>
          </w:p>
        </w:tc>
        <w:tc>
          <w:tcPr>
            <w:tcW w:w="1312" w:type="dxa"/>
            <w:vAlign w:val="center"/>
          </w:tcPr>
          <w:p w:rsidR="00ED0E3B" w:rsidRPr="007206AF" w:rsidRDefault="00ED0E3B" w:rsidP="008545C5">
            <w:pPr>
              <w:pStyle w:val="NoSpacing"/>
              <w:jc w:val="center"/>
              <w:rPr>
                <w:rFonts w:ascii="Times New Roman" w:hAnsi="Times New Roman" w:cs="Times New Roman"/>
                <w:sz w:val="18"/>
                <w:szCs w:val="18"/>
              </w:rPr>
            </w:pPr>
            <w:r w:rsidRPr="007206AF">
              <w:rPr>
                <w:rFonts w:ascii="Times New Roman" w:hAnsi="Times New Roman" w:cs="Times New Roman"/>
                <w:sz w:val="18"/>
                <w:szCs w:val="18"/>
              </w:rPr>
              <w:t>-15.035</w:t>
            </w:r>
          </w:p>
        </w:tc>
        <w:tc>
          <w:tcPr>
            <w:tcW w:w="1276" w:type="dxa"/>
            <w:vAlign w:val="center"/>
          </w:tcPr>
          <w:p w:rsidR="00ED0E3B" w:rsidRPr="007206AF" w:rsidRDefault="00ED0E3B" w:rsidP="008545C5">
            <w:pPr>
              <w:pStyle w:val="NoSpacing"/>
              <w:jc w:val="center"/>
              <w:rPr>
                <w:rFonts w:ascii="Times New Roman" w:hAnsi="Times New Roman" w:cs="Times New Roman"/>
                <w:sz w:val="18"/>
                <w:szCs w:val="18"/>
              </w:rPr>
            </w:pPr>
            <w:r w:rsidRPr="007206AF">
              <w:rPr>
                <w:rFonts w:ascii="Times New Roman" w:hAnsi="Times New Roman" w:cs="Times New Roman"/>
                <w:sz w:val="18"/>
                <w:szCs w:val="18"/>
              </w:rPr>
              <w:t>9.486</w:t>
            </w:r>
          </w:p>
        </w:tc>
        <w:tc>
          <w:tcPr>
            <w:tcW w:w="1134" w:type="dxa"/>
            <w:vAlign w:val="center"/>
          </w:tcPr>
          <w:p w:rsidR="00ED0E3B" w:rsidRPr="007206AF" w:rsidRDefault="00ED0E3B" w:rsidP="008545C5">
            <w:pPr>
              <w:pStyle w:val="NoSpacing"/>
              <w:jc w:val="center"/>
              <w:rPr>
                <w:rFonts w:ascii="Times New Roman" w:hAnsi="Times New Roman" w:cs="Times New Roman"/>
                <w:sz w:val="18"/>
                <w:szCs w:val="18"/>
              </w:rPr>
            </w:pPr>
            <w:r w:rsidRPr="007206AF">
              <w:rPr>
                <w:rFonts w:ascii="Times New Roman" w:hAnsi="Times New Roman" w:cs="Times New Roman"/>
                <w:sz w:val="18"/>
                <w:szCs w:val="18"/>
              </w:rPr>
              <w:t>-1.585</w:t>
            </w:r>
          </w:p>
        </w:tc>
        <w:tc>
          <w:tcPr>
            <w:tcW w:w="1418" w:type="dxa"/>
            <w:vAlign w:val="center"/>
          </w:tcPr>
          <w:p w:rsidR="00ED0E3B" w:rsidRPr="007206AF" w:rsidRDefault="00ED0E3B" w:rsidP="008545C5">
            <w:pPr>
              <w:pStyle w:val="NoSpacing"/>
              <w:jc w:val="center"/>
              <w:rPr>
                <w:rFonts w:ascii="Times New Roman" w:hAnsi="Times New Roman" w:cs="Times New Roman"/>
                <w:sz w:val="18"/>
                <w:szCs w:val="18"/>
              </w:rPr>
            </w:pPr>
            <w:r w:rsidRPr="007206AF">
              <w:rPr>
                <w:rFonts w:ascii="Times New Roman" w:hAnsi="Times New Roman" w:cs="Times New Roman"/>
                <w:sz w:val="18"/>
                <w:szCs w:val="18"/>
              </w:rPr>
              <w:t>0.129</w:t>
            </w:r>
          </w:p>
        </w:tc>
      </w:tr>
      <w:tr w:rsidR="00ED0E3B" w:rsidRPr="007206AF" w:rsidTr="00ED0E3B">
        <w:trPr>
          <w:trHeight w:val="267"/>
          <w:jc w:val="center"/>
        </w:trPr>
        <w:tc>
          <w:tcPr>
            <w:tcW w:w="956" w:type="dxa"/>
            <w:vAlign w:val="center"/>
          </w:tcPr>
          <w:p w:rsidR="00ED0E3B" w:rsidRPr="007206AF" w:rsidRDefault="00ED0E3B" w:rsidP="008545C5">
            <w:pPr>
              <w:pStyle w:val="NoSpacing"/>
              <w:jc w:val="both"/>
              <w:rPr>
                <w:rFonts w:ascii="Times New Roman" w:hAnsi="Times New Roman" w:cs="Times New Roman"/>
                <w:sz w:val="18"/>
                <w:szCs w:val="18"/>
              </w:rPr>
            </w:pPr>
            <w:r w:rsidRPr="007206AF">
              <w:rPr>
                <w:rFonts w:ascii="Times New Roman" w:hAnsi="Times New Roman" w:cs="Times New Roman"/>
                <w:sz w:val="18"/>
                <w:szCs w:val="18"/>
              </w:rPr>
              <w:t>WLT</w:t>
            </w:r>
          </w:p>
        </w:tc>
        <w:tc>
          <w:tcPr>
            <w:tcW w:w="1312" w:type="dxa"/>
            <w:vAlign w:val="center"/>
          </w:tcPr>
          <w:p w:rsidR="00ED0E3B" w:rsidRPr="007206AF" w:rsidRDefault="00ED0E3B" w:rsidP="008545C5">
            <w:pPr>
              <w:pStyle w:val="NoSpacing"/>
              <w:jc w:val="center"/>
              <w:rPr>
                <w:rFonts w:ascii="Times New Roman" w:hAnsi="Times New Roman" w:cs="Times New Roman"/>
                <w:sz w:val="18"/>
                <w:szCs w:val="18"/>
              </w:rPr>
            </w:pPr>
            <w:r w:rsidRPr="007206AF">
              <w:rPr>
                <w:rFonts w:ascii="Times New Roman" w:hAnsi="Times New Roman" w:cs="Times New Roman"/>
                <w:sz w:val="18"/>
                <w:szCs w:val="18"/>
              </w:rPr>
              <w:t>3.039</w:t>
            </w:r>
          </w:p>
        </w:tc>
        <w:tc>
          <w:tcPr>
            <w:tcW w:w="1276" w:type="dxa"/>
            <w:vAlign w:val="center"/>
          </w:tcPr>
          <w:p w:rsidR="00ED0E3B" w:rsidRPr="007206AF" w:rsidRDefault="00ED0E3B" w:rsidP="008545C5">
            <w:pPr>
              <w:pStyle w:val="NoSpacing"/>
              <w:jc w:val="center"/>
              <w:rPr>
                <w:rFonts w:ascii="Times New Roman" w:hAnsi="Times New Roman" w:cs="Times New Roman"/>
                <w:sz w:val="18"/>
                <w:szCs w:val="18"/>
              </w:rPr>
            </w:pPr>
            <w:r w:rsidRPr="007206AF">
              <w:rPr>
                <w:rFonts w:ascii="Times New Roman" w:hAnsi="Times New Roman" w:cs="Times New Roman"/>
                <w:sz w:val="18"/>
                <w:szCs w:val="18"/>
              </w:rPr>
              <w:t>9.583</w:t>
            </w:r>
          </w:p>
        </w:tc>
        <w:tc>
          <w:tcPr>
            <w:tcW w:w="1134" w:type="dxa"/>
            <w:vAlign w:val="center"/>
          </w:tcPr>
          <w:p w:rsidR="00ED0E3B" w:rsidRPr="007206AF" w:rsidRDefault="00ED0E3B" w:rsidP="008545C5">
            <w:pPr>
              <w:pStyle w:val="NoSpacing"/>
              <w:jc w:val="center"/>
              <w:rPr>
                <w:rFonts w:ascii="Times New Roman" w:hAnsi="Times New Roman" w:cs="Times New Roman"/>
                <w:sz w:val="18"/>
                <w:szCs w:val="18"/>
              </w:rPr>
            </w:pPr>
            <w:r w:rsidRPr="007206AF">
              <w:rPr>
                <w:rFonts w:ascii="Times New Roman" w:hAnsi="Times New Roman" w:cs="Times New Roman"/>
                <w:sz w:val="18"/>
                <w:szCs w:val="18"/>
              </w:rPr>
              <w:t>0.317</w:t>
            </w:r>
          </w:p>
        </w:tc>
        <w:tc>
          <w:tcPr>
            <w:tcW w:w="1418" w:type="dxa"/>
            <w:vAlign w:val="center"/>
          </w:tcPr>
          <w:p w:rsidR="00ED0E3B" w:rsidRPr="007206AF" w:rsidRDefault="00ED0E3B" w:rsidP="008545C5">
            <w:pPr>
              <w:pStyle w:val="NoSpacing"/>
              <w:jc w:val="center"/>
              <w:rPr>
                <w:rFonts w:ascii="Times New Roman" w:hAnsi="Times New Roman" w:cs="Times New Roman"/>
                <w:sz w:val="18"/>
                <w:szCs w:val="18"/>
              </w:rPr>
            </w:pPr>
            <w:r w:rsidRPr="007206AF">
              <w:rPr>
                <w:rFonts w:ascii="Times New Roman" w:hAnsi="Times New Roman" w:cs="Times New Roman"/>
                <w:sz w:val="18"/>
                <w:szCs w:val="18"/>
              </w:rPr>
              <w:t>0.755</w:t>
            </w:r>
          </w:p>
        </w:tc>
      </w:tr>
      <w:tr w:rsidR="00ED0E3B" w:rsidRPr="007206AF" w:rsidTr="00ED0E3B">
        <w:trPr>
          <w:trHeight w:val="267"/>
          <w:jc w:val="center"/>
        </w:trPr>
        <w:tc>
          <w:tcPr>
            <w:tcW w:w="956" w:type="dxa"/>
            <w:vAlign w:val="center"/>
          </w:tcPr>
          <w:p w:rsidR="00ED0E3B" w:rsidRPr="007206AF" w:rsidRDefault="00ED0E3B" w:rsidP="008545C5">
            <w:pPr>
              <w:pStyle w:val="NoSpacing"/>
              <w:jc w:val="both"/>
              <w:rPr>
                <w:rFonts w:ascii="Times New Roman" w:hAnsi="Times New Roman" w:cs="Times New Roman"/>
                <w:sz w:val="18"/>
                <w:szCs w:val="18"/>
              </w:rPr>
            </w:pPr>
            <w:r w:rsidRPr="007206AF">
              <w:rPr>
                <w:rFonts w:ascii="Times New Roman" w:hAnsi="Times New Roman" w:cs="Times New Roman"/>
                <w:sz w:val="18"/>
                <w:szCs w:val="18"/>
              </w:rPr>
              <w:t>HTC</w:t>
            </w:r>
          </w:p>
        </w:tc>
        <w:tc>
          <w:tcPr>
            <w:tcW w:w="1312" w:type="dxa"/>
            <w:vAlign w:val="center"/>
          </w:tcPr>
          <w:p w:rsidR="00ED0E3B" w:rsidRPr="007206AF" w:rsidRDefault="00ED0E3B" w:rsidP="008545C5">
            <w:pPr>
              <w:pStyle w:val="NoSpacing"/>
              <w:jc w:val="center"/>
              <w:rPr>
                <w:rFonts w:ascii="Times New Roman" w:hAnsi="Times New Roman" w:cs="Times New Roman"/>
                <w:sz w:val="18"/>
                <w:szCs w:val="18"/>
              </w:rPr>
            </w:pPr>
            <w:r w:rsidRPr="007206AF">
              <w:rPr>
                <w:rFonts w:ascii="Times New Roman" w:hAnsi="Times New Roman" w:cs="Times New Roman"/>
                <w:sz w:val="18"/>
                <w:szCs w:val="18"/>
              </w:rPr>
              <w:t>-13.145</w:t>
            </w:r>
          </w:p>
        </w:tc>
        <w:tc>
          <w:tcPr>
            <w:tcW w:w="1276" w:type="dxa"/>
            <w:vAlign w:val="center"/>
          </w:tcPr>
          <w:p w:rsidR="00ED0E3B" w:rsidRPr="007206AF" w:rsidRDefault="00ED0E3B" w:rsidP="008545C5">
            <w:pPr>
              <w:pStyle w:val="NoSpacing"/>
              <w:jc w:val="center"/>
              <w:rPr>
                <w:rFonts w:ascii="Times New Roman" w:hAnsi="Times New Roman" w:cs="Times New Roman"/>
                <w:sz w:val="18"/>
                <w:szCs w:val="18"/>
              </w:rPr>
            </w:pPr>
            <w:r w:rsidRPr="007206AF">
              <w:rPr>
                <w:rFonts w:ascii="Times New Roman" w:hAnsi="Times New Roman" w:cs="Times New Roman"/>
                <w:sz w:val="18"/>
                <w:szCs w:val="18"/>
              </w:rPr>
              <w:t>7.507</w:t>
            </w:r>
          </w:p>
        </w:tc>
        <w:tc>
          <w:tcPr>
            <w:tcW w:w="1134" w:type="dxa"/>
            <w:vAlign w:val="center"/>
          </w:tcPr>
          <w:p w:rsidR="00ED0E3B" w:rsidRPr="007206AF" w:rsidRDefault="00ED0E3B" w:rsidP="008545C5">
            <w:pPr>
              <w:pStyle w:val="NoSpacing"/>
              <w:jc w:val="center"/>
              <w:rPr>
                <w:rFonts w:ascii="Times New Roman" w:hAnsi="Times New Roman" w:cs="Times New Roman"/>
                <w:sz w:val="18"/>
                <w:szCs w:val="18"/>
              </w:rPr>
            </w:pPr>
            <w:r w:rsidRPr="007206AF">
              <w:rPr>
                <w:rFonts w:ascii="Times New Roman" w:hAnsi="Times New Roman" w:cs="Times New Roman"/>
                <w:sz w:val="18"/>
                <w:szCs w:val="18"/>
              </w:rPr>
              <w:t>-1.751</w:t>
            </w:r>
          </w:p>
        </w:tc>
        <w:tc>
          <w:tcPr>
            <w:tcW w:w="1418" w:type="dxa"/>
            <w:vAlign w:val="center"/>
          </w:tcPr>
          <w:p w:rsidR="00ED0E3B" w:rsidRPr="007206AF" w:rsidRDefault="00ED0E3B" w:rsidP="008545C5">
            <w:pPr>
              <w:pStyle w:val="NoSpacing"/>
              <w:jc w:val="center"/>
              <w:rPr>
                <w:rFonts w:ascii="Times New Roman" w:hAnsi="Times New Roman" w:cs="Times New Roman"/>
                <w:sz w:val="18"/>
                <w:szCs w:val="18"/>
              </w:rPr>
            </w:pPr>
            <w:r w:rsidRPr="007206AF">
              <w:rPr>
                <w:rFonts w:ascii="Times New Roman" w:hAnsi="Times New Roman" w:cs="Times New Roman"/>
                <w:sz w:val="18"/>
                <w:szCs w:val="18"/>
              </w:rPr>
              <w:t>0.096</w:t>
            </w:r>
            <w:r w:rsidR="00C518BB">
              <w:rPr>
                <w:rFonts w:ascii="Times New Roman" w:hAnsi="Times New Roman" w:cs="Times New Roman"/>
                <w:sz w:val="18"/>
                <w:szCs w:val="18"/>
              </w:rPr>
              <w:t>*</w:t>
            </w:r>
          </w:p>
        </w:tc>
      </w:tr>
      <w:tr w:rsidR="00ED0E3B" w:rsidRPr="007206AF" w:rsidTr="00ED0E3B">
        <w:trPr>
          <w:trHeight w:val="267"/>
          <w:jc w:val="center"/>
        </w:trPr>
        <w:tc>
          <w:tcPr>
            <w:tcW w:w="956" w:type="dxa"/>
            <w:vAlign w:val="center"/>
          </w:tcPr>
          <w:p w:rsidR="00ED0E3B" w:rsidRPr="007206AF" w:rsidRDefault="00ED0E3B" w:rsidP="008545C5">
            <w:pPr>
              <w:pStyle w:val="NoSpacing"/>
              <w:jc w:val="both"/>
              <w:rPr>
                <w:rFonts w:ascii="Times New Roman" w:hAnsi="Times New Roman" w:cs="Times New Roman"/>
                <w:sz w:val="18"/>
                <w:szCs w:val="18"/>
              </w:rPr>
            </w:pPr>
            <w:r w:rsidRPr="007206AF">
              <w:rPr>
                <w:rFonts w:ascii="Times New Roman" w:hAnsi="Times New Roman" w:cs="Times New Roman"/>
                <w:sz w:val="18"/>
                <w:szCs w:val="18"/>
              </w:rPr>
              <w:t>UIIER</w:t>
            </w:r>
          </w:p>
        </w:tc>
        <w:tc>
          <w:tcPr>
            <w:tcW w:w="1312" w:type="dxa"/>
            <w:vAlign w:val="center"/>
          </w:tcPr>
          <w:p w:rsidR="00ED0E3B" w:rsidRPr="007206AF" w:rsidRDefault="00ED0E3B" w:rsidP="008545C5">
            <w:pPr>
              <w:pStyle w:val="NoSpacing"/>
              <w:jc w:val="center"/>
              <w:rPr>
                <w:rFonts w:ascii="Times New Roman" w:hAnsi="Times New Roman" w:cs="Times New Roman"/>
                <w:sz w:val="18"/>
                <w:szCs w:val="18"/>
              </w:rPr>
            </w:pPr>
            <w:r w:rsidRPr="007206AF">
              <w:rPr>
                <w:rFonts w:ascii="Times New Roman" w:hAnsi="Times New Roman" w:cs="Times New Roman"/>
                <w:sz w:val="18"/>
                <w:szCs w:val="18"/>
              </w:rPr>
              <w:t>18.634</w:t>
            </w:r>
          </w:p>
        </w:tc>
        <w:tc>
          <w:tcPr>
            <w:tcW w:w="1276" w:type="dxa"/>
            <w:vAlign w:val="center"/>
          </w:tcPr>
          <w:p w:rsidR="00ED0E3B" w:rsidRPr="007206AF" w:rsidRDefault="00ED0E3B" w:rsidP="008545C5">
            <w:pPr>
              <w:pStyle w:val="NoSpacing"/>
              <w:jc w:val="center"/>
              <w:rPr>
                <w:rFonts w:ascii="Times New Roman" w:hAnsi="Times New Roman" w:cs="Times New Roman"/>
                <w:sz w:val="18"/>
                <w:szCs w:val="18"/>
              </w:rPr>
            </w:pPr>
            <w:r w:rsidRPr="007206AF">
              <w:rPr>
                <w:rFonts w:ascii="Times New Roman" w:hAnsi="Times New Roman" w:cs="Times New Roman"/>
                <w:sz w:val="18"/>
                <w:szCs w:val="18"/>
              </w:rPr>
              <w:t>11.74</w:t>
            </w:r>
          </w:p>
        </w:tc>
        <w:tc>
          <w:tcPr>
            <w:tcW w:w="1134" w:type="dxa"/>
            <w:vAlign w:val="center"/>
          </w:tcPr>
          <w:p w:rsidR="00ED0E3B" w:rsidRPr="007206AF" w:rsidRDefault="00ED0E3B" w:rsidP="008545C5">
            <w:pPr>
              <w:pStyle w:val="NoSpacing"/>
              <w:jc w:val="center"/>
              <w:rPr>
                <w:rFonts w:ascii="Times New Roman" w:hAnsi="Times New Roman" w:cs="Times New Roman"/>
                <w:sz w:val="18"/>
                <w:szCs w:val="18"/>
              </w:rPr>
            </w:pPr>
            <w:r w:rsidRPr="007206AF">
              <w:rPr>
                <w:rFonts w:ascii="Times New Roman" w:hAnsi="Times New Roman" w:cs="Times New Roman"/>
                <w:sz w:val="18"/>
                <w:szCs w:val="18"/>
              </w:rPr>
              <w:t>1.587</w:t>
            </w:r>
          </w:p>
        </w:tc>
        <w:tc>
          <w:tcPr>
            <w:tcW w:w="1418" w:type="dxa"/>
            <w:vAlign w:val="center"/>
          </w:tcPr>
          <w:p w:rsidR="00ED0E3B" w:rsidRPr="007206AF" w:rsidRDefault="00ED0E3B" w:rsidP="008545C5">
            <w:pPr>
              <w:pStyle w:val="NoSpacing"/>
              <w:jc w:val="center"/>
              <w:rPr>
                <w:rFonts w:ascii="Times New Roman" w:hAnsi="Times New Roman" w:cs="Times New Roman"/>
                <w:sz w:val="18"/>
                <w:szCs w:val="18"/>
              </w:rPr>
            </w:pPr>
            <w:r w:rsidRPr="007206AF">
              <w:rPr>
                <w:rFonts w:ascii="Times New Roman" w:hAnsi="Times New Roman" w:cs="Times New Roman"/>
                <w:sz w:val="18"/>
                <w:szCs w:val="18"/>
              </w:rPr>
              <w:t>0.129</w:t>
            </w:r>
          </w:p>
        </w:tc>
      </w:tr>
      <w:tr w:rsidR="00ED0E3B" w:rsidRPr="007206AF" w:rsidTr="00ED0E3B">
        <w:trPr>
          <w:trHeight w:val="279"/>
          <w:jc w:val="center"/>
        </w:trPr>
        <w:tc>
          <w:tcPr>
            <w:tcW w:w="956" w:type="dxa"/>
            <w:vAlign w:val="center"/>
          </w:tcPr>
          <w:p w:rsidR="00ED0E3B" w:rsidRPr="007206AF" w:rsidRDefault="00ED0E3B" w:rsidP="008545C5">
            <w:pPr>
              <w:pStyle w:val="NoSpacing"/>
              <w:jc w:val="both"/>
              <w:rPr>
                <w:rFonts w:ascii="Times New Roman" w:hAnsi="Times New Roman" w:cs="Times New Roman"/>
                <w:sz w:val="18"/>
                <w:szCs w:val="18"/>
              </w:rPr>
            </w:pPr>
            <w:r w:rsidRPr="007206AF">
              <w:rPr>
                <w:rFonts w:ascii="Times New Roman" w:hAnsi="Times New Roman" w:cs="Times New Roman"/>
                <w:sz w:val="18"/>
                <w:szCs w:val="18"/>
              </w:rPr>
              <w:t>LVS</w:t>
            </w:r>
          </w:p>
        </w:tc>
        <w:tc>
          <w:tcPr>
            <w:tcW w:w="1312" w:type="dxa"/>
            <w:vAlign w:val="center"/>
          </w:tcPr>
          <w:p w:rsidR="00ED0E3B" w:rsidRPr="007206AF" w:rsidRDefault="00ED0E3B" w:rsidP="008545C5">
            <w:pPr>
              <w:pStyle w:val="NoSpacing"/>
              <w:jc w:val="center"/>
              <w:rPr>
                <w:rFonts w:ascii="Times New Roman" w:hAnsi="Times New Roman" w:cs="Times New Roman"/>
                <w:sz w:val="18"/>
                <w:szCs w:val="18"/>
              </w:rPr>
            </w:pPr>
            <w:r w:rsidRPr="007206AF">
              <w:rPr>
                <w:rFonts w:ascii="Times New Roman" w:hAnsi="Times New Roman" w:cs="Times New Roman"/>
                <w:sz w:val="18"/>
                <w:szCs w:val="18"/>
              </w:rPr>
              <w:t>-27.022</w:t>
            </w:r>
          </w:p>
        </w:tc>
        <w:tc>
          <w:tcPr>
            <w:tcW w:w="1276" w:type="dxa"/>
            <w:vAlign w:val="center"/>
          </w:tcPr>
          <w:p w:rsidR="00ED0E3B" w:rsidRPr="007206AF" w:rsidRDefault="00ED0E3B" w:rsidP="008545C5">
            <w:pPr>
              <w:pStyle w:val="NoSpacing"/>
              <w:jc w:val="center"/>
              <w:rPr>
                <w:rFonts w:ascii="Times New Roman" w:hAnsi="Times New Roman" w:cs="Times New Roman"/>
                <w:sz w:val="18"/>
                <w:szCs w:val="18"/>
              </w:rPr>
            </w:pPr>
            <w:r w:rsidRPr="007206AF">
              <w:rPr>
                <w:rFonts w:ascii="Times New Roman" w:hAnsi="Times New Roman" w:cs="Times New Roman"/>
                <w:sz w:val="18"/>
                <w:szCs w:val="18"/>
              </w:rPr>
              <w:t>8.059</w:t>
            </w:r>
          </w:p>
        </w:tc>
        <w:tc>
          <w:tcPr>
            <w:tcW w:w="1134" w:type="dxa"/>
            <w:vAlign w:val="center"/>
          </w:tcPr>
          <w:p w:rsidR="00ED0E3B" w:rsidRPr="007206AF" w:rsidRDefault="00ED0E3B" w:rsidP="008545C5">
            <w:pPr>
              <w:pStyle w:val="NoSpacing"/>
              <w:jc w:val="center"/>
              <w:rPr>
                <w:rFonts w:ascii="Times New Roman" w:hAnsi="Times New Roman" w:cs="Times New Roman"/>
                <w:sz w:val="18"/>
                <w:szCs w:val="18"/>
              </w:rPr>
            </w:pPr>
            <w:r w:rsidRPr="007206AF">
              <w:rPr>
                <w:rFonts w:ascii="Times New Roman" w:hAnsi="Times New Roman" w:cs="Times New Roman"/>
                <w:sz w:val="18"/>
                <w:szCs w:val="18"/>
              </w:rPr>
              <w:t>-3.353</w:t>
            </w:r>
          </w:p>
        </w:tc>
        <w:tc>
          <w:tcPr>
            <w:tcW w:w="1418" w:type="dxa"/>
            <w:vAlign w:val="center"/>
          </w:tcPr>
          <w:p w:rsidR="00ED0E3B" w:rsidRPr="007206AF" w:rsidRDefault="00ED0E3B" w:rsidP="008545C5">
            <w:pPr>
              <w:pStyle w:val="NoSpacing"/>
              <w:jc w:val="center"/>
              <w:rPr>
                <w:rFonts w:ascii="Times New Roman" w:hAnsi="Times New Roman" w:cs="Times New Roman"/>
                <w:sz w:val="18"/>
                <w:szCs w:val="18"/>
              </w:rPr>
            </w:pPr>
            <w:r w:rsidRPr="007206AF">
              <w:rPr>
                <w:rFonts w:ascii="Times New Roman" w:hAnsi="Times New Roman" w:cs="Times New Roman"/>
                <w:sz w:val="18"/>
                <w:szCs w:val="18"/>
              </w:rPr>
              <w:t>0.003</w:t>
            </w:r>
            <w:r w:rsidR="00C518BB">
              <w:rPr>
                <w:rFonts w:ascii="Times New Roman" w:hAnsi="Times New Roman" w:cs="Times New Roman"/>
                <w:sz w:val="18"/>
                <w:szCs w:val="18"/>
              </w:rPr>
              <w:t>***</w:t>
            </w:r>
          </w:p>
        </w:tc>
      </w:tr>
      <w:tr w:rsidR="00ED0E3B" w:rsidRPr="007206AF" w:rsidTr="00ED0E3B">
        <w:trPr>
          <w:trHeight w:val="267"/>
          <w:jc w:val="center"/>
        </w:trPr>
        <w:tc>
          <w:tcPr>
            <w:tcW w:w="956" w:type="dxa"/>
            <w:vAlign w:val="center"/>
          </w:tcPr>
          <w:p w:rsidR="00ED0E3B" w:rsidRPr="007206AF" w:rsidRDefault="00ED0E3B" w:rsidP="008545C5">
            <w:pPr>
              <w:pStyle w:val="NoSpacing"/>
              <w:jc w:val="both"/>
              <w:rPr>
                <w:rFonts w:ascii="Times New Roman" w:hAnsi="Times New Roman" w:cs="Times New Roman"/>
                <w:sz w:val="18"/>
                <w:szCs w:val="18"/>
              </w:rPr>
            </w:pPr>
            <w:r w:rsidRPr="007206AF">
              <w:rPr>
                <w:rFonts w:ascii="Times New Roman" w:hAnsi="Times New Roman" w:cs="Times New Roman"/>
                <w:sz w:val="18"/>
                <w:szCs w:val="18"/>
              </w:rPr>
              <w:t>POM</w:t>
            </w:r>
          </w:p>
        </w:tc>
        <w:tc>
          <w:tcPr>
            <w:tcW w:w="1312" w:type="dxa"/>
            <w:vAlign w:val="center"/>
          </w:tcPr>
          <w:p w:rsidR="00ED0E3B" w:rsidRPr="007206AF" w:rsidRDefault="00ED0E3B" w:rsidP="008545C5">
            <w:pPr>
              <w:pStyle w:val="NoSpacing"/>
              <w:jc w:val="center"/>
              <w:rPr>
                <w:rFonts w:ascii="Times New Roman" w:hAnsi="Times New Roman" w:cs="Times New Roman"/>
                <w:sz w:val="18"/>
                <w:szCs w:val="18"/>
              </w:rPr>
            </w:pPr>
            <w:r w:rsidRPr="007206AF">
              <w:rPr>
                <w:rFonts w:ascii="Times New Roman" w:hAnsi="Times New Roman" w:cs="Times New Roman"/>
                <w:sz w:val="18"/>
                <w:szCs w:val="18"/>
              </w:rPr>
              <w:t>-13.21</w:t>
            </w:r>
          </w:p>
        </w:tc>
        <w:tc>
          <w:tcPr>
            <w:tcW w:w="1276" w:type="dxa"/>
            <w:vAlign w:val="center"/>
          </w:tcPr>
          <w:p w:rsidR="00ED0E3B" w:rsidRPr="007206AF" w:rsidRDefault="00ED0E3B" w:rsidP="008545C5">
            <w:pPr>
              <w:pStyle w:val="NoSpacing"/>
              <w:jc w:val="center"/>
              <w:rPr>
                <w:rFonts w:ascii="Times New Roman" w:hAnsi="Times New Roman" w:cs="Times New Roman"/>
                <w:sz w:val="18"/>
                <w:szCs w:val="18"/>
              </w:rPr>
            </w:pPr>
            <w:r w:rsidRPr="007206AF">
              <w:rPr>
                <w:rFonts w:ascii="Times New Roman" w:hAnsi="Times New Roman" w:cs="Times New Roman"/>
                <w:sz w:val="18"/>
                <w:szCs w:val="18"/>
              </w:rPr>
              <w:t>6.872</w:t>
            </w:r>
          </w:p>
        </w:tc>
        <w:tc>
          <w:tcPr>
            <w:tcW w:w="1134" w:type="dxa"/>
            <w:vAlign w:val="center"/>
          </w:tcPr>
          <w:p w:rsidR="00ED0E3B" w:rsidRPr="007206AF" w:rsidRDefault="00ED0E3B" w:rsidP="008545C5">
            <w:pPr>
              <w:pStyle w:val="NoSpacing"/>
              <w:jc w:val="center"/>
              <w:rPr>
                <w:rFonts w:ascii="Times New Roman" w:hAnsi="Times New Roman" w:cs="Times New Roman"/>
                <w:sz w:val="18"/>
                <w:szCs w:val="18"/>
              </w:rPr>
            </w:pPr>
            <w:r w:rsidRPr="007206AF">
              <w:rPr>
                <w:rFonts w:ascii="Times New Roman" w:hAnsi="Times New Roman" w:cs="Times New Roman"/>
                <w:sz w:val="18"/>
                <w:szCs w:val="18"/>
              </w:rPr>
              <w:t>-1.922</w:t>
            </w:r>
          </w:p>
        </w:tc>
        <w:tc>
          <w:tcPr>
            <w:tcW w:w="1418" w:type="dxa"/>
            <w:vAlign w:val="center"/>
          </w:tcPr>
          <w:p w:rsidR="00ED0E3B" w:rsidRPr="007206AF" w:rsidRDefault="00ED0E3B" w:rsidP="008545C5">
            <w:pPr>
              <w:pStyle w:val="NoSpacing"/>
              <w:jc w:val="center"/>
              <w:rPr>
                <w:rFonts w:ascii="Times New Roman" w:hAnsi="Times New Roman" w:cs="Times New Roman"/>
                <w:sz w:val="18"/>
                <w:szCs w:val="18"/>
              </w:rPr>
            </w:pPr>
            <w:r w:rsidRPr="007206AF">
              <w:rPr>
                <w:rFonts w:ascii="Times New Roman" w:hAnsi="Times New Roman" w:cs="Times New Roman"/>
                <w:sz w:val="18"/>
                <w:szCs w:val="18"/>
              </w:rPr>
              <w:t>0.07</w:t>
            </w:r>
            <w:r w:rsidR="00C518BB">
              <w:rPr>
                <w:rFonts w:ascii="Times New Roman" w:hAnsi="Times New Roman" w:cs="Times New Roman"/>
                <w:sz w:val="18"/>
                <w:szCs w:val="18"/>
              </w:rPr>
              <w:t>*</w:t>
            </w:r>
          </w:p>
        </w:tc>
      </w:tr>
    </w:tbl>
    <w:p w:rsidR="00EA3D89" w:rsidRPr="007F6B48" w:rsidRDefault="00EA3D89" w:rsidP="00EA3D89">
      <w:pPr>
        <w:jc w:val="both"/>
        <w:rPr>
          <w:rFonts w:ascii="Times New Roman" w:eastAsia="TimesNewRoman" w:hAnsi="Times New Roman" w:cs="Times New Roman"/>
          <w:b/>
        </w:rPr>
      </w:pPr>
      <w:r w:rsidRPr="007F6B48">
        <w:rPr>
          <w:rFonts w:ascii="Times New Roman" w:eastAsia="TimesNewRoman" w:hAnsi="Times New Roman" w:cs="Times New Roman"/>
          <w:b/>
        </w:rPr>
        <w:t xml:space="preserve">Source: </w:t>
      </w:r>
      <w:r w:rsidRPr="002504B7">
        <w:rPr>
          <w:rFonts w:ascii="Times New Roman" w:eastAsia="TimesNewRoman" w:hAnsi="Times New Roman" w:cs="Times New Roman"/>
        </w:rPr>
        <w:t>Authors</w:t>
      </w:r>
      <w:r w:rsidR="002504B7">
        <w:rPr>
          <w:rFonts w:ascii="Times New Roman" w:eastAsia="TimesNewRoman" w:hAnsi="Times New Roman" w:cs="Times New Roman"/>
        </w:rPr>
        <w:t>’</w:t>
      </w:r>
      <w:r w:rsidRPr="002504B7">
        <w:rPr>
          <w:rFonts w:ascii="Times New Roman" w:eastAsia="TimesNewRoman" w:hAnsi="Times New Roman" w:cs="Times New Roman"/>
        </w:rPr>
        <w:t xml:space="preserve"> </w:t>
      </w:r>
      <w:r w:rsidR="002504B7">
        <w:rPr>
          <w:rFonts w:ascii="Times New Roman" w:eastAsia="TimesNewRoman" w:hAnsi="Times New Roman" w:cs="Times New Roman"/>
        </w:rPr>
        <w:t>primary data o</w:t>
      </w:r>
      <w:r w:rsidRPr="002504B7">
        <w:rPr>
          <w:rFonts w:ascii="Times New Roman" w:eastAsia="TimesNewRoman" w:hAnsi="Times New Roman" w:cs="Times New Roman"/>
        </w:rPr>
        <w:t>utput</w:t>
      </w:r>
    </w:p>
    <w:p w:rsidR="00EA3D89" w:rsidRPr="007F6B48" w:rsidRDefault="00EA3D89" w:rsidP="00EA3D89">
      <w:pPr>
        <w:pStyle w:val="NoSpacing"/>
        <w:spacing w:line="276" w:lineRule="auto"/>
        <w:jc w:val="both"/>
        <w:rPr>
          <w:rFonts w:ascii="Times New Roman" w:hAnsi="Times New Roman" w:cs="Times New Roman"/>
        </w:rPr>
      </w:pPr>
      <w:r w:rsidRPr="007F6B48">
        <w:rPr>
          <w:rFonts w:ascii="Times New Roman" w:hAnsi="Times New Roman" w:cs="Times New Roman"/>
        </w:rPr>
        <w:t xml:space="preserve">The next most significant variable is </w:t>
      </w:r>
      <w:r w:rsidRPr="00D153A2">
        <w:rPr>
          <w:rFonts w:ascii="Times New Roman" w:hAnsi="Times New Roman" w:cs="Times New Roman"/>
          <w:i/>
        </w:rPr>
        <w:t>IPGP</w:t>
      </w:r>
      <w:r w:rsidRPr="007F6B48">
        <w:rPr>
          <w:rFonts w:ascii="Times New Roman" w:hAnsi="Times New Roman" w:cs="Times New Roman"/>
        </w:rPr>
        <w:t xml:space="preserve"> (Instability of Political and Governmental Policies). This implies that the Nigerian capital market growth instability in government </w:t>
      </w:r>
      <w:r w:rsidR="0005245B" w:rsidRPr="007F6B48">
        <w:rPr>
          <w:rFonts w:ascii="Times New Roman" w:hAnsi="Times New Roman" w:cs="Times New Roman"/>
        </w:rPr>
        <w:t>policies</w:t>
      </w:r>
      <w:r w:rsidRPr="007F6B48">
        <w:rPr>
          <w:rFonts w:ascii="Times New Roman" w:hAnsi="Times New Roman" w:cs="Times New Roman"/>
        </w:rPr>
        <w:t xml:space="preserve"> have negative impact on the growth of the market. A measure of stability in policies and assurance is needed to ensure that the investors participate more actively than they do at the moment. The Nigerian government and its political policies had been favourable to the market. Not only that the policies were unfavourable, but they were also unstable and this instability accordin</w:t>
      </w:r>
      <w:r>
        <w:rPr>
          <w:rFonts w:ascii="Times New Roman" w:hAnsi="Times New Roman" w:cs="Times New Roman"/>
        </w:rPr>
        <w:t xml:space="preserve">g to this result has caused </w:t>
      </w:r>
      <w:r w:rsidRPr="007F6B48">
        <w:rPr>
          <w:rFonts w:ascii="Times New Roman" w:hAnsi="Times New Roman" w:cs="Times New Roman"/>
        </w:rPr>
        <w:t>market to</w:t>
      </w:r>
      <w:r>
        <w:rPr>
          <w:rFonts w:ascii="Times New Roman" w:hAnsi="Times New Roman" w:cs="Times New Roman"/>
        </w:rPr>
        <w:t xml:space="preserve"> stagnate at development</w:t>
      </w:r>
      <w:r w:rsidRPr="007F6B48">
        <w:rPr>
          <w:rFonts w:ascii="Times New Roman" w:hAnsi="Times New Roman" w:cs="Times New Roman"/>
        </w:rPr>
        <w:t>. This could be one of the reasons why investors do not have confidence in putting in their resources into the market, because they might not be sure of what new policy the government may come up with anytime, which could be favourable or unfavourable to the investments.</w:t>
      </w:r>
    </w:p>
    <w:p w:rsidR="00EA3D89" w:rsidRDefault="00EA3D89" w:rsidP="00EA3D89">
      <w:pPr>
        <w:jc w:val="both"/>
        <w:rPr>
          <w:rFonts w:ascii="Times New Roman" w:hAnsi="Times New Roman" w:cs="Times New Roman"/>
        </w:rPr>
      </w:pPr>
      <w:r w:rsidRPr="007F6B48">
        <w:rPr>
          <w:rFonts w:ascii="Times New Roman" w:hAnsi="Times New Roman" w:cs="Times New Roman"/>
        </w:rPr>
        <w:t>High Transaction Cost (</w:t>
      </w:r>
      <w:r w:rsidRPr="00D153A2">
        <w:rPr>
          <w:rFonts w:ascii="Times New Roman" w:hAnsi="Times New Roman" w:cs="Times New Roman"/>
          <w:i/>
        </w:rPr>
        <w:t>HTC</w:t>
      </w:r>
      <w:r w:rsidRPr="007F6B48">
        <w:rPr>
          <w:rFonts w:ascii="Times New Roman" w:hAnsi="Times New Roman" w:cs="Times New Roman"/>
        </w:rPr>
        <w:t>) is</w:t>
      </w:r>
      <w:r>
        <w:rPr>
          <w:rFonts w:ascii="Times New Roman" w:hAnsi="Times New Roman" w:cs="Times New Roman"/>
        </w:rPr>
        <w:t xml:space="preserve"> significant at about 10% and</w:t>
      </w:r>
      <w:r w:rsidRPr="007F6B48">
        <w:rPr>
          <w:rFonts w:ascii="Times New Roman" w:hAnsi="Times New Roman" w:cs="Times New Roman"/>
        </w:rPr>
        <w:t xml:space="preserve"> negatively related to market growth.  High</w:t>
      </w:r>
      <w:r>
        <w:rPr>
          <w:rFonts w:ascii="Times New Roman" w:hAnsi="Times New Roman" w:cs="Times New Roman"/>
        </w:rPr>
        <w:t xml:space="preserve"> cost of exchanging</w:t>
      </w:r>
      <w:r w:rsidRPr="007F6B48">
        <w:rPr>
          <w:rFonts w:ascii="Times New Roman" w:hAnsi="Times New Roman" w:cs="Times New Roman"/>
        </w:rPr>
        <w:t xml:space="preserve"> securities in the market has made most investors reluctant and unwilling to make huge deals as they might have done if the cost of making those deals were not so high. This in effect reduces the volume and value of transactions that take place in the capital market which in turn reduces the growth rate of the capital market. From this result, it can be deduced that the growth of the Nigerian capital market was affected by the low transactions that were made in the market which resulted from the high cost of transaction in the market.</w:t>
      </w:r>
      <w:r>
        <w:rPr>
          <w:rFonts w:ascii="Times New Roman" w:hAnsi="Times New Roman" w:cs="Times New Roman"/>
        </w:rPr>
        <w:t xml:space="preserve"> </w:t>
      </w:r>
    </w:p>
    <w:p w:rsidR="00EA3D89" w:rsidRPr="007F6B48" w:rsidRDefault="00EA3D89" w:rsidP="00EA3D89">
      <w:pPr>
        <w:jc w:val="both"/>
        <w:rPr>
          <w:rFonts w:ascii="Times New Roman" w:hAnsi="Times New Roman" w:cs="Times New Roman"/>
        </w:rPr>
      </w:pPr>
      <w:r w:rsidRPr="007F6B48">
        <w:rPr>
          <w:rFonts w:ascii="Times New Roman" w:hAnsi="Times New Roman" w:cs="Times New Roman"/>
        </w:rPr>
        <w:t xml:space="preserve">The remaining variables are </w:t>
      </w:r>
      <w:r w:rsidR="002504B7">
        <w:rPr>
          <w:rFonts w:ascii="Times New Roman" w:hAnsi="Times New Roman" w:cs="Times New Roman"/>
        </w:rPr>
        <w:t>generally insignificant</w:t>
      </w:r>
      <w:r w:rsidRPr="007F6B48">
        <w:rPr>
          <w:rFonts w:ascii="Times New Roman" w:hAnsi="Times New Roman" w:cs="Times New Roman"/>
        </w:rPr>
        <w:t>. Of the insignificant variables there are two variables that close being significant and these are: (</w:t>
      </w:r>
      <w:r w:rsidRPr="00D153A2">
        <w:rPr>
          <w:rFonts w:ascii="Times New Roman" w:hAnsi="Times New Roman" w:cs="Times New Roman"/>
          <w:i/>
        </w:rPr>
        <w:t>SSM</w:t>
      </w:r>
      <w:r w:rsidRPr="007F6B48">
        <w:rPr>
          <w:rFonts w:ascii="Times New Roman" w:hAnsi="Times New Roman" w:cs="Times New Roman"/>
        </w:rPr>
        <w:t xml:space="preserve"> and </w:t>
      </w:r>
      <w:r w:rsidRPr="00D153A2">
        <w:rPr>
          <w:rFonts w:ascii="Times New Roman" w:hAnsi="Times New Roman" w:cs="Times New Roman"/>
          <w:i/>
        </w:rPr>
        <w:t>UIIER</w:t>
      </w:r>
      <w:r w:rsidRPr="007F6B48">
        <w:rPr>
          <w:rFonts w:ascii="Times New Roman" w:hAnsi="Times New Roman" w:cs="Times New Roman"/>
        </w:rPr>
        <w:t xml:space="preserve">). The </w:t>
      </w:r>
      <w:r w:rsidRPr="007F6B48">
        <w:rPr>
          <w:rFonts w:ascii="Times New Roman" w:hAnsi="Times New Roman" w:cs="Times New Roman"/>
          <w:i/>
        </w:rPr>
        <w:t>t-</w:t>
      </w:r>
      <w:r w:rsidRPr="007F6B48">
        <w:rPr>
          <w:rFonts w:ascii="Times New Roman" w:hAnsi="Times New Roman" w:cs="Times New Roman"/>
        </w:rPr>
        <w:t xml:space="preserve">values for these two variables are -1.585 and 1.587 which are quite close to 1.7 (the decision criterion for significance for </w:t>
      </w:r>
      <w:r w:rsidRPr="007F6B48">
        <w:rPr>
          <w:rFonts w:ascii="Times New Roman" w:hAnsi="Times New Roman" w:cs="Times New Roman"/>
          <w:i/>
        </w:rPr>
        <w:t>t</w:t>
      </w:r>
      <w:r w:rsidRPr="007F6B48">
        <w:rPr>
          <w:rFonts w:ascii="Times New Roman" w:hAnsi="Times New Roman" w:cs="Times New Roman"/>
        </w:rPr>
        <w:t>-test). This shows that the impact of the small size of the Nigerian capital market and unpredictable inflation, interest and exchange rates, wer</w:t>
      </w:r>
      <w:r w:rsidR="002504B7">
        <w:rPr>
          <w:rFonts w:ascii="Times New Roman" w:hAnsi="Times New Roman" w:cs="Times New Roman"/>
        </w:rPr>
        <w:t>e close to having an attributive</w:t>
      </w:r>
      <w:r w:rsidRPr="007F6B48">
        <w:rPr>
          <w:rFonts w:ascii="Times New Roman" w:hAnsi="Times New Roman" w:cs="Times New Roman"/>
        </w:rPr>
        <w:t xml:space="preserve"> effect on why the Nigerian cap</w:t>
      </w:r>
      <w:r w:rsidR="00522D09">
        <w:rPr>
          <w:rFonts w:ascii="Times New Roman" w:hAnsi="Times New Roman" w:cs="Times New Roman"/>
        </w:rPr>
        <w:t>ital market has not grown larger</w:t>
      </w:r>
      <w:r w:rsidRPr="007F6B48">
        <w:rPr>
          <w:rFonts w:ascii="Times New Roman" w:hAnsi="Times New Roman" w:cs="Times New Roman"/>
        </w:rPr>
        <w:t xml:space="preserve"> than it is now</w:t>
      </w:r>
      <w:r w:rsidR="00522D09">
        <w:rPr>
          <w:rFonts w:ascii="Times New Roman" w:hAnsi="Times New Roman" w:cs="Times New Roman"/>
        </w:rPr>
        <w:t>.</w:t>
      </w:r>
      <w:r>
        <w:rPr>
          <w:rFonts w:ascii="Times New Roman" w:hAnsi="Times New Roman" w:cs="Times New Roman"/>
        </w:rPr>
        <w:t xml:space="preserve"> Table 5 shows the</w:t>
      </w:r>
      <w:r w:rsidRPr="007F6B48">
        <w:rPr>
          <w:rFonts w:ascii="Times New Roman" w:hAnsi="Times New Roman" w:cs="Times New Roman"/>
        </w:rPr>
        <w:t xml:space="preserve"> summary</w:t>
      </w:r>
      <w:r>
        <w:rPr>
          <w:rFonts w:ascii="Times New Roman" w:hAnsi="Times New Roman" w:cs="Times New Roman"/>
        </w:rPr>
        <w:t xml:space="preserve"> </w:t>
      </w:r>
      <w:r w:rsidR="00522D09">
        <w:rPr>
          <w:rFonts w:ascii="Times New Roman" w:hAnsi="Times New Roman" w:cs="Times New Roman"/>
        </w:rPr>
        <w:t xml:space="preserve">statistics of the first model with low </w:t>
      </w:r>
      <w:r w:rsidR="00522D09" w:rsidRPr="00522D09">
        <w:rPr>
          <w:rFonts w:ascii="Times New Roman" w:hAnsi="Times New Roman" w:cs="Times New Roman"/>
          <w:i/>
        </w:rPr>
        <w:t xml:space="preserve">adjusted </w:t>
      </w:r>
      <w:r w:rsidR="00865148" w:rsidRPr="00522D09">
        <w:rPr>
          <w:rFonts w:ascii="Times New Roman" w:hAnsi="Times New Roman" w:cs="Times New Roman"/>
          <w:i/>
        </w:rPr>
        <w:t>R</w:t>
      </w:r>
      <w:r w:rsidR="00522D09" w:rsidRPr="00522D09">
        <w:rPr>
          <w:rFonts w:ascii="Times New Roman" w:hAnsi="Times New Roman" w:cs="Times New Roman"/>
          <w:i/>
        </w:rPr>
        <w:t xml:space="preserve"> sq</w:t>
      </w:r>
      <w:r w:rsidR="00865148">
        <w:rPr>
          <w:rFonts w:ascii="Times New Roman" w:hAnsi="Times New Roman" w:cs="Times New Roman"/>
          <w:i/>
        </w:rPr>
        <w:t>.</w:t>
      </w:r>
      <w:r w:rsidRPr="007F6B48">
        <w:rPr>
          <w:rFonts w:ascii="Times New Roman" w:hAnsi="Times New Roman" w:cs="Times New Roman"/>
        </w:rPr>
        <w:t xml:space="preserve"> </w:t>
      </w:r>
      <w:r>
        <w:rPr>
          <w:rFonts w:ascii="Times New Roman" w:hAnsi="Times New Roman" w:cs="Times New Roman"/>
        </w:rPr>
        <w:t xml:space="preserve">The </w:t>
      </w:r>
      <w:r w:rsidRPr="00376FFA">
        <w:rPr>
          <w:rFonts w:ascii="Times New Roman" w:hAnsi="Times New Roman" w:cs="Times New Roman"/>
          <w:i/>
        </w:rPr>
        <w:t>R</w:t>
      </w:r>
      <w:r w:rsidRPr="00376FFA">
        <w:rPr>
          <w:rFonts w:ascii="Times New Roman" w:hAnsi="Times New Roman" w:cs="Times New Roman"/>
          <w:i/>
          <w:vertAlign w:val="superscript"/>
        </w:rPr>
        <w:t>2</w:t>
      </w:r>
      <w:r w:rsidRPr="007F6B48">
        <w:rPr>
          <w:rFonts w:ascii="Times New Roman" w:hAnsi="Times New Roman" w:cs="Times New Roman"/>
        </w:rPr>
        <w:t xml:space="preserve"> is </w:t>
      </w:r>
      <w:r w:rsidR="00522D09" w:rsidRPr="007F6B48">
        <w:rPr>
          <w:rFonts w:ascii="Times New Roman" w:hAnsi="Times New Roman" w:cs="Times New Roman"/>
        </w:rPr>
        <w:t>considerable</w:t>
      </w:r>
      <w:r w:rsidR="00522D09">
        <w:rPr>
          <w:rFonts w:ascii="Times New Roman" w:hAnsi="Times New Roman" w:cs="Times New Roman"/>
        </w:rPr>
        <w:t xml:space="preserve"> though the </w:t>
      </w:r>
      <w:r w:rsidRPr="00376FFA">
        <w:rPr>
          <w:rFonts w:ascii="Times New Roman" w:hAnsi="Times New Roman" w:cs="Times New Roman"/>
          <w:i/>
        </w:rPr>
        <w:t>F</w:t>
      </w:r>
      <w:r w:rsidRPr="007F6B48">
        <w:rPr>
          <w:rFonts w:ascii="Times New Roman" w:hAnsi="Times New Roman" w:cs="Times New Roman"/>
        </w:rPr>
        <w:t xml:space="preserve"> change is low at 2.</w:t>
      </w:r>
      <w:r>
        <w:rPr>
          <w:rFonts w:ascii="Times New Roman" w:hAnsi="Times New Roman" w:cs="Times New Roman"/>
        </w:rPr>
        <w:t>87.</w:t>
      </w:r>
    </w:p>
    <w:tbl>
      <w:tblPr>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4"/>
        <w:gridCol w:w="613"/>
        <w:gridCol w:w="810"/>
        <w:gridCol w:w="1113"/>
        <w:gridCol w:w="1723"/>
        <w:gridCol w:w="1622"/>
        <w:gridCol w:w="914"/>
        <w:gridCol w:w="406"/>
        <w:gridCol w:w="407"/>
        <w:gridCol w:w="1318"/>
      </w:tblGrid>
      <w:tr w:rsidR="00EA3D89" w:rsidRPr="007F6B48" w:rsidTr="00E662F2">
        <w:trPr>
          <w:cantSplit/>
          <w:trHeight w:val="171"/>
          <w:tblHeader/>
        </w:trPr>
        <w:tc>
          <w:tcPr>
            <w:tcW w:w="9630" w:type="dxa"/>
            <w:gridSpan w:val="10"/>
            <w:tcBorders>
              <w:top w:val="nil"/>
              <w:left w:val="nil"/>
              <w:bottom w:val="nil"/>
              <w:right w:val="nil"/>
            </w:tcBorders>
            <w:shd w:val="clear" w:color="auto" w:fill="FFFFFF"/>
            <w:vAlign w:val="center"/>
          </w:tcPr>
          <w:p w:rsidR="00EA3D89" w:rsidRPr="007F6B48" w:rsidRDefault="00EA3D89" w:rsidP="00E662F2">
            <w:pPr>
              <w:pStyle w:val="NoSpacing"/>
              <w:spacing w:line="276" w:lineRule="auto"/>
              <w:jc w:val="both"/>
              <w:rPr>
                <w:rFonts w:ascii="Times New Roman" w:hAnsi="Times New Roman" w:cs="Times New Roman"/>
                <w:b/>
              </w:rPr>
            </w:pPr>
            <w:r>
              <w:rPr>
                <w:rFonts w:ascii="Times New Roman" w:hAnsi="Times New Roman" w:cs="Times New Roman"/>
                <w:b/>
              </w:rPr>
              <w:t>Table 5</w:t>
            </w:r>
            <w:r w:rsidRPr="007F6B48">
              <w:rPr>
                <w:rFonts w:ascii="Times New Roman" w:hAnsi="Times New Roman" w:cs="Times New Roman"/>
                <w:b/>
              </w:rPr>
              <w:t>: Model Summary</w:t>
            </w:r>
          </w:p>
        </w:tc>
      </w:tr>
      <w:tr w:rsidR="00EA3D89" w:rsidRPr="007F6B48" w:rsidTr="00E662F2">
        <w:trPr>
          <w:cantSplit/>
          <w:tblHeader/>
        </w:trPr>
        <w:tc>
          <w:tcPr>
            <w:tcW w:w="704"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EA3D89" w:rsidRPr="007F6B48" w:rsidRDefault="00EA3D89" w:rsidP="005B0694">
            <w:pPr>
              <w:pStyle w:val="NoSpacing"/>
              <w:spacing w:line="276" w:lineRule="auto"/>
              <w:jc w:val="center"/>
              <w:rPr>
                <w:rFonts w:ascii="Times New Roman" w:hAnsi="Times New Roman" w:cs="Times New Roman"/>
              </w:rPr>
            </w:pPr>
            <w:r w:rsidRPr="007F6B48">
              <w:rPr>
                <w:rFonts w:ascii="Times New Roman" w:hAnsi="Times New Roman" w:cs="Times New Roman"/>
              </w:rPr>
              <w:t>Model</w:t>
            </w:r>
          </w:p>
        </w:tc>
        <w:tc>
          <w:tcPr>
            <w:tcW w:w="613" w:type="dxa"/>
            <w:vMerge w:val="restart"/>
            <w:tcBorders>
              <w:top w:val="single" w:sz="16" w:space="0" w:color="000000"/>
              <w:left w:val="single" w:sz="16" w:space="0" w:color="000000"/>
              <w:bottom w:val="single" w:sz="16" w:space="0" w:color="000000"/>
            </w:tcBorders>
            <w:shd w:val="clear" w:color="auto" w:fill="FFFFFF"/>
            <w:vAlign w:val="bottom"/>
          </w:tcPr>
          <w:p w:rsidR="00EA3D89" w:rsidRPr="007F6B48" w:rsidRDefault="00EA3D89" w:rsidP="005B0694">
            <w:pPr>
              <w:pStyle w:val="NoSpacing"/>
              <w:spacing w:line="276" w:lineRule="auto"/>
              <w:jc w:val="center"/>
              <w:rPr>
                <w:rFonts w:ascii="Times New Roman" w:hAnsi="Times New Roman" w:cs="Times New Roman"/>
              </w:rPr>
            </w:pPr>
            <w:r w:rsidRPr="007F6B48">
              <w:rPr>
                <w:rFonts w:ascii="Times New Roman" w:hAnsi="Times New Roman" w:cs="Times New Roman"/>
              </w:rPr>
              <w:t>R</w:t>
            </w:r>
          </w:p>
        </w:tc>
        <w:tc>
          <w:tcPr>
            <w:tcW w:w="810" w:type="dxa"/>
            <w:vMerge w:val="restart"/>
            <w:tcBorders>
              <w:top w:val="single" w:sz="16" w:space="0" w:color="000000"/>
              <w:bottom w:val="single" w:sz="16" w:space="0" w:color="000000"/>
            </w:tcBorders>
            <w:shd w:val="clear" w:color="auto" w:fill="FFFFFF"/>
            <w:vAlign w:val="bottom"/>
          </w:tcPr>
          <w:p w:rsidR="00EA3D89" w:rsidRPr="007F6B48" w:rsidRDefault="00EA3D89" w:rsidP="005B0694">
            <w:pPr>
              <w:pStyle w:val="NoSpacing"/>
              <w:spacing w:line="276" w:lineRule="auto"/>
              <w:jc w:val="center"/>
              <w:rPr>
                <w:rFonts w:ascii="Times New Roman" w:hAnsi="Times New Roman" w:cs="Times New Roman"/>
              </w:rPr>
            </w:pPr>
            <w:r w:rsidRPr="007F6B48">
              <w:rPr>
                <w:rFonts w:ascii="Times New Roman" w:hAnsi="Times New Roman" w:cs="Times New Roman"/>
              </w:rPr>
              <w:t>R Square</w:t>
            </w:r>
          </w:p>
        </w:tc>
        <w:tc>
          <w:tcPr>
            <w:tcW w:w="1113" w:type="dxa"/>
            <w:vMerge w:val="restart"/>
            <w:tcBorders>
              <w:top w:val="single" w:sz="16" w:space="0" w:color="000000"/>
              <w:bottom w:val="single" w:sz="16" w:space="0" w:color="000000"/>
            </w:tcBorders>
            <w:shd w:val="clear" w:color="auto" w:fill="FFFFFF"/>
            <w:vAlign w:val="bottom"/>
          </w:tcPr>
          <w:p w:rsidR="00EA3D89" w:rsidRPr="007F6B48" w:rsidRDefault="00EA3D89" w:rsidP="005B0694">
            <w:pPr>
              <w:pStyle w:val="NoSpacing"/>
              <w:spacing w:line="276" w:lineRule="auto"/>
              <w:jc w:val="center"/>
              <w:rPr>
                <w:rFonts w:ascii="Times New Roman" w:hAnsi="Times New Roman" w:cs="Times New Roman"/>
              </w:rPr>
            </w:pPr>
            <w:r w:rsidRPr="007F6B48">
              <w:rPr>
                <w:rFonts w:ascii="Times New Roman" w:hAnsi="Times New Roman" w:cs="Times New Roman"/>
              </w:rPr>
              <w:t>Adjusted R Square</w:t>
            </w:r>
          </w:p>
        </w:tc>
        <w:tc>
          <w:tcPr>
            <w:tcW w:w="1723" w:type="dxa"/>
            <w:vMerge w:val="restart"/>
            <w:tcBorders>
              <w:top w:val="single" w:sz="16" w:space="0" w:color="000000"/>
              <w:bottom w:val="single" w:sz="16" w:space="0" w:color="000000"/>
            </w:tcBorders>
            <w:shd w:val="clear" w:color="auto" w:fill="FFFFFF"/>
            <w:vAlign w:val="bottom"/>
          </w:tcPr>
          <w:p w:rsidR="00EA3D89" w:rsidRPr="007F6B48" w:rsidRDefault="00EA3D89" w:rsidP="005B0694">
            <w:pPr>
              <w:pStyle w:val="NoSpacing"/>
              <w:spacing w:line="276" w:lineRule="auto"/>
              <w:jc w:val="center"/>
              <w:rPr>
                <w:rFonts w:ascii="Times New Roman" w:hAnsi="Times New Roman" w:cs="Times New Roman"/>
              </w:rPr>
            </w:pPr>
            <w:r w:rsidRPr="007F6B48">
              <w:rPr>
                <w:rFonts w:ascii="Times New Roman" w:hAnsi="Times New Roman" w:cs="Times New Roman"/>
              </w:rPr>
              <w:t>Std. Error of the Estimate</w:t>
            </w:r>
          </w:p>
        </w:tc>
        <w:tc>
          <w:tcPr>
            <w:tcW w:w="4667" w:type="dxa"/>
            <w:gridSpan w:val="5"/>
            <w:tcBorders>
              <w:top w:val="single" w:sz="16" w:space="0" w:color="000000"/>
              <w:right w:val="single" w:sz="16" w:space="0" w:color="000000"/>
            </w:tcBorders>
            <w:shd w:val="clear" w:color="auto" w:fill="FFFFFF"/>
            <w:vAlign w:val="bottom"/>
          </w:tcPr>
          <w:p w:rsidR="00EA3D89" w:rsidRPr="007F6B48" w:rsidRDefault="00EA3D89" w:rsidP="005B0694">
            <w:pPr>
              <w:pStyle w:val="NoSpacing"/>
              <w:spacing w:line="276" w:lineRule="auto"/>
              <w:jc w:val="center"/>
              <w:rPr>
                <w:rFonts w:ascii="Times New Roman" w:hAnsi="Times New Roman" w:cs="Times New Roman"/>
              </w:rPr>
            </w:pPr>
            <w:r w:rsidRPr="007F6B48">
              <w:rPr>
                <w:rFonts w:ascii="Times New Roman" w:hAnsi="Times New Roman" w:cs="Times New Roman"/>
              </w:rPr>
              <w:t>Change Statistics</w:t>
            </w:r>
          </w:p>
        </w:tc>
      </w:tr>
      <w:tr w:rsidR="00EA3D89" w:rsidRPr="007F6B48" w:rsidTr="00E662F2">
        <w:trPr>
          <w:cantSplit/>
          <w:tblHeader/>
        </w:trPr>
        <w:tc>
          <w:tcPr>
            <w:tcW w:w="704" w:type="dxa"/>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EA3D89" w:rsidRPr="007F6B48" w:rsidRDefault="00EA3D89" w:rsidP="005B0694">
            <w:pPr>
              <w:pStyle w:val="NoSpacing"/>
              <w:spacing w:line="276" w:lineRule="auto"/>
              <w:jc w:val="center"/>
              <w:rPr>
                <w:rFonts w:ascii="Times New Roman" w:hAnsi="Times New Roman" w:cs="Times New Roman"/>
              </w:rPr>
            </w:pPr>
          </w:p>
        </w:tc>
        <w:tc>
          <w:tcPr>
            <w:tcW w:w="613" w:type="dxa"/>
            <w:vMerge/>
            <w:tcBorders>
              <w:top w:val="single" w:sz="16" w:space="0" w:color="000000"/>
              <w:left w:val="single" w:sz="16" w:space="0" w:color="000000"/>
              <w:bottom w:val="single" w:sz="16" w:space="0" w:color="000000"/>
            </w:tcBorders>
            <w:shd w:val="clear" w:color="auto" w:fill="FFFFFF"/>
            <w:vAlign w:val="bottom"/>
          </w:tcPr>
          <w:p w:rsidR="00EA3D89" w:rsidRPr="007F6B48" w:rsidRDefault="00EA3D89" w:rsidP="005B0694">
            <w:pPr>
              <w:pStyle w:val="NoSpacing"/>
              <w:spacing w:line="276" w:lineRule="auto"/>
              <w:jc w:val="center"/>
              <w:rPr>
                <w:rFonts w:ascii="Times New Roman" w:hAnsi="Times New Roman" w:cs="Times New Roman"/>
              </w:rPr>
            </w:pPr>
          </w:p>
        </w:tc>
        <w:tc>
          <w:tcPr>
            <w:tcW w:w="810" w:type="dxa"/>
            <w:vMerge/>
            <w:tcBorders>
              <w:top w:val="single" w:sz="16" w:space="0" w:color="000000"/>
              <w:bottom w:val="single" w:sz="16" w:space="0" w:color="000000"/>
            </w:tcBorders>
            <w:shd w:val="clear" w:color="auto" w:fill="FFFFFF"/>
            <w:vAlign w:val="bottom"/>
          </w:tcPr>
          <w:p w:rsidR="00EA3D89" w:rsidRPr="007F6B48" w:rsidRDefault="00EA3D89" w:rsidP="005B0694">
            <w:pPr>
              <w:pStyle w:val="NoSpacing"/>
              <w:spacing w:line="276" w:lineRule="auto"/>
              <w:jc w:val="center"/>
              <w:rPr>
                <w:rFonts w:ascii="Times New Roman" w:hAnsi="Times New Roman" w:cs="Times New Roman"/>
              </w:rPr>
            </w:pPr>
          </w:p>
        </w:tc>
        <w:tc>
          <w:tcPr>
            <w:tcW w:w="1113" w:type="dxa"/>
            <w:vMerge/>
            <w:tcBorders>
              <w:top w:val="single" w:sz="16" w:space="0" w:color="000000"/>
              <w:bottom w:val="single" w:sz="16" w:space="0" w:color="000000"/>
            </w:tcBorders>
            <w:shd w:val="clear" w:color="auto" w:fill="FFFFFF"/>
            <w:vAlign w:val="bottom"/>
          </w:tcPr>
          <w:p w:rsidR="00EA3D89" w:rsidRPr="007F6B48" w:rsidRDefault="00EA3D89" w:rsidP="005B0694">
            <w:pPr>
              <w:pStyle w:val="NoSpacing"/>
              <w:spacing w:line="276" w:lineRule="auto"/>
              <w:jc w:val="center"/>
              <w:rPr>
                <w:rFonts w:ascii="Times New Roman" w:hAnsi="Times New Roman" w:cs="Times New Roman"/>
              </w:rPr>
            </w:pPr>
          </w:p>
        </w:tc>
        <w:tc>
          <w:tcPr>
            <w:tcW w:w="1723" w:type="dxa"/>
            <w:vMerge/>
            <w:tcBorders>
              <w:top w:val="single" w:sz="16" w:space="0" w:color="000000"/>
              <w:bottom w:val="single" w:sz="16" w:space="0" w:color="000000"/>
            </w:tcBorders>
            <w:shd w:val="clear" w:color="auto" w:fill="FFFFFF"/>
            <w:vAlign w:val="bottom"/>
          </w:tcPr>
          <w:p w:rsidR="00EA3D89" w:rsidRPr="007F6B48" w:rsidRDefault="00EA3D89" w:rsidP="005B0694">
            <w:pPr>
              <w:pStyle w:val="NoSpacing"/>
              <w:spacing w:line="276" w:lineRule="auto"/>
              <w:jc w:val="center"/>
              <w:rPr>
                <w:rFonts w:ascii="Times New Roman" w:hAnsi="Times New Roman" w:cs="Times New Roman"/>
              </w:rPr>
            </w:pPr>
          </w:p>
        </w:tc>
        <w:tc>
          <w:tcPr>
            <w:tcW w:w="1622" w:type="dxa"/>
            <w:tcBorders>
              <w:bottom w:val="single" w:sz="16" w:space="0" w:color="000000"/>
            </w:tcBorders>
            <w:shd w:val="clear" w:color="auto" w:fill="FFFFFF"/>
            <w:vAlign w:val="bottom"/>
          </w:tcPr>
          <w:p w:rsidR="00EA3D89" w:rsidRPr="007F6B48" w:rsidRDefault="00EA3D89" w:rsidP="005B0694">
            <w:pPr>
              <w:pStyle w:val="NoSpacing"/>
              <w:spacing w:line="276" w:lineRule="auto"/>
              <w:jc w:val="center"/>
              <w:rPr>
                <w:rFonts w:ascii="Times New Roman" w:hAnsi="Times New Roman" w:cs="Times New Roman"/>
              </w:rPr>
            </w:pPr>
            <w:r w:rsidRPr="007F6B48">
              <w:rPr>
                <w:rFonts w:ascii="Times New Roman" w:hAnsi="Times New Roman" w:cs="Times New Roman"/>
              </w:rPr>
              <w:t>R Square Change</w:t>
            </w:r>
          </w:p>
        </w:tc>
        <w:tc>
          <w:tcPr>
            <w:tcW w:w="914" w:type="dxa"/>
            <w:tcBorders>
              <w:bottom w:val="single" w:sz="16" w:space="0" w:color="000000"/>
            </w:tcBorders>
            <w:shd w:val="clear" w:color="auto" w:fill="FFFFFF"/>
            <w:vAlign w:val="bottom"/>
          </w:tcPr>
          <w:p w:rsidR="00EA3D89" w:rsidRPr="007F6B48" w:rsidRDefault="00EA3D89" w:rsidP="005B0694">
            <w:pPr>
              <w:pStyle w:val="NoSpacing"/>
              <w:spacing w:line="276" w:lineRule="auto"/>
              <w:jc w:val="center"/>
              <w:rPr>
                <w:rFonts w:ascii="Times New Roman" w:hAnsi="Times New Roman" w:cs="Times New Roman"/>
              </w:rPr>
            </w:pPr>
            <w:r w:rsidRPr="007F6B48">
              <w:rPr>
                <w:rFonts w:ascii="Times New Roman" w:hAnsi="Times New Roman" w:cs="Times New Roman"/>
              </w:rPr>
              <w:t>F Change</w:t>
            </w:r>
          </w:p>
        </w:tc>
        <w:tc>
          <w:tcPr>
            <w:tcW w:w="406" w:type="dxa"/>
            <w:tcBorders>
              <w:bottom w:val="single" w:sz="16" w:space="0" w:color="000000"/>
            </w:tcBorders>
            <w:shd w:val="clear" w:color="auto" w:fill="FFFFFF"/>
            <w:vAlign w:val="bottom"/>
          </w:tcPr>
          <w:p w:rsidR="00EA3D89" w:rsidRPr="007F6B48" w:rsidRDefault="00EA3D89" w:rsidP="005B0694">
            <w:pPr>
              <w:pStyle w:val="NoSpacing"/>
              <w:spacing w:line="276" w:lineRule="auto"/>
              <w:jc w:val="center"/>
              <w:rPr>
                <w:rFonts w:ascii="Times New Roman" w:hAnsi="Times New Roman" w:cs="Times New Roman"/>
              </w:rPr>
            </w:pPr>
            <w:r w:rsidRPr="007F6B48">
              <w:rPr>
                <w:rFonts w:ascii="Times New Roman" w:hAnsi="Times New Roman" w:cs="Times New Roman"/>
              </w:rPr>
              <w:t>df1</w:t>
            </w:r>
          </w:p>
        </w:tc>
        <w:tc>
          <w:tcPr>
            <w:tcW w:w="407" w:type="dxa"/>
            <w:tcBorders>
              <w:bottom w:val="single" w:sz="16" w:space="0" w:color="000000"/>
            </w:tcBorders>
            <w:shd w:val="clear" w:color="auto" w:fill="FFFFFF"/>
            <w:vAlign w:val="bottom"/>
          </w:tcPr>
          <w:p w:rsidR="00EA3D89" w:rsidRPr="007F6B48" w:rsidRDefault="00EA3D89" w:rsidP="005B0694">
            <w:pPr>
              <w:pStyle w:val="NoSpacing"/>
              <w:spacing w:line="276" w:lineRule="auto"/>
              <w:jc w:val="center"/>
              <w:rPr>
                <w:rFonts w:ascii="Times New Roman" w:hAnsi="Times New Roman" w:cs="Times New Roman"/>
              </w:rPr>
            </w:pPr>
            <w:r w:rsidRPr="007F6B48">
              <w:rPr>
                <w:rFonts w:ascii="Times New Roman" w:hAnsi="Times New Roman" w:cs="Times New Roman"/>
              </w:rPr>
              <w:t>df2</w:t>
            </w:r>
          </w:p>
        </w:tc>
        <w:tc>
          <w:tcPr>
            <w:tcW w:w="1318" w:type="dxa"/>
            <w:tcBorders>
              <w:bottom w:val="single" w:sz="16" w:space="0" w:color="000000"/>
              <w:right w:val="single" w:sz="16" w:space="0" w:color="000000"/>
            </w:tcBorders>
            <w:shd w:val="clear" w:color="auto" w:fill="FFFFFF"/>
            <w:vAlign w:val="bottom"/>
          </w:tcPr>
          <w:p w:rsidR="00EA3D89" w:rsidRPr="007F6B48" w:rsidRDefault="00EA3D89" w:rsidP="005B0694">
            <w:pPr>
              <w:pStyle w:val="NoSpacing"/>
              <w:spacing w:line="276" w:lineRule="auto"/>
              <w:jc w:val="center"/>
              <w:rPr>
                <w:rFonts w:ascii="Times New Roman" w:hAnsi="Times New Roman" w:cs="Times New Roman"/>
              </w:rPr>
            </w:pPr>
            <w:r w:rsidRPr="007F6B48">
              <w:rPr>
                <w:rFonts w:ascii="Times New Roman" w:hAnsi="Times New Roman" w:cs="Times New Roman"/>
              </w:rPr>
              <w:t>Sig. F Change</w:t>
            </w:r>
          </w:p>
        </w:tc>
      </w:tr>
      <w:tr w:rsidR="00EA3D89" w:rsidRPr="007F6B48" w:rsidTr="00E662F2">
        <w:trPr>
          <w:cantSplit/>
          <w:tblHeader/>
        </w:trPr>
        <w:tc>
          <w:tcPr>
            <w:tcW w:w="704" w:type="dxa"/>
            <w:tcBorders>
              <w:top w:val="single" w:sz="16" w:space="0" w:color="000000"/>
              <w:left w:val="single" w:sz="16" w:space="0" w:color="000000"/>
              <w:bottom w:val="single" w:sz="16" w:space="0" w:color="000000"/>
              <w:right w:val="single" w:sz="16" w:space="0" w:color="000000"/>
            </w:tcBorders>
            <w:shd w:val="clear" w:color="auto" w:fill="FFFFFF"/>
          </w:tcPr>
          <w:p w:rsidR="00EA3D89" w:rsidRPr="007F6B48" w:rsidRDefault="00EA3D89" w:rsidP="005B0694">
            <w:pPr>
              <w:pStyle w:val="NoSpacing"/>
              <w:spacing w:line="276" w:lineRule="auto"/>
              <w:jc w:val="center"/>
              <w:rPr>
                <w:rFonts w:ascii="Times New Roman" w:hAnsi="Times New Roman" w:cs="Times New Roman"/>
              </w:rPr>
            </w:pPr>
            <w:r w:rsidRPr="007F6B48">
              <w:rPr>
                <w:rFonts w:ascii="Times New Roman" w:hAnsi="Times New Roman" w:cs="Times New Roman"/>
              </w:rPr>
              <w:t>1</w:t>
            </w:r>
          </w:p>
        </w:tc>
        <w:tc>
          <w:tcPr>
            <w:tcW w:w="613" w:type="dxa"/>
            <w:tcBorders>
              <w:top w:val="single" w:sz="16" w:space="0" w:color="000000"/>
              <w:left w:val="single" w:sz="16" w:space="0" w:color="000000"/>
              <w:bottom w:val="single" w:sz="16" w:space="0" w:color="000000"/>
            </w:tcBorders>
            <w:shd w:val="clear" w:color="auto" w:fill="FFFFFF"/>
          </w:tcPr>
          <w:p w:rsidR="00EA3D89" w:rsidRPr="007F6B48" w:rsidRDefault="00EA3D89" w:rsidP="005B0694">
            <w:pPr>
              <w:pStyle w:val="NoSpacing"/>
              <w:spacing w:line="276" w:lineRule="auto"/>
              <w:jc w:val="center"/>
              <w:rPr>
                <w:rFonts w:ascii="Times New Roman" w:hAnsi="Times New Roman" w:cs="Times New Roman"/>
              </w:rPr>
            </w:pPr>
            <w:r w:rsidRPr="007F6B48">
              <w:rPr>
                <w:rFonts w:ascii="Times New Roman" w:hAnsi="Times New Roman" w:cs="Times New Roman"/>
              </w:rPr>
              <w:t>.775</w:t>
            </w:r>
          </w:p>
        </w:tc>
        <w:tc>
          <w:tcPr>
            <w:tcW w:w="810" w:type="dxa"/>
            <w:tcBorders>
              <w:top w:val="single" w:sz="16" w:space="0" w:color="000000"/>
              <w:bottom w:val="single" w:sz="16" w:space="0" w:color="000000"/>
            </w:tcBorders>
            <w:shd w:val="clear" w:color="auto" w:fill="FFFFFF"/>
          </w:tcPr>
          <w:p w:rsidR="00EA3D89" w:rsidRPr="007F6B48" w:rsidRDefault="00EA3D89" w:rsidP="005B0694">
            <w:pPr>
              <w:pStyle w:val="NoSpacing"/>
              <w:spacing w:line="276" w:lineRule="auto"/>
              <w:jc w:val="center"/>
              <w:rPr>
                <w:rFonts w:ascii="Times New Roman" w:hAnsi="Times New Roman" w:cs="Times New Roman"/>
              </w:rPr>
            </w:pPr>
            <w:r w:rsidRPr="007F6B48">
              <w:rPr>
                <w:rFonts w:ascii="Times New Roman" w:hAnsi="Times New Roman" w:cs="Times New Roman"/>
              </w:rPr>
              <w:t>.601</w:t>
            </w:r>
          </w:p>
        </w:tc>
        <w:tc>
          <w:tcPr>
            <w:tcW w:w="1113" w:type="dxa"/>
            <w:tcBorders>
              <w:top w:val="single" w:sz="16" w:space="0" w:color="000000"/>
              <w:bottom w:val="single" w:sz="16" w:space="0" w:color="000000"/>
            </w:tcBorders>
            <w:shd w:val="clear" w:color="auto" w:fill="FFFFFF"/>
          </w:tcPr>
          <w:p w:rsidR="00EA3D89" w:rsidRPr="007F6B48" w:rsidRDefault="00EA3D89" w:rsidP="005B0694">
            <w:pPr>
              <w:pStyle w:val="NoSpacing"/>
              <w:spacing w:line="276" w:lineRule="auto"/>
              <w:jc w:val="center"/>
              <w:rPr>
                <w:rFonts w:ascii="Times New Roman" w:hAnsi="Times New Roman" w:cs="Times New Roman"/>
              </w:rPr>
            </w:pPr>
            <w:r w:rsidRPr="007F6B48">
              <w:rPr>
                <w:rFonts w:ascii="Times New Roman" w:hAnsi="Times New Roman" w:cs="Times New Roman"/>
              </w:rPr>
              <w:t>.392</w:t>
            </w:r>
          </w:p>
        </w:tc>
        <w:tc>
          <w:tcPr>
            <w:tcW w:w="1723" w:type="dxa"/>
            <w:tcBorders>
              <w:top w:val="single" w:sz="16" w:space="0" w:color="000000"/>
              <w:bottom w:val="single" w:sz="16" w:space="0" w:color="000000"/>
            </w:tcBorders>
            <w:shd w:val="clear" w:color="auto" w:fill="FFFFFF"/>
          </w:tcPr>
          <w:p w:rsidR="00EA3D89" w:rsidRPr="007F6B48" w:rsidRDefault="00EA3D89" w:rsidP="005B0694">
            <w:pPr>
              <w:pStyle w:val="NoSpacing"/>
              <w:spacing w:line="276" w:lineRule="auto"/>
              <w:jc w:val="center"/>
              <w:rPr>
                <w:rFonts w:ascii="Times New Roman" w:hAnsi="Times New Roman" w:cs="Times New Roman"/>
              </w:rPr>
            </w:pPr>
            <w:r w:rsidRPr="007F6B48">
              <w:rPr>
                <w:rFonts w:ascii="Times New Roman" w:hAnsi="Times New Roman" w:cs="Times New Roman"/>
              </w:rPr>
              <w:t>34.79639</w:t>
            </w:r>
          </w:p>
        </w:tc>
        <w:tc>
          <w:tcPr>
            <w:tcW w:w="1622" w:type="dxa"/>
            <w:tcBorders>
              <w:top w:val="single" w:sz="16" w:space="0" w:color="000000"/>
              <w:bottom w:val="single" w:sz="16" w:space="0" w:color="000000"/>
            </w:tcBorders>
            <w:shd w:val="clear" w:color="auto" w:fill="FFFFFF"/>
          </w:tcPr>
          <w:p w:rsidR="00EA3D89" w:rsidRPr="007F6B48" w:rsidRDefault="00EA3D89" w:rsidP="005B0694">
            <w:pPr>
              <w:pStyle w:val="NoSpacing"/>
              <w:spacing w:line="276" w:lineRule="auto"/>
              <w:jc w:val="center"/>
              <w:rPr>
                <w:rFonts w:ascii="Times New Roman" w:hAnsi="Times New Roman" w:cs="Times New Roman"/>
              </w:rPr>
            </w:pPr>
            <w:r w:rsidRPr="007F6B48">
              <w:rPr>
                <w:rFonts w:ascii="Times New Roman" w:hAnsi="Times New Roman" w:cs="Times New Roman"/>
              </w:rPr>
              <w:t>.601</w:t>
            </w:r>
          </w:p>
        </w:tc>
        <w:tc>
          <w:tcPr>
            <w:tcW w:w="914" w:type="dxa"/>
            <w:tcBorders>
              <w:top w:val="single" w:sz="16" w:space="0" w:color="000000"/>
              <w:bottom w:val="single" w:sz="16" w:space="0" w:color="000000"/>
            </w:tcBorders>
            <w:shd w:val="clear" w:color="auto" w:fill="FFFFFF"/>
          </w:tcPr>
          <w:p w:rsidR="00EA3D89" w:rsidRPr="007F6B48" w:rsidRDefault="00EA3D89" w:rsidP="005B0694">
            <w:pPr>
              <w:pStyle w:val="NoSpacing"/>
              <w:spacing w:line="276" w:lineRule="auto"/>
              <w:jc w:val="center"/>
              <w:rPr>
                <w:rFonts w:ascii="Times New Roman" w:hAnsi="Times New Roman" w:cs="Times New Roman"/>
              </w:rPr>
            </w:pPr>
            <w:r w:rsidRPr="007F6B48">
              <w:rPr>
                <w:rFonts w:ascii="Times New Roman" w:hAnsi="Times New Roman" w:cs="Times New Roman"/>
              </w:rPr>
              <w:t>2.866</w:t>
            </w:r>
          </w:p>
        </w:tc>
        <w:tc>
          <w:tcPr>
            <w:tcW w:w="406" w:type="dxa"/>
            <w:tcBorders>
              <w:top w:val="single" w:sz="16" w:space="0" w:color="000000"/>
              <w:bottom w:val="single" w:sz="16" w:space="0" w:color="000000"/>
            </w:tcBorders>
            <w:shd w:val="clear" w:color="auto" w:fill="FFFFFF"/>
          </w:tcPr>
          <w:p w:rsidR="00EA3D89" w:rsidRPr="007F6B48" w:rsidRDefault="00EA3D89" w:rsidP="005B0694">
            <w:pPr>
              <w:pStyle w:val="NoSpacing"/>
              <w:spacing w:line="276" w:lineRule="auto"/>
              <w:jc w:val="center"/>
              <w:rPr>
                <w:rFonts w:ascii="Times New Roman" w:hAnsi="Times New Roman" w:cs="Times New Roman"/>
              </w:rPr>
            </w:pPr>
            <w:r w:rsidRPr="007F6B48">
              <w:rPr>
                <w:rFonts w:ascii="Times New Roman" w:hAnsi="Times New Roman" w:cs="Times New Roman"/>
              </w:rPr>
              <w:t>10</w:t>
            </w:r>
          </w:p>
        </w:tc>
        <w:tc>
          <w:tcPr>
            <w:tcW w:w="407" w:type="dxa"/>
            <w:tcBorders>
              <w:top w:val="single" w:sz="16" w:space="0" w:color="000000"/>
              <w:bottom w:val="single" w:sz="16" w:space="0" w:color="000000"/>
            </w:tcBorders>
            <w:shd w:val="clear" w:color="auto" w:fill="FFFFFF"/>
          </w:tcPr>
          <w:p w:rsidR="00EA3D89" w:rsidRPr="007F6B48" w:rsidRDefault="00EA3D89" w:rsidP="005B0694">
            <w:pPr>
              <w:pStyle w:val="NoSpacing"/>
              <w:spacing w:line="276" w:lineRule="auto"/>
              <w:jc w:val="center"/>
              <w:rPr>
                <w:rFonts w:ascii="Times New Roman" w:hAnsi="Times New Roman" w:cs="Times New Roman"/>
              </w:rPr>
            </w:pPr>
            <w:r w:rsidRPr="007F6B48">
              <w:rPr>
                <w:rFonts w:ascii="Times New Roman" w:hAnsi="Times New Roman" w:cs="Times New Roman"/>
              </w:rPr>
              <w:t>19</w:t>
            </w:r>
          </w:p>
        </w:tc>
        <w:tc>
          <w:tcPr>
            <w:tcW w:w="1318" w:type="dxa"/>
            <w:tcBorders>
              <w:top w:val="single" w:sz="16" w:space="0" w:color="000000"/>
              <w:bottom w:val="single" w:sz="16" w:space="0" w:color="000000"/>
              <w:right w:val="single" w:sz="16" w:space="0" w:color="000000"/>
            </w:tcBorders>
            <w:shd w:val="clear" w:color="auto" w:fill="FFFFFF"/>
          </w:tcPr>
          <w:p w:rsidR="00EA3D89" w:rsidRPr="007F6B48" w:rsidRDefault="00EA3D89" w:rsidP="005B0694">
            <w:pPr>
              <w:pStyle w:val="NoSpacing"/>
              <w:spacing w:line="276" w:lineRule="auto"/>
              <w:jc w:val="center"/>
              <w:rPr>
                <w:rFonts w:ascii="Times New Roman" w:hAnsi="Times New Roman" w:cs="Times New Roman"/>
              </w:rPr>
            </w:pPr>
            <w:r w:rsidRPr="007F6B48">
              <w:rPr>
                <w:rFonts w:ascii="Times New Roman" w:hAnsi="Times New Roman" w:cs="Times New Roman"/>
              </w:rPr>
              <w:t>.023</w:t>
            </w:r>
          </w:p>
        </w:tc>
      </w:tr>
      <w:tr w:rsidR="00EA3D89" w:rsidRPr="007F6B48" w:rsidTr="00E662F2">
        <w:trPr>
          <w:cantSplit/>
        </w:trPr>
        <w:tc>
          <w:tcPr>
            <w:tcW w:w="9630" w:type="dxa"/>
            <w:gridSpan w:val="10"/>
            <w:tcBorders>
              <w:top w:val="nil"/>
              <w:left w:val="nil"/>
              <w:bottom w:val="nil"/>
              <w:right w:val="nil"/>
            </w:tcBorders>
            <w:shd w:val="clear" w:color="auto" w:fill="FFFFFF"/>
          </w:tcPr>
          <w:p w:rsidR="00EA3D89" w:rsidRPr="007F6B48" w:rsidRDefault="00EA3D89" w:rsidP="00E662F2">
            <w:pPr>
              <w:pStyle w:val="NoSpacing"/>
              <w:spacing w:line="276" w:lineRule="auto"/>
              <w:jc w:val="both"/>
              <w:rPr>
                <w:rFonts w:ascii="Times New Roman" w:hAnsi="Times New Roman" w:cs="Times New Roman"/>
              </w:rPr>
            </w:pPr>
            <w:r w:rsidRPr="007F6B48">
              <w:rPr>
                <w:rFonts w:ascii="Times New Roman" w:hAnsi="Times New Roman" w:cs="Times New Roman"/>
              </w:rPr>
              <w:t>Predictors: (Constant), POM, NPN, SSM, LS, NPS, LVS, HTC, IPGP, WLT, UIIER</w:t>
            </w:r>
          </w:p>
          <w:p w:rsidR="00EA3D89" w:rsidRPr="007F6B48" w:rsidRDefault="00EA3D89" w:rsidP="00E662F2">
            <w:pPr>
              <w:pStyle w:val="NoSpacing"/>
              <w:spacing w:line="276" w:lineRule="auto"/>
              <w:jc w:val="both"/>
              <w:rPr>
                <w:rFonts w:ascii="Times New Roman" w:hAnsi="Times New Roman" w:cs="Times New Roman"/>
              </w:rPr>
            </w:pPr>
          </w:p>
        </w:tc>
      </w:tr>
    </w:tbl>
    <w:p w:rsidR="00EA3D89" w:rsidRPr="007F6B48" w:rsidRDefault="00EA3D89" w:rsidP="00EA3D89">
      <w:pPr>
        <w:jc w:val="both"/>
        <w:rPr>
          <w:rFonts w:ascii="Times New Roman" w:eastAsia="TimesNewRoman" w:hAnsi="Times New Roman" w:cs="Times New Roman"/>
        </w:rPr>
      </w:pPr>
      <w:r w:rsidRPr="007F6B48">
        <w:rPr>
          <w:rFonts w:ascii="Times New Roman" w:eastAsia="TimesNewRoman" w:hAnsi="Times New Roman" w:cs="Times New Roman"/>
        </w:rPr>
        <w:t xml:space="preserve">From this model summary table, it can be seen that the </w:t>
      </w:r>
      <w:r w:rsidRPr="00522D09">
        <w:rPr>
          <w:rFonts w:ascii="Times New Roman" w:eastAsia="TimesNewRoman" w:hAnsi="Times New Roman" w:cs="Times New Roman"/>
          <w:i/>
        </w:rPr>
        <w:t>R-squared</w:t>
      </w:r>
      <w:r w:rsidRPr="007F6B48">
        <w:rPr>
          <w:rFonts w:ascii="Times New Roman" w:eastAsia="TimesNewRoman" w:hAnsi="Times New Roman" w:cs="Times New Roman"/>
        </w:rPr>
        <w:t xml:space="preserve"> which measures the goodness of fit of the model shows as 0.601. This indicates that the model is</w:t>
      </w:r>
      <w:r w:rsidR="00522D09">
        <w:rPr>
          <w:rFonts w:ascii="Times New Roman" w:eastAsia="TimesNewRoman" w:hAnsi="Times New Roman" w:cs="Times New Roman"/>
        </w:rPr>
        <w:t xml:space="preserve"> a fairly</w:t>
      </w:r>
      <w:r w:rsidRPr="007F6B48">
        <w:rPr>
          <w:rFonts w:ascii="Times New Roman" w:eastAsia="TimesNewRoman" w:hAnsi="Times New Roman" w:cs="Times New Roman"/>
        </w:rPr>
        <w:t xml:space="preserve"> good fit. The </w:t>
      </w:r>
      <w:r w:rsidRPr="00C518BB">
        <w:rPr>
          <w:rFonts w:ascii="Times New Roman" w:eastAsia="TimesNewRoman" w:hAnsi="Times New Roman" w:cs="Times New Roman"/>
          <w:i/>
        </w:rPr>
        <w:t>R</w:t>
      </w:r>
      <w:r w:rsidRPr="007F6B48">
        <w:rPr>
          <w:rFonts w:ascii="Times New Roman" w:eastAsia="TimesNewRoman" w:hAnsi="Times New Roman" w:cs="Times New Roman"/>
        </w:rPr>
        <w:t xml:space="preserve">-squared is also a snap-shot measure for the presence of </w:t>
      </w:r>
      <w:proofErr w:type="spellStart"/>
      <w:r w:rsidRPr="007F6B48">
        <w:rPr>
          <w:rFonts w:ascii="Times New Roman" w:eastAsia="TimesNewRoman" w:hAnsi="Times New Roman" w:cs="Times New Roman"/>
        </w:rPr>
        <w:t>multicollinearity</w:t>
      </w:r>
      <w:proofErr w:type="spellEnd"/>
      <w:r w:rsidRPr="007F6B48">
        <w:rPr>
          <w:rFonts w:ascii="Times New Roman" w:eastAsia="TimesNewRoman" w:hAnsi="Times New Roman" w:cs="Times New Roman"/>
        </w:rPr>
        <w:t xml:space="preserve"> in a regression analysed result. From the value of the </w:t>
      </w:r>
      <w:r w:rsidRPr="00C518BB">
        <w:rPr>
          <w:rFonts w:ascii="Times New Roman" w:eastAsia="TimesNewRoman" w:hAnsi="Times New Roman" w:cs="Times New Roman"/>
          <w:i/>
        </w:rPr>
        <w:t>R-</w:t>
      </w:r>
      <w:r w:rsidRPr="007F6B48">
        <w:rPr>
          <w:rFonts w:ascii="Times New Roman" w:eastAsia="TimesNewRoman" w:hAnsi="Times New Roman" w:cs="Times New Roman"/>
        </w:rPr>
        <w:t xml:space="preserve">squared in this result, it can be said that there is no </w:t>
      </w:r>
      <w:proofErr w:type="spellStart"/>
      <w:r w:rsidRPr="007F6B48">
        <w:rPr>
          <w:rFonts w:ascii="Times New Roman" w:eastAsia="TimesNewRoman" w:hAnsi="Times New Roman" w:cs="Times New Roman"/>
        </w:rPr>
        <w:t>multicollinearity</w:t>
      </w:r>
      <w:proofErr w:type="spellEnd"/>
      <w:r w:rsidRPr="007F6B48">
        <w:rPr>
          <w:rFonts w:ascii="Times New Roman" w:eastAsia="TimesNewRoman" w:hAnsi="Times New Roman" w:cs="Times New Roman"/>
        </w:rPr>
        <w:t xml:space="preserve"> between the independent variables. The Adjusted </w:t>
      </w:r>
      <w:r w:rsidRPr="00D153A2">
        <w:rPr>
          <w:rFonts w:ascii="Times New Roman" w:eastAsia="TimesNewRoman" w:hAnsi="Times New Roman" w:cs="Times New Roman"/>
          <w:i/>
        </w:rPr>
        <w:t>R</w:t>
      </w:r>
      <w:r w:rsidRPr="00D153A2">
        <w:rPr>
          <w:rFonts w:ascii="Times New Roman" w:eastAsia="TimesNewRoman" w:hAnsi="Times New Roman" w:cs="Times New Roman"/>
          <w:i/>
          <w:vertAlign w:val="superscript"/>
        </w:rPr>
        <w:t>2</w:t>
      </w:r>
      <w:r w:rsidRPr="007F6B48">
        <w:rPr>
          <w:rFonts w:ascii="Times New Roman" w:eastAsia="TimesNewRoman" w:hAnsi="Times New Roman" w:cs="Times New Roman"/>
        </w:rPr>
        <w:t xml:space="preserve"> which improves on the </w:t>
      </w:r>
      <w:r w:rsidRPr="00D153A2">
        <w:rPr>
          <w:rFonts w:ascii="Times New Roman" w:eastAsia="TimesNewRoman" w:hAnsi="Times New Roman" w:cs="Times New Roman"/>
          <w:i/>
        </w:rPr>
        <w:t>R</w:t>
      </w:r>
      <w:r w:rsidRPr="00D153A2">
        <w:rPr>
          <w:rFonts w:ascii="Times New Roman" w:eastAsia="TimesNewRoman" w:hAnsi="Times New Roman" w:cs="Times New Roman"/>
          <w:i/>
          <w:vertAlign w:val="superscript"/>
        </w:rPr>
        <w:t>2</w:t>
      </w:r>
      <w:r w:rsidR="005B0694">
        <w:rPr>
          <w:rFonts w:ascii="Times New Roman" w:eastAsia="TimesNewRoman" w:hAnsi="Times New Roman" w:cs="Times New Roman"/>
        </w:rPr>
        <w:t xml:space="preserve"> shows a </w:t>
      </w:r>
      <w:r w:rsidR="00522D09">
        <w:rPr>
          <w:rFonts w:ascii="Times New Roman" w:eastAsia="TimesNewRoman" w:hAnsi="Times New Roman" w:cs="Times New Roman"/>
        </w:rPr>
        <w:t xml:space="preserve">fairly low </w:t>
      </w:r>
      <w:r w:rsidR="00522D09" w:rsidRPr="007F6B48">
        <w:rPr>
          <w:rFonts w:ascii="Times New Roman" w:eastAsia="TimesNewRoman" w:hAnsi="Times New Roman" w:cs="Times New Roman"/>
        </w:rPr>
        <w:t>result</w:t>
      </w:r>
      <w:r w:rsidRPr="007F6B48">
        <w:rPr>
          <w:rFonts w:ascii="Times New Roman" w:eastAsia="TimesNewRoman" w:hAnsi="Times New Roman" w:cs="Times New Roman"/>
        </w:rPr>
        <w:t xml:space="preserve"> of 0.392. The </w:t>
      </w:r>
      <w:r w:rsidRPr="007F6B48">
        <w:rPr>
          <w:rFonts w:ascii="Times New Roman" w:eastAsia="TimesNewRoman" w:hAnsi="Times New Roman" w:cs="Times New Roman"/>
          <w:i/>
        </w:rPr>
        <w:t>f</w:t>
      </w:r>
      <w:r w:rsidR="005B0694">
        <w:rPr>
          <w:rFonts w:ascii="Times New Roman" w:eastAsia="TimesNewRoman" w:hAnsi="Times New Roman" w:cs="Times New Roman"/>
        </w:rPr>
        <w:t>-statistic of 2.866 shows</w:t>
      </w:r>
      <w:r w:rsidRPr="007F6B48">
        <w:rPr>
          <w:rFonts w:ascii="Times New Roman" w:eastAsia="TimesNewRoman" w:hAnsi="Times New Roman" w:cs="Times New Roman"/>
        </w:rPr>
        <w:t xml:space="preserve"> a low significance of 0.023 which indicates that the joint significance of the independent variables is not so high, but the variables jointly explains the happenings in the growth of the Nigerian capital market.</w:t>
      </w:r>
    </w:p>
    <w:p w:rsidR="00EA3D89" w:rsidRPr="007F6B48" w:rsidRDefault="00EA3D89" w:rsidP="00EA3D89">
      <w:pPr>
        <w:jc w:val="both"/>
        <w:rPr>
          <w:rFonts w:ascii="Times New Roman" w:eastAsia="TimesNewRoman" w:hAnsi="Times New Roman" w:cs="Times New Roman"/>
        </w:rPr>
      </w:pPr>
      <w:r w:rsidRPr="007F6B48">
        <w:rPr>
          <w:rFonts w:ascii="Times New Roman" w:eastAsia="TimesNewRoman" w:hAnsi="Times New Roman" w:cs="Times New Roman"/>
        </w:rPr>
        <w:t>After the first analysis of the primary data using the linear regression analysis</w:t>
      </w:r>
      <w:r>
        <w:rPr>
          <w:rFonts w:ascii="Times New Roman" w:eastAsia="TimesNewRoman" w:hAnsi="Times New Roman" w:cs="Times New Roman"/>
        </w:rPr>
        <w:t xml:space="preserve"> the model</w:t>
      </w:r>
      <w:r w:rsidR="00522D09">
        <w:rPr>
          <w:rFonts w:ascii="Times New Roman" w:eastAsia="TimesNewRoman" w:hAnsi="Times New Roman" w:cs="Times New Roman"/>
        </w:rPr>
        <w:t xml:space="preserve"> was re estimated because of it is over parameterised</w:t>
      </w:r>
      <w:r>
        <w:rPr>
          <w:rFonts w:ascii="Times New Roman" w:eastAsia="TimesNewRoman" w:hAnsi="Times New Roman" w:cs="Times New Roman"/>
        </w:rPr>
        <w:t>.</w:t>
      </w:r>
      <w:r w:rsidRPr="007F6B48">
        <w:rPr>
          <w:rFonts w:ascii="Times New Roman" w:eastAsia="TimesNewRoman" w:hAnsi="Times New Roman" w:cs="Times New Roman"/>
        </w:rPr>
        <w:t xml:space="preserve"> As a result of this, four of the most insignificant variables (the highly insignificant ones) were removed from the model</w:t>
      </w:r>
      <w:r>
        <w:rPr>
          <w:rFonts w:ascii="Times New Roman" w:eastAsia="TimesNewRoman" w:hAnsi="Times New Roman" w:cs="Times New Roman"/>
        </w:rPr>
        <w:t xml:space="preserve"> and the following</w:t>
      </w:r>
      <w:r w:rsidR="00522D09">
        <w:rPr>
          <w:rFonts w:ascii="Times New Roman" w:eastAsia="TimesNewRoman" w:hAnsi="Times New Roman" w:cs="Times New Roman"/>
        </w:rPr>
        <w:t xml:space="preserve"> independent</w:t>
      </w:r>
      <w:r>
        <w:rPr>
          <w:rFonts w:ascii="Times New Roman" w:eastAsia="TimesNewRoman" w:hAnsi="Times New Roman" w:cs="Times New Roman"/>
        </w:rPr>
        <w:t xml:space="preserve"> variables were retained </w:t>
      </w:r>
      <w:r w:rsidRPr="00987FBF">
        <w:rPr>
          <w:rFonts w:ascii="Times New Roman" w:eastAsia="TimesNewRoman" w:hAnsi="Times New Roman" w:cs="Times New Roman"/>
          <w:i/>
        </w:rPr>
        <w:t xml:space="preserve">IPGP SSM HTC LVS UIIER </w:t>
      </w:r>
      <w:r w:rsidRPr="00987FBF">
        <w:rPr>
          <w:rFonts w:ascii="Times New Roman" w:eastAsia="TimesNewRoman" w:hAnsi="Times New Roman" w:cs="Times New Roman"/>
        </w:rPr>
        <w:t>and</w:t>
      </w:r>
      <w:r w:rsidRPr="00987FBF">
        <w:rPr>
          <w:rFonts w:ascii="Times New Roman" w:eastAsia="TimesNewRoman" w:hAnsi="Times New Roman" w:cs="Times New Roman"/>
          <w:i/>
        </w:rPr>
        <w:t xml:space="preserve"> POM</w:t>
      </w:r>
      <w:r w:rsidRPr="007F6B48">
        <w:rPr>
          <w:rFonts w:ascii="Times New Roman" w:eastAsia="TimesNewRoman" w:hAnsi="Times New Roman" w:cs="Times New Roman"/>
        </w:rPr>
        <w:t xml:space="preserve"> </w:t>
      </w:r>
      <w:r>
        <w:rPr>
          <w:rFonts w:ascii="Times New Roman" w:eastAsia="TimesNewRoman" w:hAnsi="Times New Roman" w:cs="Times New Roman"/>
        </w:rPr>
        <w:t xml:space="preserve">and re-estimated with </w:t>
      </w:r>
      <w:proofErr w:type="spellStart"/>
      <w:proofErr w:type="gramStart"/>
      <w:r w:rsidRPr="00376FFA">
        <w:rPr>
          <w:rFonts w:ascii="Times New Roman" w:hAnsi="Times New Roman" w:cs="Times New Roman"/>
          <w:i/>
        </w:rPr>
        <w:t>MktGrwt</w:t>
      </w:r>
      <w:proofErr w:type="spellEnd"/>
      <w:r>
        <w:rPr>
          <w:rFonts w:ascii="Times New Roman" w:eastAsia="TimesNewRoman" w:hAnsi="Times New Roman" w:cs="Times New Roman"/>
        </w:rPr>
        <w:t xml:space="preserve"> </w:t>
      </w:r>
      <w:r w:rsidR="00522D09">
        <w:rPr>
          <w:rFonts w:ascii="Times New Roman" w:eastAsia="TimesNewRoman" w:hAnsi="Times New Roman" w:cs="Times New Roman"/>
        </w:rPr>
        <w:t xml:space="preserve"> still</w:t>
      </w:r>
      <w:proofErr w:type="gramEnd"/>
      <w:r w:rsidR="00522D09">
        <w:rPr>
          <w:rFonts w:ascii="Times New Roman" w:eastAsia="TimesNewRoman" w:hAnsi="Times New Roman" w:cs="Times New Roman"/>
        </w:rPr>
        <w:t xml:space="preserve"> </w:t>
      </w:r>
      <w:r>
        <w:rPr>
          <w:rFonts w:ascii="Times New Roman" w:eastAsia="TimesNewRoman" w:hAnsi="Times New Roman" w:cs="Times New Roman"/>
        </w:rPr>
        <w:t>as the dependent variable</w:t>
      </w:r>
      <w:r w:rsidRPr="007F6B48">
        <w:rPr>
          <w:rFonts w:ascii="Times New Roman" w:eastAsia="TimesNewRoman" w:hAnsi="Times New Roman" w:cs="Times New Roman"/>
        </w:rPr>
        <w:t xml:space="preserve">. The </w:t>
      </w:r>
      <w:r>
        <w:rPr>
          <w:rFonts w:ascii="Times New Roman" w:eastAsia="TimesNewRoman" w:hAnsi="Times New Roman" w:cs="Times New Roman"/>
        </w:rPr>
        <w:t xml:space="preserve">result of the new model is presented below: </w:t>
      </w:r>
    </w:p>
    <w:p w:rsidR="00EA3D89" w:rsidRPr="008F3790" w:rsidRDefault="00EA3D89" w:rsidP="00EA3D89">
      <w:pPr>
        <w:pStyle w:val="NoSpacing"/>
        <w:rPr>
          <w:rFonts w:ascii="Times New Roman" w:hAnsi="Times New Roman" w:cs="Times New Roman"/>
          <w:b/>
        </w:rPr>
      </w:pPr>
      <w:r w:rsidRPr="008F3790">
        <w:rPr>
          <w:rFonts w:ascii="Times New Roman" w:hAnsi="Times New Roman" w:cs="Times New Roman"/>
          <w:b/>
        </w:rPr>
        <w:t>Results and Further Discussions</w:t>
      </w:r>
    </w:p>
    <w:p w:rsidR="00EA3D89" w:rsidRPr="007F6B48" w:rsidRDefault="00EA3D89" w:rsidP="00EA3D89">
      <w:pPr>
        <w:jc w:val="both"/>
        <w:rPr>
          <w:rFonts w:ascii="Times New Roman" w:eastAsia="TimesNewRoman" w:hAnsi="Times New Roman" w:cs="Times New Roman"/>
        </w:rPr>
      </w:pPr>
      <w:r w:rsidRPr="007F6B48">
        <w:rPr>
          <w:rFonts w:ascii="Times New Roman" w:eastAsia="TimesNewRoman" w:hAnsi="Times New Roman" w:cs="Times New Roman"/>
        </w:rPr>
        <w:t>The result of the re-s</w:t>
      </w:r>
      <w:r>
        <w:rPr>
          <w:rFonts w:ascii="Times New Roman" w:eastAsia="TimesNewRoman" w:hAnsi="Times New Roman" w:cs="Times New Roman"/>
        </w:rPr>
        <w:t xml:space="preserve">pecified model </w:t>
      </w:r>
      <w:r w:rsidRPr="007F6B48">
        <w:rPr>
          <w:rFonts w:ascii="Times New Roman" w:eastAsia="TimesNewRoman" w:hAnsi="Times New Roman" w:cs="Times New Roman"/>
        </w:rPr>
        <w:t xml:space="preserve">reveals that all the variables are significant </w:t>
      </w:r>
      <w:r>
        <w:rPr>
          <w:rFonts w:ascii="Times New Roman" w:eastAsia="TimesNewRoman" w:hAnsi="Times New Roman" w:cs="Times New Roman"/>
        </w:rPr>
        <w:t>beyond 5%</w:t>
      </w:r>
      <w:r w:rsidRPr="007F6B48">
        <w:rPr>
          <w:rFonts w:ascii="Times New Roman" w:eastAsia="TimesNewRoman" w:hAnsi="Times New Roman" w:cs="Times New Roman"/>
        </w:rPr>
        <w:t xml:space="preserve"> significant levels. The </w:t>
      </w:r>
      <w:r>
        <w:rPr>
          <w:rFonts w:ascii="Times New Roman" w:eastAsia="TimesNewRoman" w:hAnsi="Times New Roman" w:cs="Times New Roman"/>
        </w:rPr>
        <w:t>previous model</w:t>
      </w:r>
      <w:r w:rsidRPr="007F6B48">
        <w:rPr>
          <w:rFonts w:ascii="Times New Roman" w:eastAsia="TimesNewRoman" w:hAnsi="Times New Roman" w:cs="Times New Roman"/>
        </w:rPr>
        <w:t xml:space="preserve"> </w:t>
      </w:r>
      <w:r w:rsidRPr="00376FFA">
        <w:rPr>
          <w:rFonts w:ascii="Times New Roman" w:eastAsia="TimesNewRoman" w:hAnsi="Times New Roman" w:cs="Times New Roman"/>
          <w:i/>
        </w:rPr>
        <w:t>IPGP, HTC, LVS</w:t>
      </w:r>
      <w:r w:rsidRPr="007F6B48">
        <w:rPr>
          <w:rFonts w:ascii="Times New Roman" w:eastAsia="TimesNewRoman" w:hAnsi="Times New Roman" w:cs="Times New Roman"/>
        </w:rPr>
        <w:t xml:space="preserve"> and </w:t>
      </w:r>
      <w:r w:rsidRPr="00376FFA">
        <w:rPr>
          <w:rFonts w:ascii="Times New Roman" w:eastAsia="TimesNewRoman" w:hAnsi="Times New Roman" w:cs="Times New Roman"/>
          <w:i/>
        </w:rPr>
        <w:t>POM</w:t>
      </w:r>
      <w:r w:rsidRPr="007F6B48">
        <w:rPr>
          <w:rFonts w:ascii="Times New Roman" w:eastAsia="TimesNewRoman" w:hAnsi="Times New Roman" w:cs="Times New Roman"/>
        </w:rPr>
        <w:t xml:space="preserve"> </w:t>
      </w:r>
      <w:r>
        <w:rPr>
          <w:rFonts w:ascii="Times New Roman" w:eastAsia="TimesNewRoman" w:hAnsi="Times New Roman" w:cs="Times New Roman"/>
        </w:rPr>
        <w:t>were</w:t>
      </w:r>
      <w:r w:rsidRPr="007F6B48">
        <w:rPr>
          <w:rFonts w:ascii="Times New Roman" w:eastAsia="TimesNewRoman" w:hAnsi="Times New Roman" w:cs="Times New Roman"/>
        </w:rPr>
        <w:t xml:space="preserve"> significant</w:t>
      </w:r>
      <w:r>
        <w:rPr>
          <w:rFonts w:ascii="Times New Roman" w:eastAsia="TimesNewRoman" w:hAnsi="Times New Roman" w:cs="Times New Roman"/>
        </w:rPr>
        <w:t xml:space="preserve"> at different levels</w:t>
      </w:r>
      <w:r w:rsidRPr="007F6B48">
        <w:rPr>
          <w:rFonts w:ascii="Times New Roman" w:eastAsia="TimesNewRoman" w:hAnsi="Times New Roman" w:cs="Times New Roman"/>
        </w:rPr>
        <w:t>. The</w:t>
      </w:r>
      <w:r>
        <w:rPr>
          <w:rFonts w:ascii="Times New Roman" w:eastAsia="TimesNewRoman" w:hAnsi="Times New Roman" w:cs="Times New Roman"/>
        </w:rPr>
        <w:t xml:space="preserve"> remaining six variables indicate both negative and positive results. This implies that while some variables have the tendency to constrain the growth of the capital market, other</w:t>
      </w:r>
      <w:r w:rsidR="00522D09">
        <w:rPr>
          <w:rFonts w:ascii="Times New Roman" w:eastAsia="TimesNewRoman" w:hAnsi="Times New Roman" w:cs="Times New Roman"/>
        </w:rPr>
        <w:t>s</w:t>
      </w:r>
      <w:r>
        <w:rPr>
          <w:rFonts w:ascii="Times New Roman" w:eastAsia="TimesNewRoman" w:hAnsi="Times New Roman" w:cs="Times New Roman"/>
        </w:rPr>
        <w:t xml:space="preserve"> have been positive to its growth. Of interest are the positive variables: namely two strands of results the positive and the negatives</w:t>
      </w:r>
      <w:r w:rsidRPr="007F6B48">
        <w:rPr>
          <w:rFonts w:ascii="Times New Roman" w:eastAsia="TimesNewRoman" w:hAnsi="Times New Roman" w:cs="Times New Roman"/>
        </w:rPr>
        <w:t xml:space="preserve"> implication of this result is that all of these variables which represent the problems in the Nigerian capital market, </w:t>
      </w:r>
      <w:r w:rsidR="00657726">
        <w:rPr>
          <w:rFonts w:ascii="Times New Roman" w:eastAsia="TimesNewRoman" w:hAnsi="Times New Roman" w:cs="Times New Roman"/>
        </w:rPr>
        <w:t xml:space="preserve">that </w:t>
      </w:r>
      <w:r w:rsidRPr="007F6B48">
        <w:rPr>
          <w:rFonts w:ascii="Times New Roman" w:eastAsia="TimesNewRoman" w:hAnsi="Times New Roman" w:cs="Times New Roman"/>
        </w:rPr>
        <w:t>have impact on the Nigerian capital market and as such contribute to the delay</w:t>
      </w:r>
      <w:r w:rsidR="00657726">
        <w:rPr>
          <w:rFonts w:ascii="Times New Roman" w:eastAsia="TimesNewRoman" w:hAnsi="Times New Roman" w:cs="Times New Roman"/>
        </w:rPr>
        <w:t>ed</w:t>
      </w:r>
      <w:r w:rsidRPr="007F6B48">
        <w:rPr>
          <w:rFonts w:ascii="Times New Roman" w:eastAsia="TimesNewRoman" w:hAnsi="Times New Roman" w:cs="Times New Roman"/>
        </w:rPr>
        <w:t xml:space="preserve"> the growth of the market. </w:t>
      </w:r>
      <w:r w:rsidRPr="00376FFA">
        <w:rPr>
          <w:rFonts w:ascii="Times New Roman" w:eastAsia="TimesNewRoman" w:hAnsi="Times New Roman" w:cs="Times New Roman"/>
          <w:i/>
        </w:rPr>
        <w:t>LVS</w:t>
      </w:r>
      <w:r w:rsidRPr="007F6B48">
        <w:rPr>
          <w:rFonts w:ascii="Times New Roman" w:eastAsia="TimesNewRoman" w:hAnsi="Times New Roman" w:cs="Times New Roman"/>
        </w:rPr>
        <w:t xml:space="preserve"> is the most significant variable in this result just as it wa</w:t>
      </w:r>
      <w:r>
        <w:rPr>
          <w:rFonts w:ascii="Times New Roman" w:eastAsia="TimesNewRoman" w:hAnsi="Times New Roman" w:cs="Times New Roman"/>
        </w:rPr>
        <w:t xml:space="preserve">s in the former analysis result but indicates a </w:t>
      </w:r>
      <w:r w:rsidR="00657726">
        <w:rPr>
          <w:rFonts w:ascii="Times New Roman" w:eastAsia="TimesNewRoman" w:hAnsi="Times New Roman" w:cs="Times New Roman"/>
        </w:rPr>
        <w:t xml:space="preserve">negative sign. </w:t>
      </w:r>
      <w:r w:rsidR="00657726" w:rsidRPr="00657726">
        <w:rPr>
          <w:rFonts w:ascii="Times New Roman" w:eastAsia="TimesNewRoman" w:hAnsi="Times New Roman" w:cs="Times New Roman"/>
          <w:i/>
        </w:rPr>
        <w:t>UIIER</w:t>
      </w:r>
      <w:r>
        <w:rPr>
          <w:rFonts w:ascii="Times New Roman" w:eastAsia="TimesNewRoman" w:hAnsi="Times New Roman" w:cs="Times New Roman"/>
        </w:rPr>
        <w:t xml:space="preserve"> indicate</w:t>
      </w:r>
      <w:r w:rsidR="00657726">
        <w:rPr>
          <w:rFonts w:ascii="Times New Roman" w:eastAsia="TimesNewRoman" w:hAnsi="Times New Roman" w:cs="Times New Roman"/>
        </w:rPr>
        <w:t>s</w:t>
      </w:r>
      <w:r>
        <w:rPr>
          <w:rFonts w:ascii="Times New Roman" w:eastAsia="TimesNewRoman" w:hAnsi="Times New Roman" w:cs="Times New Roman"/>
        </w:rPr>
        <w:t xml:space="preserve"> a positive sign. The understanding of the respondents in these two cases call for further investigation as the medley of rates cannot be seen as full enablers of capital market growth. </w:t>
      </w:r>
      <w:r w:rsidR="00657726" w:rsidRPr="00657726">
        <w:rPr>
          <w:rFonts w:ascii="Times New Roman" w:eastAsia="TimesNewRoman" w:hAnsi="Times New Roman" w:cs="Times New Roman"/>
          <w:i/>
        </w:rPr>
        <w:t>LVS</w:t>
      </w:r>
      <w:r w:rsidR="00657726">
        <w:rPr>
          <w:rFonts w:ascii="Times New Roman" w:eastAsia="TimesNewRoman" w:hAnsi="Times New Roman" w:cs="Times New Roman"/>
        </w:rPr>
        <w:t xml:space="preserve"> coefficient </w:t>
      </w:r>
      <w:r w:rsidRPr="007F6B48">
        <w:rPr>
          <w:rFonts w:ascii="Times New Roman" w:eastAsia="TimesNewRoman" w:hAnsi="Times New Roman" w:cs="Times New Roman"/>
        </w:rPr>
        <w:t xml:space="preserve">emphasizes the need for more securities/financial instruments in the Nigerian capital market. Securities such as swaps, options, futures </w:t>
      </w:r>
      <w:r>
        <w:rPr>
          <w:rFonts w:ascii="Times New Roman" w:eastAsia="TimesNewRoman" w:hAnsi="Times New Roman" w:cs="Times New Roman"/>
        </w:rPr>
        <w:t>that would increase of the listings are not</w:t>
      </w:r>
      <w:r w:rsidRPr="007F6B48">
        <w:rPr>
          <w:rFonts w:ascii="Times New Roman" w:eastAsia="TimesNewRoman" w:hAnsi="Times New Roman" w:cs="Times New Roman"/>
        </w:rPr>
        <w:t xml:space="preserve"> known in the Nigerian market</w:t>
      </w:r>
      <w:r>
        <w:rPr>
          <w:rFonts w:ascii="Times New Roman" w:eastAsia="TimesNewRoman" w:hAnsi="Times New Roman" w:cs="Times New Roman"/>
        </w:rPr>
        <w:t>.</w:t>
      </w:r>
      <w:r w:rsidRPr="007F6B48">
        <w:rPr>
          <w:rFonts w:ascii="Times New Roman" w:eastAsia="TimesNewRoman" w:hAnsi="Times New Roman" w:cs="Times New Roman"/>
        </w:rPr>
        <w:t xml:space="preserve"> This variable also showed a positive relationship with market growth just as it did in the earlier analysis. The next most significant variable here is the </w:t>
      </w:r>
      <w:r w:rsidRPr="00D153A2">
        <w:rPr>
          <w:rFonts w:ascii="Times New Roman" w:eastAsia="TimesNewRoman" w:hAnsi="Times New Roman" w:cs="Times New Roman"/>
          <w:i/>
        </w:rPr>
        <w:t>IPGP</w:t>
      </w:r>
      <w:r w:rsidRPr="007F6B48">
        <w:rPr>
          <w:rFonts w:ascii="Times New Roman" w:eastAsia="TimesNewRoman" w:hAnsi="Times New Roman" w:cs="Times New Roman"/>
        </w:rPr>
        <w:t xml:space="preserve"> which was also sign</w:t>
      </w:r>
      <w:r w:rsidR="00657726">
        <w:rPr>
          <w:rFonts w:ascii="Times New Roman" w:eastAsia="TimesNewRoman" w:hAnsi="Times New Roman" w:cs="Times New Roman"/>
        </w:rPr>
        <w:t>ificant in the earlier analysis</w:t>
      </w:r>
      <w:r w:rsidRPr="007F6B48">
        <w:rPr>
          <w:rFonts w:ascii="Times New Roman" w:eastAsia="TimesNewRoman" w:hAnsi="Times New Roman" w:cs="Times New Roman"/>
        </w:rPr>
        <w:t>. It also showed a negative relationship with the market just as it did in the former analysis. This result implies that instability of the political and governmental policies has adverse effect on the Nigerian capital market. In other words, if there should be any other unstable policy by the government, it will lead to an adverse reduction in the potential of the market to grow.</w:t>
      </w:r>
    </w:p>
    <w:p w:rsidR="00EA3D89" w:rsidRPr="007F6B48" w:rsidRDefault="00EA3D89" w:rsidP="00EA3D89">
      <w:pPr>
        <w:jc w:val="both"/>
        <w:rPr>
          <w:rFonts w:ascii="Times New Roman" w:eastAsia="TimesNewRoman" w:hAnsi="Times New Roman" w:cs="Times New Roman"/>
          <w:b/>
        </w:rPr>
      </w:pPr>
      <w:r>
        <w:rPr>
          <w:rFonts w:ascii="Times New Roman" w:eastAsia="TimesNewRoman" w:hAnsi="Times New Roman" w:cs="Times New Roman"/>
          <w:b/>
        </w:rPr>
        <w:t>Table 6</w:t>
      </w:r>
      <w:r w:rsidRPr="007F6B48">
        <w:rPr>
          <w:rFonts w:ascii="Times New Roman" w:eastAsia="TimesNewRoman" w:hAnsi="Times New Roman" w:cs="Times New Roman"/>
          <w:b/>
        </w:rPr>
        <w:t>: New Regression Result for Primary Data</w:t>
      </w:r>
    </w:p>
    <w:tbl>
      <w:tblPr>
        <w:tblW w:w="7305" w:type="dxa"/>
        <w:jc w:val="center"/>
        <w:tblInd w:w="93" w:type="dxa"/>
        <w:tblLayout w:type="fixed"/>
        <w:tblLook w:val="04A0" w:firstRow="1" w:lastRow="0" w:firstColumn="1" w:lastColumn="0" w:noHBand="0" w:noVBand="1"/>
      </w:tblPr>
      <w:tblGrid>
        <w:gridCol w:w="1635"/>
        <w:gridCol w:w="1440"/>
        <w:gridCol w:w="1440"/>
        <w:gridCol w:w="1440"/>
        <w:gridCol w:w="1350"/>
      </w:tblGrid>
      <w:tr w:rsidR="00EA3D89" w:rsidRPr="002504B7" w:rsidTr="00E662F2">
        <w:trPr>
          <w:trHeight w:val="630"/>
          <w:jc w:val="center"/>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D89" w:rsidRPr="002504B7" w:rsidRDefault="00EA3D89" w:rsidP="00E662F2">
            <w:pPr>
              <w:pStyle w:val="NoSpacing"/>
              <w:rPr>
                <w:rFonts w:ascii="Times New Roman" w:hAnsi="Times New Roman" w:cs="Times New Roman"/>
                <w:sz w:val="20"/>
                <w:szCs w:val="20"/>
              </w:rPr>
            </w:pPr>
            <w:r w:rsidRPr="002504B7">
              <w:rPr>
                <w:rFonts w:ascii="Times New Roman" w:hAnsi="Times New Roman" w:cs="Times New Roman"/>
                <w:sz w:val="20"/>
                <w:szCs w:val="20"/>
              </w:rPr>
              <w:t>Variables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EA3D89" w:rsidRPr="002504B7" w:rsidRDefault="00EA3D89" w:rsidP="00E662F2">
            <w:pPr>
              <w:pStyle w:val="NoSpacing"/>
              <w:jc w:val="center"/>
              <w:rPr>
                <w:rFonts w:ascii="Times New Roman" w:hAnsi="Times New Roman" w:cs="Times New Roman"/>
                <w:sz w:val="20"/>
                <w:szCs w:val="20"/>
              </w:rPr>
            </w:pPr>
            <w:r w:rsidRPr="002504B7">
              <w:rPr>
                <w:rFonts w:ascii="Times New Roman" w:hAnsi="Times New Roman" w:cs="Times New Roman"/>
                <w:sz w:val="20"/>
                <w:szCs w:val="20"/>
              </w:rPr>
              <w:t>Coefficients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EA3D89" w:rsidRPr="002504B7" w:rsidRDefault="00EA3D89" w:rsidP="00E662F2">
            <w:pPr>
              <w:pStyle w:val="NoSpacing"/>
              <w:jc w:val="center"/>
              <w:rPr>
                <w:rFonts w:ascii="Times New Roman" w:hAnsi="Times New Roman" w:cs="Times New Roman"/>
                <w:sz w:val="20"/>
                <w:szCs w:val="20"/>
              </w:rPr>
            </w:pPr>
            <w:r w:rsidRPr="002504B7">
              <w:rPr>
                <w:rFonts w:ascii="Times New Roman" w:hAnsi="Times New Roman" w:cs="Times New Roman"/>
                <w:sz w:val="20"/>
                <w:szCs w:val="20"/>
              </w:rPr>
              <w:t>Std. Error</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EA3D89" w:rsidRPr="002504B7" w:rsidRDefault="00EA3D89" w:rsidP="00E662F2">
            <w:pPr>
              <w:pStyle w:val="NoSpacing"/>
              <w:jc w:val="center"/>
              <w:rPr>
                <w:rFonts w:ascii="Times New Roman" w:hAnsi="Times New Roman" w:cs="Times New Roman"/>
                <w:i/>
                <w:iCs/>
                <w:sz w:val="20"/>
                <w:szCs w:val="20"/>
              </w:rPr>
            </w:pPr>
            <w:r w:rsidRPr="002504B7">
              <w:rPr>
                <w:rFonts w:ascii="Times New Roman" w:hAnsi="Times New Roman" w:cs="Times New Roman"/>
                <w:i/>
                <w:iCs/>
                <w:sz w:val="20"/>
                <w:szCs w:val="20"/>
              </w:rPr>
              <w:t>t</w:t>
            </w:r>
            <w:r w:rsidRPr="002504B7">
              <w:rPr>
                <w:rFonts w:ascii="Times New Roman" w:hAnsi="Times New Roman" w:cs="Times New Roman"/>
                <w:sz w:val="20"/>
                <w:szCs w:val="20"/>
              </w:rPr>
              <w:t>-value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EA3D89" w:rsidRPr="002504B7" w:rsidRDefault="00EA3D89" w:rsidP="00E662F2">
            <w:pPr>
              <w:pStyle w:val="NoSpacing"/>
              <w:jc w:val="center"/>
              <w:rPr>
                <w:rFonts w:ascii="Times New Roman" w:hAnsi="Times New Roman" w:cs="Times New Roman"/>
                <w:sz w:val="20"/>
                <w:szCs w:val="20"/>
              </w:rPr>
            </w:pPr>
            <w:r w:rsidRPr="002504B7">
              <w:rPr>
                <w:rFonts w:ascii="Times New Roman" w:hAnsi="Times New Roman" w:cs="Times New Roman"/>
                <w:sz w:val="20"/>
                <w:szCs w:val="20"/>
              </w:rPr>
              <w:t>Sig.</w:t>
            </w:r>
          </w:p>
        </w:tc>
      </w:tr>
      <w:tr w:rsidR="00EA3D89" w:rsidRPr="002504B7" w:rsidTr="00E662F2">
        <w:trPr>
          <w:trHeight w:val="315"/>
          <w:jc w:val="center"/>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EA3D89" w:rsidRPr="002504B7" w:rsidRDefault="00EA3D89" w:rsidP="002504B7">
            <w:pPr>
              <w:pStyle w:val="NoSpacing"/>
              <w:jc w:val="center"/>
              <w:rPr>
                <w:rFonts w:ascii="Times New Roman" w:hAnsi="Times New Roman" w:cs="Times New Roman"/>
                <w:sz w:val="20"/>
                <w:szCs w:val="20"/>
              </w:rPr>
            </w:pPr>
            <w:r w:rsidRPr="002504B7">
              <w:rPr>
                <w:rFonts w:ascii="Times New Roman" w:hAnsi="Times New Roman" w:cs="Times New Roman"/>
                <w:sz w:val="20"/>
                <w:szCs w:val="20"/>
              </w:rPr>
              <w:t>C</w:t>
            </w:r>
          </w:p>
        </w:tc>
        <w:tc>
          <w:tcPr>
            <w:tcW w:w="1440" w:type="dxa"/>
            <w:tcBorders>
              <w:top w:val="nil"/>
              <w:left w:val="nil"/>
              <w:bottom w:val="single" w:sz="4" w:space="0" w:color="auto"/>
              <w:right w:val="single" w:sz="4" w:space="0" w:color="auto"/>
            </w:tcBorders>
            <w:shd w:val="clear" w:color="auto" w:fill="auto"/>
            <w:vAlign w:val="center"/>
            <w:hideMark/>
          </w:tcPr>
          <w:p w:rsidR="00EA3D89" w:rsidRPr="002504B7" w:rsidRDefault="00EA3D89" w:rsidP="00E662F2">
            <w:pPr>
              <w:pStyle w:val="NoSpacing"/>
              <w:jc w:val="center"/>
              <w:rPr>
                <w:rFonts w:ascii="Times New Roman" w:hAnsi="Times New Roman" w:cs="Times New Roman"/>
                <w:sz w:val="20"/>
                <w:szCs w:val="20"/>
              </w:rPr>
            </w:pPr>
            <w:r w:rsidRPr="002504B7">
              <w:rPr>
                <w:rFonts w:ascii="Times New Roman" w:hAnsi="Times New Roman" w:cs="Times New Roman"/>
                <w:sz w:val="20"/>
                <w:szCs w:val="20"/>
              </w:rPr>
              <w:t>78.059</w:t>
            </w:r>
          </w:p>
        </w:tc>
        <w:tc>
          <w:tcPr>
            <w:tcW w:w="1440" w:type="dxa"/>
            <w:tcBorders>
              <w:top w:val="nil"/>
              <w:left w:val="nil"/>
              <w:bottom w:val="single" w:sz="4" w:space="0" w:color="auto"/>
              <w:right w:val="single" w:sz="4" w:space="0" w:color="auto"/>
            </w:tcBorders>
            <w:shd w:val="clear" w:color="auto" w:fill="auto"/>
            <w:vAlign w:val="center"/>
            <w:hideMark/>
          </w:tcPr>
          <w:p w:rsidR="00EA3D89" w:rsidRPr="002504B7" w:rsidRDefault="00EA3D89" w:rsidP="00E662F2">
            <w:pPr>
              <w:pStyle w:val="NoSpacing"/>
              <w:jc w:val="center"/>
              <w:rPr>
                <w:rFonts w:ascii="Times New Roman" w:hAnsi="Times New Roman" w:cs="Times New Roman"/>
                <w:sz w:val="20"/>
                <w:szCs w:val="20"/>
              </w:rPr>
            </w:pPr>
            <w:r w:rsidRPr="002504B7">
              <w:rPr>
                <w:rFonts w:ascii="Times New Roman" w:hAnsi="Times New Roman" w:cs="Times New Roman"/>
                <w:sz w:val="20"/>
                <w:szCs w:val="20"/>
              </w:rPr>
              <w:t>32.219</w:t>
            </w:r>
          </w:p>
        </w:tc>
        <w:tc>
          <w:tcPr>
            <w:tcW w:w="1440" w:type="dxa"/>
            <w:tcBorders>
              <w:top w:val="nil"/>
              <w:left w:val="nil"/>
              <w:bottom w:val="single" w:sz="4" w:space="0" w:color="auto"/>
              <w:right w:val="single" w:sz="4" w:space="0" w:color="auto"/>
            </w:tcBorders>
            <w:shd w:val="clear" w:color="auto" w:fill="auto"/>
            <w:vAlign w:val="center"/>
            <w:hideMark/>
          </w:tcPr>
          <w:p w:rsidR="00EA3D89" w:rsidRPr="002504B7" w:rsidRDefault="00EA3D89" w:rsidP="00E662F2">
            <w:pPr>
              <w:pStyle w:val="NoSpacing"/>
              <w:jc w:val="center"/>
              <w:rPr>
                <w:rFonts w:ascii="Times New Roman" w:hAnsi="Times New Roman" w:cs="Times New Roman"/>
                <w:sz w:val="20"/>
                <w:szCs w:val="20"/>
              </w:rPr>
            </w:pPr>
            <w:r w:rsidRPr="002504B7">
              <w:rPr>
                <w:rFonts w:ascii="Times New Roman" w:hAnsi="Times New Roman" w:cs="Times New Roman"/>
                <w:sz w:val="20"/>
                <w:szCs w:val="20"/>
              </w:rPr>
              <w:t>2.423</w:t>
            </w:r>
          </w:p>
        </w:tc>
        <w:tc>
          <w:tcPr>
            <w:tcW w:w="1350" w:type="dxa"/>
            <w:tcBorders>
              <w:top w:val="nil"/>
              <w:left w:val="nil"/>
              <w:bottom w:val="single" w:sz="4" w:space="0" w:color="auto"/>
              <w:right w:val="single" w:sz="4" w:space="0" w:color="auto"/>
            </w:tcBorders>
            <w:shd w:val="clear" w:color="auto" w:fill="auto"/>
            <w:vAlign w:val="center"/>
            <w:hideMark/>
          </w:tcPr>
          <w:p w:rsidR="00EA3D89" w:rsidRPr="002504B7" w:rsidRDefault="00EA3D89" w:rsidP="00E662F2">
            <w:pPr>
              <w:pStyle w:val="NoSpacing"/>
              <w:jc w:val="center"/>
              <w:rPr>
                <w:rFonts w:ascii="Times New Roman" w:hAnsi="Times New Roman" w:cs="Times New Roman"/>
                <w:sz w:val="20"/>
                <w:szCs w:val="20"/>
              </w:rPr>
            </w:pPr>
            <w:r w:rsidRPr="002504B7">
              <w:rPr>
                <w:rFonts w:ascii="Times New Roman" w:hAnsi="Times New Roman" w:cs="Times New Roman"/>
                <w:sz w:val="20"/>
                <w:szCs w:val="20"/>
              </w:rPr>
              <w:t>0.024</w:t>
            </w:r>
            <w:r w:rsidR="00C518BB" w:rsidRPr="002504B7">
              <w:rPr>
                <w:rFonts w:ascii="Times New Roman" w:hAnsi="Times New Roman" w:cs="Times New Roman"/>
                <w:sz w:val="20"/>
                <w:szCs w:val="20"/>
              </w:rPr>
              <w:t>**</w:t>
            </w:r>
          </w:p>
        </w:tc>
      </w:tr>
      <w:tr w:rsidR="00EA3D89" w:rsidRPr="002504B7" w:rsidTr="00E662F2">
        <w:trPr>
          <w:trHeight w:val="315"/>
          <w:jc w:val="center"/>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EA3D89" w:rsidRPr="002504B7" w:rsidRDefault="00EA3D89" w:rsidP="002504B7">
            <w:pPr>
              <w:pStyle w:val="NoSpacing"/>
              <w:jc w:val="center"/>
              <w:rPr>
                <w:rFonts w:ascii="Times New Roman" w:hAnsi="Times New Roman" w:cs="Times New Roman"/>
                <w:sz w:val="20"/>
                <w:szCs w:val="20"/>
              </w:rPr>
            </w:pPr>
            <w:r w:rsidRPr="002504B7">
              <w:rPr>
                <w:rFonts w:ascii="Times New Roman" w:hAnsi="Times New Roman" w:cs="Times New Roman"/>
                <w:sz w:val="20"/>
                <w:szCs w:val="20"/>
              </w:rPr>
              <w:t>IPGP</w:t>
            </w:r>
          </w:p>
        </w:tc>
        <w:tc>
          <w:tcPr>
            <w:tcW w:w="1440" w:type="dxa"/>
            <w:tcBorders>
              <w:top w:val="nil"/>
              <w:left w:val="nil"/>
              <w:bottom w:val="single" w:sz="4" w:space="0" w:color="auto"/>
              <w:right w:val="single" w:sz="4" w:space="0" w:color="auto"/>
            </w:tcBorders>
            <w:shd w:val="clear" w:color="auto" w:fill="auto"/>
            <w:vAlign w:val="center"/>
            <w:hideMark/>
          </w:tcPr>
          <w:p w:rsidR="00EA3D89" w:rsidRPr="002504B7" w:rsidRDefault="00EA3D89" w:rsidP="00E662F2">
            <w:pPr>
              <w:pStyle w:val="NoSpacing"/>
              <w:jc w:val="center"/>
              <w:rPr>
                <w:rFonts w:ascii="Times New Roman" w:hAnsi="Times New Roman" w:cs="Times New Roman"/>
                <w:sz w:val="20"/>
                <w:szCs w:val="20"/>
              </w:rPr>
            </w:pPr>
            <w:r w:rsidRPr="002504B7">
              <w:rPr>
                <w:rFonts w:ascii="Times New Roman" w:hAnsi="Times New Roman" w:cs="Times New Roman"/>
                <w:sz w:val="20"/>
                <w:szCs w:val="20"/>
              </w:rPr>
              <w:t>-20.402</w:t>
            </w:r>
          </w:p>
        </w:tc>
        <w:tc>
          <w:tcPr>
            <w:tcW w:w="1440" w:type="dxa"/>
            <w:tcBorders>
              <w:top w:val="nil"/>
              <w:left w:val="nil"/>
              <w:bottom w:val="single" w:sz="4" w:space="0" w:color="auto"/>
              <w:right w:val="single" w:sz="4" w:space="0" w:color="auto"/>
            </w:tcBorders>
            <w:shd w:val="clear" w:color="auto" w:fill="auto"/>
            <w:vAlign w:val="center"/>
            <w:hideMark/>
          </w:tcPr>
          <w:p w:rsidR="00EA3D89" w:rsidRPr="002504B7" w:rsidRDefault="00EA3D89" w:rsidP="00E662F2">
            <w:pPr>
              <w:pStyle w:val="NoSpacing"/>
              <w:jc w:val="center"/>
              <w:rPr>
                <w:rFonts w:ascii="Times New Roman" w:hAnsi="Times New Roman" w:cs="Times New Roman"/>
                <w:sz w:val="20"/>
                <w:szCs w:val="20"/>
              </w:rPr>
            </w:pPr>
            <w:r w:rsidRPr="002504B7">
              <w:rPr>
                <w:rFonts w:ascii="Times New Roman" w:hAnsi="Times New Roman" w:cs="Times New Roman"/>
                <w:sz w:val="20"/>
                <w:szCs w:val="20"/>
              </w:rPr>
              <w:t>5.95</w:t>
            </w:r>
          </w:p>
        </w:tc>
        <w:tc>
          <w:tcPr>
            <w:tcW w:w="1440" w:type="dxa"/>
            <w:tcBorders>
              <w:top w:val="nil"/>
              <w:left w:val="nil"/>
              <w:bottom w:val="single" w:sz="4" w:space="0" w:color="auto"/>
              <w:right w:val="single" w:sz="4" w:space="0" w:color="auto"/>
            </w:tcBorders>
            <w:shd w:val="clear" w:color="auto" w:fill="auto"/>
            <w:vAlign w:val="center"/>
            <w:hideMark/>
          </w:tcPr>
          <w:p w:rsidR="00EA3D89" w:rsidRPr="002504B7" w:rsidRDefault="00EA3D89" w:rsidP="00E662F2">
            <w:pPr>
              <w:pStyle w:val="NoSpacing"/>
              <w:jc w:val="center"/>
              <w:rPr>
                <w:rFonts w:ascii="Times New Roman" w:hAnsi="Times New Roman" w:cs="Times New Roman"/>
                <w:sz w:val="20"/>
                <w:szCs w:val="20"/>
              </w:rPr>
            </w:pPr>
            <w:r w:rsidRPr="002504B7">
              <w:rPr>
                <w:rFonts w:ascii="Times New Roman" w:hAnsi="Times New Roman" w:cs="Times New Roman"/>
                <w:sz w:val="20"/>
                <w:szCs w:val="20"/>
              </w:rPr>
              <w:t>-3.429</w:t>
            </w:r>
          </w:p>
        </w:tc>
        <w:tc>
          <w:tcPr>
            <w:tcW w:w="1350" w:type="dxa"/>
            <w:tcBorders>
              <w:top w:val="nil"/>
              <w:left w:val="nil"/>
              <w:bottom w:val="single" w:sz="4" w:space="0" w:color="auto"/>
              <w:right w:val="single" w:sz="4" w:space="0" w:color="auto"/>
            </w:tcBorders>
            <w:shd w:val="clear" w:color="auto" w:fill="auto"/>
            <w:vAlign w:val="center"/>
            <w:hideMark/>
          </w:tcPr>
          <w:p w:rsidR="00EA3D89" w:rsidRPr="002504B7" w:rsidRDefault="00EA3D89" w:rsidP="00E662F2">
            <w:pPr>
              <w:pStyle w:val="NoSpacing"/>
              <w:jc w:val="center"/>
              <w:rPr>
                <w:rFonts w:ascii="Times New Roman" w:hAnsi="Times New Roman" w:cs="Times New Roman"/>
                <w:sz w:val="20"/>
                <w:szCs w:val="20"/>
              </w:rPr>
            </w:pPr>
            <w:r w:rsidRPr="002504B7">
              <w:rPr>
                <w:rFonts w:ascii="Times New Roman" w:hAnsi="Times New Roman" w:cs="Times New Roman"/>
                <w:sz w:val="20"/>
                <w:szCs w:val="20"/>
              </w:rPr>
              <w:t>0.002</w:t>
            </w:r>
            <w:r w:rsidR="00C518BB" w:rsidRPr="002504B7">
              <w:rPr>
                <w:rFonts w:ascii="Times New Roman" w:hAnsi="Times New Roman" w:cs="Times New Roman"/>
                <w:sz w:val="20"/>
                <w:szCs w:val="20"/>
              </w:rPr>
              <w:t>***</w:t>
            </w:r>
          </w:p>
        </w:tc>
      </w:tr>
      <w:tr w:rsidR="00EA3D89" w:rsidRPr="002504B7" w:rsidTr="00E662F2">
        <w:trPr>
          <w:trHeight w:val="315"/>
          <w:jc w:val="center"/>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EA3D89" w:rsidRPr="002504B7" w:rsidRDefault="00EA3D89" w:rsidP="002504B7">
            <w:pPr>
              <w:pStyle w:val="NoSpacing"/>
              <w:jc w:val="center"/>
              <w:rPr>
                <w:rFonts w:ascii="Times New Roman" w:hAnsi="Times New Roman" w:cs="Times New Roman"/>
                <w:sz w:val="20"/>
                <w:szCs w:val="20"/>
              </w:rPr>
            </w:pPr>
            <w:r w:rsidRPr="002504B7">
              <w:rPr>
                <w:rFonts w:ascii="Times New Roman" w:hAnsi="Times New Roman" w:cs="Times New Roman"/>
                <w:sz w:val="20"/>
                <w:szCs w:val="20"/>
              </w:rPr>
              <w:t>SSM</w:t>
            </w:r>
          </w:p>
        </w:tc>
        <w:tc>
          <w:tcPr>
            <w:tcW w:w="1440" w:type="dxa"/>
            <w:tcBorders>
              <w:top w:val="nil"/>
              <w:left w:val="nil"/>
              <w:bottom w:val="single" w:sz="4" w:space="0" w:color="auto"/>
              <w:right w:val="single" w:sz="4" w:space="0" w:color="auto"/>
            </w:tcBorders>
            <w:shd w:val="clear" w:color="auto" w:fill="auto"/>
            <w:vAlign w:val="center"/>
            <w:hideMark/>
          </w:tcPr>
          <w:p w:rsidR="00EA3D89" w:rsidRPr="002504B7" w:rsidRDefault="00EA3D89" w:rsidP="00E662F2">
            <w:pPr>
              <w:pStyle w:val="NoSpacing"/>
              <w:jc w:val="center"/>
              <w:rPr>
                <w:rFonts w:ascii="Times New Roman" w:hAnsi="Times New Roman" w:cs="Times New Roman"/>
                <w:sz w:val="20"/>
                <w:szCs w:val="20"/>
              </w:rPr>
            </w:pPr>
            <w:r w:rsidRPr="002504B7">
              <w:rPr>
                <w:rFonts w:ascii="Times New Roman" w:hAnsi="Times New Roman" w:cs="Times New Roman"/>
                <w:sz w:val="20"/>
                <w:szCs w:val="20"/>
              </w:rPr>
              <w:t>-15.683</w:t>
            </w:r>
          </w:p>
        </w:tc>
        <w:tc>
          <w:tcPr>
            <w:tcW w:w="1440" w:type="dxa"/>
            <w:tcBorders>
              <w:top w:val="nil"/>
              <w:left w:val="nil"/>
              <w:bottom w:val="single" w:sz="4" w:space="0" w:color="auto"/>
              <w:right w:val="single" w:sz="4" w:space="0" w:color="auto"/>
            </w:tcBorders>
            <w:shd w:val="clear" w:color="auto" w:fill="auto"/>
            <w:vAlign w:val="center"/>
            <w:hideMark/>
          </w:tcPr>
          <w:p w:rsidR="00EA3D89" w:rsidRPr="002504B7" w:rsidRDefault="00EA3D89" w:rsidP="00E662F2">
            <w:pPr>
              <w:pStyle w:val="NoSpacing"/>
              <w:jc w:val="center"/>
              <w:rPr>
                <w:rFonts w:ascii="Times New Roman" w:hAnsi="Times New Roman" w:cs="Times New Roman"/>
                <w:sz w:val="20"/>
                <w:szCs w:val="20"/>
              </w:rPr>
            </w:pPr>
            <w:r w:rsidRPr="002504B7">
              <w:rPr>
                <w:rFonts w:ascii="Times New Roman" w:hAnsi="Times New Roman" w:cs="Times New Roman"/>
                <w:sz w:val="20"/>
                <w:szCs w:val="20"/>
              </w:rPr>
              <w:t>7.564</w:t>
            </w:r>
          </w:p>
        </w:tc>
        <w:tc>
          <w:tcPr>
            <w:tcW w:w="1440" w:type="dxa"/>
            <w:tcBorders>
              <w:top w:val="nil"/>
              <w:left w:val="nil"/>
              <w:bottom w:val="single" w:sz="4" w:space="0" w:color="auto"/>
              <w:right w:val="single" w:sz="4" w:space="0" w:color="auto"/>
            </w:tcBorders>
            <w:shd w:val="clear" w:color="auto" w:fill="auto"/>
            <w:vAlign w:val="center"/>
            <w:hideMark/>
          </w:tcPr>
          <w:p w:rsidR="00EA3D89" w:rsidRPr="002504B7" w:rsidRDefault="00EA3D89" w:rsidP="00E662F2">
            <w:pPr>
              <w:pStyle w:val="NoSpacing"/>
              <w:jc w:val="center"/>
              <w:rPr>
                <w:rFonts w:ascii="Times New Roman" w:hAnsi="Times New Roman" w:cs="Times New Roman"/>
                <w:sz w:val="20"/>
                <w:szCs w:val="20"/>
              </w:rPr>
            </w:pPr>
            <w:r w:rsidRPr="002504B7">
              <w:rPr>
                <w:rFonts w:ascii="Times New Roman" w:hAnsi="Times New Roman" w:cs="Times New Roman"/>
                <w:sz w:val="20"/>
                <w:szCs w:val="20"/>
              </w:rPr>
              <w:t>-2.073</w:t>
            </w:r>
          </w:p>
        </w:tc>
        <w:tc>
          <w:tcPr>
            <w:tcW w:w="1350" w:type="dxa"/>
            <w:tcBorders>
              <w:top w:val="nil"/>
              <w:left w:val="nil"/>
              <w:bottom w:val="single" w:sz="4" w:space="0" w:color="auto"/>
              <w:right w:val="single" w:sz="4" w:space="0" w:color="auto"/>
            </w:tcBorders>
            <w:shd w:val="clear" w:color="auto" w:fill="auto"/>
            <w:vAlign w:val="center"/>
            <w:hideMark/>
          </w:tcPr>
          <w:p w:rsidR="00EA3D89" w:rsidRPr="002504B7" w:rsidRDefault="00EA3D89" w:rsidP="00E662F2">
            <w:pPr>
              <w:pStyle w:val="NoSpacing"/>
              <w:jc w:val="center"/>
              <w:rPr>
                <w:rFonts w:ascii="Times New Roman" w:hAnsi="Times New Roman" w:cs="Times New Roman"/>
                <w:sz w:val="20"/>
                <w:szCs w:val="20"/>
              </w:rPr>
            </w:pPr>
            <w:r w:rsidRPr="002504B7">
              <w:rPr>
                <w:rFonts w:ascii="Times New Roman" w:hAnsi="Times New Roman" w:cs="Times New Roman"/>
                <w:sz w:val="20"/>
                <w:szCs w:val="20"/>
              </w:rPr>
              <w:t>0.05</w:t>
            </w:r>
            <w:r w:rsidR="00C518BB" w:rsidRPr="002504B7">
              <w:rPr>
                <w:rFonts w:ascii="Times New Roman" w:hAnsi="Times New Roman" w:cs="Times New Roman"/>
                <w:sz w:val="20"/>
                <w:szCs w:val="20"/>
              </w:rPr>
              <w:t>*</w:t>
            </w:r>
          </w:p>
        </w:tc>
      </w:tr>
      <w:tr w:rsidR="00EA3D89" w:rsidRPr="002504B7" w:rsidTr="00E662F2">
        <w:trPr>
          <w:trHeight w:val="315"/>
          <w:jc w:val="center"/>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EA3D89" w:rsidRPr="002504B7" w:rsidRDefault="00EA3D89" w:rsidP="002504B7">
            <w:pPr>
              <w:pStyle w:val="NoSpacing"/>
              <w:jc w:val="center"/>
              <w:rPr>
                <w:rFonts w:ascii="Times New Roman" w:hAnsi="Times New Roman" w:cs="Times New Roman"/>
                <w:sz w:val="20"/>
                <w:szCs w:val="20"/>
              </w:rPr>
            </w:pPr>
            <w:r w:rsidRPr="002504B7">
              <w:rPr>
                <w:rFonts w:ascii="Times New Roman" w:hAnsi="Times New Roman" w:cs="Times New Roman"/>
                <w:sz w:val="20"/>
                <w:szCs w:val="20"/>
              </w:rPr>
              <w:t>HTC</w:t>
            </w:r>
          </w:p>
        </w:tc>
        <w:tc>
          <w:tcPr>
            <w:tcW w:w="1440" w:type="dxa"/>
            <w:tcBorders>
              <w:top w:val="nil"/>
              <w:left w:val="nil"/>
              <w:bottom w:val="single" w:sz="4" w:space="0" w:color="auto"/>
              <w:right w:val="single" w:sz="4" w:space="0" w:color="auto"/>
            </w:tcBorders>
            <w:shd w:val="clear" w:color="auto" w:fill="auto"/>
            <w:vAlign w:val="center"/>
            <w:hideMark/>
          </w:tcPr>
          <w:p w:rsidR="00EA3D89" w:rsidRPr="002504B7" w:rsidRDefault="00EA3D89" w:rsidP="00E662F2">
            <w:pPr>
              <w:pStyle w:val="NoSpacing"/>
              <w:jc w:val="center"/>
              <w:rPr>
                <w:rFonts w:ascii="Times New Roman" w:hAnsi="Times New Roman" w:cs="Times New Roman"/>
                <w:sz w:val="20"/>
                <w:szCs w:val="20"/>
              </w:rPr>
            </w:pPr>
            <w:r w:rsidRPr="002504B7">
              <w:rPr>
                <w:rFonts w:ascii="Times New Roman" w:hAnsi="Times New Roman" w:cs="Times New Roman"/>
                <w:sz w:val="20"/>
                <w:szCs w:val="20"/>
              </w:rPr>
              <w:t>-14.322</w:t>
            </w:r>
          </w:p>
        </w:tc>
        <w:tc>
          <w:tcPr>
            <w:tcW w:w="1440" w:type="dxa"/>
            <w:tcBorders>
              <w:top w:val="nil"/>
              <w:left w:val="nil"/>
              <w:bottom w:val="single" w:sz="4" w:space="0" w:color="auto"/>
              <w:right w:val="single" w:sz="4" w:space="0" w:color="auto"/>
            </w:tcBorders>
            <w:shd w:val="clear" w:color="auto" w:fill="auto"/>
            <w:vAlign w:val="center"/>
            <w:hideMark/>
          </w:tcPr>
          <w:p w:rsidR="00EA3D89" w:rsidRPr="002504B7" w:rsidRDefault="00EA3D89" w:rsidP="00E662F2">
            <w:pPr>
              <w:pStyle w:val="NoSpacing"/>
              <w:jc w:val="center"/>
              <w:rPr>
                <w:rFonts w:ascii="Times New Roman" w:hAnsi="Times New Roman" w:cs="Times New Roman"/>
                <w:sz w:val="20"/>
                <w:szCs w:val="20"/>
              </w:rPr>
            </w:pPr>
            <w:r w:rsidRPr="002504B7">
              <w:rPr>
                <w:rFonts w:ascii="Times New Roman" w:hAnsi="Times New Roman" w:cs="Times New Roman"/>
                <w:sz w:val="20"/>
                <w:szCs w:val="20"/>
              </w:rPr>
              <w:t>6.678</w:t>
            </w:r>
          </w:p>
        </w:tc>
        <w:tc>
          <w:tcPr>
            <w:tcW w:w="1440" w:type="dxa"/>
            <w:tcBorders>
              <w:top w:val="nil"/>
              <w:left w:val="nil"/>
              <w:bottom w:val="single" w:sz="4" w:space="0" w:color="auto"/>
              <w:right w:val="single" w:sz="4" w:space="0" w:color="auto"/>
            </w:tcBorders>
            <w:shd w:val="clear" w:color="auto" w:fill="auto"/>
            <w:vAlign w:val="center"/>
            <w:hideMark/>
          </w:tcPr>
          <w:p w:rsidR="00EA3D89" w:rsidRPr="002504B7" w:rsidRDefault="00EA3D89" w:rsidP="00E662F2">
            <w:pPr>
              <w:pStyle w:val="NoSpacing"/>
              <w:jc w:val="center"/>
              <w:rPr>
                <w:rFonts w:ascii="Times New Roman" w:hAnsi="Times New Roman" w:cs="Times New Roman"/>
                <w:sz w:val="20"/>
                <w:szCs w:val="20"/>
              </w:rPr>
            </w:pPr>
            <w:r w:rsidRPr="002504B7">
              <w:rPr>
                <w:rFonts w:ascii="Times New Roman" w:hAnsi="Times New Roman" w:cs="Times New Roman"/>
                <w:sz w:val="20"/>
                <w:szCs w:val="20"/>
              </w:rPr>
              <w:t>-2.144</w:t>
            </w:r>
          </w:p>
        </w:tc>
        <w:tc>
          <w:tcPr>
            <w:tcW w:w="1350" w:type="dxa"/>
            <w:tcBorders>
              <w:top w:val="nil"/>
              <w:left w:val="nil"/>
              <w:bottom w:val="single" w:sz="4" w:space="0" w:color="auto"/>
              <w:right w:val="single" w:sz="4" w:space="0" w:color="auto"/>
            </w:tcBorders>
            <w:shd w:val="clear" w:color="auto" w:fill="auto"/>
            <w:vAlign w:val="center"/>
            <w:hideMark/>
          </w:tcPr>
          <w:p w:rsidR="00EA3D89" w:rsidRPr="002504B7" w:rsidRDefault="00EA3D89" w:rsidP="00E662F2">
            <w:pPr>
              <w:pStyle w:val="NoSpacing"/>
              <w:jc w:val="center"/>
              <w:rPr>
                <w:rFonts w:ascii="Times New Roman" w:hAnsi="Times New Roman" w:cs="Times New Roman"/>
                <w:sz w:val="20"/>
                <w:szCs w:val="20"/>
              </w:rPr>
            </w:pPr>
            <w:r w:rsidRPr="002504B7">
              <w:rPr>
                <w:rFonts w:ascii="Times New Roman" w:hAnsi="Times New Roman" w:cs="Times New Roman"/>
                <w:sz w:val="20"/>
                <w:szCs w:val="20"/>
              </w:rPr>
              <w:t>0.043</w:t>
            </w:r>
            <w:r w:rsidR="00C518BB" w:rsidRPr="002504B7">
              <w:rPr>
                <w:rFonts w:ascii="Times New Roman" w:hAnsi="Times New Roman" w:cs="Times New Roman"/>
                <w:sz w:val="20"/>
                <w:szCs w:val="20"/>
              </w:rPr>
              <w:t>**</w:t>
            </w:r>
          </w:p>
        </w:tc>
      </w:tr>
      <w:tr w:rsidR="00EA3D89" w:rsidRPr="002504B7" w:rsidTr="00E662F2">
        <w:trPr>
          <w:trHeight w:val="315"/>
          <w:jc w:val="center"/>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EA3D89" w:rsidRPr="002504B7" w:rsidRDefault="00EA3D89" w:rsidP="002504B7">
            <w:pPr>
              <w:pStyle w:val="NoSpacing"/>
              <w:jc w:val="center"/>
              <w:rPr>
                <w:rFonts w:ascii="Times New Roman" w:hAnsi="Times New Roman" w:cs="Times New Roman"/>
                <w:sz w:val="20"/>
                <w:szCs w:val="20"/>
              </w:rPr>
            </w:pPr>
            <w:r w:rsidRPr="002504B7">
              <w:rPr>
                <w:rFonts w:ascii="Times New Roman" w:hAnsi="Times New Roman" w:cs="Times New Roman"/>
                <w:sz w:val="20"/>
                <w:szCs w:val="20"/>
              </w:rPr>
              <w:t>LVS</w:t>
            </w:r>
          </w:p>
        </w:tc>
        <w:tc>
          <w:tcPr>
            <w:tcW w:w="1440" w:type="dxa"/>
            <w:tcBorders>
              <w:top w:val="nil"/>
              <w:left w:val="nil"/>
              <w:bottom w:val="single" w:sz="4" w:space="0" w:color="auto"/>
              <w:right w:val="single" w:sz="4" w:space="0" w:color="auto"/>
            </w:tcBorders>
            <w:shd w:val="clear" w:color="auto" w:fill="auto"/>
            <w:vAlign w:val="center"/>
            <w:hideMark/>
          </w:tcPr>
          <w:p w:rsidR="00EA3D89" w:rsidRPr="002504B7" w:rsidRDefault="00EA3D89" w:rsidP="00E662F2">
            <w:pPr>
              <w:pStyle w:val="NoSpacing"/>
              <w:jc w:val="center"/>
              <w:rPr>
                <w:rFonts w:ascii="Times New Roman" w:hAnsi="Times New Roman" w:cs="Times New Roman"/>
                <w:sz w:val="20"/>
                <w:szCs w:val="20"/>
              </w:rPr>
            </w:pPr>
            <w:r w:rsidRPr="002504B7">
              <w:rPr>
                <w:rFonts w:ascii="Times New Roman" w:hAnsi="Times New Roman" w:cs="Times New Roman"/>
                <w:sz w:val="20"/>
                <w:szCs w:val="20"/>
              </w:rPr>
              <w:t>-27.484</w:t>
            </w:r>
          </w:p>
        </w:tc>
        <w:tc>
          <w:tcPr>
            <w:tcW w:w="1440" w:type="dxa"/>
            <w:tcBorders>
              <w:top w:val="nil"/>
              <w:left w:val="nil"/>
              <w:bottom w:val="single" w:sz="4" w:space="0" w:color="auto"/>
              <w:right w:val="single" w:sz="4" w:space="0" w:color="auto"/>
            </w:tcBorders>
            <w:shd w:val="clear" w:color="auto" w:fill="auto"/>
            <w:vAlign w:val="center"/>
            <w:hideMark/>
          </w:tcPr>
          <w:p w:rsidR="00EA3D89" w:rsidRPr="002504B7" w:rsidRDefault="00EA3D89" w:rsidP="00E662F2">
            <w:pPr>
              <w:pStyle w:val="NoSpacing"/>
              <w:jc w:val="center"/>
              <w:rPr>
                <w:rFonts w:ascii="Times New Roman" w:hAnsi="Times New Roman" w:cs="Times New Roman"/>
                <w:sz w:val="20"/>
                <w:szCs w:val="20"/>
              </w:rPr>
            </w:pPr>
            <w:r w:rsidRPr="002504B7">
              <w:rPr>
                <w:rFonts w:ascii="Times New Roman" w:hAnsi="Times New Roman" w:cs="Times New Roman"/>
                <w:sz w:val="20"/>
                <w:szCs w:val="20"/>
              </w:rPr>
              <w:t>6.974</w:t>
            </w:r>
          </w:p>
        </w:tc>
        <w:tc>
          <w:tcPr>
            <w:tcW w:w="1440" w:type="dxa"/>
            <w:tcBorders>
              <w:top w:val="nil"/>
              <w:left w:val="nil"/>
              <w:bottom w:val="single" w:sz="4" w:space="0" w:color="auto"/>
              <w:right w:val="single" w:sz="4" w:space="0" w:color="auto"/>
            </w:tcBorders>
            <w:shd w:val="clear" w:color="auto" w:fill="auto"/>
            <w:vAlign w:val="center"/>
            <w:hideMark/>
          </w:tcPr>
          <w:p w:rsidR="00EA3D89" w:rsidRPr="002504B7" w:rsidRDefault="00EA3D89" w:rsidP="00E662F2">
            <w:pPr>
              <w:pStyle w:val="NoSpacing"/>
              <w:jc w:val="center"/>
              <w:rPr>
                <w:rFonts w:ascii="Times New Roman" w:hAnsi="Times New Roman" w:cs="Times New Roman"/>
                <w:sz w:val="20"/>
                <w:szCs w:val="20"/>
              </w:rPr>
            </w:pPr>
            <w:r w:rsidRPr="002504B7">
              <w:rPr>
                <w:rFonts w:ascii="Times New Roman" w:hAnsi="Times New Roman" w:cs="Times New Roman"/>
                <w:sz w:val="20"/>
                <w:szCs w:val="20"/>
              </w:rPr>
              <w:t>-3.941</w:t>
            </w:r>
          </w:p>
        </w:tc>
        <w:tc>
          <w:tcPr>
            <w:tcW w:w="1350" w:type="dxa"/>
            <w:tcBorders>
              <w:top w:val="nil"/>
              <w:left w:val="nil"/>
              <w:bottom w:val="single" w:sz="4" w:space="0" w:color="auto"/>
              <w:right w:val="single" w:sz="4" w:space="0" w:color="auto"/>
            </w:tcBorders>
            <w:shd w:val="clear" w:color="auto" w:fill="auto"/>
            <w:vAlign w:val="center"/>
            <w:hideMark/>
          </w:tcPr>
          <w:p w:rsidR="00EA3D89" w:rsidRPr="002504B7" w:rsidRDefault="00EA3D89" w:rsidP="00E662F2">
            <w:pPr>
              <w:pStyle w:val="NoSpacing"/>
              <w:jc w:val="center"/>
              <w:rPr>
                <w:rFonts w:ascii="Times New Roman" w:hAnsi="Times New Roman" w:cs="Times New Roman"/>
                <w:sz w:val="20"/>
                <w:szCs w:val="20"/>
              </w:rPr>
            </w:pPr>
            <w:r w:rsidRPr="002504B7">
              <w:rPr>
                <w:rFonts w:ascii="Times New Roman" w:hAnsi="Times New Roman" w:cs="Times New Roman"/>
                <w:sz w:val="20"/>
                <w:szCs w:val="20"/>
              </w:rPr>
              <w:t>0.001</w:t>
            </w:r>
            <w:r w:rsidR="00C518BB" w:rsidRPr="002504B7">
              <w:rPr>
                <w:rFonts w:ascii="Times New Roman" w:hAnsi="Times New Roman" w:cs="Times New Roman"/>
                <w:sz w:val="20"/>
                <w:szCs w:val="20"/>
              </w:rPr>
              <w:t>***</w:t>
            </w:r>
          </w:p>
        </w:tc>
      </w:tr>
      <w:tr w:rsidR="00EA3D89" w:rsidRPr="002504B7" w:rsidTr="00E662F2">
        <w:trPr>
          <w:trHeight w:val="315"/>
          <w:jc w:val="center"/>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EA3D89" w:rsidRPr="002504B7" w:rsidRDefault="00EA3D89" w:rsidP="002504B7">
            <w:pPr>
              <w:pStyle w:val="NoSpacing"/>
              <w:jc w:val="center"/>
              <w:rPr>
                <w:rFonts w:ascii="Times New Roman" w:hAnsi="Times New Roman" w:cs="Times New Roman"/>
                <w:sz w:val="20"/>
                <w:szCs w:val="20"/>
              </w:rPr>
            </w:pPr>
            <w:r w:rsidRPr="002504B7">
              <w:rPr>
                <w:rFonts w:ascii="Times New Roman" w:hAnsi="Times New Roman" w:cs="Times New Roman"/>
                <w:sz w:val="20"/>
                <w:szCs w:val="20"/>
              </w:rPr>
              <w:t>UIIER</w:t>
            </w:r>
          </w:p>
        </w:tc>
        <w:tc>
          <w:tcPr>
            <w:tcW w:w="1440" w:type="dxa"/>
            <w:tcBorders>
              <w:top w:val="nil"/>
              <w:left w:val="nil"/>
              <w:bottom w:val="single" w:sz="4" w:space="0" w:color="auto"/>
              <w:right w:val="single" w:sz="4" w:space="0" w:color="auto"/>
            </w:tcBorders>
            <w:shd w:val="clear" w:color="auto" w:fill="auto"/>
            <w:vAlign w:val="center"/>
            <w:hideMark/>
          </w:tcPr>
          <w:p w:rsidR="00EA3D89" w:rsidRPr="002504B7" w:rsidRDefault="00EA3D89" w:rsidP="00E662F2">
            <w:pPr>
              <w:pStyle w:val="NoSpacing"/>
              <w:jc w:val="center"/>
              <w:rPr>
                <w:rFonts w:ascii="Times New Roman" w:hAnsi="Times New Roman" w:cs="Times New Roman"/>
                <w:sz w:val="20"/>
                <w:szCs w:val="20"/>
              </w:rPr>
            </w:pPr>
            <w:r w:rsidRPr="002504B7">
              <w:rPr>
                <w:rFonts w:ascii="Times New Roman" w:hAnsi="Times New Roman" w:cs="Times New Roman"/>
                <w:sz w:val="20"/>
                <w:szCs w:val="20"/>
              </w:rPr>
              <w:t>20.447</w:t>
            </w:r>
          </w:p>
        </w:tc>
        <w:tc>
          <w:tcPr>
            <w:tcW w:w="1440" w:type="dxa"/>
            <w:tcBorders>
              <w:top w:val="nil"/>
              <w:left w:val="nil"/>
              <w:bottom w:val="single" w:sz="4" w:space="0" w:color="auto"/>
              <w:right w:val="single" w:sz="4" w:space="0" w:color="auto"/>
            </w:tcBorders>
            <w:shd w:val="clear" w:color="auto" w:fill="auto"/>
            <w:vAlign w:val="center"/>
            <w:hideMark/>
          </w:tcPr>
          <w:p w:rsidR="00EA3D89" w:rsidRPr="002504B7" w:rsidRDefault="00EA3D89" w:rsidP="00E662F2">
            <w:pPr>
              <w:pStyle w:val="NoSpacing"/>
              <w:jc w:val="center"/>
              <w:rPr>
                <w:rFonts w:ascii="Times New Roman" w:hAnsi="Times New Roman" w:cs="Times New Roman"/>
                <w:sz w:val="20"/>
                <w:szCs w:val="20"/>
              </w:rPr>
            </w:pPr>
            <w:r w:rsidRPr="002504B7">
              <w:rPr>
                <w:rFonts w:ascii="Times New Roman" w:hAnsi="Times New Roman" w:cs="Times New Roman"/>
                <w:sz w:val="20"/>
                <w:szCs w:val="20"/>
              </w:rPr>
              <w:t>8.409</w:t>
            </w:r>
          </w:p>
        </w:tc>
        <w:tc>
          <w:tcPr>
            <w:tcW w:w="1440" w:type="dxa"/>
            <w:tcBorders>
              <w:top w:val="nil"/>
              <w:left w:val="nil"/>
              <w:bottom w:val="single" w:sz="4" w:space="0" w:color="auto"/>
              <w:right w:val="single" w:sz="4" w:space="0" w:color="auto"/>
            </w:tcBorders>
            <w:shd w:val="clear" w:color="auto" w:fill="auto"/>
            <w:vAlign w:val="center"/>
            <w:hideMark/>
          </w:tcPr>
          <w:p w:rsidR="00EA3D89" w:rsidRPr="002504B7" w:rsidRDefault="00EA3D89" w:rsidP="00E662F2">
            <w:pPr>
              <w:pStyle w:val="NoSpacing"/>
              <w:jc w:val="center"/>
              <w:rPr>
                <w:rFonts w:ascii="Times New Roman" w:hAnsi="Times New Roman" w:cs="Times New Roman"/>
                <w:sz w:val="20"/>
                <w:szCs w:val="20"/>
              </w:rPr>
            </w:pPr>
            <w:r w:rsidRPr="002504B7">
              <w:rPr>
                <w:rFonts w:ascii="Times New Roman" w:hAnsi="Times New Roman" w:cs="Times New Roman"/>
                <w:sz w:val="20"/>
                <w:szCs w:val="20"/>
              </w:rPr>
              <w:t>2.432</w:t>
            </w:r>
          </w:p>
        </w:tc>
        <w:tc>
          <w:tcPr>
            <w:tcW w:w="1350" w:type="dxa"/>
            <w:tcBorders>
              <w:top w:val="nil"/>
              <w:left w:val="nil"/>
              <w:bottom w:val="single" w:sz="4" w:space="0" w:color="auto"/>
              <w:right w:val="single" w:sz="4" w:space="0" w:color="auto"/>
            </w:tcBorders>
            <w:shd w:val="clear" w:color="auto" w:fill="auto"/>
            <w:vAlign w:val="center"/>
            <w:hideMark/>
          </w:tcPr>
          <w:p w:rsidR="00EA3D89" w:rsidRPr="002504B7" w:rsidRDefault="00EA3D89" w:rsidP="00E662F2">
            <w:pPr>
              <w:pStyle w:val="NoSpacing"/>
              <w:jc w:val="center"/>
              <w:rPr>
                <w:rFonts w:ascii="Times New Roman" w:hAnsi="Times New Roman" w:cs="Times New Roman"/>
                <w:sz w:val="20"/>
                <w:szCs w:val="20"/>
              </w:rPr>
            </w:pPr>
            <w:r w:rsidRPr="002504B7">
              <w:rPr>
                <w:rFonts w:ascii="Times New Roman" w:hAnsi="Times New Roman" w:cs="Times New Roman"/>
                <w:sz w:val="20"/>
                <w:szCs w:val="20"/>
              </w:rPr>
              <w:t>0.023</w:t>
            </w:r>
            <w:r w:rsidR="00C518BB" w:rsidRPr="002504B7">
              <w:rPr>
                <w:rFonts w:ascii="Times New Roman" w:hAnsi="Times New Roman" w:cs="Times New Roman"/>
                <w:sz w:val="20"/>
                <w:szCs w:val="20"/>
              </w:rPr>
              <w:t>**</w:t>
            </w:r>
          </w:p>
        </w:tc>
      </w:tr>
      <w:tr w:rsidR="00EA3D89" w:rsidRPr="002504B7" w:rsidTr="00E662F2">
        <w:trPr>
          <w:trHeight w:val="315"/>
          <w:jc w:val="center"/>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EA3D89" w:rsidRPr="002504B7" w:rsidRDefault="00EA3D89" w:rsidP="002504B7">
            <w:pPr>
              <w:pStyle w:val="NoSpacing"/>
              <w:jc w:val="center"/>
              <w:rPr>
                <w:rFonts w:ascii="Times New Roman" w:hAnsi="Times New Roman" w:cs="Times New Roman"/>
                <w:sz w:val="20"/>
                <w:szCs w:val="20"/>
              </w:rPr>
            </w:pPr>
            <w:r w:rsidRPr="002504B7">
              <w:rPr>
                <w:rFonts w:ascii="Times New Roman" w:hAnsi="Times New Roman" w:cs="Times New Roman"/>
                <w:sz w:val="20"/>
                <w:szCs w:val="20"/>
              </w:rPr>
              <w:t>POM</w:t>
            </w:r>
          </w:p>
        </w:tc>
        <w:tc>
          <w:tcPr>
            <w:tcW w:w="1440" w:type="dxa"/>
            <w:tcBorders>
              <w:top w:val="nil"/>
              <w:left w:val="nil"/>
              <w:bottom w:val="single" w:sz="4" w:space="0" w:color="auto"/>
              <w:right w:val="single" w:sz="4" w:space="0" w:color="auto"/>
            </w:tcBorders>
            <w:shd w:val="clear" w:color="auto" w:fill="auto"/>
            <w:vAlign w:val="center"/>
            <w:hideMark/>
          </w:tcPr>
          <w:p w:rsidR="00EA3D89" w:rsidRPr="002504B7" w:rsidRDefault="00EA3D89" w:rsidP="00E662F2">
            <w:pPr>
              <w:pStyle w:val="NoSpacing"/>
              <w:jc w:val="center"/>
              <w:rPr>
                <w:rFonts w:ascii="Times New Roman" w:hAnsi="Times New Roman" w:cs="Times New Roman"/>
                <w:sz w:val="20"/>
                <w:szCs w:val="20"/>
              </w:rPr>
            </w:pPr>
            <w:r w:rsidRPr="002504B7">
              <w:rPr>
                <w:rFonts w:ascii="Times New Roman" w:hAnsi="Times New Roman" w:cs="Times New Roman"/>
                <w:sz w:val="20"/>
                <w:szCs w:val="20"/>
              </w:rPr>
              <w:t>-12.283</w:t>
            </w:r>
          </w:p>
        </w:tc>
        <w:tc>
          <w:tcPr>
            <w:tcW w:w="1440" w:type="dxa"/>
            <w:tcBorders>
              <w:top w:val="nil"/>
              <w:left w:val="nil"/>
              <w:bottom w:val="single" w:sz="4" w:space="0" w:color="auto"/>
              <w:right w:val="single" w:sz="4" w:space="0" w:color="auto"/>
            </w:tcBorders>
            <w:shd w:val="clear" w:color="auto" w:fill="auto"/>
            <w:vAlign w:val="center"/>
            <w:hideMark/>
          </w:tcPr>
          <w:p w:rsidR="00EA3D89" w:rsidRPr="002504B7" w:rsidRDefault="00EA3D89" w:rsidP="00E662F2">
            <w:pPr>
              <w:pStyle w:val="NoSpacing"/>
              <w:jc w:val="center"/>
              <w:rPr>
                <w:rFonts w:ascii="Times New Roman" w:hAnsi="Times New Roman" w:cs="Times New Roman"/>
                <w:sz w:val="20"/>
                <w:szCs w:val="20"/>
              </w:rPr>
            </w:pPr>
            <w:r w:rsidRPr="002504B7">
              <w:rPr>
                <w:rFonts w:ascii="Times New Roman" w:hAnsi="Times New Roman" w:cs="Times New Roman"/>
                <w:sz w:val="20"/>
                <w:szCs w:val="20"/>
              </w:rPr>
              <w:t>5.882</w:t>
            </w:r>
          </w:p>
        </w:tc>
        <w:tc>
          <w:tcPr>
            <w:tcW w:w="1440" w:type="dxa"/>
            <w:tcBorders>
              <w:top w:val="nil"/>
              <w:left w:val="nil"/>
              <w:bottom w:val="single" w:sz="4" w:space="0" w:color="auto"/>
              <w:right w:val="single" w:sz="4" w:space="0" w:color="auto"/>
            </w:tcBorders>
            <w:shd w:val="clear" w:color="auto" w:fill="auto"/>
            <w:vAlign w:val="center"/>
            <w:hideMark/>
          </w:tcPr>
          <w:p w:rsidR="00EA3D89" w:rsidRPr="002504B7" w:rsidRDefault="00EA3D89" w:rsidP="00E662F2">
            <w:pPr>
              <w:pStyle w:val="NoSpacing"/>
              <w:jc w:val="center"/>
              <w:rPr>
                <w:rFonts w:ascii="Times New Roman" w:hAnsi="Times New Roman" w:cs="Times New Roman"/>
                <w:sz w:val="20"/>
                <w:szCs w:val="20"/>
              </w:rPr>
            </w:pPr>
            <w:r w:rsidRPr="002504B7">
              <w:rPr>
                <w:rFonts w:ascii="Times New Roman" w:hAnsi="Times New Roman" w:cs="Times New Roman"/>
                <w:sz w:val="20"/>
                <w:szCs w:val="20"/>
              </w:rPr>
              <w:t>-2.088</w:t>
            </w:r>
          </w:p>
        </w:tc>
        <w:tc>
          <w:tcPr>
            <w:tcW w:w="1350" w:type="dxa"/>
            <w:tcBorders>
              <w:top w:val="nil"/>
              <w:left w:val="nil"/>
              <w:bottom w:val="single" w:sz="4" w:space="0" w:color="auto"/>
              <w:right w:val="single" w:sz="4" w:space="0" w:color="auto"/>
            </w:tcBorders>
            <w:shd w:val="clear" w:color="auto" w:fill="auto"/>
            <w:vAlign w:val="center"/>
            <w:hideMark/>
          </w:tcPr>
          <w:p w:rsidR="00EA3D89" w:rsidRPr="002504B7" w:rsidRDefault="00EA3D89" w:rsidP="00E662F2">
            <w:pPr>
              <w:pStyle w:val="NoSpacing"/>
              <w:jc w:val="center"/>
              <w:rPr>
                <w:rFonts w:ascii="Times New Roman" w:hAnsi="Times New Roman" w:cs="Times New Roman"/>
                <w:sz w:val="20"/>
                <w:szCs w:val="20"/>
              </w:rPr>
            </w:pPr>
            <w:r w:rsidRPr="002504B7">
              <w:rPr>
                <w:rFonts w:ascii="Times New Roman" w:hAnsi="Times New Roman" w:cs="Times New Roman"/>
                <w:sz w:val="20"/>
                <w:szCs w:val="20"/>
              </w:rPr>
              <w:t>0.048</w:t>
            </w:r>
            <w:r w:rsidR="00C518BB" w:rsidRPr="002504B7">
              <w:rPr>
                <w:rFonts w:ascii="Times New Roman" w:hAnsi="Times New Roman" w:cs="Times New Roman"/>
                <w:sz w:val="20"/>
                <w:szCs w:val="20"/>
              </w:rPr>
              <w:t>**</w:t>
            </w:r>
          </w:p>
        </w:tc>
      </w:tr>
    </w:tbl>
    <w:p w:rsidR="00EA3D89" w:rsidRPr="007F6B48" w:rsidRDefault="00EA3D89" w:rsidP="00EA3D89">
      <w:pPr>
        <w:jc w:val="both"/>
        <w:rPr>
          <w:rFonts w:ascii="Times New Roman" w:eastAsia="TimesNewRoman" w:hAnsi="Times New Roman" w:cs="Times New Roman"/>
        </w:rPr>
      </w:pPr>
      <w:r w:rsidRPr="007F6B48">
        <w:rPr>
          <w:rFonts w:ascii="Times New Roman" w:eastAsia="TimesNewRoman" w:hAnsi="Times New Roman" w:cs="Times New Roman"/>
          <w:b/>
        </w:rPr>
        <w:t>Source:</w:t>
      </w:r>
      <w:r w:rsidRPr="007F6B48">
        <w:rPr>
          <w:rFonts w:ascii="Times New Roman" w:eastAsia="TimesNewRoman" w:hAnsi="Times New Roman" w:cs="Times New Roman"/>
        </w:rPr>
        <w:t xml:space="preserve"> Author’s SPSS Output</w:t>
      </w:r>
    </w:p>
    <w:p w:rsidR="00EA3D89" w:rsidRPr="007F6B48" w:rsidRDefault="00EA3D89" w:rsidP="00EA3D89">
      <w:pPr>
        <w:jc w:val="both"/>
        <w:rPr>
          <w:rFonts w:ascii="Times New Roman" w:eastAsia="TimesNewRoman" w:hAnsi="Times New Roman" w:cs="Times New Roman"/>
        </w:rPr>
      </w:pPr>
      <w:r>
        <w:rPr>
          <w:rFonts w:ascii="Times New Roman" w:eastAsia="TimesNewRoman" w:hAnsi="Times New Roman" w:cs="Times New Roman"/>
        </w:rPr>
        <w:t xml:space="preserve">The </w:t>
      </w:r>
      <w:r w:rsidR="002504B7">
        <w:rPr>
          <w:rFonts w:ascii="Times New Roman" w:eastAsia="TimesNewRoman" w:hAnsi="Times New Roman" w:cs="Times New Roman"/>
        </w:rPr>
        <w:t>variable that becomes significant is</w:t>
      </w:r>
      <w:r w:rsidRPr="007F6B48">
        <w:rPr>
          <w:rFonts w:ascii="Times New Roman" w:eastAsia="TimesNewRoman" w:hAnsi="Times New Roman" w:cs="Times New Roman"/>
        </w:rPr>
        <w:t xml:space="preserve"> </w:t>
      </w:r>
      <w:r w:rsidRPr="00376FFA">
        <w:rPr>
          <w:rFonts w:ascii="Times New Roman" w:eastAsia="TimesNewRoman" w:hAnsi="Times New Roman" w:cs="Times New Roman"/>
          <w:i/>
        </w:rPr>
        <w:t>UIIER</w:t>
      </w:r>
      <w:r w:rsidRPr="007F6B48">
        <w:rPr>
          <w:rFonts w:ascii="Times New Roman" w:eastAsia="TimesNewRoman" w:hAnsi="Times New Roman" w:cs="Times New Roman"/>
        </w:rPr>
        <w:t xml:space="preserve"> which was not significant in the first </w:t>
      </w:r>
      <w:r w:rsidR="002504B7">
        <w:rPr>
          <w:rFonts w:ascii="Times New Roman" w:eastAsia="TimesNewRoman" w:hAnsi="Times New Roman" w:cs="Times New Roman"/>
        </w:rPr>
        <w:t>estimation</w:t>
      </w:r>
      <w:r w:rsidRPr="007F6B48">
        <w:rPr>
          <w:rFonts w:ascii="Times New Roman" w:eastAsia="TimesNewRoman" w:hAnsi="Times New Roman" w:cs="Times New Roman"/>
        </w:rPr>
        <w:t xml:space="preserve"> and it has a positive relationship with the market growth. This result shows that these rates have impact on the Nigerian market growth in the sense that the upward and downward movement of these rates (inflation, interest and exchange rates) in the times that were not expe</w:t>
      </w:r>
      <w:r>
        <w:rPr>
          <w:rFonts w:ascii="Times New Roman" w:eastAsia="TimesNewRoman" w:hAnsi="Times New Roman" w:cs="Times New Roman"/>
        </w:rPr>
        <w:t>cted contributed to constraints in</w:t>
      </w:r>
      <w:r w:rsidRPr="007F6B48">
        <w:rPr>
          <w:rFonts w:ascii="Times New Roman" w:eastAsia="TimesNewRoman" w:hAnsi="Times New Roman" w:cs="Times New Roman"/>
        </w:rPr>
        <w:t xml:space="preserve"> the growth of the Nigerian capital market. From its </w:t>
      </w:r>
      <w:r w:rsidRPr="007F6B48">
        <w:rPr>
          <w:rFonts w:ascii="Times New Roman" w:eastAsia="TimesNewRoman" w:hAnsi="Times New Roman" w:cs="Times New Roman"/>
          <w:i/>
        </w:rPr>
        <w:t>t</w:t>
      </w:r>
      <w:r w:rsidRPr="007F6B48">
        <w:rPr>
          <w:rFonts w:ascii="Times New Roman" w:eastAsia="TimesNewRoman" w:hAnsi="Times New Roman" w:cs="Times New Roman"/>
        </w:rPr>
        <w:t>-value of 2.432 (0.023), this variable shows a high significance at 5% level</w:t>
      </w:r>
      <w:r>
        <w:rPr>
          <w:rFonts w:ascii="Times New Roman" w:eastAsia="TimesNewRoman" w:hAnsi="Times New Roman" w:cs="Times New Roman"/>
        </w:rPr>
        <w:t>.</w:t>
      </w:r>
      <w:r w:rsidRPr="007F6B48">
        <w:rPr>
          <w:rFonts w:ascii="Times New Roman" w:eastAsia="TimesNewRoman" w:hAnsi="Times New Roman" w:cs="Times New Roman"/>
        </w:rPr>
        <w:t xml:space="preserve"> </w:t>
      </w:r>
      <w:r w:rsidRPr="00D153A2">
        <w:rPr>
          <w:rFonts w:ascii="Times New Roman" w:eastAsia="TimesNewRoman" w:hAnsi="Times New Roman" w:cs="Times New Roman"/>
          <w:i/>
        </w:rPr>
        <w:t>HTC</w:t>
      </w:r>
      <w:r>
        <w:rPr>
          <w:rFonts w:ascii="Times New Roman" w:eastAsia="TimesNewRoman" w:hAnsi="Times New Roman" w:cs="Times New Roman"/>
        </w:rPr>
        <w:t xml:space="preserve"> is</w:t>
      </w:r>
      <w:r w:rsidRPr="007F6B48">
        <w:rPr>
          <w:rFonts w:ascii="Times New Roman" w:eastAsia="TimesNewRoman" w:hAnsi="Times New Roman" w:cs="Times New Roman"/>
        </w:rPr>
        <w:t xml:space="preserve"> significant from the result</w:t>
      </w:r>
      <w:r>
        <w:rPr>
          <w:rFonts w:ascii="Times New Roman" w:eastAsia="TimesNewRoman" w:hAnsi="Times New Roman" w:cs="Times New Roman"/>
        </w:rPr>
        <w:t>,</w:t>
      </w:r>
      <w:r w:rsidRPr="007F6B48">
        <w:rPr>
          <w:rFonts w:ascii="Times New Roman" w:eastAsia="TimesNewRoman" w:hAnsi="Times New Roman" w:cs="Times New Roman"/>
        </w:rPr>
        <w:t xml:space="preserve"> impacting</w:t>
      </w:r>
      <w:r w:rsidR="00A054FE">
        <w:rPr>
          <w:rFonts w:ascii="Times New Roman" w:eastAsia="TimesNewRoman" w:hAnsi="Times New Roman" w:cs="Times New Roman"/>
        </w:rPr>
        <w:t xml:space="preserve"> negatively</w:t>
      </w:r>
      <w:r w:rsidRPr="007F6B48">
        <w:rPr>
          <w:rFonts w:ascii="Times New Roman" w:eastAsia="TimesNewRoman" w:hAnsi="Times New Roman" w:cs="Times New Roman"/>
        </w:rPr>
        <w:t xml:space="preserve"> on the market growth. This result implies that as the transaction costs or charges increase, </w:t>
      </w:r>
      <w:r>
        <w:rPr>
          <w:rFonts w:ascii="Times New Roman" w:eastAsia="TimesNewRoman" w:hAnsi="Times New Roman" w:cs="Times New Roman"/>
        </w:rPr>
        <w:t>is a market constraints for the capital market.</w:t>
      </w:r>
      <w:r w:rsidRPr="007F6B48">
        <w:rPr>
          <w:rFonts w:ascii="Times New Roman" w:eastAsia="TimesNewRoman" w:hAnsi="Times New Roman" w:cs="Times New Roman"/>
        </w:rPr>
        <w:t xml:space="preserve"> This is evidenced by the negative relationship between the capital market growth and high cost of transaction. From the result above </w:t>
      </w:r>
      <w:r w:rsidRPr="00D153A2">
        <w:rPr>
          <w:rFonts w:ascii="Times New Roman" w:eastAsia="TimesNewRoman" w:hAnsi="Times New Roman" w:cs="Times New Roman"/>
          <w:i/>
        </w:rPr>
        <w:t>POM</w:t>
      </w:r>
      <w:r w:rsidRPr="007F6B48">
        <w:rPr>
          <w:rFonts w:ascii="Times New Roman" w:eastAsia="TimesNewRoman" w:hAnsi="Times New Roman" w:cs="Times New Roman"/>
        </w:rPr>
        <w:t xml:space="preserve"> showed its significance to be at 5% significance level. This implies that just as a way of emphasis, it impacted on the growth of the capital market negatively. This is seen from its </w:t>
      </w:r>
      <w:r w:rsidRPr="007F6B48">
        <w:rPr>
          <w:rFonts w:ascii="Times New Roman" w:eastAsia="TimesNewRoman" w:hAnsi="Times New Roman" w:cs="Times New Roman"/>
          <w:i/>
        </w:rPr>
        <w:t>t</w:t>
      </w:r>
      <w:r>
        <w:rPr>
          <w:rFonts w:ascii="Times New Roman" w:eastAsia="TimesNewRoman" w:hAnsi="Times New Roman" w:cs="Times New Roman"/>
        </w:rPr>
        <w:t>-value being -2.088|. In other words</w:t>
      </w:r>
      <w:r w:rsidRPr="007F6B48">
        <w:rPr>
          <w:rFonts w:ascii="Times New Roman" w:eastAsia="TimesNewRoman" w:hAnsi="Times New Roman" w:cs="Times New Roman"/>
        </w:rPr>
        <w:t>, the poor organization of the market contributed to the setback in growth that the Nigerian capital market experienced which implies that there is need for a restructuring of the Nigerian market in such a way that there will be higher level of discipline and order in the market</w:t>
      </w:r>
      <w:r w:rsidR="00D85462">
        <w:rPr>
          <w:rFonts w:ascii="Times New Roman" w:eastAsia="TimesNewRoman" w:hAnsi="Times New Roman" w:cs="Times New Roman"/>
        </w:rPr>
        <w:t>.</w:t>
      </w:r>
    </w:p>
    <w:p w:rsidR="00EA3D89" w:rsidRPr="007F6B48" w:rsidRDefault="00EA3D89" w:rsidP="00EA3D89">
      <w:pPr>
        <w:spacing w:after="0"/>
        <w:jc w:val="both"/>
        <w:rPr>
          <w:rFonts w:ascii="Times New Roman" w:eastAsia="TimesNewRoman" w:hAnsi="Times New Roman" w:cs="Times New Roman"/>
          <w:b/>
        </w:rPr>
      </w:pPr>
      <w:r>
        <w:rPr>
          <w:rFonts w:ascii="Times New Roman" w:eastAsia="TimesNewRoman" w:hAnsi="Times New Roman" w:cs="Times New Roman"/>
          <w:b/>
        </w:rPr>
        <w:t>Table 7</w:t>
      </w:r>
      <w:r w:rsidRPr="007F6B48">
        <w:rPr>
          <w:rFonts w:ascii="Times New Roman" w:eastAsia="TimesNewRoman" w:hAnsi="Times New Roman" w:cs="Times New Roman"/>
          <w:b/>
        </w:rPr>
        <w:t>: New Model Summary</w:t>
      </w:r>
    </w:p>
    <w:tbl>
      <w:tblPr>
        <w:tblStyle w:val="TableGrid"/>
        <w:tblW w:w="0" w:type="auto"/>
        <w:jc w:val="center"/>
        <w:tblLook w:val="04A0" w:firstRow="1" w:lastRow="0" w:firstColumn="1" w:lastColumn="0" w:noHBand="0" w:noVBand="1"/>
      </w:tblPr>
      <w:tblGrid>
        <w:gridCol w:w="1161"/>
        <w:gridCol w:w="971"/>
        <w:gridCol w:w="1395"/>
        <w:gridCol w:w="2110"/>
        <w:gridCol w:w="1417"/>
        <w:gridCol w:w="1727"/>
      </w:tblGrid>
      <w:tr w:rsidR="00EA3D89" w:rsidRPr="007F6B48" w:rsidTr="00E662F2">
        <w:trPr>
          <w:jc w:val="center"/>
        </w:trPr>
        <w:tc>
          <w:tcPr>
            <w:tcW w:w="1161" w:type="dxa"/>
          </w:tcPr>
          <w:p w:rsidR="00EA3D89" w:rsidRPr="007F6B48" w:rsidRDefault="00EA3D89" w:rsidP="00E662F2">
            <w:pPr>
              <w:spacing w:line="276" w:lineRule="auto"/>
              <w:jc w:val="both"/>
              <w:rPr>
                <w:rFonts w:ascii="Times New Roman" w:eastAsia="TimesNewRoman" w:hAnsi="Times New Roman" w:cs="Times New Roman"/>
              </w:rPr>
            </w:pPr>
            <w:r w:rsidRPr="007F6B48">
              <w:rPr>
                <w:rFonts w:ascii="Times New Roman" w:eastAsia="TimesNewRoman" w:hAnsi="Times New Roman" w:cs="Times New Roman"/>
              </w:rPr>
              <w:t>Model</w:t>
            </w:r>
          </w:p>
        </w:tc>
        <w:tc>
          <w:tcPr>
            <w:tcW w:w="971" w:type="dxa"/>
          </w:tcPr>
          <w:p w:rsidR="00EA3D89" w:rsidRPr="007F6B48" w:rsidRDefault="00EA3D89" w:rsidP="00E662F2">
            <w:pPr>
              <w:spacing w:line="276" w:lineRule="auto"/>
              <w:jc w:val="both"/>
              <w:rPr>
                <w:rFonts w:ascii="Times New Roman" w:eastAsia="TimesNewRoman" w:hAnsi="Times New Roman" w:cs="Times New Roman"/>
              </w:rPr>
            </w:pPr>
            <w:r w:rsidRPr="007F6B48">
              <w:rPr>
                <w:rFonts w:ascii="Times New Roman" w:eastAsia="TimesNewRoman" w:hAnsi="Times New Roman" w:cs="Times New Roman"/>
              </w:rPr>
              <w:t>R</w:t>
            </w:r>
          </w:p>
        </w:tc>
        <w:tc>
          <w:tcPr>
            <w:tcW w:w="1395" w:type="dxa"/>
          </w:tcPr>
          <w:p w:rsidR="00EA3D89" w:rsidRPr="007F6B48" w:rsidRDefault="00EA3D89" w:rsidP="00E662F2">
            <w:pPr>
              <w:spacing w:line="276" w:lineRule="auto"/>
              <w:jc w:val="both"/>
              <w:rPr>
                <w:rFonts w:ascii="Times New Roman" w:eastAsia="TimesNewRoman" w:hAnsi="Times New Roman" w:cs="Times New Roman"/>
              </w:rPr>
            </w:pPr>
            <w:r w:rsidRPr="007F6B48">
              <w:rPr>
                <w:rFonts w:ascii="Times New Roman" w:eastAsia="TimesNewRoman" w:hAnsi="Times New Roman" w:cs="Times New Roman"/>
              </w:rPr>
              <w:t>R-Square</w:t>
            </w:r>
          </w:p>
        </w:tc>
        <w:tc>
          <w:tcPr>
            <w:tcW w:w="2110" w:type="dxa"/>
          </w:tcPr>
          <w:p w:rsidR="00EA3D89" w:rsidRPr="007F6B48" w:rsidRDefault="00EA3D89" w:rsidP="00E662F2">
            <w:pPr>
              <w:spacing w:line="276" w:lineRule="auto"/>
              <w:jc w:val="both"/>
              <w:rPr>
                <w:rFonts w:ascii="Times New Roman" w:eastAsia="TimesNewRoman" w:hAnsi="Times New Roman" w:cs="Times New Roman"/>
              </w:rPr>
            </w:pPr>
            <w:r w:rsidRPr="007F6B48">
              <w:rPr>
                <w:rFonts w:ascii="Times New Roman" w:eastAsia="TimesNewRoman" w:hAnsi="Times New Roman" w:cs="Times New Roman"/>
              </w:rPr>
              <w:t>Adjusted R-Square</w:t>
            </w:r>
          </w:p>
        </w:tc>
        <w:tc>
          <w:tcPr>
            <w:tcW w:w="1417" w:type="dxa"/>
          </w:tcPr>
          <w:p w:rsidR="00EA3D89" w:rsidRPr="007F6B48" w:rsidRDefault="00EA3D89" w:rsidP="00E662F2">
            <w:pPr>
              <w:spacing w:line="276" w:lineRule="auto"/>
              <w:jc w:val="both"/>
              <w:rPr>
                <w:rFonts w:ascii="Times New Roman" w:eastAsia="TimesNewRoman" w:hAnsi="Times New Roman" w:cs="Times New Roman"/>
              </w:rPr>
            </w:pPr>
            <w:r w:rsidRPr="007F6B48">
              <w:rPr>
                <w:rFonts w:ascii="Times New Roman" w:eastAsia="TimesNewRoman" w:hAnsi="Times New Roman" w:cs="Times New Roman"/>
              </w:rPr>
              <w:t>F- Change</w:t>
            </w:r>
          </w:p>
        </w:tc>
        <w:tc>
          <w:tcPr>
            <w:tcW w:w="1727" w:type="dxa"/>
          </w:tcPr>
          <w:p w:rsidR="00EA3D89" w:rsidRPr="007F6B48" w:rsidRDefault="00EA3D89" w:rsidP="00E662F2">
            <w:pPr>
              <w:spacing w:line="276" w:lineRule="auto"/>
              <w:jc w:val="both"/>
              <w:rPr>
                <w:rFonts w:ascii="Times New Roman" w:eastAsia="TimesNewRoman" w:hAnsi="Times New Roman" w:cs="Times New Roman"/>
              </w:rPr>
            </w:pPr>
            <w:r w:rsidRPr="007F6B48">
              <w:rPr>
                <w:rFonts w:ascii="Times New Roman" w:eastAsia="TimesNewRoman" w:hAnsi="Times New Roman" w:cs="Times New Roman"/>
              </w:rPr>
              <w:t>Sig. F-change</w:t>
            </w:r>
          </w:p>
        </w:tc>
      </w:tr>
      <w:tr w:rsidR="00EA3D89" w:rsidRPr="007F6B48" w:rsidTr="00E662F2">
        <w:trPr>
          <w:jc w:val="center"/>
        </w:trPr>
        <w:tc>
          <w:tcPr>
            <w:tcW w:w="1161" w:type="dxa"/>
          </w:tcPr>
          <w:p w:rsidR="00EA3D89" w:rsidRPr="007F6B48" w:rsidRDefault="00EA3D89" w:rsidP="00E662F2">
            <w:pPr>
              <w:spacing w:line="276" w:lineRule="auto"/>
              <w:jc w:val="both"/>
              <w:rPr>
                <w:rFonts w:ascii="Times New Roman" w:eastAsia="TimesNewRoman" w:hAnsi="Times New Roman" w:cs="Times New Roman"/>
              </w:rPr>
            </w:pPr>
            <w:r w:rsidRPr="007F6B48">
              <w:rPr>
                <w:rFonts w:ascii="Times New Roman" w:eastAsia="TimesNewRoman" w:hAnsi="Times New Roman" w:cs="Times New Roman"/>
              </w:rPr>
              <w:t>1</w:t>
            </w:r>
          </w:p>
        </w:tc>
        <w:tc>
          <w:tcPr>
            <w:tcW w:w="971" w:type="dxa"/>
          </w:tcPr>
          <w:p w:rsidR="00EA3D89" w:rsidRPr="007F6B48" w:rsidRDefault="00EA3D89" w:rsidP="00E662F2">
            <w:pPr>
              <w:spacing w:line="276" w:lineRule="auto"/>
              <w:jc w:val="both"/>
              <w:rPr>
                <w:rFonts w:ascii="Times New Roman" w:eastAsia="TimesNewRoman" w:hAnsi="Times New Roman" w:cs="Times New Roman"/>
              </w:rPr>
            </w:pPr>
            <w:r w:rsidRPr="007F6B48">
              <w:rPr>
                <w:rFonts w:ascii="Times New Roman" w:eastAsia="TimesNewRoman" w:hAnsi="Times New Roman" w:cs="Times New Roman"/>
              </w:rPr>
              <w:t>0.740</w:t>
            </w:r>
          </w:p>
        </w:tc>
        <w:tc>
          <w:tcPr>
            <w:tcW w:w="1395" w:type="dxa"/>
          </w:tcPr>
          <w:p w:rsidR="00EA3D89" w:rsidRPr="007F6B48" w:rsidRDefault="00EA3D89" w:rsidP="00E662F2">
            <w:pPr>
              <w:spacing w:line="276" w:lineRule="auto"/>
              <w:jc w:val="both"/>
              <w:rPr>
                <w:rFonts w:ascii="Times New Roman" w:eastAsia="TimesNewRoman" w:hAnsi="Times New Roman" w:cs="Times New Roman"/>
              </w:rPr>
            </w:pPr>
            <w:r w:rsidRPr="007F6B48">
              <w:rPr>
                <w:rFonts w:ascii="Times New Roman" w:eastAsia="TimesNewRoman" w:hAnsi="Times New Roman" w:cs="Times New Roman"/>
              </w:rPr>
              <w:t>0.547</w:t>
            </w:r>
          </w:p>
        </w:tc>
        <w:tc>
          <w:tcPr>
            <w:tcW w:w="2110" w:type="dxa"/>
          </w:tcPr>
          <w:p w:rsidR="00EA3D89" w:rsidRPr="007F6B48" w:rsidRDefault="00EA3D89" w:rsidP="00E662F2">
            <w:pPr>
              <w:spacing w:line="276" w:lineRule="auto"/>
              <w:jc w:val="both"/>
              <w:rPr>
                <w:rFonts w:ascii="Times New Roman" w:eastAsia="TimesNewRoman" w:hAnsi="Times New Roman" w:cs="Times New Roman"/>
              </w:rPr>
            </w:pPr>
            <w:r w:rsidRPr="007F6B48">
              <w:rPr>
                <w:rFonts w:ascii="Times New Roman" w:eastAsia="TimesNewRoman" w:hAnsi="Times New Roman" w:cs="Times New Roman"/>
              </w:rPr>
              <w:t>0.429</w:t>
            </w:r>
          </w:p>
        </w:tc>
        <w:tc>
          <w:tcPr>
            <w:tcW w:w="1417" w:type="dxa"/>
          </w:tcPr>
          <w:p w:rsidR="00EA3D89" w:rsidRPr="007F6B48" w:rsidRDefault="00EA3D89" w:rsidP="00E662F2">
            <w:pPr>
              <w:spacing w:line="276" w:lineRule="auto"/>
              <w:jc w:val="both"/>
              <w:rPr>
                <w:rFonts w:ascii="Times New Roman" w:eastAsia="TimesNewRoman" w:hAnsi="Times New Roman" w:cs="Times New Roman"/>
              </w:rPr>
            </w:pPr>
            <w:r w:rsidRPr="007F6B48">
              <w:rPr>
                <w:rFonts w:ascii="Times New Roman" w:eastAsia="TimesNewRoman" w:hAnsi="Times New Roman" w:cs="Times New Roman"/>
              </w:rPr>
              <w:t>4.629</w:t>
            </w:r>
          </w:p>
        </w:tc>
        <w:tc>
          <w:tcPr>
            <w:tcW w:w="1727" w:type="dxa"/>
          </w:tcPr>
          <w:p w:rsidR="00EA3D89" w:rsidRPr="007F6B48" w:rsidRDefault="00EA3D89" w:rsidP="00E662F2">
            <w:pPr>
              <w:spacing w:line="276" w:lineRule="auto"/>
              <w:jc w:val="both"/>
              <w:rPr>
                <w:rFonts w:ascii="Times New Roman" w:eastAsia="TimesNewRoman" w:hAnsi="Times New Roman" w:cs="Times New Roman"/>
              </w:rPr>
            </w:pPr>
            <w:r w:rsidRPr="007F6B48">
              <w:rPr>
                <w:rFonts w:ascii="Times New Roman" w:eastAsia="TimesNewRoman" w:hAnsi="Times New Roman" w:cs="Times New Roman"/>
              </w:rPr>
              <w:t>0.003</w:t>
            </w:r>
          </w:p>
        </w:tc>
      </w:tr>
    </w:tbl>
    <w:p w:rsidR="00EA3D89" w:rsidRDefault="00EA3D89" w:rsidP="00EA3D89">
      <w:pPr>
        <w:jc w:val="both"/>
        <w:rPr>
          <w:rFonts w:ascii="Times New Roman" w:eastAsia="TimesNewRoman" w:hAnsi="Times New Roman" w:cs="Times New Roman"/>
          <w:b/>
        </w:rPr>
      </w:pPr>
      <w:r w:rsidRPr="007F6B48">
        <w:rPr>
          <w:rFonts w:ascii="Times New Roman" w:eastAsia="TimesNewRoman" w:hAnsi="Times New Roman" w:cs="Times New Roman"/>
          <w:b/>
        </w:rPr>
        <w:t>Source: Author’s SPSS Output</w:t>
      </w:r>
    </w:p>
    <w:p w:rsidR="00EA3D89" w:rsidRPr="007F6B48" w:rsidRDefault="00EA3D89" w:rsidP="00EA3D89">
      <w:pPr>
        <w:jc w:val="both"/>
        <w:rPr>
          <w:rFonts w:ascii="Times New Roman" w:eastAsia="TimesNewRoman" w:hAnsi="Times New Roman" w:cs="Times New Roman"/>
          <w:b/>
        </w:rPr>
      </w:pPr>
      <w:r w:rsidRPr="00D153A2">
        <w:rPr>
          <w:rFonts w:ascii="Times New Roman" w:eastAsia="TimesNewRoman" w:hAnsi="Times New Roman" w:cs="Times New Roman"/>
          <w:i/>
        </w:rPr>
        <w:t>SSM</w:t>
      </w:r>
      <w:r>
        <w:rPr>
          <w:rFonts w:ascii="Times New Roman" w:eastAsia="TimesNewRoman" w:hAnsi="Times New Roman" w:cs="Times New Roman"/>
        </w:rPr>
        <w:t xml:space="preserve"> </w:t>
      </w:r>
      <w:r w:rsidR="00A054FE">
        <w:rPr>
          <w:rFonts w:ascii="Times New Roman" w:eastAsia="TimesNewRoman" w:hAnsi="Times New Roman" w:cs="Times New Roman"/>
        </w:rPr>
        <w:t>result</w:t>
      </w:r>
      <w:r w:rsidRPr="007F6B48">
        <w:rPr>
          <w:rFonts w:ascii="Times New Roman" w:eastAsia="TimesNewRoman" w:hAnsi="Times New Roman" w:cs="Times New Roman"/>
        </w:rPr>
        <w:t xml:space="preserve"> </w:t>
      </w:r>
      <w:r>
        <w:rPr>
          <w:rFonts w:ascii="Times New Roman" w:eastAsia="TimesNewRoman" w:hAnsi="Times New Roman" w:cs="Times New Roman"/>
        </w:rPr>
        <w:t>depict</w:t>
      </w:r>
      <w:r w:rsidR="00A054FE">
        <w:rPr>
          <w:rFonts w:ascii="Times New Roman" w:eastAsia="TimesNewRoman" w:hAnsi="Times New Roman" w:cs="Times New Roman"/>
        </w:rPr>
        <w:t>s</w:t>
      </w:r>
      <w:r>
        <w:rPr>
          <w:rFonts w:ascii="Times New Roman" w:eastAsia="TimesNewRoman" w:hAnsi="Times New Roman" w:cs="Times New Roman"/>
        </w:rPr>
        <w:t xml:space="preserve"> a</w:t>
      </w:r>
      <w:r w:rsidR="00A054FE">
        <w:rPr>
          <w:rFonts w:ascii="Times New Roman" w:eastAsia="TimesNewRoman" w:hAnsi="Times New Roman" w:cs="Times New Roman"/>
        </w:rPr>
        <w:t xml:space="preserve"> negative relationship with</w:t>
      </w:r>
      <w:r w:rsidRPr="007F6B48">
        <w:rPr>
          <w:rFonts w:ascii="Times New Roman" w:eastAsia="TimesNewRoman" w:hAnsi="Times New Roman" w:cs="Times New Roman"/>
        </w:rPr>
        <w:t xml:space="preserve"> market growth. This variable initially was not significant in the first regression </w:t>
      </w:r>
      <w:r w:rsidR="00A054FE">
        <w:rPr>
          <w:rFonts w:ascii="Times New Roman" w:eastAsia="TimesNewRoman" w:hAnsi="Times New Roman" w:cs="Times New Roman"/>
        </w:rPr>
        <w:t>estimation of</w:t>
      </w:r>
      <w:r w:rsidRPr="007F6B48">
        <w:rPr>
          <w:rFonts w:ascii="Times New Roman" w:eastAsia="TimesNewRoman" w:hAnsi="Times New Roman" w:cs="Times New Roman"/>
        </w:rPr>
        <w:t xml:space="preserve"> primary data. Its significance here implies that the size of the Nigerian capital market being small </w:t>
      </w:r>
      <w:r w:rsidR="00657726">
        <w:rPr>
          <w:rFonts w:ascii="Times New Roman" w:eastAsia="TimesNewRoman" w:hAnsi="Times New Roman" w:cs="Times New Roman"/>
        </w:rPr>
        <w:t xml:space="preserve">is an </w:t>
      </w:r>
      <w:r w:rsidRPr="007F6B48">
        <w:rPr>
          <w:rFonts w:ascii="Times New Roman" w:eastAsia="TimesNewRoman" w:hAnsi="Times New Roman" w:cs="Times New Roman"/>
        </w:rPr>
        <w:t xml:space="preserve">added factor that </w:t>
      </w:r>
      <w:r w:rsidR="00657726">
        <w:rPr>
          <w:rFonts w:ascii="Times New Roman" w:eastAsia="TimesNewRoman" w:hAnsi="Times New Roman" w:cs="Times New Roman"/>
        </w:rPr>
        <w:t>constraining its</w:t>
      </w:r>
      <w:r w:rsidRPr="007F6B48">
        <w:rPr>
          <w:rFonts w:ascii="Times New Roman" w:eastAsia="TimesNewRoman" w:hAnsi="Times New Roman" w:cs="Times New Roman"/>
        </w:rPr>
        <w:t xml:space="preserve"> growth. This is because as the investors (especially the foreign investors) viewed the Nigerian market as being small which connotes that few securities are traded in the market, it </w:t>
      </w:r>
      <w:r w:rsidR="00657726">
        <w:rPr>
          <w:rFonts w:ascii="Times New Roman" w:eastAsia="TimesNewRoman" w:hAnsi="Times New Roman" w:cs="Times New Roman"/>
        </w:rPr>
        <w:t>can be discouraging to investors and deterring</w:t>
      </w:r>
      <w:r w:rsidRPr="007F6B48">
        <w:rPr>
          <w:rFonts w:ascii="Times New Roman" w:eastAsia="TimesNewRoman" w:hAnsi="Times New Roman" w:cs="Times New Roman"/>
        </w:rPr>
        <w:t xml:space="preserve"> them from investing their resources into the market which further re</w:t>
      </w:r>
      <w:r w:rsidR="00657726">
        <w:rPr>
          <w:rFonts w:ascii="Times New Roman" w:eastAsia="TimesNewRoman" w:hAnsi="Times New Roman" w:cs="Times New Roman"/>
        </w:rPr>
        <w:t>duces the chances of growth since the market has little</w:t>
      </w:r>
      <w:r w:rsidRPr="007F6B48">
        <w:rPr>
          <w:rFonts w:ascii="Times New Roman" w:eastAsia="TimesNewRoman" w:hAnsi="Times New Roman" w:cs="Times New Roman"/>
        </w:rPr>
        <w:t xml:space="preserve"> liquidity.</w:t>
      </w:r>
    </w:p>
    <w:p w:rsidR="00EA3D89" w:rsidRPr="007F6B48" w:rsidRDefault="00EA3D89" w:rsidP="00EA3D89">
      <w:pPr>
        <w:jc w:val="both"/>
        <w:rPr>
          <w:rFonts w:ascii="Times New Roman" w:eastAsia="TimesNewRoman" w:hAnsi="Times New Roman" w:cs="Times New Roman"/>
          <w:b/>
        </w:rPr>
      </w:pPr>
      <w:r>
        <w:rPr>
          <w:rFonts w:ascii="Times New Roman" w:eastAsia="TimesNewRoman" w:hAnsi="Times New Roman" w:cs="Times New Roman"/>
        </w:rPr>
        <w:t xml:space="preserve">Table 7 shows the model summary of the second model. </w:t>
      </w:r>
      <w:r w:rsidRPr="007F6B48">
        <w:rPr>
          <w:rFonts w:ascii="Times New Roman" w:eastAsia="TimesNewRoman" w:hAnsi="Times New Roman" w:cs="Times New Roman"/>
        </w:rPr>
        <w:t xml:space="preserve">The multiple </w:t>
      </w:r>
      <w:r w:rsidRPr="008D7923">
        <w:rPr>
          <w:rFonts w:ascii="Times New Roman" w:eastAsia="TimesNewRoman" w:hAnsi="Times New Roman" w:cs="Times New Roman"/>
          <w:i/>
        </w:rPr>
        <w:t>R</w:t>
      </w:r>
      <w:r w:rsidRPr="007F6B48">
        <w:rPr>
          <w:rFonts w:ascii="Times New Roman" w:eastAsia="TimesNewRoman" w:hAnsi="Times New Roman" w:cs="Times New Roman"/>
        </w:rPr>
        <w:t xml:space="preserve">, </w:t>
      </w:r>
      <w:r w:rsidRPr="008D7923">
        <w:rPr>
          <w:rFonts w:ascii="Times New Roman" w:eastAsia="TimesNewRoman" w:hAnsi="Times New Roman" w:cs="Times New Roman"/>
          <w:i/>
        </w:rPr>
        <w:t>R</w:t>
      </w:r>
      <w:r w:rsidRPr="008D7923">
        <w:rPr>
          <w:rFonts w:ascii="Times New Roman" w:eastAsia="TimesNewRoman" w:hAnsi="Times New Roman" w:cs="Times New Roman"/>
          <w:i/>
          <w:vertAlign w:val="superscript"/>
        </w:rPr>
        <w:t>2</w:t>
      </w:r>
      <w:r>
        <w:rPr>
          <w:rFonts w:ascii="Times New Roman" w:eastAsia="TimesNewRoman" w:hAnsi="Times New Roman" w:cs="Times New Roman"/>
          <w:i/>
        </w:rPr>
        <w:t xml:space="preserve"> </w:t>
      </w:r>
      <w:r w:rsidRPr="008D7923">
        <w:rPr>
          <w:rFonts w:ascii="Times New Roman" w:eastAsia="TimesNewRoman" w:hAnsi="Times New Roman" w:cs="Times New Roman"/>
        </w:rPr>
        <w:t xml:space="preserve">and </w:t>
      </w:r>
      <w:proofErr w:type="spellStart"/>
      <w:r w:rsidRPr="008D7923">
        <w:rPr>
          <w:rFonts w:ascii="Times New Roman" w:eastAsia="TimesNewRoman" w:hAnsi="Times New Roman" w:cs="Times New Roman"/>
          <w:i/>
        </w:rPr>
        <w:t>adj</w:t>
      </w:r>
      <w:proofErr w:type="spellEnd"/>
      <w:r w:rsidRPr="008D7923">
        <w:rPr>
          <w:rFonts w:ascii="Times New Roman" w:eastAsia="TimesNewRoman" w:hAnsi="Times New Roman" w:cs="Times New Roman"/>
          <w:i/>
        </w:rPr>
        <w:t xml:space="preserve"> R</w:t>
      </w:r>
      <w:r w:rsidRPr="008D7923">
        <w:rPr>
          <w:rFonts w:ascii="Times New Roman" w:eastAsia="TimesNewRoman" w:hAnsi="Times New Roman" w:cs="Times New Roman"/>
          <w:i/>
          <w:vertAlign w:val="superscript"/>
        </w:rPr>
        <w:t>2</w:t>
      </w:r>
      <w:r w:rsidRPr="007F6B48">
        <w:rPr>
          <w:rFonts w:ascii="Times New Roman" w:eastAsia="TimesNewRoman" w:hAnsi="Times New Roman" w:cs="Times New Roman"/>
        </w:rPr>
        <w:t xml:space="preserve"> all show that the new model is of a good-fit from their respective values. Al</w:t>
      </w:r>
      <w:r>
        <w:rPr>
          <w:rFonts w:ascii="Times New Roman" w:eastAsia="TimesNewRoman" w:hAnsi="Times New Roman" w:cs="Times New Roman"/>
        </w:rPr>
        <w:t>though the multiple R and the R</w:t>
      </w:r>
      <w:r w:rsidRPr="00D153A2">
        <w:rPr>
          <w:rFonts w:ascii="Times New Roman" w:eastAsia="TimesNewRoman" w:hAnsi="Times New Roman" w:cs="Times New Roman"/>
          <w:vertAlign w:val="superscript"/>
        </w:rPr>
        <w:t>2</w:t>
      </w:r>
      <w:r w:rsidRPr="007F6B48">
        <w:rPr>
          <w:rFonts w:ascii="Times New Roman" w:eastAsia="TimesNewRoman" w:hAnsi="Times New Roman" w:cs="Times New Roman"/>
        </w:rPr>
        <w:t xml:space="preserve"> values reduced in this new </w:t>
      </w:r>
      <w:r>
        <w:rPr>
          <w:rFonts w:ascii="Times New Roman" w:eastAsia="TimesNewRoman" w:hAnsi="Times New Roman" w:cs="Times New Roman"/>
        </w:rPr>
        <w:t>model</w:t>
      </w:r>
      <w:r w:rsidRPr="007F6B48">
        <w:rPr>
          <w:rFonts w:ascii="Times New Roman" w:eastAsia="TimesNewRoman" w:hAnsi="Times New Roman" w:cs="Times New Roman"/>
        </w:rPr>
        <w:t xml:space="preserve">, the adjusted </w:t>
      </w:r>
      <w:r w:rsidRPr="009647C5">
        <w:rPr>
          <w:rFonts w:ascii="Times New Roman" w:eastAsia="TimesNewRoman" w:hAnsi="Times New Roman" w:cs="Times New Roman"/>
          <w:i/>
        </w:rPr>
        <w:t>R</w:t>
      </w:r>
      <w:r w:rsidRPr="009647C5">
        <w:rPr>
          <w:rFonts w:ascii="Times New Roman" w:eastAsia="TimesNewRoman" w:hAnsi="Times New Roman" w:cs="Times New Roman"/>
          <w:i/>
          <w:vertAlign w:val="superscript"/>
        </w:rPr>
        <w:t>2</w:t>
      </w:r>
      <w:r>
        <w:rPr>
          <w:rFonts w:ascii="Times New Roman" w:eastAsia="TimesNewRoman" w:hAnsi="Times New Roman" w:cs="Times New Roman"/>
        </w:rPr>
        <w:t xml:space="preserve"> s</w:t>
      </w:r>
      <w:r w:rsidRPr="007F6B48">
        <w:rPr>
          <w:rFonts w:ascii="Times New Roman" w:eastAsia="TimesNewRoman" w:hAnsi="Times New Roman" w:cs="Times New Roman"/>
        </w:rPr>
        <w:t xml:space="preserve">quare which buttresses the </w:t>
      </w:r>
      <w:r w:rsidRPr="009647C5">
        <w:rPr>
          <w:rFonts w:ascii="Times New Roman" w:eastAsia="TimesNewRoman" w:hAnsi="Times New Roman" w:cs="Times New Roman"/>
          <w:i/>
        </w:rPr>
        <w:t>R</w:t>
      </w:r>
      <w:r w:rsidRPr="009647C5">
        <w:rPr>
          <w:rFonts w:ascii="Times New Roman" w:eastAsia="TimesNewRoman" w:hAnsi="Times New Roman" w:cs="Times New Roman"/>
          <w:i/>
          <w:vertAlign w:val="superscript"/>
        </w:rPr>
        <w:t>2</w:t>
      </w:r>
      <w:r>
        <w:rPr>
          <w:rFonts w:ascii="Times New Roman" w:eastAsia="TimesNewRoman" w:hAnsi="Times New Roman" w:cs="Times New Roman"/>
        </w:rPr>
        <w:t xml:space="preserve"> square </w:t>
      </w:r>
      <w:r w:rsidRPr="007F6B48">
        <w:rPr>
          <w:rFonts w:ascii="Times New Roman" w:eastAsia="TimesNewRoman" w:hAnsi="Times New Roman" w:cs="Times New Roman"/>
        </w:rPr>
        <w:t xml:space="preserve">was low in the first analysis came up in this new analysis from 0.392 to 0.429. This improvement implies that the model is a better fit than it was prior to the removal of the four insignificant variables. This result also explains that there is absence of </w:t>
      </w:r>
      <w:proofErr w:type="spellStart"/>
      <w:r w:rsidRPr="007F6B48">
        <w:rPr>
          <w:rFonts w:ascii="Times New Roman" w:eastAsia="TimesNewRoman" w:hAnsi="Times New Roman" w:cs="Times New Roman"/>
        </w:rPr>
        <w:t>multicolinearity</w:t>
      </w:r>
      <w:proofErr w:type="spellEnd"/>
      <w:r w:rsidRPr="007F6B48">
        <w:rPr>
          <w:rFonts w:ascii="Times New Roman" w:eastAsia="TimesNewRoman" w:hAnsi="Times New Roman" w:cs="Times New Roman"/>
        </w:rPr>
        <w:t xml:space="preserve"> in the model. The </w:t>
      </w:r>
      <w:r w:rsidRPr="007F6B48">
        <w:rPr>
          <w:rFonts w:ascii="Times New Roman" w:eastAsia="TimesNewRoman" w:hAnsi="Times New Roman" w:cs="Times New Roman"/>
          <w:i/>
        </w:rPr>
        <w:t>f</w:t>
      </w:r>
      <w:r w:rsidRPr="007F6B48">
        <w:rPr>
          <w:rFonts w:ascii="Times New Roman" w:eastAsia="TimesNewRoman" w:hAnsi="Times New Roman" w:cs="Times New Roman"/>
        </w:rPr>
        <w:t>-statistic (</w:t>
      </w:r>
      <w:r w:rsidRPr="007F6B48">
        <w:rPr>
          <w:rFonts w:ascii="Times New Roman" w:eastAsia="TimesNewRoman" w:hAnsi="Times New Roman" w:cs="Times New Roman"/>
          <w:i/>
        </w:rPr>
        <w:t>f</w:t>
      </w:r>
      <w:r w:rsidRPr="007F6B48">
        <w:rPr>
          <w:rFonts w:ascii="Times New Roman" w:eastAsia="TimesNewRoman" w:hAnsi="Times New Roman" w:cs="Times New Roman"/>
        </w:rPr>
        <w:t xml:space="preserve">-change) which was 2.866 improved to be 4.629 which implied that the joint impact of these variables in this restructured model is of high significance which is shown in the significance of the </w:t>
      </w:r>
      <w:r w:rsidRPr="007F6B48">
        <w:rPr>
          <w:rFonts w:ascii="Times New Roman" w:eastAsia="TimesNewRoman" w:hAnsi="Times New Roman" w:cs="Times New Roman"/>
          <w:i/>
        </w:rPr>
        <w:t>f</w:t>
      </w:r>
      <w:r w:rsidRPr="007F6B48">
        <w:rPr>
          <w:rFonts w:ascii="Times New Roman" w:eastAsia="TimesNewRoman" w:hAnsi="Times New Roman" w:cs="Times New Roman"/>
        </w:rPr>
        <w:t>-change (0.003). This explains that these variables high</w:t>
      </w:r>
      <w:r w:rsidR="00635F85">
        <w:rPr>
          <w:rFonts w:ascii="Times New Roman" w:eastAsia="TimesNewRoman" w:hAnsi="Times New Roman" w:cs="Times New Roman"/>
        </w:rPr>
        <w:t>ly contribute as constraints</w:t>
      </w:r>
      <w:r w:rsidRPr="007F6B48">
        <w:rPr>
          <w:rFonts w:ascii="Times New Roman" w:eastAsia="TimesNewRoman" w:hAnsi="Times New Roman" w:cs="Times New Roman"/>
        </w:rPr>
        <w:t xml:space="preserve"> to the growth of the Nigerian capital market.</w:t>
      </w:r>
    </w:p>
    <w:p w:rsidR="00EA3D89" w:rsidRPr="007F6B48" w:rsidRDefault="00EA3D89" w:rsidP="00EA3D89">
      <w:pPr>
        <w:jc w:val="both"/>
        <w:rPr>
          <w:rFonts w:ascii="Times New Roman" w:eastAsia="TimesNewRoman" w:hAnsi="Times New Roman" w:cs="Times New Roman"/>
        </w:rPr>
      </w:pPr>
      <w:r w:rsidRPr="007F6B48">
        <w:rPr>
          <w:rFonts w:ascii="Times New Roman" w:eastAsia="TimesNewRoman" w:hAnsi="Times New Roman" w:cs="Times New Roman"/>
        </w:rPr>
        <w:t>The level of finan</w:t>
      </w:r>
      <w:r>
        <w:rPr>
          <w:rFonts w:ascii="Times New Roman" w:eastAsia="TimesNewRoman" w:hAnsi="Times New Roman" w:cs="Times New Roman"/>
        </w:rPr>
        <w:t>cial literacy is</w:t>
      </w:r>
      <w:r w:rsidRPr="007F6B48">
        <w:rPr>
          <w:rFonts w:ascii="Times New Roman" w:eastAsia="TimesNewRoman" w:hAnsi="Times New Roman" w:cs="Times New Roman"/>
        </w:rPr>
        <w:t xml:space="preserve"> low such that potential investors commit their resources to investments either because they do not want to hold large amount of money in their hands or because they hear that investing in either real estate properties or capital market securities is the moving business</w:t>
      </w:r>
      <w:r>
        <w:rPr>
          <w:rFonts w:ascii="Times New Roman" w:eastAsia="TimesNewRoman" w:hAnsi="Times New Roman" w:cs="Times New Roman"/>
        </w:rPr>
        <w:t xml:space="preserve">. Others may not even know </w:t>
      </w:r>
      <w:r w:rsidRPr="007F6B48">
        <w:rPr>
          <w:rFonts w:ascii="Times New Roman" w:eastAsia="TimesNewRoman" w:hAnsi="Times New Roman" w:cs="Times New Roman"/>
        </w:rPr>
        <w:t>t</w:t>
      </w:r>
      <w:r>
        <w:rPr>
          <w:rFonts w:ascii="Times New Roman" w:eastAsia="TimesNewRoman" w:hAnsi="Times New Roman" w:cs="Times New Roman"/>
        </w:rPr>
        <w:t>he implications of their</w:t>
      </w:r>
      <w:r w:rsidRPr="007F6B48">
        <w:rPr>
          <w:rFonts w:ascii="Times New Roman" w:eastAsia="TimesNewRoman" w:hAnsi="Times New Roman" w:cs="Times New Roman"/>
        </w:rPr>
        <w:t xml:space="preserve"> in</w:t>
      </w:r>
      <w:r>
        <w:rPr>
          <w:rFonts w:ascii="Times New Roman" w:eastAsia="TimesNewRoman" w:hAnsi="Times New Roman" w:cs="Times New Roman"/>
        </w:rPr>
        <w:t>vestment. There is a</w:t>
      </w:r>
      <w:r w:rsidRPr="007F6B48">
        <w:rPr>
          <w:rFonts w:ascii="Times New Roman" w:eastAsia="TimesNewRoman" w:hAnsi="Times New Roman" w:cs="Times New Roman"/>
        </w:rPr>
        <w:t xml:space="preserve"> need for the general public to be financially educated on the benefits of savings/investment. There is high level of inconsistency in the policies that the government keeps bringing out for implementation in the financial markets generally, and this has brought about a major setback in the market especially the capital market. The lack of transparency in the market activities by both the regulators and the operators has made it difficult for the market to progress and also has contributed to eroding the confidence that investors have in the market. The high cost of transaction in the market has made both the existing and potential investors to be </w:t>
      </w:r>
      <w:r>
        <w:rPr>
          <w:rFonts w:ascii="Times New Roman" w:eastAsia="TimesNewRoman" w:hAnsi="Times New Roman" w:cs="Times New Roman"/>
        </w:rPr>
        <w:t>selective</w:t>
      </w:r>
      <w:r w:rsidRPr="007F6B48">
        <w:rPr>
          <w:rFonts w:ascii="Times New Roman" w:eastAsia="TimesNewRoman" w:hAnsi="Times New Roman" w:cs="Times New Roman"/>
        </w:rPr>
        <w:t xml:space="preserve"> on the volume of transaction they make in the market which in effect has reduced the productivity of the market over the years. This was also evidenced from the regression result when the variable </w:t>
      </w:r>
      <w:r w:rsidRPr="00D153A2">
        <w:rPr>
          <w:rFonts w:ascii="Times New Roman" w:eastAsia="TimesNewRoman" w:hAnsi="Times New Roman" w:cs="Times New Roman"/>
          <w:i/>
        </w:rPr>
        <w:t>HTC</w:t>
      </w:r>
      <w:r w:rsidRPr="007F6B48">
        <w:rPr>
          <w:rFonts w:ascii="Times New Roman" w:eastAsia="TimesNewRoman" w:hAnsi="Times New Roman" w:cs="Times New Roman"/>
        </w:rPr>
        <w:t xml:space="preserve"> was shown to be significant, as one of the fa</w:t>
      </w:r>
      <w:r>
        <w:rPr>
          <w:rFonts w:ascii="Times New Roman" w:eastAsia="TimesNewRoman" w:hAnsi="Times New Roman" w:cs="Times New Roman"/>
        </w:rPr>
        <w:t>ctors responsible for delayed growth.</w:t>
      </w:r>
    </w:p>
    <w:p w:rsidR="00EA3D89" w:rsidRDefault="00EA3D89" w:rsidP="00EA3D89">
      <w:pPr>
        <w:jc w:val="both"/>
        <w:rPr>
          <w:rFonts w:ascii="Times New Roman" w:eastAsia="TimesNewRoman" w:hAnsi="Times New Roman" w:cs="Times New Roman"/>
        </w:rPr>
      </w:pPr>
      <w:r>
        <w:rPr>
          <w:rFonts w:ascii="Times New Roman" w:eastAsia="TimesNewRoman" w:hAnsi="Times New Roman" w:cs="Times New Roman"/>
        </w:rPr>
        <w:t>Insufficient variety of securities</w:t>
      </w:r>
      <w:r w:rsidRPr="007F6B48">
        <w:rPr>
          <w:rFonts w:ascii="Times New Roman" w:eastAsia="TimesNewRoman" w:hAnsi="Times New Roman" w:cs="Times New Roman"/>
        </w:rPr>
        <w:t xml:space="preserve"> traded on the exchange has made the market to be limited in delivering its full potential. This confirms the validity of the regression result because the result revealed that it was the most significant of all. The non-listing of the big firms and multinational companies on the exchange is depriving the market of the boost these firms will bring to it. The poor enforcement of the rules by the market regulators has created an environment for shady deals by the operators in the market. Some of these problems listed above agree with the variables that are found to be significant in the regression result above. Examples are the high transaction cost in the market; the lack of variety in the securities traded on the floor of the Nigerian Stock Exchange; and the inconsistency in the governmental policies especially those relating to the financial market.   </w:t>
      </w:r>
    </w:p>
    <w:p w:rsidR="00EA3D89" w:rsidRPr="0066310A" w:rsidRDefault="00EA3D89" w:rsidP="00EA3D89">
      <w:pPr>
        <w:pStyle w:val="NoSpacing"/>
        <w:rPr>
          <w:rFonts w:ascii="Times New Roman" w:hAnsi="Times New Roman" w:cs="Times New Roman"/>
          <w:b/>
        </w:rPr>
      </w:pPr>
      <w:r w:rsidRPr="0066310A">
        <w:rPr>
          <w:rFonts w:ascii="Times New Roman" w:hAnsi="Times New Roman" w:cs="Times New Roman"/>
          <w:b/>
        </w:rPr>
        <w:t>Recommendation</w:t>
      </w:r>
      <w:r>
        <w:rPr>
          <w:rFonts w:ascii="Times New Roman" w:hAnsi="Times New Roman" w:cs="Times New Roman"/>
          <w:b/>
        </w:rPr>
        <w:t>s</w:t>
      </w:r>
      <w:r w:rsidRPr="0066310A">
        <w:rPr>
          <w:rFonts w:ascii="Times New Roman" w:hAnsi="Times New Roman" w:cs="Times New Roman"/>
          <w:b/>
        </w:rPr>
        <w:t xml:space="preserve"> and Conclusions</w:t>
      </w:r>
    </w:p>
    <w:p w:rsidR="00EA3D89" w:rsidRDefault="00EA3D89" w:rsidP="00EA3D89">
      <w:pPr>
        <w:jc w:val="both"/>
        <w:rPr>
          <w:rFonts w:ascii="Times New Roman" w:eastAsia="TimesNewRoman" w:hAnsi="Times New Roman" w:cs="Times New Roman"/>
        </w:rPr>
      </w:pPr>
      <w:r>
        <w:rPr>
          <w:rFonts w:ascii="Times New Roman" w:eastAsia="TimesNewRoman" w:hAnsi="Times New Roman" w:cs="Times New Roman"/>
        </w:rPr>
        <w:t xml:space="preserve">The findings above call for some recommendations that would remove the constraints to growth in the Nigerian capital market and especially the stock market. While some of the problems can have solutions to them endogenously derived and implemented, others cannot be so easily proposed. </w:t>
      </w:r>
    </w:p>
    <w:p w:rsidR="00EA3D89" w:rsidRDefault="00EA3D89" w:rsidP="00EA3D89">
      <w:pPr>
        <w:jc w:val="both"/>
        <w:rPr>
          <w:rFonts w:ascii="Times New Roman" w:eastAsia="TimesNewRoman" w:hAnsi="Times New Roman" w:cs="Times New Roman"/>
        </w:rPr>
      </w:pPr>
      <w:r>
        <w:rPr>
          <w:rFonts w:ascii="Times New Roman" w:eastAsia="TimesNewRoman" w:hAnsi="Times New Roman" w:cs="Times New Roman"/>
        </w:rPr>
        <w:t xml:space="preserve">Clearly within the ambit of the capital market to handle is the high cost of transactions. This is with the uncertainty that prevails the subscription of by costs of transactions include charges, fees and commissions at the various levels of deals. One way of reducing the transaction cost is the introduction and strengthening of over the counter (OTC) deals, fixing of a maximum level of charges and elimination of the some duplicated commissions or charges. </w:t>
      </w:r>
    </w:p>
    <w:p w:rsidR="00EA3D89" w:rsidRDefault="00EA3D89" w:rsidP="00EA3D89">
      <w:pPr>
        <w:jc w:val="both"/>
        <w:rPr>
          <w:rFonts w:ascii="Times New Roman" w:eastAsia="TimesNewRoman" w:hAnsi="Times New Roman" w:cs="Times New Roman"/>
        </w:rPr>
      </w:pPr>
      <w:r>
        <w:rPr>
          <w:rFonts w:ascii="Times New Roman" w:eastAsia="TimesNewRoman" w:hAnsi="Times New Roman" w:cs="Times New Roman"/>
        </w:rPr>
        <w:t xml:space="preserve">The second challenge is the problem is poor organisation of the market. Though </w:t>
      </w:r>
      <w:r w:rsidRPr="00BB299B">
        <w:rPr>
          <w:rFonts w:ascii="Times New Roman" w:eastAsia="TimesNewRoman" w:hAnsi="Times New Roman" w:cs="Times New Roman"/>
          <w:i/>
        </w:rPr>
        <w:t>T+3</w:t>
      </w:r>
      <w:r>
        <w:rPr>
          <w:rFonts w:ascii="Times New Roman" w:eastAsia="TimesNewRoman" w:hAnsi="Times New Roman" w:cs="Times New Roman"/>
        </w:rPr>
        <w:t xml:space="preserve"> </w:t>
      </w:r>
      <w:proofErr w:type="gramStart"/>
      <w:r>
        <w:rPr>
          <w:rFonts w:ascii="Times New Roman" w:eastAsia="TimesNewRoman" w:hAnsi="Times New Roman" w:cs="Times New Roman"/>
        </w:rPr>
        <w:t>is</w:t>
      </w:r>
      <w:proofErr w:type="gramEnd"/>
      <w:r>
        <w:rPr>
          <w:rFonts w:ascii="Times New Roman" w:eastAsia="TimesNewRoman" w:hAnsi="Times New Roman" w:cs="Times New Roman"/>
        </w:rPr>
        <w:t xml:space="preserve"> in place</w:t>
      </w:r>
      <w:r w:rsidR="008F00C2">
        <w:rPr>
          <w:rFonts w:ascii="Times New Roman" w:eastAsia="TimesNewRoman" w:hAnsi="Times New Roman" w:cs="Times New Roman"/>
        </w:rPr>
        <w:t>,</w:t>
      </w:r>
      <w:r>
        <w:rPr>
          <w:rFonts w:ascii="Times New Roman" w:eastAsia="TimesNewRoman" w:hAnsi="Times New Roman" w:cs="Times New Roman"/>
        </w:rPr>
        <w:t xml:space="preserve"> the effective number of days is about seven. A reorganisation of the market can have tremendous impact on its effectiveness and </w:t>
      </w:r>
      <w:r w:rsidR="0005245B">
        <w:rPr>
          <w:rFonts w:ascii="Times New Roman" w:eastAsia="TimesNewRoman" w:hAnsi="Times New Roman" w:cs="Times New Roman"/>
        </w:rPr>
        <w:t>the</w:t>
      </w:r>
      <w:r>
        <w:rPr>
          <w:rFonts w:ascii="Times New Roman" w:eastAsia="TimesNewRoman" w:hAnsi="Times New Roman" w:cs="Times New Roman"/>
        </w:rPr>
        <w:t xml:space="preserve"> </w:t>
      </w:r>
      <w:proofErr w:type="spellStart"/>
      <w:r w:rsidRPr="00BB299B">
        <w:rPr>
          <w:rFonts w:ascii="Times New Roman" w:eastAsia="TimesNewRoman" w:hAnsi="Times New Roman" w:cs="Times New Roman"/>
          <w:i/>
        </w:rPr>
        <w:t>T+x</w:t>
      </w:r>
      <w:proofErr w:type="spellEnd"/>
      <w:r>
        <w:rPr>
          <w:rFonts w:ascii="Times New Roman" w:eastAsia="TimesNewRoman" w:hAnsi="Times New Roman" w:cs="Times New Roman"/>
        </w:rPr>
        <w:t xml:space="preserve"> days. This can be achieved by making all transaction real time and online. Challenges within the market have been on go</w:t>
      </w:r>
      <w:r w:rsidR="00C518BB">
        <w:rPr>
          <w:rFonts w:ascii="Times New Roman" w:eastAsia="TimesNewRoman" w:hAnsi="Times New Roman" w:cs="Times New Roman"/>
        </w:rPr>
        <w:t>vernance problems which can be</w:t>
      </w:r>
      <w:r>
        <w:rPr>
          <w:rFonts w:ascii="Times New Roman" w:eastAsia="TimesNewRoman" w:hAnsi="Times New Roman" w:cs="Times New Roman"/>
        </w:rPr>
        <w:t xml:space="preserve"> the causative factors for two problems: insufficient stock in the market and the small size of the market. The two issues tie with the weak legal environment of the regulators. The taciturnity displayed by the regulator in tackling challenges headlong and being proactive on growing the market must be tackled together. The whole problems can be handled by strict enforcement of rules. This would encourage high net worth investors to </w:t>
      </w:r>
      <w:r w:rsidR="008F00C2">
        <w:rPr>
          <w:rFonts w:ascii="Times New Roman" w:eastAsia="TimesNewRoman" w:hAnsi="Times New Roman" w:cs="Times New Roman"/>
        </w:rPr>
        <w:t>invest in the market without</w:t>
      </w:r>
      <w:r>
        <w:rPr>
          <w:rFonts w:ascii="Times New Roman" w:eastAsia="TimesNewRoman" w:hAnsi="Times New Roman" w:cs="Times New Roman"/>
        </w:rPr>
        <w:t xml:space="preserve"> </w:t>
      </w:r>
      <w:r w:rsidR="008F00C2">
        <w:rPr>
          <w:rFonts w:ascii="Times New Roman" w:eastAsia="TimesNewRoman" w:hAnsi="Times New Roman" w:cs="Times New Roman"/>
        </w:rPr>
        <w:t>anxiety</w:t>
      </w:r>
      <w:r>
        <w:rPr>
          <w:rFonts w:ascii="Times New Roman" w:eastAsia="TimesNewRoman" w:hAnsi="Times New Roman" w:cs="Times New Roman"/>
        </w:rPr>
        <w:t xml:space="preserve">. This would impact </w:t>
      </w:r>
      <w:r w:rsidR="008F00C2">
        <w:rPr>
          <w:rFonts w:ascii="Times New Roman" w:eastAsia="TimesNewRoman" w:hAnsi="Times New Roman" w:cs="Times New Roman"/>
        </w:rPr>
        <w:t>positively</w:t>
      </w:r>
      <w:r>
        <w:rPr>
          <w:rFonts w:ascii="Times New Roman" w:eastAsia="TimesNewRoman" w:hAnsi="Times New Roman" w:cs="Times New Roman"/>
        </w:rPr>
        <w:t xml:space="preserve"> on the growth of mark</w:t>
      </w:r>
      <w:r w:rsidR="008F00C2">
        <w:rPr>
          <w:rFonts w:ascii="Times New Roman" w:eastAsia="TimesNewRoman" w:hAnsi="Times New Roman" w:cs="Times New Roman"/>
        </w:rPr>
        <w:t>et. This is one the reasons why</w:t>
      </w:r>
      <w:r>
        <w:rPr>
          <w:rFonts w:ascii="Times New Roman" w:eastAsia="TimesNewRoman" w:hAnsi="Times New Roman" w:cs="Times New Roman"/>
        </w:rPr>
        <w:t xml:space="preserve"> the planned demutualisation of the market has not taken place.</w:t>
      </w:r>
    </w:p>
    <w:p w:rsidR="00EA3D89" w:rsidRDefault="00EA3D89" w:rsidP="00EA3D89">
      <w:pPr>
        <w:jc w:val="both"/>
        <w:rPr>
          <w:rFonts w:ascii="Times New Roman" w:eastAsia="TimesNewRoman" w:hAnsi="Times New Roman" w:cs="Times New Roman"/>
        </w:rPr>
      </w:pPr>
      <w:r>
        <w:rPr>
          <w:rFonts w:ascii="Times New Roman" w:eastAsia="TimesNewRoman" w:hAnsi="Times New Roman" w:cs="Times New Roman"/>
        </w:rPr>
        <w:t xml:space="preserve">The </w:t>
      </w:r>
      <w:r w:rsidR="005021FB">
        <w:rPr>
          <w:rFonts w:ascii="Times New Roman" w:eastAsia="TimesNewRoman" w:hAnsi="Times New Roman" w:cs="Times New Roman"/>
        </w:rPr>
        <w:t>market is due for an overhaul and</w:t>
      </w:r>
      <w:r w:rsidR="008F00C2">
        <w:rPr>
          <w:rFonts w:ascii="Times New Roman" w:eastAsia="TimesNewRoman" w:hAnsi="Times New Roman" w:cs="Times New Roman"/>
        </w:rPr>
        <w:t xml:space="preserve"> the introduction of such</w:t>
      </w:r>
      <w:r>
        <w:rPr>
          <w:rFonts w:ascii="Times New Roman" w:eastAsia="TimesNewRoman" w:hAnsi="Times New Roman" w:cs="Times New Roman"/>
        </w:rPr>
        <w:t xml:space="preserve"> instruments such as derivatives, options and the like. The basic reason why t</w:t>
      </w:r>
      <w:r w:rsidR="008F00C2">
        <w:rPr>
          <w:rFonts w:ascii="Times New Roman" w:eastAsia="TimesNewRoman" w:hAnsi="Times New Roman" w:cs="Times New Roman"/>
        </w:rPr>
        <w:t>his seems difficult</w:t>
      </w:r>
      <w:r>
        <w:rPr>
          <w:rFonts w:ascii="Times New Roman" w:eastAsia="TimesNewRoman" w:hAnsi="Times New Roman" w:cs="Times New Roman"/>
        </w:rPr>
        <w:t xml:space="preserve"> now is the governance problems in the market. The introduction of the various instruments will deepen the market and increase</w:t>
      </w:r>
      <w:r w:rsidR="008F00C2">
        <w:rPr>
          <w:rFonts w:ascii="Times New Roman" w:eastAsia="TimesNewRoman" w:hAnsi="Times New Roman" w:cs="Times New Roman"/>
        </w:rPr>
        <w:t xml:space="preserve"> its</w:t>
      </w:r>
      <w:r>
        <w:rPr>
          <w:rFonts w:ascii="Times New Roman" w:eastAsia="TimesNewRoman" w:hAnsi="Times New Roman" w:cs="Times New Roman"/>
        </w:rPr>
        <w:t xml:space="preserve"> </w:t>
      </w:r>
      <w:r w:rsidR="008F00C2">
        <w:rPr>
          <w:rFonts w:ascii="Times New Roman" w:eastAsia="TimesNewRoman" w:hAnsi="Times New Roman" w:cs="Times New Roman"/>
        </w:rPr>
        <w:t>turnover ratio</w:t>
      </w:r>
      <w:r>
        <w:rPr>
          <w:rFonts w:ascii="Times New Roman" w:eastAsia="TimesNewRoman" w:hAnsi="Times New Roman" w:cs="Times New Roman"/>
        </w:rPr>
        <w:t xml:space="preserve">. There is so much administrative uncertainty. </w:t>
      </w:r>
    </w:p>
    <w:p w:rsidR="00EA3D89" w:rsidRDefault="00EA3D89" w:rsidP="00EA3D89">
      <w:pPr>
        <w:jc w:val="both"/>
        <w:rPr>
          <w:rFonts w:ascii="Times New Roman" w:eastAsia="TimesNewRoman" w:hAnsi="Times New Roman" w:cs="Times New Roman"/>
        </w:rPr>
      </w:pPr>
      <w:r>
        <w:rPr>
          <w:rFonts w:ascii="Times New Roman" w:eastAsia="TimesNewRoman" w:hAnsi="Times New Roman" w:cs="Times New Roman"/>
        </w:rPr>
        <w:t>The other problems are external to the market which means that solutions cannot be derived or enforced from within. Inconsistent policies of governments have successively affected every sector of the economy. The solution to this can be found in the country having an ideology that promotes industry. The free market being practised in Nigeria is crude one and attempts to push in different directions lead to instability of governmental policies that eventually affect the financial market. Policy somersaults would be reduced if</w:t>
      </w:r>
      <w:r w:rsidR="008F00C2">
        <w:rPr>
          <w:rFonts w:ascii="Times New Roman" w:eastAsia="TimesNewRoman" w:hAnsi="Times New Roman" w:cs="Times New Roman"/>
        </w:rPr>
        <w:t xml:space="preserve"> the</w:t>
      </w:r>
      <w:r>
        <w:rPr>
          <w:rFonts w:ascii="Times New Roman" w:eastAsia="TimesNewRoman" w:hAnsi="Times New Roman" w:cs="Times New Roman"/>
        </w:rPr>
        <w:t xml:space="preserve"> long</w:t>
      </w:r>
      <w:r w:rsidR="008F00C2">
        <w:rPr>
          <w:rFonts w:ascii="Times New Roman" w:eastAsia="TimesNewRoman" w:hAnsi="Times New Roman" w:cs="Times New Roman"/>
        </w:rPr>
        <w:t>-</w:t>
      </w:r>
      <w:r>
        <w:rPr>
          <w:rFonts w:ascii="Times New Roman" w:eastAsia="TimesNewRoman" w:hAnsi="Times New Roman" w:cs="Times New Roman"/>
        </w:rPr>
        <w:t xml:space="preserve">term interest of the country is </w:t>
      </w:r>
      <w:r w:rsidR="008F00C2">
        <w:rPr>
          <w:rFonts w:ascii="Times New Roman" w:eastAsia="TimesNewRoman" w:hAnsi="Times New Roman" w:cs="Times New Roman"/>
        </w:rPr>
        <w:t>the</w:t>
      </w:r>
      <w:r>
        <w:rPr>
          <w:rFonts w:ascii="Times New Roman" w:eastAsia="TimesNewRoman" w:hAnsi="Times New Roman" w:cs="Times New Roman"/>
        </w:rPr>
        <w:t xml:space="preserve"> major consideration.</w:t>
      </w:r>
    </w:p>
    <w:p w:rsidR="00EA3D89" w:rsidRDefault="00EA3D89" w:rsidP="00EA3D89">
      <w:pPr>
        <w:jc w:val="both"/>
        <w:rPr>
          <w:rFonts w:ascii="Times New Roman" w:eastAsia="TimesNewRoman" w:hAnsi="Times New Roman" w:cs="Times New Roman"/>
        </w:rPr>
      </w:pPr>
      <w:r>
        <w:rPr>
          <w:rFonts w:ascii="Times New Roman" w:eastAsia="TimesNewRoman" w:hAnsi="Times New Roman" w:cs="Times New Roman"/>
        </w:rPr>
        <w:t>The constraints to growth or causes of the stunted growth then reduce to tw</w:t>
      </w:r>
      <w:r w:rsidR="008F00C2">
        <w:rPr>
          <w:rFonts w:ascii="Times New Roman" w:eastAsia="TimesNewRoman" w:hAnsi="Times New Roman" w:cs="Times New Roman"/>
        </w:rPr>
        <w:t xml:space="preserve">o: external and </w:t>
      </w:r>
      <w:r>
        <w:rPr>
          <w:rFonts w:ascii="Times New Roman" w:eastAsia="TimesNewRoman" w:hAnsi="Times New Roman" w:cs="Times New Roman"/>
        </w:rPr>
        <w:t>internal. The internal</w:t>
      </w:r>
      <w:r w:rsidR="008F3790">
        <w:rPr>
          <w:rFonts w:ascii="Times New Roman" w:eastAsia="TimesNewRoman" w:hAnsi="Times New Roman" w:cs="Times New Roman"/>
        </w:rPr>
        <w:t xml:space="preserve"> problems</w:t>
      </w:r>
      <w:r>
        <w:rPr>
          <w:rFonts w:ascii="Times New Roman" w:eastAsia="TimesNewRoman" w:hAnsi="Times New Roman" w:cs="Times New Roman"/>
        </w:rPr>
        <w:t xml:space="preserve"> can be handled by entrenchment of good governance and institutional ethics. This would take a determined effort to enforce rules and ensure good practices. This is in addition the reduction in the cost of transactions. The externally induced problems can be solved overtime by</w:t>
      </w:r>
      <w:r w:rsidR="008F3790">
        <w:rPr>
          <w:rFonts w:ascii="Times New Roman" w:eastAsia="TimesNewRoman" w:hAnsi="Times New Roman" w:cs="Times New Roman"/>
        </w:rPr>
        <w:t xml:space="preserve"> the</w:t>
      </w:r>
      <w:r>
        <w:rPr>
          <w:rFonts w:ascii="Times New Roman" w:eastAsia="TimesNewRoman" w:hAnsi="Times New Roman" w:cs="Times New Roman"/>
        </w:rPr>
        <w:t xml:space="preserve"> continuous implementation internal solutions</w:t>
      </w:r>
      <w:r w:rsidR="00C518BB">
        <w:rPr>
          <w:rFonts w:ascii="Times New Roman" w:eastAsia="TimesNewRoman" w:hAnsi="Times New Roman" w:cs="Times New Roman"/>
        </w:rPr>
        <w:t xml:space="preserve"> and stability in the political </w:t>
      </w:r>
      <w:r w:rsidR="003D6035">
        <w:rPr>
          <w:rFonts w:ascii="Times New Roman" w:eastAsia="TimesNewRoman" w:hAnsi="Times New Roman" w:cs="Times New Roman"/>
        </w:rPr>
        <w:t>administration</w:t>
      </w:r>
      <w:r w:rsidR="00C518BB">
        <w:rPr>
          <w:rFonts w:ascii="Times New Roman" w:eastAsia="TimesNewRoman" w:hAnsi="Times New Roman" w:cs="Times New Roman"/>
        </w:rPr>
        <w:t xml:space="preserve"> of the country</w:t>
      </w:r>
      <w:r>
        <w:rPr>
          <w:rFonts w:ascii="Times New Roman" w:eastAsia="TimesNewRoman" w:hAnsi="Times New Roman" w:cs="Times New Roman"/>
        </w:rPr>
        <w:t>.</w:t>
      </w:r>
    </w:p>
    <w:p w:rsidR="00EA3D89" w:rsidRDefault="00EA3D89" w:rsidP="00EA3D89">
      <w:pPr>
        <w:jc w:val="both"/>
        <w:rPr>
          <w:rFonts w:ascii="Times New Roman" w:hAnsi="Times New Roman" w:cs="Times New Roman"/>
        </w:rPr>
      </w:pPr>
      <w:r>
        <w:rPr>
          <w:rFonts w:ascii="Times New Roman" w:hAnsi="Times New Roman" w:cs="Times New Roman"/>
        </w:rPr>
        <w:t>The paper has investigated the issues of delayed growth of the capital market of Nigeria using primary data as a result of the multiple problems. Of the variables adopted for this investigation, the two most significant are lack of securities in the market and high cost of transaction. Other problems are externally induced. Solutions to these problems revolve around the strengthening of governance structures within the market.</w:t>
      </w:r>
    </w:p>
    <w:p w:rsidR="00EA3D89" w:rsidRPr="00250AB4" w:rsidRDefault="00EA3D89" w:rsidP="00250AB4">
      <w:pPr>
        <w:pStyle w:val="NoSpacing"/>
        <w:rPr>
          <w:rFonts w:ascii="Times New Roman" w:hAnsi="Times New Roman" w:cs="Times New Roman"/>
          <w:b/>
        </w:rPr>
      </w:pPr>
      <w:r w:rsidRPr="00250AB4">
        <w:rPr>
          <w:rFonts w:ascii="Times New Roman" w:hAnsi="Times New Roman" w:cs="Times New Roman"/>
          <w:b/>
        </w:rPr>
        <w:t>References</w:t>
      </w:r>
    </w:p>
    <w:p w:rsidR="00B17693" w:rsidRPr="00355313" w:rsidRDefault="008F00C2" w:rsidP="00B17693">
      <w:pPr>
        <w:tabs>
          <w:tab w:val="left" w:pos="0"/>
          <w:tab w:val="left" w:pos="720"/>
        </w:tabs>
        <w:autoSpaceDE w:val="0"/>
        <w:autoSpaceDN w:val="0"/>
        <w:adjustRightInd w:val="0"/>
        <w:spacing w:after="0" w:line="240" w:lineRule="auto"/>
        <w:ind w:left="720" w:hanging="720"/>
        <w:jc w:val="both"/>
        <w:rPr>
          <w:rFonts w:ascii="Times New Roman" w:hAnsi="Times New Roman" w:cs="Times New Roman"/>
          <w:bCs/>
        </w:rPr>
      </w:pPr>
      <w:r>
        <w:rPr>
          <w:rFonts w:ascii="Times New Roman" w:hAnsi="Times New Roman" w:cs="Times New Roman"/>
          <w:bCs/>
        </w:rPr>
        <w:t xml:space="preserve">[1] </w:t>
      </w:r>
      <w:r w:rsidR="006C35E8">
        <w:rPr>
          <w:rFonts w:ascii="Times New Roman" w:hAnsi="Times New Roman" w:cs="Times New Roman"/>
          <w:bCs/>
        </w:rPr>
        <w:t xml:space="preserve">Bob E. </w:t>
      </w:r>
      <w:proofErr w:type="spellStart"/>
      <w:r w:rsidR="00B17693" w:rsidRPr="00355313">
        <w:rPr>
          <w:rFonts w:ascii="Times New Roman" w:hAnsi="Times New Roman" w:cs="Times New Roman"/>
          <w:bCs/>
        </w:rPr>
        <w:t>Osaze</w:t>
      </w:r>
      <w:proofErr w:type="spellEnd"/>
      <w:r w:rsidR="00B17693" w:rsidRPr="00355313">
        <w:rPr>
          <w:rFonts w:ascii="Times New Roman" w:hAnsi="Times New Roman" w:cs="Times New Roman"/>
          <w:bCs/>
        </w:rPr>
        <w:t xml:space="preserve"> (2007), “</w:t>
      </w:r>
      <w:r w:rsidR="00B17693" w:rsidRPr="00355313">
        <w:rPr>
          <w:rFonts w:ascii="Times New Roman" w:hAnsi="Times New Roman" w:cs="Times New Roman"/>
          <w:bCs/>
          <w:i/>
        </w:rPr>
        <w:t>Capital Markets- African and Global</w:t>
      </w:r>
      <w:r w:rsidR="00B17693" w:rsidRPr="00355313">
        <w:rPr>
          <w:rFonts w:ascii="Times New Roman" w:hAnsi="Times New Roman" w:cs="Times New Roman"/>
          <w:bCs/>
        </w:rPr>
        <w:t xml:space="preserve">”. </w:t>
      </w:r>
      <w:proofErr w:type="gramStart"/>
      <w:r w:rsidR="00B17693" w:rsidRPr="00355313">
        <w:rPr>
          <w:rFonts w:ascii="Times New Roman" w:hAnsi="Times New Roman" w:cs="Times New Roman"/>
          <w:bCs/>
        </w:rPr>
        <w:t xml:space="preserve">The </w:t>
      </w:r>
      <w:proofErr w:type="spellStart"/>
      <w:r w:rsidR="00B17693" w:rsidRPr="00355313">
        <w:rPr>
          <w:rFonts w:ascii="Times New Roman" w:hAnsi="Times New Roman" w:cs="Times New Roman"/>
          <w:bCs/>
        </w:rPr>
        <w:t>Bookhouse</w:t>
      </w:r>
      <w:proofErr w:type="spellEnd"/>
      <w:r w:rsidR="00B17693" w:rsidRPr="00355313">
        <w:rPr>
          <w:rFonts w:ascii="Times New Roman" w:hAnsi="Times New Roman" w:cs="Times New Roman"/>
          <w:bCs/>
        </w:rPr>
        <w:t xml:space="preserve"> Company, Lagos, Nigeria.</w:t>
      </w:r>
      <w:proofErr w:type="gramEnd"/>
    </w:p>
    <w:p w:rsidR="00B17693" w:rsidRPr="008F1E7C" w:rsidRDefault="008F00C2" w:rsidP="00B17693">
      <w:pPr>
        <w:tabs>
          <w:tab w:val="left" w:pos="0"/>
          <w:tab w:val="left" w:pos="720"/>
        </w:tabs>
        <w:autoSpaceDE w:val="0"/>
        <w:autoSpaceDN w:val="0"/>
        <w:adjustRightInd w:val="0"/>
        <w:spacing w:after="0" w:line="240" w:lineRule="auto"/>
        <w:ind w:left="720" w:hanging="720"/>
        <w:jc w:val="both"/>
        <w:rPr>
          <w:rFonts w:ascii="Times New Roman" w:eastAsia="Times New Roman" w:hAnsi="Times New Roman" w:cs="Times New Roman"/>
        </w:rPr>
      </w:pPr>
      <w:r>
        <w:rPr>
          <w:rFonts w:ascii="Times New Roman" w:hAnsi="Times New Roman" w:cs="Times New Roman"/>
          <w:bCs/>
        </w:rPr>
        <w:t xml:space="preserve">[2] </w:t>
      </w:r>
      <w:r w:rsidR="006C35E8">
        <w:rPr>
          <w:rFonts w:ascii="Times New Roman" w:hAnsi="Times New Roman" w:cs="Times New Roman"/>
          <w:bCs/>
        </w:rPr>
        <w:t>R.G King</w:t>
      </w:r>
      <w:r w:rsidR="00B17693" w:rsidRPr="00355313">
        <w:rPr>
          <w:rFonts w:ascii="Times New Roman" w:hAnsi="Times New Roman" w:cs="Times New Roman"/>
          <w:bCs/>
        </w:rPr>
        <w:t xml:space="preserve"> and </w:t>
      </w:r>
      <w:r w:rsidR="006C35E8">
        <w:rPr>
          <w:rFonts w:ascii="Times New Roman" w:hAnsi="Times New Roman" w:cs="Times New Roman"/>
          <w:bCs/>
        </w:rPr>
        <w:t>R. Levine</w:t>
      </w:r>
      <w:r w:rsidR="00B17693" w:rsidRPr="00355313">
        <w:rPr>
          <w:rFonts w:ascii="Times New Roman" w:hAnsi="Times New Roman" w:cs="Times New Roman"/>
          <w:bCs/>
        </w:rPr>
        <w:t xml:space="preserve"> (1993), “Finance and Growth: Schumpeter</w:t>
      </w:r>
      <w:r w:rsidR="00B17693" w:rsidRPr="00355313">
        <w:rPr>
          <w:rFonts w:ascii="Times New Roman" w:eastAsia="Times New Roman" w:hAnsi="Times New Roman" w:cs="Times New Roman"/>
        </w:rPr>
        <w:t xml:space="preserve"> Might Be Right”, </w:t>
      </w:r>
      <w:r w:rsidR="00B17693" w:rsidRPr="00355313">
        <w:rPr>
          <w:rFonts w:ascii="Times New Roman" w:eastAsia="Times New Roman" w:hAnsi="Times New Roman" w:cs="Times New Roman"/>
          <w:i/>
        </w:rPr>
        <w:t>the Quarterly Journal of Economics, MIT Press</w:t>
      </w:r>
      <w:r w:rsidR="00B17693">
        <w:rPr>
          <w:rFonts w:ascii="Times New Roman" w:eastAsia="Times New Roman" w:hAnsi="Times New Roman" w:cs="Times New Roman"/>
        </w:rPr>
        <w:t xml:space="preserve">, Vol. 108 (3), pp. 717-737 </w:t>
      </w:r>
    </w:p>
    <w:p w:rsidR="008F3790" w:rsidRPr="008F3790" w:rsidRDefault="008F3790" w:rsidP="008F3790">
      <w:pPr>
        <w:tabs>
          <w:tab w:val="left" w:pos="0"/>
          <w:tab w:val="left" w:pos="720"/>
        </w:tabs>
        <w:autoSpaceDE w:val="0"/>
        <w:autoSpaceDN w:val="0"/>
        <w:adjustRightInd w:val="0"/>
        <w:spacing w:after="0" w:line="240" w:lineRule="auto"/>
        <w:ind w:left="720" w:hanging="720"/>
        <w:jc w:val="both"/>
        <w:rPr>
          <w:rFonts w:ascii="Times New Roman" w:hAnsi="Times New Roman" w:cs="Times New Roman"/>
        </w:rPr>
      </w:pPr>
      <w:proofErr w:type="gramStart"/>
      <w:r>
        <w:rPr>
          <w:rFonts w:ascii="Times New Roman" w:hAnsi="Times New Roman" w:cs="Times New Roman"/>
        </w:rPr>
        <w:t>[</w:t>
      </w:r>
      <w:r w:rsidRPr="008F3790">
        <w:rPr>
          <w:rFonts w:ascii="Times New Roman" w:hAnsi="Times New Roman" w:cs="Times New Roman"/>
        </w:rPr>
        <w:t xml:space="preserve">3] </w:t>
      </w:r>
      <w:r w:rsidR="006C35E8">
        <w:rPr>
          <w:rFonts w:ascii="Times New Roman" w:hAnsi="Times New Roman" w:cs="Times New Roman"/>
        </w:rPr>
        <w:t>Wendy Carlin,</w:t>
      </w:r>
      <w:r w:rsidRPr="008F3790">
        <w:rPr>
          <w:rFonts w:ascii="Times New Roman" w:hAnsi="Times New Roman" w:cs="Times New Roman"/>
        </w:rPr>
        <w:t xml:space="preserve"> a</w:t>
      </w:r>
      <w:r w:rsidR="006C35E8">
        <w:rPr>
          <w:rFonts w:ascii="Times New Roman" w:hAnsi="Times New Roman" w:cs="Times New Roman"/>
        </w:rPr>
        <w:t xml:space="preserve">nd Colin Mayer </w:t>
      </w:r>
      <w:r w:rsidRPr="008F3790">
        <w:rPr>
          <w:rFonts w:ascii="Times New Roman" w:hAnsi="Times New Roman" w:cs="Times New Roman"/>
        </w:rPr>
        <w:t>(2000) ‘Finance, Investment and Growth’.</w:t>
      </w:r>
      <w:proofErr w:type="gramEnd"/>
      <w:r w:rsidRPr="008F3790">
        <w:rPr>
          <w:rFonts w:ascii="Times New Roman" w:hAnsi="Times New Roman" w:cs="Times New Roman"/>
        </w:rPr>
        <w:t xml:space="preserve"> </w:t>
      </w:r>
      <w:proofErr w:type="gramStart"/>
      <w:r w:rsidRPr="008F3790">
        <w:rPr>
          <w:rFonts w:ascii="Times New Roman" w:hAnsi="Times New Roman" w:cs="Times New Roman"/>
        </w:rPr>
        <w:t>Presented at Tuck-JFE Contemporary Corporate Governance Conference.</w:t>
      </w:r>
      <w:proofErr w:type="gramEnd"/>
      <w:r w:rsidRPr="008F3790">
        <w:rPr>
          <w:rFonts w:ascii="Times New Roman" w:hAnsi="Times New Roman" w:cs="Times New Roman"/>
        </w:rPr>
        <w:t xml:space="preserve"> Available at </w:t>
      </w:r>
      <w:r w:rsidR="00DF0498">
        <w:rPr>
          <w:rFonts w:ascii="Times New Roman" w:hAnsi="Times New Roman" w:cs="Times New Roman"/>
          <w:i/>
        </w:rPr>
        <w:t xml:space="preserve">SSRN: </w:t>
      </w:r>
      <w:hyperlink r:id="rId12" w:history="1">
        <w:r w:rsidR="00DF0498" w:rsidRPr="00AA6A5D">
          <w:rPr>
            <w:rStyle w:val="Hyperlink"/>
            <w:rFonts w:ascii="Times New Roman" w:hAnsi="Times New Roman" w:cs="Times New Roman"/>
            <w:i/>
          </w:rPr>
          <w:t>http://ssrn.com/abstract</w:t>
        </w:r>
      </w:hyperlink>
      <w:r w:rsidR="00DF0498">
        <w:rPr>
          <w:rFonts w:ascii="Times New Roman" w:hAnsi="Times New Roman" w:cs="Times New Roman"/>
          <w:i/>
        </w:rPr>
        <w:t xml:space="preserve"> </w:t>
      </w:r>
      <w:r w:rsidRPr="008F3790">
        <w:rPr>
          <w:rFonts w:ascii="Times New Roman" w:hAnsi="Times New Roman" w:cs="Times New Roman"/>
          <w:i/>
        </w:rPr>
        <w:t>236104 or</w:t>
      </w:r>
      <w:r w:rsidRPr="008F3790">
        <w:rPr>
          <w:rFonts w:ascii="Times New Roman" w:hAnsi="Times New Roman" w:cs="Times New Roman"/>
        </w:rPr>
        <w:t xml:space="preserve"> </w:t>
      </w:r>
      <w:hyperlink r:id="rId13" w:history="1">
        <w:r w:rsidRPr="008F3790">
          <w:rPr>
            <w:rStyle w:val="Hyperlink"/>
            <w:rFonts w:ascii="Times New Roman" w:hAnsi="Times New Roman" w:cs="Times New Roman"/>
          </w:rPr>
          <w:t>http://dx.doi.org/10.2139/ssrn.236104</w:t>
        </w:r>
      </w:hyperlink>
    </w:p>
    <w:p w:rsidR="00BB4242" w:rsidRPr="00355313" w:rsidRDefault="008F3790" w:rsidP="00BB4242">
      <w:pPr>
        <w:tabs>
          <w:tab w:val="left" w:pos="0"/>
          <w:tab w:val="left" w:pos="720"/>
        </w:tabs>
        <w:autoSpaceDE w:val="0"/>
        <w:autoSpaceDN w:val="0"/>
        <w:adjustRightInd w:val="0"/>
        <w:spacing w:after="0" w:line="240" w:lineRule="auto"/>
        <w:ind w:left="720" w:hanging="720"/>
        <w:jc w:val="both"/>
        <w:rPr>
          <w:rFonts w:ascii="Times New Roman" w:eastAsia="TimesNewRoman" w:hAnsi="Times New Roman" w:cs="Times New Roman"/>
        </w:rPr>
      </w:pPr>
      <w:r>
        <w:rPr>
          <w:rFonts w:ascii="Times New Roman" w:hAnsi="Times New Roman" w:cs="Times New Roman"/>
        </w:rPr>
        <w:t xml:space="preserve"> </w:t>
      </w:r>
      <w:r w:rsidR="008F00C2">
        <w:rPr>
          <w:rFonts w:ascii="Times New Roman" w:hAnsi="Times New Roman" w:cs="Times New Roman"/>
        </w:rPr>
        <w:t xml:space="preserve">[4] </w:t>
      </w:r>
      <w:r w:rsidR="006C35E8">
        <w:rPr>
          <w:rFonts w:ascii="Times New Roman" w:hAnsi="Times New Roman" w:cs="Times New Roman"/>
        </w:rPr>
        <w:t xml:space="preserve">Victor </w:t>
      </w:r>
      <w:proofErr w:type="spellStart"/>
      <w:r w:rsidR="006C35E8">
        <w:rPr>
          <w:rFonts w:ascii="Times New Roman" w:hAnsi="Times New Roman" w:cs="Times New Roman"/>
        </w:rPr>
        <w:t>Murinde</w:t>
      </w:r>
      <w:proofErr w:type="spellEnd"/>
      <w:r w:rsidR="006C35E8">
        <w:rPr>
          <w:rFonts w:ascii="Times New Roman" w:hAnsi="Times New Roman" w:cs="Times New Roman"/>
        </w:rPr>
        <w:t>,</w:t>
      </w:r>
      <w:r w:rsidR="00BB4242" w:rsidRPr="00355313">
        <w:rPr>
          <w:rFonts w:ascii="Times New Roman" w:hAnsi="Times New Roman" w:cs="Times New Roman"/>
        </w:rPr>
        <w:t xml:space="preserve"> (2006), “</w:t>
      </w:r>
      <w:r w:rsidR="00BB4242" w:rsidRPr="00355313">
        <w:rPr>
          <w:rFonts w:ascii="Times New Roman" w:hAnsi="Times New Roman" w:cs="Times New Roman"/>
          <w:bCs/>
        </w:rPr>
        <w:t xml:space="preserve">Capital Markets: Roles and Challenges”. A </w:t>
      </w:r>
      <w:r w:rsidR="00BB4242" w:rsidRPr="00355313">
        <w:rPr>
          <w:rFonts w:ascii="Times New Roman" w:eastAsia="TimesNewRoman" w:hAnsi="Times New Roman" w:cs="Times New Roman"/>
        </w:rPr>
        <w:t>paper prepared for the International Conference on “Accelerating Africa’s Development Five Years into the Twenty First Century”.</w:t>
      </w:r>
    </w:p>
    <w:p w:rsidR="00BB4242" w:rsidRDefault="008F00C2" w:rsidP="00EA3D89">
      <w:pPr>
        <w:tabs>
          <w:tab w:val="left" w:pos="0"/>
          <w:tab w:val="left" w:pos="720"/>
        </w:tabs>
        <w:autoSpaceDE w:val="0"/>
        <w:autoSpaceDN w:val="0"/>
        <w:adjustRightInd w:val="0"/>
        <w:spacing w:after="0" w:line="240" w:lineRule="auto"/>
        <w:ind w:left="720" w:hanging="720"/>
        <w:jc w:val="both"/>
        <w:rPr>
          <w:rFonts w:ascii="Times New Roman" w:hAnsi="Times New Roman" w:cs="Times New Roman"/>
          <w:bCs/>
        </w:rPr>
      </w:pPr>
      <w:r>
        <w:rPr>
          <w:rFonts w:ascii="Times New Roman" w:hAnsi="Times New Roman" w:cs="Times New Roman"/>
          <w:bCs/>
        </w:rPr>
        <w:t xml:space="preserve">[5] </w:t>
      </w:r>
      <w:r w:rsidR="006C35E8" w:rsidRPr="00355313">
        <w:rPr>
          <w:rFonts w:ascii="Times New Roman" w:hAnsi="Times New Roman" w:cs="Times New Roman"/>
          <w:bCs/>
        </w:rPr>
        <w:t>G.</w:t>
      </w:r>
      <w:r w:rsidR="006C35E8">
        <w:rPr>
          <w:rFonts w:ascii="Times New Roman" w:hAnsi="Times New Roman" w:cs="Times New Roman"/>
          <w:bCs/>
        </w:rPr>
        <w:t xml:space="preserve"> </w:t>
      </w:r>
      <w:proofErr w:type="spellStart"/>
      <w:r w:rsidR="00BB4242" w:rsidRPr="00355313">
        <w:rPr>
          <w:rFonts w:ascii="Times New Roman" w:hAnsi="Times New Roman" w:cs="Times New Roman"/>
          <w:bCs/>
        </w:rPr>
        <w:t>Ragazzi</w:t>
      </w:r>
      <w:proofErr w:type="spellEnd"/>
      <w:r w:rsidR="00BB4242" w:rsidRPr="00355313">
        <w:rPr>
          <w:rFonts w:ascii="Times New Roman" w:hAnsi="Times New Roman" w:cs="Times New Roman"/>
          <w:bCs/>
        </w:rPr>
        <w:t xml:space="preserve">, (1981). </w:t>
      </w:r>
      <w:proofErr w:type="gramStart"/>
      <w:r w:rsidR="00BB4242" w:rsidRPr="00355313">
        <w:rPr>
          <w:rFonts w:ascii="Times New Roman" w:hAnsi="Times New Roman" w:cs="Times New Roman"/>
          <w:bCs/>
        </w:rPr>
        <w:t>“Savings Mobilization in Africa”.</w:t>
      </w:r>
      <w:proofErr w:type="gramEnd"/>
      <w:r w:rsidR="00BB4242" w:rsidRPr="00355313">
        <w:rPr>
          <w:rFonts w:ascii="Times New Roman" w:hAnsi="Times New Roman" w:cs="Times New Roman"/>
          <w:bCs/>
        </w:rPr>
        <w:t xml:space="preserve"> </w:t>
      </w:r>
      <w:r w:rsidR="00BB4242" w:rsidRPr="00355313">
        <w:rPr>
          <w:rFonts w:ascii="Times New Roman" w:hAnsi="Times New Roman" w:cs="Times New Roman"/>
          <w:bCs/>
          <w:i/>
        </w:rPr>
        <w:t xml:space="preserve">Savings and Development Quarterly Review, </w:t>
      </w:r>
      <w:r w:rsidR="00BB4242" w:rsidRPr="00355313">
        <w:rPr>
          <w:rFonts w:ascii="Times New Roman" w:hAnsi="Times New Roman" w:cs="Times New Roman"/>
          <w:bCs/>
        </w:rPr>
        <w:t>5 (1), 45-60</w:t>
      </w:r>
    </w:p>
    <w:p w:rsidR="00BB4242" w:rsidRPr="00355313" w:rsidRDefault="008F00C2" w:rsidP="00BB4242">
      <w:pPr>
        <w:tabs>
          <w:tab w:val="left" w:pos="0"/>
          <w:tab w:val="left" w:pos="720"/>
        </w:tabs>
        <w:autoSpaceDE w:val="0"/>
        <w:autoSpaceDN w:val="0"/>
        <w:adjustRightInd w:val="0"/>
        <w:spacing w:after="0" w:line="240" w:lineRule="auto"/>
        <w:ind w:left="720" w:hanging="720"/>
        <w:jc w:val="both"/>
        <w:rPr>
          <w:rFonts w:ascii="Times New Roman" w:hAnsi="Times New Roman" w:cs="Times New Roman"/>
          <w:bCs/>
        </w:rPr>
      </w:pPr>
      <w:proofErr w:type="gramStart"/>
      <w:r>
        <w:rPr>
          <w:rFonts w:ascii="Times New Roman" w:hAnsi="Times New Roman" w:cs="Times New Roman"/>
          <w:bCs/>
        </w:rPr>
        <w:t xml:space="preserve">[6] </w:t>
      </w:r>
      <w:r w:rsidR="006C35E8" w:rsidRPr="00355313">
        <w:rPr>
          <w:rFonts w:ascii="Times New Roman" w:hAnsi="Times New Roman" w:cs="Times New Roman"/>
          <w:bCs/>
        </w:rPr>
        <w:t xml:space="preserve">R.J. </w:t>
      </w:r>
      <w:r w:rsidR="00BB4242" w:rsidRPr="00355313">
        <w:rPr>
          <w:rFonts w:ascii="Times New Roman" w:hAnsi="Times New Roman" w:cs="Times New Roman"/>
          <w:bCs/>
        </w:rPr>
        <w:t xml:space="preserve">Bhatia, and </w:t>
      </w:r>
      <w:proofErr w:type="spellStart"/>
      <w:r w:rsidR="00BB4242" w:rsidRPr="00355313">
        <w:rPr>
          <w:rFonts w:ascii="Times New Roman" w:hAnsi="Times New Roman" w:cs="Times New Roman"/>
          <w:bCs/>
        </w:rPr>
        <w:t>Khatkhate</w:t>
      </w:r>
      <w:proofErr w:type="spellEnd"/>
      <w:r w:rsidR="00BB4242" w:rsidRPr="00355313">
        <w:rPr>
          <w:rFonts w:ascii="Times New Roman" w:hAnsi="Times New Roman" w:cs="Times New Roman"/>
          <w:bCs/>
        </w:rPr>
        <w:t>, D.R. (1975).</w:t>
      </w:r>
      <w:proofErr w:type="gramEnd"/>
      <w:r w:rsidR="00BB4242" w:rsidRPr="00355313">
        <w:rPr>
          <w:rFonts w:ascii="Times New Roman" w:hAnsi="Times New Roman" w:cs="Times New Roman"/>
          <w:bCs/>
        </w:rPr>
        <w:t xml:space="preserve"> “Financial Intermediation, Savings Mobilization and Entrepreneurial Development: The African Experience”. </w:t>
      </w:r>
      <w:r w:rsidR="00BB4242" w:rsidRPr="00355313">
        <w:rPr>
          <w:rFonts w:ascii="Times New Roman" w:hAnsi="Times New Roman" w:cs="Times New Roman"/>
          <w:bCs/>
          <w:i/>
        </w:rPr>
        <w:t>International Monetary Fund Staff Paper,</w:t>
      </w:r>
      <w:r w:rsidR="00BB4242" w:rsidRPr="00355313">
        <w:rPr>
          <w:rFonts w:ascii="Times New Roman" w:hAnsi="Times New Roman" w:cs="Times New Roman"/>
          <w:bCs/>
        </w:rPr>
        <w:t xml:space="preserve"> 24 132 – 159.</w:t>
      </w:r>
    </w:p>
    <w:p w:rsidR="00BB4242" w:rsidRPr="00355313" w:rsidRDefault="008F00C2" w:rsidP="00BB4242">
      <w:pPr>
        <w:tabs>
          <w:tab w:val="left" w:pos="0"/>
          <w:tab w:val="left" w:pos="720"/>
        </w:tabs>
        <w:autoSpaceDE w:val="0"/>
        <w:autoSpaceDN w:val="0"/>
        <w:adjustRightInd w:val="0"/>
        <w:spacing w:after="0" w:line="240" w:lineRule="auto"/>
        <w:ind w:left="720" w:hanging="720"/>
        <w:jc w:val="both"/>
        <w:rPr>
          <w:rFonts w:ascii="Times New Roman" w:hAnsi="Times New Roman" w:cs="Times New Roman"/>
          <w:bCs/>
        </w:rPr>
      </w:pPr>
      <w:proofErr w:type="gramStart"/>
      <w:r>
        <w:rPr>
          <w:rFonts w:ascii="Times New Roman" w:hAnsi="Times New Roman" w:cs="Times New Roman"/>
          <w:bCs/>
        </w:rPr>
        <w:t xml:space="preserve">[7] </w:t>
      </w:r>
      <w:r w:rsidR="006C35E8">
        <w:rPr>
          <w:rFonts w:ascii="Times New Roman" w:hAnsi="Times New Roman" w:cs="Times New Roman"/>
          <w:bCs/>
        </w:rPr>
        <w:t xml:space="preserve">J.A. </w:t>
      </w:r>
      <w:proofErr w:type="spellStart"/>
      <w:r w:rsidR="006C35E8">
        <w:rPr>
          <w:rFonts w:ascii="Times New Roman" w:hAnsi="Times New Roman" w:cs="Times New Roman"/>
          <w:bCs/>
        </w:rPr>
        <w:t>Babalola</w:t>
      </w:r>
      <w:proofErr w:type="spellEnd"/>
      <w:r w:rsidR="006C35E8">
        <w:rPr>
          <w:rFonts w:ascii="Times New Roman" w:hAnsi="Times New Roman" w:cs="Times New Roman"/>
          <w:bCs/>
        </w:rPr>
        <w:t>,</w:t>
      </w:r>
      <w:r w:rsidR="00BB4242" w:rsidRPr="00355313">
        <w:rPr>
          <w:rFonts w:ascii="Times New Roman" w:hAnsi="Times New Roman" w:cs="Times New Roman"/>
          <w:bCs/>
        </w:rPr>
        <w:t xml:space="preserve"> and </w:t>
      </w:r>
      <w:proofErr w:type="spellStart"/>
      <w:r w:rsidR="00BB4242" w:rsidRPr="00355313">
        <w:rPr>
          <w:rFonts w:ascii="Times New Roman" w:hAnsi="Times New Roman" w:cs="Times New Roman"/>
          <w:bCs/>
        </w:rPr>
        <w:t>Adegbite</w:t>
      </w:r>
      <w:proofErr w:type="spellEnd"/>
      <w:r w:rsidR="00BB4242" w:rsidRPr="00355313">
        <w:rPr>
          <w:rFonts w:ascii="Times New Roman" w:hAnsi="Times New Roman" w:cs="Times New Roman"/>
          <w:bCs/>
        </w:rPr>
        <w:t>, M.A. (2001).</w:t>
      </w:r>
      <w:proofErr w:type="gramEnd"/>
      <w:r w:rsidR="00BB4242" w:rsidRPr="00355313">
        <w:rPr>
          <w:rFonts w:ascii="Times New Roman" w:hAnsi="Times New Roman" w:cs="Times New Roman"/>
          <w:bCs/>
        </w:rPr>
        <w:t xml:space="preserve"> </w:t>
      </w:r>
      <w:proofErr w:type="gramStart"/>
      <w:r w:rsidR="00BB4242" w:rsidRPr="00355313">
        <w:rPr>
          <w:rFonts w:ascii="Times New Roman" w:hAnsi="Times New Roman" w:cs="Times New Roman"/>
          <w:bCs/>
        </w:rPr>
        <w:t>“The Performance of the Nigerian Capital Market since Deregulation in 1986”.</w:t>
      </w:r>
      <w:proofErr w:type="gramEnd"/>
      <w:r w:rsidR="00BB4242" w:rsidRPr="00355313">
        <w:rPr>
          <w:rFonts w:ascii="Times New Roman" w:hAnsi="Times New Roman" w:cs="Times New Roman"/>
          <w:bCs/>
        </w:rPr>
        <w:t xml:space="preserve"> </w:t>
      </w:r>
      <w:proofErr w:type="gramStart"/>
      <w:r w:rsidR="00BB4242" w:rsidRPr="00355313">
        <w:rPr>
          <w:rFonts w:ascii="Times New Roman" w:hAnsi="Times New Roman" w:cs="Times New Roman"/>
          <w:bCs/>
          <w:i/>
        </w:rPr>
        <w:t>Central Bank of Nigeria Economic and Financial Review</w:t>
      </w:r>
      <w:r w:rsidR="00BB4242" w:rsidRPr="00355313">
        <w:rPr>
          <w:rFonts w:ascii="Times New Roman" w:hAnsi="Times New Roman" w:cs="Times New Roman"/>
          <w:bCs/>
        </w:rPr>
        <w:t>, 39 (1), 1- 19.</w:t>
      </w:r>
      <w:proofErr w:type="gramEnd"/>
    </w:p>
    <w:p w:rsidR="00BB4242" w:rsidRDefault="008F00C2" w:rsidP="00BB4242">
      <w:pPr>
        <w:tabs>
          <w:tab w:val="left" w:pos="0"/>
          <w:tab w:val="left" w:pos="720"/>
        </w:tabs>
        <w:autoSpaceDE w:val="0"/>
        <w:autoSpaceDN w:val="0"/>
        <w:adjustRightInd w:val="0"/>
        <w:spacing w:after="0" w:line="240" w:lineRule="auto"/>
        <w:ind w:left="720" w:hanging="720"/>
        <w:jc w:val="both"/>
      </w:pPr>
      <w:r>
        <w:rPr>
          <w:rFonts w:ascii="Times New Roman" w:hAnsi="Times New Roman" w:cs="Times New Roman"/>
          <w:bCs/>
        </w:rPr>
        <w:t xml:space="preserve">[8] </w:t>
      </w:r>
      <w:r w:rsidR="006C35E8">
        <w:rPr>
          <w:rFonts w:ascii="Times New Roman" w:hAnsi="Times New Roman" w:cs="Times New Roman"/>
          <w:bCs/>
        </w:rPr>
        <w:t>B. Finn,</w:t>
      </w:r>
      <w:r w:rsidR="00BB4242" w:rsidRPr="00355313">
        <w:rPr>
          <w:rFonts w:ascii="Times New Roman" w:hAnsi="Times New Roman" w:cs="Times New Roman"/>
          <w:bCs/>
        </w:rPr>
        <w:t xml:space="preserve"> (2004). </w:t>
      </w:r>
      <w:proofErr w:type="gramStart"/>
      <w:r w:rsidR="00BB4242" w:rsidRPr="00355313">
        <w:rPr>
          <w:rFonts w:ascii="Times New Roman" w:hAnsi="Times New Roman" w:cs="Times New Roman"/>
          <w:bCs/>
        </w:rPr>
        <w:t>“Structuring a Start–up Company for Venture Capital Financing”.</w:t>
      </w:r>
      <w:proofErr w:type="gramEnd"/>
      <w:r w:rsidR="00BB4242" w:rsidRPr="00355313">
        <w:rPr>
          <w:rFonts w:ascii="Times New Roman" w:hAnsi="Times New Roman" w:cs="Times New Roman"/>
          <w:bCs/>
        </w:rPr>
        <w:t xml:space="preserve"> </w:t>
      </w:r>
      <w:proofErr w:type="gramStart"/>
      <w:r w:rsidR="00BB4242" w:rsidRPr="00865148">
        <w:rPr>
          <w:rFonts w:ascii="Times New Roman" w:hAnsi="Times New Roman" w:cs="Times New Roman"/>
          <w:bCs/>
          <w:i/>
        </w:rPr>
        <w:t>Boston Biotechnology Practice,</w:t>
      </w:r>
      <w:r w:rsidR="00BB4242" w:rsidRPr="00355313">
        <w:rPr>
          <w:rFonts w:ascii="Times New Roman" w:hAnsi="Times New Roman" w:cs="Times New Roman"/>
          <w:bCs/>
        </w:rPr>
        <w:t xml:space="preserve"> 3 (2).</w:t>
      </w:r>
      <w:proofErr w:type="gramEnd"/>
      <w:r w:rsidR="00BB4242" w:rsidRPr="00355313">
        <w:t xml:space="preserve"> </w:t>
      </w:r>
    </w:p>
    <w:p w:rsidR="00BB4242" w:rsidRPr="00355313" w:rsidRDefault="008F00C2" w:rsidP="00BB4242">
      <w:pPr>
        <w:tabs>
          <w:tab w:val="left" w:pos="-90"/>
        </w:tabs>
        <w:spacing w:before="100" w:beforeAutospacing="1" w:after="100" w:afterAutospacing="1" w:line="240" w:lineRule="auto"/>
        <w:ind w:left="720" w:hanging="720"/>
        <w:jc w:val="both"/>
        <w:outlineLvl w:val="1"/>
        <w:rPr>
          <w:rFonts w:ascii="Times New Roman" w:hAnsi="Times New Roman" w:cs="Times New Roman"/>
          <w:bCs/>
        </w:rPr>
      </w:pPr>
      <w:r>
        <w:rPr>
          <w:rFonts w:ascii="Times New Roman" w:hAnsi="Times New Roman" w:cs="Times New Roman"/>
          <w:bCs/>
        </w:rPr>
        <w:t xml:space="preserve">[9] </w:t>
      </w:r>
      <w:r w:rsidR="006C35E8" w:rsidRPr="00355313">
        <w:rPr>
          <w:rFonts w:ascii="Times New Roman" w:hAnsi="Times New Roman" w:cs="Times New Roman"/>
          <w:bCs/>
        </w:rPr>
        <w:t xml:space="preserve">J.K. </w:t>
      </w:r>
      <w:proofErr w:type="spellStart"/>
      <w:r w:rsidR="00BB4242" w:rsidRPr="00355313">
        <w:rPr>
          <w:rFonts w:ascii="Times New Roman" w:hAnsi="Times New Roman" w:cs="Times New Roman"/>
          <w:bCs/>
        </w:rPr>
        <w:t>Onoh</w:t>
      </w:r>
      <w:proofErr w:type="spellEnd"/>
      <w:r w:rsidR="00BB4242" w:rsidRPr="00355313">
        <w:rPr>
          <w:rFonts w:ascii="Times New Roman" w:hAnsi="Times New Roman" w:cs="Times New Roman"/>
          <w:bCs/>
        </w:rPr>
        <w:t xml:space="preserve"> (2002). </w:t>
      </w:r>
      <w:r w:rsidR="00BB4242" w:rsidRPr="00355313">
        <w:rPr>
          <w:rFonts w:ascii="Times New Roman" w:hAnsi="Times New Roman" w:cs="Times New Roman"/>
          <w:bCs/>
          <w:i/>
        </w:rPr>
        <w:t>“Dynamics of Money, Banking &amp; Finance in Nigeria: An Emerging Market”.</w:t>
      </w:r>
      <w:r w:rsidR="00BB4242" w:rsidRPr="00355313">
        <w:rPr>
          <w:rFonts w:ascii="Times New Roman" w:hAnsi="Times New Roman" w:cs="Times New Roman"/>
          <w:bCs/>
        </w:rPr>
        <w:t xml:space="preserve"> Astra Meridian Publishers,</w:t>
      </w:r>
      <w:r w:rsidR="00BB4242" w:rsidRPr="00355313">
        <w:t xml:space="preserve"> </w:t>
      </w:r>
      <w:r w:rsidR="00BB4242" w:rsidRPr="00355313">
        <w:rPr>
          <w:rFonts w:ascii="Times New Roman" w:hAnsi="Times New Roman" w:cs="Times New Roman"/>
          <w:bCs/>
        </w:rPr>
        <w:t xml:space="preserve">Lagos:  </w:t>
      </w:r>
    </w:p>
    <w:p w:rsidR="00BB4242" w:rsidRPr="005757C3" w:rsidRDefault="008F00C2" w:rsidP="00BB4242">
      <w:pPr>
        <w:tabs>
          <w:tab w:val="left" w:pos="0"/>
          <w:tab w:val="left" w:pos="720"/>
        </w:tabs>
        <w:autoSpaceDE w:val="0"/>
        <w:autoSpaceDN w:val="0"/>
        <w:adjustRightInd w:val="0"/>
        <w:spacing w:after="0"/>
        <w:ind w:left="720" w:hanging="720"/>
        <w:jc w:val="both"/>
        <w:rPr>
          <w:rFonts w:ascii="Times New Roman" w:eastAsia="BatangChe" w:hAnsi="Times New Roman" w:cs="Times New Roman"/>
          <w:bCs/>
        </w:rPr>
      </w:pPr>
      <w:proofErr w:type="gramStart"/>
      <w:r>
        <w:rPr>
          <w:rFonts w:ascii="Times New Roman" w:hAnsi="Times New Roman" w:cs="Times New Roman"/>
          <w:bCs/>
        </w:rPr>
        <w:t xml:space="preserve">[10] </w:t>
      </w:r>
      <w:r w:rsidR="006C35E8">
        <w:rPr>
          <w:rFonts w:ascii="Times New Roman" w:hAnsi="Times New Roman" w:cs="Times New Roman"/>
          <w:bCs/>
        </w:rPr>
        <w:t>A</w:t>
      </w:r>
      <w:proofErr w:type="gramEnd"/>
      <w:r w:rsidR="006C35E8">
        <w:rPr>
          <w:rFonts w:ascii="Times New Roman" w:hAnsi="Times New Roman" w:cs="Times New Roman"/>
          <w:bCs/>
        </w:rPr>
        <w:t xml:space="preserve"> H </w:t>
      </w:r>
      <w:proofErr w:type="spellStart"/>
      <w:r w:rsidR="00BB4242">
        <w:rPr>
          <w:rFonts w:ascii="Times New Roman" w:hAnsi="Times New Roman" w:cs="Times New Roman"/>
          <w:bCs/>
        </w:rPr>
        <w:t>Akpan</w:t>
      </w:r>
      <w:proofErr w:type="spellEnd"/>
      <w:r w:rsidR="00BB4242">
        <w:rPr>
          <w:rFonts w:ascii="Times New Roman" w:hAnsi="Times New Roman" w:cs="Times New Roman"/>
          <w:bCs/>
        </w:rPr>
        <w:t xml:space="preserve">    (2001</w:t>
      </w:r>
      <w:r w:rsidR="00BB4242" w:rsidRPr="005757C3">
        <w:rPr>
          <w:rFonts w:ascii="Times New Roman" w:eastAsia="BatangChe" w:hAnsi="Times New Roman" w:cs="Times New Roman"/>
          <w:bCs/>
        </w:rPr>
        <w:t>)</w:t>
      </w:r>
      <w:r w:rsidR="00BB4242" w:rsidRPr="005757C3">
        <w:rPr>
          <w:rFonts w:ascii="Times New Roman" w:eastAsia="BatangChe" w:hAnsi="Times New Roman" w:cs="Times New Roman"/>
          <w:shd w:val="clear" w:color="auto" w:fill="FFFFFF"/>
        </w:rPr>
        <w:t xml:space="preserve">"Interest Rate Management in Nigeria: Lessons </w:t>
      </w:r>
      <w:r w:rsidR="00EC1944" w:rsidRPr="005757C3">
        <w:rPr>
          <w:rFonts w:ascii="Times New Roman" w:eastAsia="BatangChe" w:hAnsi="Times New Roman" w:cs="Times New Roman"/>
          <w:shd w:val="clear" w:color="auto" w:fill="FFFFFF"/>
        </w:rPr>
        <w:t>from</w:t>
      </w:r>
      <w:r w:rsidR="00BB4242" w:rsidRPr="005757C3">
        <w:rPr>
          <w:rFonts w:ascii="Times New Roman" w:eastAsia="BatangChe" w:hAnsi="Times New Roman" w:cs="Times New Roman"/>
          <w:shd w:val="clear" w:color="auto" w:fill="FFFFFF"/>
        </w:rPr>
        <w:t xml:space="preserve"> Conceptual and Empirical Reviews", </w:t>
      </w:r>
      <w:r w:rsidR="00BB4242" w:rsidRPr="00865148">
        <w:rPr>
          <w:rFonts w:ascii="Times New Roman" w:eastAsia="BatangChe" w:hAnsi="Times New Roman" w:cs="Times New Roman"/>
          <w:i/>
          <w:shd w:val="clear" w:color="auto" w:fill="FFFFFF"/>
        </w:rPr>
        <w:t>NCEMA Policy Analysis Series</w:t>
      </w:r>
      <w:r w:rsidR="00BB4242" w:rsidRPr="005757C3">
        <w:rPr>
          <w:rFonts w:ascii="Times New Roman" w:eastAsia="BatangChe" w:hAnsi="Times New Roman" w:cs="Times New Roman"/>
          <w:shd w:val="clear" w:color="auto" w:fill="FFFFFF"/>
        </w:rPr>
        <w:t>, Vol. 7, No. 2</w:t>
      </w:r>
      <w:r w:rsidR="00BB4242">
        <w:rPr>
          <w:rFonts w:ascii="Times New Roman" w:eastAsia="BatangChe" w:hAnsi="Times New Roman" w:cs="Times New Roman"/>
          <w:shd w:val="clear" w:color="auto" w:fill="FFFFFF"/>
        </w:rPr>
        <w:t>.</w:t>
      </w:r>
    </w:p>
    <w:p w:rsidR="00BB4242" w:rsidRDefault="008F00C2" w:rsidP="00EA3D89">
      <w:pPr>
        <w:tabs>
          <w:tab w:val="left" w:pos="0"/>
          <w:tab w:val="left" w:pos="720"/>
        </w:tabs>
        <w:autoSpaceDE w:val="0"/>
        <w:autoSpaceDN w:val="0"/>
        <w:adjustRightInd w:val="0"/>
        <w:spacing w:after="0" w:line="240" w:lineRule="auto"/>
        <w:ind w:left="720" w:hanging="720"/>
        <w:jc w:val="both"/>
        <w:rPr>
          <w:rFonts w:ascii="Times New Roman" w:hAnsi="Times New Roman" w:cs="Times New Roman"/>
          <w:bCs/>
        </w:rPr>
      </w:pPr>
      <w:r>
        <w:rPr>
          <w:rFonts w:ascii="Times New Roman" w:hAnsi="Times New Roman" w:cs="Times New Roman"/>
        </w:rPr>
        <w:t xml:space="preserve">[11] </w:t>
      </w:r>
      <w:r w:rsidR="006C35E8">
        <w:rPr>
          <w:rFonts w:ascii="Times New Roman" w:hAnsi="Times New Roman" w:cs="Times New Roman"/>
        </w:rPr>
        <w:t>Jack E</w:t>
      </w:r>
      <w:r w:rsidR="006C35E8" w:rsidRPr="007F6B48">
        <w:rPr>
          <w:rFonts w:ascii="Times New Roman" w:hAnsi="Times New Roman" w:cs="Times New Roman"/>
        </w:rPr>
        <w:t xml:space="preserve"> </w:t>
      </w:r>
      <w:proofErr w:type="spellStart"/>
      <w:r w:rsidR="00BB4242" w:rsidRPr="007F6B48">
        <w:rPr>
          <w:rFonts w:ascii="Times New Roman" w:hAnsi="Times New Roman" w:cs="Times New Roman"/>
        </w:rPr>
        <w:t>Gaumnitz</w:t>
      </w:r>
      <w:proofErr w:type="spellEnd"/>
      <w:r w:rsidR="00BB4242">
        <w:rPr>
          <w:rFonts w:ascii="Times New Roman" w:hAnsi="Times New Roman" w:cs="Times New Roman"/>
        </w:rPr>
        <w:t xml:space="preserve"> </w:t>
      </w:r>
      <w:r w:rsidR="00BB4242" w:rsidRPr="007F6B48">
        <w:rPr>
          <w:rFonts w:ascii="Times New Roman" w:hAnsi="Times New Roman" w:cs="Times New Roman"/>
        </w:rPr>
        <w:t xml:space="preserve">and </w:t>
      </w:r>
      <w:proofErr w:type="spellStart"/>
      <w:r w:rsidR="00BB4242" w:rsidRPr="007F6B48">
        <w:rPr>
          <w:rFonts w:ascii="Times New Roman" w:hAnsi="Times New Roman" w:cs="Times New Roman"/>
        </w:rPr>
        <w:t>Dougall</w:t>
      </w:r>
      <w:proofErr w:type="spellEnd"/>
      <w:r w:rsidR="00BB4242">
        <w:rPr>
          <w:rFonts w:ascii="Times New Roman" w:hAnsi="Times New Roman" w:cs="Times New Roman"/>
        </w:rPr>
        <w:t xml:space="preserve"> Herbert E (1980</w:t>
      </w:r>
      <w:r w:rsidR="00BB4242" w:rsidRPr="007F6B48">
        <w:rPr>
          <w:rFonts w:ascii="Times New Roman" w:hAnsi="Times New Roman" w:cs="Times New Roman"/>
        </w:rPr>
        <w:t>)</w:t>
      </w:r>
      <w:r w:rsidR="00BB4242">
        <w:rPr>
          <w:rFonts w:ascii="Times New Roman" w:hAnsi="Times New Roman" w:cs="Times New Roman"/>
        </w:rPr>
        <w:t xml:space="preserve"> </w:t>
      </w:r>
      <w:r w:rsidR="00BB4242" w:rsidRPr="00CB7483">
        <w:rPr>
          <w:rFonts w:ascii="Times New Roman" w:hAnsi="Times New Roman" w:cs="Times New Roman"/>
          <w:i/>
        </w:rPr>
        <w:t>Capital Markets and Institutions</w:t>
      </w:r>
      <w:r w:rsidR="00BB4242">
        <w:rPr>
          <w:rFonts w:ascii="Times New Roman" w:hAnsi="Times New Roman" w:cs="Times New Roman"/>
        </w:rPr>
        <w:t>. 4</w:t>
      </w:r>
      <w:r w:rsidR="00BB4242" w:rsidRPr="00CB7483">
        <w:rPr>
          <w:rFonts w:ascii="Times New Roman" w:hAnsi="Times New Roman" w:cs="Times New Roman"/>
          <w:vertAlign w:val="superscript"/>
        </w:rPr>
        <w:t>th</w:t>
      </w:r>
      <w:r w:rsidR="00BB4242">
        <w:rPr>
          <w:rFonts w:ascii="Times New Roman" w:hAnsi="Times New Roman" w:cs="Times New Roman"/>
        </w:rPr>
        <w:t xml:space="preserve"> Edition </w:t>
      </w:r>
      <w:proofErr w:type="spellStart"/>
      <w:r w:rsidR="00BB4242">
        <w:rPr>
          <w:rFonts w:ascii="Times New Roman" w:hAnsi="Times New Roman" w:cs="Times New Roman"/>
        </w:rPr>
        <w:t>Taschenbuch</w:t>
      </w:r>
      <w:proofErr w:type="spellEnd"/>
      <w:r w:rsidR="00BB4242">
        <w:rPr>
          <w:rFonts w:ascii="Times New Roman" w:hAnsi="Times New Roman" w:cs="Times New Roman"/>
        </w:rPr>
        <w:t xml:space="preserve"> Publishers</w:t>
      </w:r>
      <w:r w:rsidR="00BB4242" w:rsidRPr="00BB4242">
        <w:rPr>
          <w:rFonts w:ascii="Times New Roman" w:hAnsi="Times New Roman" w:cs="Times New Roman"/>
          <w:bCs/>
        </w:rPr>
        <w:t xml:space="preserve"> </w:t>
      </w:r>
    </w:p>
    <w:p w:rsidR="00EA3D89" w:rsidRDefault="008F00C2" w:rsidP="00EA3D89">
      <w:pPr>
        <w:tabs>
          <w:tab w:val="left" w:pos="0"/>
          <w:tab w:val="left" w:pos="720"/>
        </w:tabs>
        <w:autoSpaceDE w:val="0"/>
        <w:autoSpaceDN w:val="0"/>
        <w:adjustRightInd w:val="0"/>
        <w:spacing w:after="0" w:line="240" w:lineRule="auto"/>
        <w:ind w:left="720" w:hanging="720"/>
        <w:jc w:val="both"/>
        <w:rPr>
          <w:rFonts w:ascii="Times New Roman" w:hAnsi="Times New Roman" w:cs="Times New Roman"/>
          <w:bCs/>
        </w:rPr>
      </w:pPr>
      <w:r>
        <w:rPr>
          <w:rFonts w:ascii="Times New Roman" w:hAnsi="Times New Roman" w:cs="Times New Roman"/>
          <w:bCs/>
        </w:rPr>
        <w:t>[12]</w:t>
      </w:r>
      <w:r w:rsidR="006C35E8">
        <w:rPr>
          <w:rFonts w:ascii="Times New Roman" w:hAnsi="Times New Roman" w:cs="Times New Roman"/>
          <w:bCs/>
        </w:rPr>
        <w:t xml:space="preserve"> S.</w:t>
      </w:r>
      <w:r>
        <w:rPr>
          <w:rFonts w:ascii="Times New Roman" w:hAnsi="Times New Roman" w:cs="Times New Roman"/>
          <w:bCs/>
        </w:rPr>
        <w:t xml:space="preserve"> </w:t>
      </w:r>
      <w:proofErr w:type="spellStart"/>
      <w:r w:rsidR="00EA3D89" w:rsidRPr="00355313">
        <w:rPr>
          <w:rFonts w:ascii="Times New Roman" w:hAnsi="Times New Roman" w:cs="Times New Roman"/>
          <w:bCs/>
        </w:rPr>
        <w:t>Schmukler</w:t>
      </w:r>
      <w:proofErr w:type="spellEnd"/>
      <w:r w:rsidR="00EA3D89">
        <w:rPr>
          <w:rFonts w:ascii="Times New Roman" w:hAnsi="Times New Roman" w:cs="Times New Roman"/>
          <w:bCs/>
        </w:rPr>
        <w:t xml:space="preserve">, </w:t>
      </w:r>
      <w:proofErr w:type="spellStart"/>
      <w:r w:rsidR="00EA3D89">
        <w:rPr>
          <w:rFonts w:ascii="Times New Roman" w:hAnsi="Times New Roman" w:cs="Times New Roman"/>
          <w:bCs/>
        </w:rPr>
        <w:t>Gozzi</w:t>
      </w:r>
      <w:proofErr w:type="spellEnd"/>
      <w:r w:rsidR="00EA3D89">
        <w:rPr>
          <w:rFonts w:ascii="Times New Roman" w:hAnsi="Times New Roman" w:cs="Times New Roman"/>
          <w:bCs/>
        </w:rPr>
        <w:t>, Juan Carlos</w:t>
      </w:r>
      <w:r w:rsidR="00EA3D89" w:rsidRPr="00355313">
        <w:rPr>
          <w:rFonts w:ascii="Times New Roman" w:hAnsi="Times New Roman" w:cs="Times New Roman"/>
          <w:bCs/>
        </w:rPr>
        <w:t xml:space="preserve"> and Augusto de la Torre, (</w:t>
      </w:r>
      <w:r w:rsidR="00EA3D89">
        <w:rPr>
          <w:rFonts w:ascii="Times New Roman" w:hAnsi="Times New Roman" w:cs="Times New Roman"/>
          <w:bCs/>
        </w:rPr>
        <w:t>2007)</w:t>
      </w:r>
      <w:r w:rsidR="00EA3D89" w:rsidRPr="00355313">
        <w:rPr>
          <w:rFonts w:ascii="Times New Roman" w:hAnsi="Times New Roman" w:cs="Times New Roman"/>
          <w:bCs/>
        </w:rPr>
        <w:t xml:space="preserve"> “Capital </w:t>
      </w:r>
      <w:r w:rsidR="00EA3D89">
        <w:rPr>
          <w:rFonts w:ascii="Times New Roman" w:hAnsi="Times New Roman" w:cs="Times New Roman"/>
          <w:bCs/>
        </w:rPr>
        <w:t>Market Development: Wither Latin America</w:t>
      </w:r>
      <w:r w:rsidR="00EA3D89" w:rsidRPr="00355313">
        <w:rPr>
          <w:rFonts w:ascii="Times New Roman" w:hAnsi="Times New Roman" w:cs="Times New Roman"/>
          <w:bCs/>
        </w:rPr>
        <w:t xml:space="preserve">” </w:t>
      </w:r>
      <w:r w:rsidR="00EA3D89" w:rsidRPr="00355313">
        <w:rPr>
          <w:rFonts w:ascii="MinionPro-Regular" w:hAnsi="MinionPro-Regular" w:cs="MinionPro-Regular"/>
        </w:rPr>
        <w:t xml:space="preserve">- </w:t>
      </w:r>
      <w:r w:rsidR="00EA3D89" w:rsidRPr="009647C5">
        <w:rPr>
          <w:rFonts w:ascii="Times New Roman" w:hAnsi="Times New Roman" w:cs="Times New Roman"/>
          <w:bCs/>
          <w:i/>
        </w:rPr>
        <w:t>World Bank Policy Research</w:t>
      </w:r>
      <w:r w:rsidR="00EA3D89">
        <w:rPr>
          <w:rFonts w:ascii="Times New Roman" w:hAnsi="Times New Roman" w:cs="Times New Roman"/>
          <w:bCs/>
        </w:rPr>
        <w:t xml:space="preserve"> Paper No 4156</w:t>
      </w:r>
    </w:p>
    <w:p w:rsidR="008F00C2" w:rsidRDefault="008F00C2" w:rsidP="008F00C2">
      <w:pPr>
        <w:tabs>
          <w:tab w:val="left" w:pos="0"/>
          <w:tab w:val="left" w:pos="720"/>
        </w:tabs>
        <w:autoSpaceDE w:val="0"/>
        <w:autoSpaceDN w:val="0"/>
        <w:adjustRightInd w:val="0"/>
        <w:spacing w:after="0" w:line="240" w:lineRule="auto"/>
        <w:ind w:left="720" w:hanging="720"/>
        <w:jc w:val="both"/>
        <w:rPr>
          <w:rFonts w:ascii="Times New Roman" w:hAnsi="Times New Roman" w:cs="Times New Roman"/>
          <w:bCs/>
        </w:rPr>
      </w:pPr>
      <w:r>
        <w:rPr>
          <w:rFonts w:ascii="Times New Roman" w:hAnsi="Times New Roman" w:cs="Times New Roman"/>
          <w:bCs/>
        </w:rPr>
        <w:t>[13</w:t>
      </w:r>
      <w:proofErr w:type="gramStart"/>
      <w:r w:rsidR="006C35E8">
        <w:rPr>
          <w:rFonts w:ascii="Times New Roman" w:hAnsi="Times New Roman" w:cs="Times New Roman"/>
          <w:bCs/>
        </w:rPr>
        <w:t xml:space="preserve">]  </w:t>
      </w:r>
      <w:proofErr w:type="spellStart"/>
      <w:r w:rsidR="006E5D04" w:rsidRPr="00BB4242">
        <w:rPr>
          <w:rFonts w:ascii="Times New Roman" w:hAnsi="Times New Roman" w:cs="Times New Roman"/>
          <w:bCs/>
        </w:rPr>
        <w:t>Adetunji</w:t>
      </w:r>
      <w:proofErr w:type="spellEnd"/>
      <w:proofErr w:type="gramEnd"/>
      <w:r w:rsidR="006E5D04">
        <w:rPr>
          <w:rFonts w:ascii="Times New Roman" w:hAnsi="Times New Roman" w:cs="Times New Roman"/>
          <w:bCs/>
        </w:rPr>
        <w:t xml:space="preserve"> </w:t>
      </w:r>
      <w:proofErr w:type="spellStart"/>
      <w:r w:rsidR="006C35E8">
        <w:rPr>
          <w:rFonts w:ascii="Times New Roman" w:hAnsi="Times New Roman" w:cs="Times New Roman"/>
          <w:bCs/>
        </w:rPr>
        <w:t>Wole</w:t>
      </w:r>
      <w:proofErr w:type="spellEnd"/>
      <w:r w:rsidR="006C35E8">
        <w:rPr>
          <w:rFonts w:ascii="Times New Roman" w:hAnsi="Times New Roman" w:cs="Times New Roman"/>
          <w:bCs/>
        </w:rPr>
        <w:t xml:space="preserve"> </w:t>
      </w:r>
      <w:r w:rsidRPr="00355313">
        <w:rPr>
          <w:rFonts w:ascii="Times New Roman" w:hAnsi="Times New Roman" w:cs="Times New Roman"/>
          <w:bCs/>
        </w:rPr>
        <w:t>(1997), “Foreign Investment Opportunities, Potentials and Barriers in African Capital Market”. Paper Presented at The African Conference of Stockbrokers, Registrars, Investment Bankers and Fund Managers, Abuja.</w:t>
      </w:r>
    </w:p>
    <w:p w:rsidR="004A29FB" w:rsidRPr="00355313" w:rsidRDefault="004A29FB" w:rsidP="00C41230">
      <w:pPr>
        <w:tabs>
          <w:tab w:val="left" w:pos="0"/>
          <w:tab w:val="left" w:pos="720"/>
        </w:tabs>
        <w:autoSpaceDE w:val="0"/>
        <w:autoSpaceDN w:val="0"/>
        <w:adjustRightInd w:val="0"/>
        <w:spacing w:after="0" w:line="240" w:lineRule="auto"/>
        <w:ind w:left="720" w:hanging="720"/>
        <w:jc w:val="both"/>
        <w:rPr>
          <w:rFonts w:ascii="Times New Roman" w:hAnsi="Times New Roman" w:cs="Times New Roman"/>
          <w:bCs/>
        </w:rPr>
      </w:pPr>
      <w:r>
        <w:rPr>
          <w:rFonts w:ascii="Times New Roman" w:hAnsi="Times New Roman" w:cs="Times New Roman"/>
          <w:bCs/>
        </w:rPr>
        <w:t>[14]</w:t>
      </w:r>
      <w:r>
        <w:rPr>
          <w:rFonts w:ascii="Times New Roman" w:hAnsi="Times New Roman" w:cs="Times New Roman"/>
          <w:bCs/>
        </w:rPr>
        <w:tab/>
        <w:t xml:space="preserve">Rojas-Suarez, </w:t>
      </w:r>
      <w:proofErr w:type="spellStart"/>
      <w:r>
        <w:rPr>
          <w:rFonts w:ascii="Times New Roman" w:hAnsi="Times New Roman" w:cs="Times New Roman"/>
          <w:bCs/>
        </w:rPr>
        <w:t>Liliana</w:t>
      </w:r>
      <w:proofErr w:type="spellEnd"/>
      <w:r>
        <w:rPr>
          <w:rFonts w:ascii="Times New Roman" w:hAnsi="Times New Roman" w:cs="Times New Roman"/>
          <w:bCs/>
        </w:rPr>
        <w:t xml:space="preserve"> (2014)</w:t>
      </w:r>
      <w:r w:rsidR="00C41230">
        <w:rPr>
          <w:rFonts w:ascii="Times New Roman" w:hAnsi="Times New Roman" w:cs="Times New Roman"/>
          <w:bCs/>
        </w:rPr>
        <w:t xml:space="preserve"> </w:t>
      </w:r>
      <w:r w:rsidR="00865148">
        <w:rPr>
          <w:rFonts w:ascii="Times New Roman" w:hAnsi="Times New Roman" w:cs="Times New Roman"/>
          <w:bCs/>
        </w:rPr>
        <w:t>“</w:t>
      </w:r>
      <w:r w:rsidR="00C41230" w:rsidRPr="00C41230">
        <w:rPr>
          <w:rFonts w:ascii="Times New Roman" w:hAnsi="Times New Roman" w:cs="Times New Roman"/>
          <w:bCs/>
        </w:rPr>
        <w:t>Towards Strong and Stable Capital Markets in Emerging Market Economies</w:t>
      </w:r>
      <w:r w:rsidR="00865148">
        <w:rPr>
          <w:rFonts w:ascii="Times New Roman" w:hAnsi="Times New Roman" w:cs="Times New Roman"/>
          <w:bCs/>
        </w:rPr>
        <w:t>.”</w:t>
      </w:r>
      <w:r w:rsidR="00C41230">
        <w:rPr>
          <w:rFonts w:ascii="Times New Roman" w:hAnsi="Times New Roman" w:cs="Times New Roman"/>
          <w:bCs/>
        </w:rPr>
        <w:t xml:space="preserve"> </w:t>
      </w:r>
      <w:r w:rsidR="00C41230" w:rsidRPr="00C41230">
        <w:rPr>
          <w:rFonts w:ascii="Times New Roman" w:hAnsi="Times New Roman" w:cs="Times New Roman"/>
          <w:bCs/>
          <w:i/>
        </w:rPr>
        <w:t>BIS Papers</w:t>
      </w:r>
      <w:r w:rsidR="00C41230">
        <w:rPr>
          <w:rFonts w:ascii="Times New Roman" w:hAnsi="Times New Roman" w:cs="Times New Roman"/>
          <w:bCs/>
        </w:rPr>
        <w:t xml:space="preserve"> No 75 </w:t>
      </w:r>
    </w:p>
    <w:p w:rsidR="008F00C2" w:rsidRPr="00355313" w:rsidRDefault="008F00C2" w:rsidP="00EA3D89">
      <w:pPr>
        <w:tabs>
          <w:tab w:val="left" w:pos="0"/>
          <w:tab w:val="left" w:pos="720"/>
        </w:tabs>
        <w:autoSpaceDE w:val="0"/>
        <w:autoSpaceDN w:val="0"/>
        <w:adjustRightInd w:val="0"/>
        <w:spacing w:after="0" w:line="240" w:lineRule="auto"/>
        <w:ind w:left="720" w:hanging="720"/>
        <w:jc w:val="both"/>
        <w:rPr>
          <w:rFonts w:ascii="Times New Roman" w:hAnsi="Times New Roman" w:cs="Times New Roman"/>
          <w:b/>
        </w:rPr>
      </w:pPr>
    </w:p>
    <w:p w:rsidR="00EF06AE" w:rsidRDefault="00EF06AE"/>
    <w:sectPr w:rsidR="00EF06AE" w:rsidSect="00B822F7">
      <w:headerReference w:type="default" r:id="rId14"/>
      <w:footerReference w:type="default" r:id="rId15"/>
      <w:pgSz w:w="11906" w:h="16838"/>
      <w:pgMar w:top="1134" w:right="1440"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200" w:rsidRDefault="001C6200">
      <w:pPr>
        <w:spacing w:after="0" w:line="240" w:lineRule="auto"/>
      </w:pPr>
      <w:r>
        <w:separator/>
      </w:r>
    </w:p>
  </w:endnote>
  <w:endnote w:type="continuationSeparator" w:id="0">
    <w:p w:rsidR="001C6200" w:rsidRDefault="001C6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394497"/>
      <w:docPartObj>
        <w:docPartGallery w:val="Page Numbers (Bottom of Page)"/>
        <w:docPartUnique/>
      </w:docPartObj>
    </w:sdtPr>
    <w:sdtEndPr>
      <w:rPr>
        <w:color w:val="808080" w:themeColor="background1" w:themeShade="80"/>
        <w:spacing w:val="60"/>
      </w:rPr>
    </w:sdtEndPr>
    <w:sdtContent>
      <w:p w:rsidR="00264674" w:rsidRDefault="00264674">
        <w:pPr>
          <w:pStyle w:val="Footer"/>
          <w:pBdr>
            <w:top w:val="single" w:sz="4" w:space="1" w:color="D9D9D9" w:themeColor="background1" w:themeShade="D9"/>
          </w:pBdr>
          <w:jc w:val="right"/>
        </w:pPr>
        <w:r>
          <w:fldChar w:fldCharType="begin"/>
        </w:r>
        <w:r>
          <w:instrText xml:space="preserve"> PAGE   \* MERGEFORMAT </w:instrText>
        </w:r>
        <w:r>
          <w:fldChar w:fldCharType="separate"/>
        </w:r>
        <w:r w:rsidR="008529F7">
          <w:rPr>
            <w:noProof/>
          </w:rPr>
          <w:t>2</w:t>
        </w:r>
        <w:r>
          <w:rPr>
            <w:noProof/>
          </w:rPr>
          <w:fldChar w:fldCharType="end"/>
        </w:r>
        <w:r>
          <w:t xml:space="preserve"> | </w:t>
        </w:r>
        <w:r>
          <w:rPr>
            <w:color w:val="808080" w:themeColor="background1" w:themeShade="80"/>
            <w:spacing w:val="60"/>
          </w:rPr>
          <w:t>Page</w:t>
        </w:r>
      </w:p>
    </w:sdtContent>
  </w:sdt>
  <w:p w:rsidR="00264674" w:rsidRDefault="002646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200" w:rsidRDefault="001C6200">
      <w:pPr>
        <w:spacing w:after="0" w:line="240" w:lineRule="auto"/>
      </w:pPr>
      <w:r>
        <w:separator/>
      </w:r>
    </w:p>
  </w:footnote>
  <w:footnote w:type="continuationSeparator" w:id="0">
    <w:p w:rsidR="001C6200" w:rsidRDefault="001C6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74" w:rsidRPr="00264674" w:rsidRDefault="00264674">
    <w:pPr>
      <w:pStyle w:val="Header"/>
      <w:rPr>
        <w:rFonts w:ascii="Times New Roman" w:hAnsi="Times New Roman" w:cs="Times New Roman"/>
        <w:i/>
        <w:sz w:val="16"/>
        <w:szCs w:val="16"/>
      </w:rPr>
    </w:pPr>
    <w:r>
      <w:rPr>
        <w:rFonts w:ascii="Times New Roman" w:hAnsi="Times New Roman" w:cs="Times New Roman"/>
        <w:i/>
        <w:sz w:val="20"/>
        <w:szCs w:val="20"/>
      </w:rPr>
      <w:t xml:space="preserve">                                                                                                       </w:t>
    </w:r>
    <w:r>
      <w:rPr>
        <w:rFonts w:ascii="Times New Roman" w:hAnsi="Times New Roman" w:cs="Times New Roman"/>
        <w:i/>
        <w:sz w:val="20"/>
        <w:szCs w:val="20"/>
      </w:rPr>
      <w:tab/>
      <w:t xml:space="preserve"> </w:t>
    </w:r>
    <w:r w:rsidRPr="00264674">
      <w:rPr>
        <w:rFonts w:ascii="Times New Roman" w:hAnsi="Times New Roman" w:cs="Times New Roman"/>
        <w:i/>
        <w:sz w:val="16"/>
        <w:szCs w:val="16"/>
      </w:rPr>
      <w:t xml:space="preserve">K.A. Adetiloye A.A., </w:t>
    </w:r>
    <w:proofErr w:type="spellStart"/>
    <w:proofErr w:type="gramStart"/>
    <w:r w:rsidRPr="00264674">
      <w:rPr>
        <w:rFonts w:ascii="Times New Roman" w:hAnsi="Times New Roman" w:cs="Times New Roman"/>
        <w:i/>
        <w:sz w:val="16"/>
        <w:szCs w:val="16"/>
      </w:rPr>
      <w:t>Babajide</w:t>
    </w:r>
    <w:proofErr w:type="spellEnd"/>
    <w:r w:rsidRPr="00264674">
      <w:rPr>
        <w:rFonts w:ascii="Times New Roman" w:hAnsi="Times New Roman" w:cs="Times New Roman"/>
        <w:i/>
        <w:sz w:val="16"/>
        <w:szCs w:val="16"/>
      </w:rPr>
      <w:t xml:space="preserve">  and</w:t>
    </w:r>
    <w:proofErr w:type="gramEnd"/>
    <w:r w:rsidRPr="00264674">
      <w:rPr>
        <w:rFonts w:ascii="Times New Roman" w:hAnsi="Times New Roman" w:cs="Times New Roman"/>
        <w:i/>
        <w:sz w:val="16"/>
        <w:szCs w:val="16"/>
      </w:rPr>
      <w:t xml:space="preserve"> F.N. </w:t>
    </w:r>
    <w:proofErr w:type="spellStart"/>
    <w:r w:rsidRPr="00264674">
      <w:rPr>
        <w:rFonts w:ascii="Times New Roman" w:hAnsi="Times New Roman" w:cs="Times New Roman"/>
        <w:i/>
        <w:sz w:val="16"/>
        <w:szCs w:val="16"/>
      </w:rPr>
      <w:t>Ugwu</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E58B1"/>
    <w:multiLevelType w:val="hybridMultilevel"/>
    <w:tmpl w:val="5F16249A"/>
    <w:lvl w:ilvl="0" w:tplc="B56EBC8C">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8B7A6B"/>
    <w:multiLevelType w:val="hybridMultilevel"/>
    <w:tmpl w:val="902E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3D89"/>
    <w:rsid w:val="0005245B"/>
    <w:rsid w:val="0006626A"/>
    <w:rsid w:val="00080905"/>
    <w:rsid w:val="00090CF8"/>
    <w:rsid w:val="000A1C8F"/>
    <w:rsid w:val="000A55B0"/>
    <w:rsid w:val="000C7DF1"/>
    <w:rsid w:val="000E6B9A"/>
    <w:rsid w:val="00176202"/>
    <w:rsid w:val="001B3005"/>
    <w:rsid w:val="001C2AB9"/>
    <w:rsid w:val="001C6200"/>
    <w:rsid w:val="001E3702"/>
    <w:rsid w:val="001F3C23"/>
    <w:rsid w:val="002169FF"/>
    <w:rsid w:val="002302EE"/>
    <w:rsid w:val="002504B7"/>
    <w:rsid w:val="00250AB4"/>
    <w:rsid w:val="00264674"/>
    <w:rsid w:val="00280E3C"/>
    <w:rsid w:val="002B61DC"/>
    <w:rsid w:val="0030179F"/>
    <w:rsid w:val="003075F1"/>
    <w:rsid w:val="00307F4F"/>
    <w:rsid w:val="00335BCB"/>
    <w:rsid w:val="003D6035"/>
    <w:rsid w:val="00427259"/>
    <w:rsid w:val="004411FB"/>
    <w:rsid w:val="0046083F"/>
    <w:rsid w:val="00492060"/>
    <w:rsid w:val="00493B54"/>
    <w:rsid w:val="004A29FB"/>
    <w:rsid w:val="004C6918"/>
    <w:rsid w:val="005021FB"/>
    <w:rsid w:val="00512572"/>
    <w:rsid w:val="00522D09"/>
    <w:rsid w:val="00523CB6"/>
    <w:rsid w:val="00530481"/>
    <w:rsid w:val="00535F25"/>
    <w:rsid w:val="00594B72"/>
    <w:rsid w:val="005B0694"/>
    <w:rsid w:val="005F7002"/>
    <w:rsid w:val="00621662"/>
    <w:rsid w:val="00635F85"/>
    <w:rsid w:val="00655E1D"/>
    <w:rsid w:val="00657726"/>
    <w:rsid w:val="0069111A"/>
    <w:rsid w:val="006974FA"/>
    <w:rsid w:val="006C35E8"/>
    <w:rsid w:val="006E5239"/>
    <w:rsid w:val="006E5D04"/>
    <w:rsid w:val="0071547F"/>
    <w:rsid w:val="00734444"/>
    <w:rsid w:val="0079363E"/>
    <w:rsid w:val="007C57E6"/>
    <w:rsid w:val="008529F7"/>
    <w:rsid w:val="008545C5"/>
    <w:rsid w:val="00865148"/>
    <w:rsid w:val="00874E22"/>
    <w:rsid w:val="008950EE"/>
    <w:rsid w:val="008D17CC"/>
    <w:rsid w:val="008D1A49"/>
    <w:rsid w:val="008D6C73"/>
    <w:rsid w:val="008F00C2"/>
    <w:rsid w:val="008F3790"/>
    <w:rsid w:val="00913449"/>
    <w:rsid w:val="0093064B"/>
    <w:rsid w:val="00935172"/>
    <w:rsid w:val="00953222"/>
    <w:rsid w:val="00971465"/>
    <w:rsid w:val="00993609"/>
    <w:rsid w:val="00A054FE"/>
    <w:rsid w:val="00A07AE5"/>
    <w:rsid w:val="00A16B71"/>
    <w:rsid w:val="00A24538"/>
    <w:rsid w:val="00A2722F"/>
    <w:rsid w:val="00A32AE6"/>
    <w:rsid w:val="00AA43DE"/>
    <w:rsid w:val="00AC6DD5"/>
    <w:rsid w:val="00B11EF8"/>
    <w:rsid w:val="00B17575"/>
    <w:rsid w:val="00B17693"/>
    <w:rsid w:val="00B5010A"/>
    <w:rsid w:val="00B822F7"/>
    <w:rsid w:val="00BB4242"/>
    <w:rsid w:val="00C41230"/>
    <w:rsid w:val="00C45E6D"/>
    <w:rsid w:val="00C518BB"/>
    <w:rsid w:val="00C57797"/>
    <w:rsid w:val="00C80587"/>
    <w:rsid w:val="00CA0037"/>
    <w:rsid w:val="00CA03F3"/>
    <w:rsid w:val="00CB5B89"/>
    <w:rsid w:val="00CC7E79"/>
    <w:rsid w:val="00CD1849"/>
    <w:rsid w:val="00CE7646"/>
    <w:rsid w:val="00D14863"/>
    <w:rsid w:val="00D205B7"/>
    <w:rsid w:val="00D71F39"/>
    <w:rsid w:val="00D85462"/>
    <w:rsid w:val="00DB4BD1"/>
    <w:rsid w:val="00DD6B8B"/>
    <w:rsid w:val="00DE52DF"/>
    <w:rsid w:val="00DF0498"/>
    <w:rsid w:val="00E20D85"/>
    <w:rsid w:val="00E306C7"/>
    <w:rsid w:val="00E50996"/>
    <w:rsid w:val="00E52372"/>
    <w:rsid w:val="00E662F2"/>
    <w:rsid w:val="00E678E1"/>
    <w:rsid w:val="00E80242"/>
    <w:rsid w:val="00E87548"/>
    <w:rsid w:val="00EA3D89"/>
    <w:rsid w:val="00EC1944"/>
    <w:rsid w:val="00ED0E3B"/>
    <w:rsid w:val="00EF06AE"/>
    <w:rsid w:val="00EF125C"/>
    <w:rsid w:val="00F541E2"/>
    <w:rsid w:val="00FE3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D8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A3D8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A3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D89"/>
  </w:style>
  <w:style w:type="paragraph" w:styleId="ListParagraph">
    <w:name w:val="List Paragraph"/>
    <w:basedOn w:val="Normal"/>
    <w:uiPriority w:val="34"/>
    <w:qFormat/>
    <w:rsid w:val="00EA3D89"/>
    <w:pPr>
      <w:ind w:left="720"/>
      <w:contextualSpacing/>
    </w:pPr>
  </w:style>
  <w:style w:type="paragraph" w:styleId="NoSpacing">
    <w:name w:val="No Spacing"/>
    <w:uiPriority w:val="1"/>
    <w:qFormat/>
    <w:rsid w:val="00EA3D89"/>
    <w:pPr>
      <w:spacing w:after="0" w:line="240" w:lineRule="auto"/>
    </w:pPr>
  </w:style>
  <w:style w:type="paragraph" w:styleId="Header">
    <w:name w:val="header"/>
    <w:basedOn w:val="Normal"/>
    <w:link w:val="HeaderChar"/>
    <w:uiPriority w:val="99"/>
    <w:unhideWhenUsed/>
    <w:rsid w:val="00EA3D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D89"/>
  </w:style>
  <w:style w:type="paragraph" w:styleId="BalloonText">
    <w:name w:val="Balloon Text"/>
    <w:basedOn w:val="Normal"/>
    <w:link w:val="BalloonTextChar"/>
    <w:uiPriority w:val="99"/>
    <w:semiHidden/>
    <w:unhideWhenUsed/>
    <w:rsid w:val="00EA3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D89"/>
    <w:rPr>
      <w:rFonts w:ascii="Tahoma" w:hAnsi="Tahoma" w:cs="Tahoma"/>
      <w:sz w:val="16"/>
      <w:szCs w:val="16"/>
    </w:rPr>
  </w:style>
  <w:style w:type="character" w:styleId="Hyperlink">
    <w:name w:val="Hyperlink"/>
    <w:basedOn w:val="DefaultParagraphFont"/>
    <w:uiPriority w:val="99"/>
    <w:unhideWhenUsed/>
    <w:rsid w:val="00EA3D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D8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A3D8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A3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D89"/>
  </w:style>
  <w:style w:type="paragraph" w:styleId="ListParagraph">
    <w:name w:val="List Paragraph"/>
    <w:basedOn w:val="Normal"/>
    <w:uiPriority w:val="34"/>
    <w:qFormat/>
    <w:rsid w:val="00EA3D89"/>
    <w:pPr>
      <w:ind w:left="720"/>
      <w:contextualSpacing/>
    </w:pPr>
  </w:style>
  <w:style w:type="paragraph" w:styleId="NoSpacing">
    <w:name w:val="No Spacing"/>
    <w:uiPriority w:val="1"/>
    <w:qFormat/>
    <w:rsid w:val="00EA3D89"/>
    <w:pPr>
      <w:spacing w:after="0" w:line="240" w:lineRule="auto"/>
    </w:pPr>
  </w:style>
  <w:style w:type="paragraph" w:styleId="Header">
    <w:name w:val="header"/>
    <w:basedOn w:val="Normal"/>
    <w:link w:val="HeaderChar"/>
    <w:uiPriority w:val="99"/>
    <w:unhideWhenUsed/>
    <w:rsid w:val="00EA3D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D89"/>
  </w:style>
  <w:style w:type="paragraph" w:styleId="BalloonText">
    <w:name w:val="Balloon Text"/>
    <w:basedOn w:val="Normal"/>
    <w:link w:val="BalloonTextChar"/>
    <w:uiPriority w:val="99"/>
    <w:semiHidden/>
    <w:unhideWhenUsed/>
    <w:rsid w:val="00EA3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D89"/>
    <w:rPr>
      <w:rFonts w:ascii="Tahoma" w:hAnsi="Tahoma" w:cs="Tahoma"/>
      <w:sz w:val="16"/>
      <w:szCs w:val="16"/>
    </w:rPr>
  </w:style>
  <w:style w:type="character" w:styleId="Hyperlink">
    <w:name w:val="Hyperlink"/>
    <w:basedOn w:val="DefaultParagraphFont"/>
    <w:uiPriority w:val="99"/>
    <w:unhideWhenUsed/>
    <w:rsid w:val="00EA3D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hinde.adetiloye@covenantuniversity.edu.ng" TargetMode="External"/><Relationship Id="rId13" Type="http://schemas.openxmlformats.org/officeDocument/2006/relationships/hyperlink" Target="http://dx.doi.org/10.2139/ssrn.23610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rn.com/abstra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obosaze.com/paradigmshift3.php" TargetMode="External"/><Relationship Id="rId4" Type="http://schemas.openxmlformats.org/officeDocument/2006/relationships/settings" Target="settings.xml"/><Relationship Id="rId9" Type="http://schemas.openxmlformats.org/officeDocument/2006/relationships/hyperlink" Target="mailto:n.favour24@yahoo.com"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Kaadetiloye\Documents\Ngozi%20Coded%20Questionnair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6209031563362275E-2"/>
          <c:y val="7.116999798102179E-2"/>
          <c:w val="0.87344372651093061"/>
          <c:h val="0.8576600040379565"/>
        </c:manualLayout>
      </c:layout>
      <c:lineChart>
        <c:grouping val="stacked"/>
        <c:varyColors val="0"/>
        <c:ser>
          <c:idx val="0"/>
          <c:order val="0"/>
          <c:cat>
            <c:numRef>
              <c:f>Sheet2!$A$2:$A$32</c:f>
              <c:numCache>
                <c:formatCode>General</c:formatCode>
                <c:ptCount val="31"/>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numCache>
            </c:numRef>
          </c:cat>
          <c:val>
            <c:numRef>
              <c:f>Sheet2!$D$3:$D$32</c:f>
              <c:numCache>
                <c:formatCode>General</c:formatCode>
                <c:ptCount val="30"/>
                <c:pt idx="0">
                  <c:v>0</c:v>
                </c:pt>
                <c:pt idx="1">
                  <c:v>14.000000000000002</c:v>
                </c:pt>
                <c:pt idx="2">
                  <c:v>-3.5087719298245608</c:v>
                </c:pt>
                <c:pt idx="3">
                  <c:v>20</c:v>
                </c:pt>
                <c:pt idx="4">
                  <c:v>3.0303030303030303</c:v>
                </c:pt>
                <c:pt idx="5">
                  <c:v>20.588235294117599</c:v>
                </c:pt>
                <c:pt idx="6">
                  <c:v>21.951219512195085</c:v>
                </c:pt>
                <c:pt idx="7">
                  <c:v>28.000000000000004</c:v>
                </c:pt>
                <c:pt idx="8">
                  <c:v>27.34375</c:v>
                </c:pt>
                <c:pt idx="9">
                  <c:v>41.717791411042825</c:v>
                </c:pt>
                <c:pt idx="10">
                  <c:v>35.064935064935113</c:v>
                </c:pt>
                <c:pt idx="11">
                  <c:v>52.24358974358983</c:v>
                </c:pt>
                <c:pt idx="12">
                  <c:v>39.578947368421062</c:v>
                </c:pt>
                <c:pt idx="13">
                  <c:v>172.09653092006033</c:v>
                </c:pt>
                <c:pt idx="14">
                  <c:v>58.425720620842554</c:v>
                </c:pt>
                <c:pt idx="15">
                  <c:v>-1.3645906228131559</c:v>
                </c:pt>
                <c:pt idx="16">
                  <c:v>-6.8463994324228583</c:v>
                </c:pt>
                <c:pt idx="17">
                  <c:v>14.242193450114243</c:v>
                </c:pt>
                <c:pt idx="18">
                  <c:v>57.433333333333337</c:v>
                </c:pt>
                <c:pt idx="19">
                  <c:v>40.271014185898792</c:v>
                </c:pt>
                <c:pt idx="20">
                  <c:v>15.456603773584931</c:v>
                </c:pt>
                <c:pt idx="21">
                  <c:v>77.709504510393515</c:v>
                </c:pt>
                <c:pt idx="22">
                  <c:v>55.410873243581257</c:v>
                </c:pt>
                <c:pt idx="23">
                  <c:v>37.278106508875915</c:v>
                </c:pt>
                <c:pt idx="24">
                  <c:v>76.586206896551474</c:v>
                </c:pt>
                <c:pt idx="25">
                  <c:v>159.60945127904651</c:v>
                </c:pt>
                <c:pt idx="26">
                  <c:v>-28.068539106103152</c:v>
                </c:pt>
                <c:pt idx="27">
                  <c:v>-26.479138345707412</c:v>
                </c:pt>
                <c:pt idx="28">
                  <c:v>41.067872788302893</c:v>
                </c:pt>
                <c:pt idx="29">
                  <c:v>-2.4762557722167329</c:v>
                </c:pt>
              </c:numCache>
            </c:numRef>
          </c:val>
          <c:smooth val="0"/>
        </c:ser>
        <c:dLbls>
          <c:showLegendKey val="0"/>
          <c:showVal val="0"/>
          <c:showCatName val="0"/>
          <c:showSerName val="0"/>
          <c:showPercent val="0"/>
          <c:showBubbleSize val="0"/>
        </c:dLbls>
        <c:marker val="1"/>
        <c:smooth val="0"/>
        <c:axId val="200740224"/>
        <c:axId val="201946240"/>
      </c:lineChart>
      <c:catAx>
        <c:axId val="200740224"/>
        <c:scaling>
          <c:orientation val="minMax"/>
        </c:scaling>
        <c:delete val="0"/>
        <c:axPos val="b"/>
        <c:numFmt formatCode="General" sourceLinked="1"/>
        <c:majorTickMark val="out"/>
        <c:minorTickMark val="none"/>
        <c:tickLblPos val="nextTo"/>
        <c:crossAx val="201946240"/>
        <c:crosses val="autoZero"/>
        <c:auto val="1"/>
        <c:lblAlgn val="ctr"/>
        <c:lblOffset val="100"/>
        <c:noMultiLvlLbl val="0"/>
      </c:catAx>
      <c:valAx>
        <c:axId val="201946240"/>
        <c:scaling>
          <c:orientation val="minMax"/>
        </c:scaling>
        <c:delete val="0"/>
        <c:axPos val="l"/>
        <c:majorGridlines/>
        <c:numFmt formatCode="General" sourceLinked="1"/>
        <c:majorTickMark val="out"/>
        <c:minorTickMark val="none"/>
        <c:tickLblPos val="nextTo"/>
        <c:crossAx val="200740224"/>
        <c:crosses val="autoZero"/>
        <c:crossBetween val="between"/>
      </c:valAx>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28</TotalTime>
  <Pages>14</Pages>
  <Words>7454</Words>
  <Characters>42490</Characters>
  <Application>Microsoft Office Word</Application>
  <DocSecurity>0</DocSecurity>
  <Lines>354</Lines>
  <Paragraphs>99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[9] J.K. Onoh (2002). “Dynamics of Money, Banking &amp; Finance in Nigeria: An Emerg</vt:lpstr>
    </vt:vector>
  </TitlesOfParts>
  <Company/>
  <LinksUpToDate>false</LinksUpToDate>
  <CharactersWithSpaces>49845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Kaadetiloye</dc:creator>
  <cp:lastModifiedBy>Kaadetiloye</cp:lastModifiedBy>
  <cp:revision>5</cp:revision>
  <dcterms:created xsi:type="dcterms:W3CDTF">2014-10-01T01:52:00Z</dcterms:created>
  <dcterms:modified xsi:type="dcterms:W3CDTF">2015-03-12T07:09:00Z</dcterms:modified>
</cp:coreProperties>
</file>