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31" w:rsidRPr="005D6E00" w:rsidRDefault="00016F91" w:rsidP="00D164FA">
      <w:pPr>
        <w:spacing w:line="480" w:lineRule="auto"/>
        <w:jc w:val="center"/>
        <w:rPr>
          <w:rFonts w:ascii="Times New Roman" w:hAnsi="Times New Roman"/>
          <w:b/>
        </w:rPr>
      </w:pPr>
      <w:bookmarkStart w:id="0" w:name="_GoBack"/>
      <w:bookmarkEnd w:id="0"/>
      <w:r w:rsidRPr="005D6E00">
        <w:rPr>
          <w:rFonts w:ascii="Times New Roman" w:hAnsi="Times New Roman"/>
          <w:b/>
        </w:rPr>
        <w:t>Cointegration</w:t>
      </w:r>
      <w:r w:rsidR="00AE3B43" w:rsidRPr="005D6E00">
        <w:rPr>
          <w:rFonts w:ascii="Times New Roman" w:hAnsi="Times New Roman"/>
          <w:b/>
        </w:rPr>
        <w:t xml:space="preserve"> VAR and </w:t>
      </w:r>
      <w:r w:rsidR="00D75C5D" w:rsidRPr="005D6E00">
        <w:rPr>
          <w:rFonts w:ascii="Times New Roman" w:hAnsi="Times New Roman"/>
          <w:b/>
        </w:rPr>
        <w:t>VEC</w:t>
      </w:r>
      <w:r w:rsidR="00282A3F" w:rsidRPr="005D6E00">
        <w:rPr>
          <w:rFonts w:ascii="Times New Roman" w:hAnsi="Times New Roman"/>
          <w:b/>
        </w:rPr>
        <w:t>M</w:t>
      </w:r>
      <w:r w:rsidR="009130C7" w:rsidRPr="005D6E00">
        <w:rPr>
          <w:rFonts w:ascii="Times New Roman" w:hAnsi="Times New Roman"/>
          <w:b/>
        </w:rPr>
        <w:t xml:space="preserve"> </w:t>
      </w:r>
      <w:r w:rsidR="00A7733C" w:rsidRPr="005D6E00">
        <w:rPr>
          <w:rFonts w:ascii="Times New Roman" w:hAnsi="Times New Roman"/>
          <w:b/>
        </w:rPr>
        <w:t>and ARIMAX</w:t>
      </w:r>
      <w:r w:rsidR="00282A3F" w:rsidRPr="005D6E00">
        <w:rPr>
          <w:rFonts w:ascii="Times New Roman" w:hAnsi="Times New Roman"/>
          <w:b/>
        </w:rPr>
        <w:t xml:space="preserve"> </w:t>
      </w:r>
      <w:r w:rsidR="008F07E3" w:rsidRPr="005D6E00">
        <w:rPr>
          <w:rFonts w:ascii="Times New Roman" w:hAnsi="Times New Roman"/>
          <w:b/>
        </w:rPr>
        <w:t xml:space="preserve">Econometric </w:t>
      </w:r>
      <w:r w:rsidR="00AA56D2" w:rsidRPr="005D6E00">
        <w:rPr>
          <w:rFonts w:ascii="Times New Roman" w:hAnsi="Times New Roman"/>
          <w:b/>
        </w:rPr>
        <w:t>Approach</w:t>
      </w:r>
      <w:r w:rsidR="00DF2B7C" w:rsidRPr="005D6E00">
        <w:rPr>
          <w:rFonts w:ascii="Times New Roman" w:hAnsi="Times New Roman"/>
          <w:b/>
        </w:rPr>
        <w:t>es</w:t>
      </w:r>
    </w:p>
    <w:p w:rsidR="00016F91" w:rsidRPr="005D6E00" w:rsidRDefault="00920FC1" w:rsidP="00157653">
      <w:pPr>
        <w:spacing w:line="480" w:lineRule="auto"/>
        <w:jc w:val="center"/>
        <w:rPr>
          <w:rFonts w:ascii="Times New Roman" w:hAnsi="Times New Roman"/>
          <w:b/>
        </w:rPr>
      </w:pPr>
      <w:r w:rsidRPr="005D6E00">
        <w:rPr>
          <w:rFonts w:ascii="Times New Roman" w:hAnsi="Times New Roman"/>
          <w:b/>
        </w:rPr>
        <w:t>For</w:t>
      </w:r>
      <w:r w:rsidR="00D75C5D" w:rsidRPr="005D6E00">
        <w:rPr>
          <w:rFonts w:ascii="Times New Roman" w:hAnsi="Times New Roman"/>
          <w:b/>
        </w:rPr>
        <w:t xml:space="preserve"> </w:t>
      </w:r>
      <w:r w:rsidR="00016F91" w:rsidRPr="005D6E00">
        <w:rPr>
          <w:rFonts w:ascii="Times New Roman" w:hAnsi="Times New Roman"/>
          <w:b/>
        </w:rPr>
        <w:t>Water Quality</w:t>
      </w:r>
      <w:r w:rsidR="00035A41">
        <w:rPr>
          <w:rFonts w:ascii="Times New Roman" w:hAnsi="Times New Roman"/>
          <w:b/>
        </w:rPr>
        <w:t xml:space="preserve"> Variates</w:t>
      </w:r>
      <w:r w:rsidR="00AC7190" w:rsidRPr="005D6E00">
        <w:rPr>
          <w:rFonts w:ascii="Times New Roman" w:hAnsi="Times New Roman"/>
          <w:b/>
        </w:rPr>
        <w:t xml:space="preserve"> </w:t>
      </w:r>
      <w:r w:rsidR="005D777D">
        <w:rPr>
          <w:rFonts w:ascii="Times New Roman" w:hAnsi="Times New Roman"/>
          <w:b/>
        </w:rPr>
        <w:t xml:space="preserve">                                                                                                      </w:t>
      </w:r>
      <w:r w:rsidR="00AC7190" w:rsidRPr="005D6E00">
        <w:rPr>
          <w:rFonts w:ascii="Times New Roman" w:hAnsi="Times New Roman"/>
          <w:b/>
        </w:rPr>
        <w:t xml:space="preserve">  </w:t>
      </w:r>
    </w:p>
    <w:p w:rsidR="002270E9" w:rsidRDefault="002270E9" w:rsidP="002270E9">
      <w:pPr>
        <w:spacing w:line="480" w:lineRule="auto"/>
        <w:jc w:val="center"/>
        <w:rPr>
          <w:rFonts w:ascii="Times New Roman" w:hAnsi="Times New Roman"/>
        </w:rPr>
      </w:pPr>
    </w:p>
    <w:p w:rsidR="002270E9" w:rsidRDefault="002270E9" w:rsidP="002270E9">
      <w:pPr>
        <w:spacing w:line="480" w:lineRule="auto"/>
        <w:jc w:val="center"/>
        <w:rPr>
          <w:rFonts w:ascii="Times New Roman" w:hAnsi="Times New Roman"/>
        </w:rPr>
      </w:pPr>
      <w:r w:rsidRPr="00B102F6">
        <w:rPr>
          <w:rFonts w:ascii="Times New Roman" w:hAnsi="Times New Roman"/>
        </w:rPr>
        <w:t>Ghulam Ali</w:t>
      </w:r>
      <w:r w:rsidR="004834ED">
        <w:rPr>
          <w:rStyle w:val="FootnoteReference"/>
          <w:rFonts w:ascii="Times New Roman" w:hAnsi="Times New Roman"/>
        </w:rPr>
        <w:footnoteReference w:id="1"/>
      </w:r>
    </w:p>
    <w:p w:rsidR="00C31A7A" w:rsidRDefault="00C31A7A" w:rsidP="002270E9">
      <w:pPr>
        <w:spacing w:line="480" w:lineRule="auto"/>
        <w:jc w:val="center"/>
        <w:rPr>
          <w:rFonts w:ascii="Times New Roman" w:hAnsi="Times New Roman"/>
        </w:rPr>
      </w:pPr>
      <w:r>
        <w:rPr>
          <w:rFonts w:ascii="Times New Roman" w:hAnsi="Times New Roman"/>
        </w:rPr>
        <w:t>United States Environmental Protection Agency</w:t>
      </w:r>
    </w:p>
    <w:p w:rsidR="00B102F6" w:rsidRDefault="00FF1DF1" w:rsidP="00157653">
      <w:pPr>
        <w:spacing w:line="480" w:lineRule="auto"/>
        <w:rPr>
          <w:rFonts w:ascii="Times New Roman" w:hAnsi="Times New Roman"/>
        </w:rPr>
      </w:pPr>
      <w:r w:rsidRPr="00FF1DF1">
        <w:rPr>
          <w:rFonts w:ascii="Times New Roman" w:hAnsi="Times New Roman"/>
          <w:b/>
        </w:rPr>
        <w:t>Abstract</w:t>
      </w:r>
      <w:r>
        <w:rPr>
          <w:rFonts w:ascii="Times New Roman" w:hAnsi="Times New Roman"/>
        </w:rPr>
        <w:t xml:space="preserve">  </w:t>
      </w:r>
    </w:p>
    <w:p w:rsidR="00547D19" w:rsidRDefault="00D3194D" w:rsidP="00157653">
      <w:pPr>
        <w:spacing w:line="480" w:lineRule="auto"/>
        <w:rPr>
          <w:rFonts w:ascii="Times New Roman" w:hAnsi="Times New Roman"/>
        </w:rPr>
      </w:pPr>
      <w:r>
        <w:rPr>
          <w:rFonts w:ascii="Times New Roman" w:hAnsi="Times New Roman"/>
        </w:rPr>
        <w:tab/>
      </w:r>
      <w:r w:rsidR="00A80A31">
        <w:rPr>
          <w:rFonts w:ascii="Times New Roman" w:hAnsi="Times New Roman"/>
        </w:rPr>
        <w:t>W</w:t>
      </w:r>
      <w:r w:rsidR="00547D19" w:rsidRPr="00E20528">
        <w:rPr>
          <w:rFonts w:ascii="Times New Roman" w:hAnsi="Times New Roman"/>
        </w:rPr>
        <w:t>e use vector autoregressive, cointegration, error correction models for water quality to establish relationships between dissolved oxygen (DO), biological oxygen demand (BOD) turbidity and pH</w:t>
      </w:r>
      <w:r w:rsidR="008422F9">
        <w:rPr>
          <w:rFonts w:ascii="Times New Roman" w:hAnsi="Times New Roman"/>
        </w:rPr>
        <w:t>, taking into account interdependence between them.</w:t>
      </w:r>
      <w:r w:rsidR="00CF0ED2">
        <w:rPr>
          <w:rFonts w:ascii="Times New Roman" w:hAnsi="Times New Roman"/>
        </w:rPr>
        <w:t xml:space="preserve">  </w:t>
      </w:r>
      <w:r w:rsidR="00547D19" w:rsidRPr="00E20528">
        <w:rPr>
          <w:rFonts w:ascii="Times New Roman" w:hAnsi="Times New Roman"/>
        </w:rPr>
        <w:t xml:space="preserve">Since </w:t>
      </w:r>
      <w:r w:rsidR="003922E2" w:rsidRPr="00E20528">
        <w:rPr>
          <w:rFonts w:ascii="Times New Roman" w:hAnsi="Times New Roman"/>
        </w:rPr>
        <w:t xml:space="preserve">environmental literature </w:t>
      </w:r>
      <w:r w:rsidR="003922E2">
        <w:rPr>
          <w:rFonts w:ascii="Times New Roman" w:hAnsi="Times New Roman"/>
        </w:rPr>
        <w:t xml:space="preserve">did not use </w:t>
      </w:r>
      <w:r w:rsidR="00547D19" w:rsidRPr="00E20528">
        <w:rPr>
          <w:rFonts w:ascii="Times New Roman" w:hAnsi="Times New Roman"/>
        </w:rPr>
        <w:t>these models</w:t>
      </w:r>
      <w:r w:rsidR="003922E2">
        <w:rPr>
          <w:rFonts w:ascii="Times New Roman" w:hAnsi="Times New Roman"/>
        </w:rPr>
        <w:t>,</w:t>
      </w:r>
      <w:r w:rsidR="00547D19" w:rsidRPr="00E20528">
        <w:rPr>
          <w:rFonts w:ascii="Times New Roman" w:hAnsi="Times New Roman"/>
        </w:rPr>
        <w:t xml:space="preserve"> this study fills the gap</w:t>
      </w:r>
      <w:r w:rsidR="00547D19">
        <w:rPr>
          <w:rFonts w:ascii="Times New Roman" w:hAnsi="Times New Roman"/>
        </w:rPr>
        <w:t xml:space="preserve">.  </w:t>
      </w:r>
      <w:r w:rsidR="00BB779D" w:rsidRPr="00E20528">
        <w:rPr>
          <w:rFonts w:ascii="Times New Roman" w:hAnsi="Times New Roman"/>
        </w:rPr>
        <w:t xml:space="preserve">Johansen </w:t>
      </w:r>
      <w:r w:rsidR="00BB779D">
        <w:rPr>
          <w:rFonts w:ascii="Times New Roman" w:hAnsi="Times New Roman"/>
        </w:rPr>
        <w:t xml:space="preserve">method which is based on eigenvalues and eigenvectors because of the matrix representation of the coefficients </w:t>
      </w:r>
      <w:r w:rsidR="00F27B15">
        <w:rPr>
          <w:rFonts w:ascii="Times New Roman" w:hAnsi="Times New Roman"/>
        </w:rPr>
        <w:t>due to</w:t>
      </w:r>
      <w:r w:rsidR="002B0705">
        <w:rPr>
          <w:rFonts w:ascii="Times New Roman" w:hAnsi="Times New Roman"/>
        </w:rPr>
        <w:t xml:space="preserve"> </w:t>
      </w:r>
      <w:r w:rsidR="00435499">
        <w:rPr>
          <w:rFonts w:ascii="Times New Roman" w:hAnsi="Times New Roman"/>
        </w:rPr>
        <w:t>multiple</w:t>
      </w:r>
      <w:r w:rsidR="002B0705">
        <w:rPr>
          <w:rFonts w:ascii="Times New Roman" w:hAnsi="Times New Roman"/>
        </w:rPr>
        <w:t xml:space="preserve"> equations </w:t>
      </w:r>
      <w:r w:rsidR="00BB779D">
        <w:rPr>
          <w:rFonts w:ascii="Times New Roman" w:hAnsi="Times New Roman"/>
        </w:rPr>
        <w:t>is used for estimating functional relationship vectors</w:t>
      </w:r>
      <w:r w:rsidR="00914A37">
        <w:rPr>
          <w:rFonts w:ascii="Times New Roman" w:hAnsi="Times New Roman"/>
        </w:rPr>
        <w:t xml:space="preserve">.  Interestingly, it </w:t>
      </w:r>
      <w:r w:rsidR="004049DE">
        <w:rPr>
          <w:rFonts w:ascii="Times New Roman" w:hAnsi="Times New Roman"/>
        </w:rPr>
        <w:t>makes no</w:t>
      </w:r>
      <w:r w:rsidR="00776B59">
        <w:rPr>
          <w:rFonts w:ascii="Times New Roman" w:hAnsi="Times New Roman"/>
        </w:rPr>
        <w:t xml:space="preserve"> </w:t>
      </w:r>
      <w:r w:rsidR="007F0796">
        <w:rPr>
          <w:rFonts w:ascii="Times New Roman" w:hAnsi="Times New Roman"/>
        </w:rPr>
        <w:t>distinction between exogenous and endogenous variables</w:t>
      </w:r>
      <w:r w:rsidR="00776B59">
        <w:rPr>
          <w:rFonts w:ascii="Times New Roman" w:hAnsi="Times New Roman"/>
        </w:rPr>
        <w:t xml:space="preserve">. </w:t>
      </w:r>
      <w:r w:rsidR="007F0796">
        <w:rPr>
          <w:rFonts w:ascii="Times New Roman" w:hAnsi="Times New Roman"/>
        </w:rPr>
        <w:t xml:space="preserve">  </w:t>
      </w:r>
      <w:r w:rsidR="004D45A1">
        <w:rPr>
          <w:rFonts w:ascii="Times New Roman" w:hAnsi="Times New Roman"/>
        </w:rPr>
        <w:t>Johansen approach indicates two plausible</w:t>
      </w:r>
      <w:r w:rsidR="00BC50B4">
        <w:rPr>
          <w:rFonts w:ascii="Times New Roman" w:hAnsi="Times New Roman"/>
        </w:rPr>
        <w:t xml:space="preserve"> </w:t>
      </w:r>
      <w:r w:rsidR="00F27B15">
        <w:rPr>
          <w:rFonts w:ascii="Times New Roman" w:hAnsi="Times New Roman"/>
        </w:rPr>
        <w:t>DO and BOD</w:t>
      </w:r>
      <w:r w:rsidR="002B0705">
        <w:rPr>
          <w:rFonts w:ascii="Times New Roman" w:hAnsi="Times New Roman"/>
        </w:rPr>
        <w:t xml:space="preserve"> function</w:t>
      </w:r>
      <w:r w:rsidR="00F27B15">
        <w:rPr>
          <w:rFonts w:ascii="Times New Roman" w:hAnsi="Times New Roman"/>
        </w:rPr>
        <w:t>s</w:t>
      </w:r>
      <w:r w:rsidR="00BC50B4">
        <w:rPr>
          <w:rFonts w:ascii="Times New Roman" w:hAnsi="Times New Roman"/>
        </w:rPr>
        <w:t xml:space="preserve"> or </w:t>
      </w:r>
      <w:r w:rsidR="00FF1CB1">
        <w:rPr>
          <w:rFonts w:ascii="Times New Roman" w:hAnsi="Times New Roman"/>
        </w:rPr>
        <w:t>relationship</w:t>
      </w:r>
      <w:r w:rsidR="00BC50B4">
        <w:rPr>
          <w:rFonts w:ascii="Times New Roman" w:hAnsi="Times New Roman"/>
        </w:rPr>
        <w:t xml:space="preserve"> vectors.</w:t>
      </w:r>
      <w:r w:rsidR="004D45A1">
        <w:rPr>
          <w:rFonts w:ascii="Times New Roman" w:hAnsi="Times New Roman"/>
        </w:rPr>
        <w:t xml:space="preserve">  T</w:t>
      </w:r>
      <w:r w:rsidR="00CF0ED2">
        <w:rPr>
          <w:rFonts w:ascii="Times New Roman" w:hAnsi="Times New Roman"/>
        </w:rPr>
        <w:t>hese models provide estimates of the errors</w:t>
      </w:r>
      <w:r w:rsidR="00A80A31">
        <w:rPr>
          <w:rFonts w:ascii="Times New Roman" w:hAnsi="Times New Roman"/>
        </w:rPr>
        <w:t xml:space="preserve"> </w:t>
      </w:r>
      <w:r w:rsidR="00CF0ED2">
        <w:rPr>
          <w:rFonts w:ascii="Times New Roman" w:hAnsi="Times New Roman"/>
        </w:rPr>
        <w:t>if the variable deviates from the long run path.</w:t>
      </w:r>
      <w:r w:rsidR="00BC50B4">
        <w:rPr>
          <w:rFonts w:ascii="Times New Roman" w:hAnsi="Times New Roman"/>
        </w:rPr>
        <w:t xml:space="preserve">  </w:t>
      </w:r>
      <w:r w:rsidR="00547D19" w:rsidRPr="00E20528">
        <w:rPr>
          <w:rFonts w:ascii="Times New Roman" w:hAnsi="Times New Roman"/>
        </w:rPr>
        <w:t>In the differenced DO equation, coefficients of differenced DO</w:t>
      </w:r>
      <w:r w:rsidR="00547D19" w:rsidRPr="00E20528">
        <w:rPr>
          <w:rFonts w:ascii="Times New Roman" w:hAnsi="Times New Roman"/>
          <w:vertAlign w:val="subscript"/>
        </w:rPr>
        <w:t>t-1</w:t>
      </w:r>
      <w:r w:rsidR="00547D19" w:rsidRPr="00E20528">
        <w:rPr>
          <w:rFonts w:ascii="Times New Roman" w:hAnsi="Times New Roman"/>
        </w:rPr>
        <w:t>, temperature, time and error correction are significant, whereas coefficient of differenced BOD</w:t>
      </w:r>
      <w:r w:rsidR="00547D19" w:rsidRPr="00E20528">
        <w:rPr>
          <w:rFonts w:ascii="Times New Roman" w:hAnsi="Times New Roman"/>
          <w:vertAlign w:val="subscript"/>
        </w:rPr>
        <w:t>t-1</w:t>
      </w:r>
      <w:r w:rsidR="00547D19" w:rsidRPr="00E20528">
        <w:rPr>
          <w:rFonts w:ascii="Times New Roman" w:hAnsi="Times New Roman"/>
        </w:rPr>
        <w:t xml:space="preserve"> is insignificant.  However, in </w:t>
      </w:r>
      <w:r w:rsidR="004A4A73">
        <w:rPr>
          <w:rFonts w:ascii="Times New Roman" w:hAnsi="Times New Roman"/>
        </w:rPr>
        <w:t xml:space="preserve">differenced </w:t>
      </w:r>
      <w:r w:rsidR="00547D19" w:rsidRPr="00E20528">
        <w:rPr>
          <w:rFonts w:ascii="Times New Roman" w:hAnsi="Times New Roman"/>
        </w:rPr>
        <w:t xml:space="preserve">BOD and turbidity equations coefficients are insignificant.  The error correction model </w:t>
      </w:r>
      <w:r w:rsidR="004D45A1">
        <w:rPr>
          <w:rFonts w:ascii="Times New Roman" w:hAnsi="Times New Roman"/>
        </w:rPr>
        <w:t xml:space="preserve">also </w:t>
      </w:r>
      <w:r w:rsidR="00547D19" w:rsidRPr="00E20528">
        <w:rPr>
          <w:rFonts w:ascii="Times New Roman" w:hAnsi="Times New Roman"/>
        </w:rPr>
        <w:t>provide</w:t>
      </w:r>
      <w:r w:rsidR="004A4A73">
        <w:rPr>
          <w:rFonts w:ascii="Times New Roman" w:hAnsi="Times New Roman"/>
        </w:rPr>
        <w:t>s</w:t>
      </w:r>
      <w:r w:rsidR="00547D19" w:rsidRPr="00E20528">
        <w:rPr>
          <w:rFonts w:ascii="Times New Roman" w:hAnsi="Times New Roman"/>
        </w:rPr>
        <w:t xml:space="preserve"> a reasonable explanation of the functional relationship of DO.  Alternatively, we also use the ARIMAX model </w:t>
      </w:r>
      <w:r w:rsidR="00547D19" w:rsidRPr="00E20528">
        <w:rPr>
          <w:rFonts w:ascii="Times New Roman" w:hAnsi="Times New Roman"/>
        </w:rPr>
        <w:lastRenderedPageBreak/>
        <w:t xml:space="preserve">for explaining the </w:t>
      </w:r>
      <w:r w:rsidR="00914002">
        <w:rPr>
          <w:rFonts w:ascii="Times New Roman" w:hAnsi="Times New Roman"/>
        </w:rPr>
        <w:t xml:space="preserve">dynamic </w:t>
      </w:r>
      <w:r w:rsidR="00547D19" w:rsidRPr="00E20528">
        <w:rPr>
          <w:rFonts w:ascii="Times New Roman" w:hAnsi="Times New Roman"/>
        </w:rPr>
        <w:t xml:space="preserve">behavior of these variables to contrast with the error correction version of the model.  ARIMAX presented </w:t>
      </w:r>
      <w:r w:rsidR="003D183D">
        <w:rPr>
          <w:rFonts w:ascii="Times New Roman" w:hAnsi="Times New Roman"/>
        </w:rPr>
        <w:t xml:space="preserve">functional </w:t>
      </w:r>
      <w:r w:rsidR="00547D19" w:rsidRPr="00E20528">
        <w:rPr>
          <w:rFonts w:ascii="Times New Roman" w:hAnsi="Times New Roman"/>
        </w:rPr>
        <w:t>relationship</w:t>
      </w:r>
      <w:r w:rsidR="003D183D">
        <w:rPr>
          <w:rFonts w:ascii="Times New Roman" w:hAnsi="Times New Roman"/>
        </w:rPr>
        <w:t>s</w:t>
      </w:r>
      <w:r w:rsidR="00547D19" w:rsidRPr="00E20528">
        <w:rPr>
          <w:rFonts w:ascii="Times New Roman" w:hAnsi="Times New Roman"/>
        </w:rPr>
        <w:t xml:space="preserve"> for BOD and </w:t>
      </w:r>
      <w:r w:rsidR="002D367E">
        <w:rPr>
          <w:rFonts w:ascii="Times New Roman" w:hAnsi="Times New Roman"/>
        </w:rPr>
        <w:t>t</w:t>
      </w:r>
      <w:r w:rsidR="00547D19" w:rsidRPr="00E20528">
        <w:rPr>
          <w:rFonts w:ascii="Times New Roman" w:hAnsi="Times New Roman"/>
        </w:rPr>
        <w:t>urbidity, although none was found with error correction</w:t>
      </w:r>
      <w:r w:rsidR="00BB779D">
        <w:rPr>
          <w:rFonts w:ascii="Times New Roman" w:hAnsi="Times New Roman"/>
        </w:rPr>
        <w:t xml:space="preserve"> model</w:t>
      </w:r>
      <w:r w:rsidR="00547D19" w:rsidRPr="00E20528">
        <w:rPr>
          <w:rFonts w:ascii="Times New Roman" w:hAnsi="Times New Roman"/>
        </w:rPr>
        <w:t xml:space="preserve">.  </w:t>
      </w:r>
      <w:r w:rsidR="00C64D43">
        <w:rPr>
          <w:rFonts w:ascii="Times New Roman" w:hAnsi="Times New Roman"/>
        </w:rPr>
        <w:t xml:space="preserve">                                                                                                                                                                                                                                                                                                                                                                                                                 </w:t>
      </w:r>
      <w:r w:rsidR="008C4C0F">
        <w:rPr>
          <w:rFonts w:ascii="Times New Roman" w:hAnsi="Times New Roman"/>
        </w:rPr>
        <w:t xml:space="preserve">          </w:t>
      </w:r>
    </w:p>
    <w:p w:rsidR="00B94330" w:rsidRDefault="00B94330" w:rsidP="00B94330">
      <w:pPr>
        <w:spacing w:line="480" w:lineRule="auto"/>
        <w:rPr>
          <w:rFonts w:ascii="Times New Roman" w:hAnsi="Times New Roman"/>
        </w:rPr>
      </w:pPr>
    </w:p>
    <w:p w:rsidR="00B94330" w:rsidRPr="009C7855" w:rsidRDefault="00C31A7A" w:rsidP="00B94330">
      <w:pPr>
        <w:spacing w:line="480" w:lineRule="auto"/>
        <w:rPr>
          <w:rFonts w:ascii="Times New Roman" w:hAnsi="Times New Roman"/>
        </w:rPr>
      </w:pPr>
      <w:r w:rsidRPr="00C31A7A">
        <w:rPr>
          <w:rFonts w:ascii="Times New Roman" w:hAnsi="Times New Roman"/>
          <w:b/>
        </w:rPr>
        <w:t>Mathematics Subject Classification</w:t>
      </w:r>
      <w:r>
        <w:rPr>
          <w:rFonts w:ascii="Times New Roman" w:hAnsi="Times New Roman"/>
          <w:b/>
        </w:rPr>
        <w:t xml:space="preserve">: </w:t>
      </w:r>
      <w:r>
        <w:rPr>
          <w:rFonts w:ascii="Times New Roman" w:hAnsi="Times New Roman"/>
        </w:rPr>
        <w:t xml:space="preserve"> </w:t>
      </w:r>
      <w:r w:rsidR="00743D83">
        <w:rPr>
          <w:rFonts w:ascii="Times New Roman" w:hAnsi="Times New Roman"/>
        </w:rPr>
        <w:t>62H12, 62M10, 62P12</w:t>
      </w:r>
      <w:r w:rsidR="00B94330" w:rsidRPr="009C7855">
        <w:rPr>
          <w:rFonts w:ascii="Times New Roman" w:hAnsi="Times New Roman"/>
        </w:rPr>
        <w:t xml:space="preserve">. </w:t>
      </w:r>
    </w:p>
    <w:p w:rsidR="009C7855" w:rsidRPr="009C7855" w:rsidRDefault="00A80A31" w:rsidP="00157653">
      <w:pPr>
        <w:spacing w:line="480" w:lineRule="auto"/>
        <w:rPr>
          <w:rFonts w:ascii="Times New Roman" w:hAnsi="Times New Roman"/>
          <w:b/>
        </w:rPr>
      </w:pPr>
      <w:r w:rsidRPr="009C7855">
        <w:rPr>
          <w:rFonts w:ascii="Times New Roman" w:hAnsi="Times New Roman"/>
          <w:b/>
        </w:rPr>
        <w:t>Keywords</w:t>
      </w:r>
      <w:r w:rsidR="00C31A7A">
        <w:rPr>
          <w:rFonts w:ascii="Times New Roman" w:hAnsi="Times New Roman"/>
          <w:b/>
        </w:rPr>
        <w:t>:</w:t>
      </w:r>
      <w:r w:rsidRPr="009C7855">
        <w:rPr>
          <w:rFonts w:ascii="Times New Roman" w:hAnsi="Times New Roman"/>
          <w:b/>
        </w:rPr>
        <w:t xml:space="preserve">  </w:t>
      </w:r>
      <w:r w:rsidRPr="009C7855">
        <w:rPr>
          <w:rFonts w:ascii="Times New Roman" w:hAnsi="Times New Roman"/>
        </w:rPr>
        <w:t xml:space="preserve">Cointegration, VAR, VECM, Johansen approach, </w:t>
      </w:r>
      <w:r w:rsidR="00FC1125">
        <w:rPr>
          <w:rFonts w:ascii="Times New Roman" w:hAnsi="Times New Roman"/>
        </w:rPr>
        <w:t>Water</w:t>
      </w:r>
      <w:r w:rsidR="00585C90">
        <w:rPr>
          <w:rFonts w:ascii="Times New Roman" w:hAnsi="Times New Roman"/>
        </w:rPr>
        <w:t xml:space="preserve"> Quality</w:t>
      </w:r>
      <w:r w:rsidR="00FC1125">
        <w:rPr>
          <w:rFonts w:ascii="Times New Roman" w:hAnsi="Times New Roman"/>
        </w:rPr>
        <w:t xml:space="preserve">, </w:t>
      </w:r>
      <w:r w:rsidRPr="009C7855">
        <w:rPr>
          <w:rFonts w:ascii="Times New Roman" w:hAnsi="Times New Roman"/>
        </w:rPr>
        <w:t>ARIMAX.</w:t>
      </w:r>
      <w:r w:rsidRPr="009C7855">
        <w:rPr>
          <w:rFonts w:ascii="Times New Roman" w:hAnsi="Times New Roman"/>
          <w:b/>
        </w:rPr>
        <w:t xml:space="preserve"> </w:t>
      </w:r>
    </w:p>
    <w:p w:rsidR="009C7855" w:rsidRPr="005D6E00" w:rsidRDefault="009C7855" w:rsidP="00157653">
      <w:pPr>
        <w:spacing w:line="480" w:lineRule="auto"/>
        <w:jc w:val="center"/>
        <w:rPr>
          <w:rFonts w:ascii="Times New Roman" w:hAnsi="Times New Roman"/>
          <w:b/>
        </w:rPr>
      </w:pPr>
    </w:p>
    <w:p w:rsidR="00016F91" w:rsidRPr="005D6E00" w:rsidRDefault="00CC148D" w:rsidP="00CC148D">
      <w:pPr>
        <w:spacing w:line="480" w:lineRule="auto"/>
        <w:rPr>
          <w:rFonts w:ascii="Times New Roman" w:hAnsi="Times New Roman"/>
          <w:b/>
        </w:rPr>
      </w:pPr>
      <w:r>
        <w:rPr>
          <w:rFonts w:ascii="Times New Roman" w:hAnsi="Times New Roman"/>
          <w:b/>
        </w:rPr>
        <w:t xml:space="preserve">1   </w:t>
      </w:r>
      <w:r w:rsidR="00866440" w:rsidRPr="005D6E00">
        <w:rPr>
          <w:rFonts w:ascii="Times New Roman" w:hAnsi="Times New Roman"/>
          <w:b/>
        </w:rPr>
        <w:t>INTRODUCTION</w:t>
      </w:r>
    </w:p>
    <w:p w:rsidR="005D14C2" w:rsidRPr="005D6E00" w:rsidRDefault="00DF79A8" w:rsidP="00157653">
      <w:pPr>
        <w:spacing w:line="480" w:lineRule="auto"/>
        <w:rPr>
          <w:rFonts w:ascii="Times New Roman" w:hAnsi="Times New Roman"/>
        </w:rPr>
      </w:pPr>
      <w:r>
        <w:rPr>
          <w:rFonts w:ascii="Times New Roman" w:hAnsi="Times New Roman"/>
        </w:rPr>
        <w:tab/>
      </w:r>
      <w:r w:rsidR="00083EBB" w:rsidRPr="005D6E00">
        <w:rPr>
          <w:rFonts w:ascii="Times New Roman" w:hAnsi="Times New Roman"/>
        </w:rPr>
        <w:t xml:space="preserve">For </w:t>
      </w:r>
      <w:r w:rsidR="00016F91" w:rsidRPr="005D6E00">
        <w:rPr>
          <w:rFonts w:ascii="Times New Roman" w:hAnsi="Times New Roman"/>
        </w:rPr>
        <w:t>environment</w:t>
      </w:r>
      <w:r w:rsidR="005073F7">
        <w:rPr>
          <w:rFonts w:ascii="Times New Roman" w:hAnsi="Times New Roman"/>
        </w:rPr>
        <w:t xml:space="preserve"> analysis</w:t>
      </w:r>
      <w:r w:rsidR="00016F91" w:rsidRPr="005D6E00">
        <w:rPr>
          <w:rFonts w:ascii="Times New Roman" w:hAnsi="Times New Roman"/>
        </w:rPr>
        <w:t xml:space="preserve">, Box and Jenkins methodology is used to establish functional relationships between various time series </w:t>
      </w:r>
      <w:r w:rsidR="00083EBB" w:rsidRPr="005D6E00">
        <w:rPr>
          <w:rFonts w:ascii="Times New Roman" w:hAnsi="Times New Roman"/>
        </w:rPr>
        <w:t>variables</w:t>
      </w:r>
      <w:r w:rsidR="00016F91" w:rsidRPr="005D6E00">
        <w:rPr>
          <w:rFonts w:ascii="Times New Roman" w:hAnsi="Times New Roman"/>
        </w:rPr>
        <w:t xml:space="preserve">.  An </w:t>
      </w:r>
      <w:r w:rsidR="00D34BA7" w:rsidRPr="005D6E00">
        <w:rPr>
          <w:rFonts w:ascii="Times New Roman" w:hAnsi="Times New Roman"/>
        </w:rPr>
        <w:t>a</w:t>
      </w:r>
      <w:r w:rsidR="00016F91" w:rsidRPr="005D6E00">
        <w:rPr>
          <w:rFonts w:ascii="Times New Roman" w:hAnsi="Times New Roman"/>
        </w:rPr>
        <w:t>utoregressive, moving average, and autoregressive integrated moving average class of models are usually used for</w:t>
      </w:r>
      <w:r w:rsidR="00D34BA7" w:rsidRPr="005D6E00">
        <w:rPr>
          <w:rFonts w:ascii="Times New Roman" w:hAnsi="Times New Roman"/>
        </w:rPr>
        <w:t xml:space="preserve"> </w:t>
      </w:r>
      <w:r w:rsidR="00016F91" w:rsidRPr="005D6E00">
        <w:rPr>
          <w:rFonts w:ascii="Times New Roman" w:hAnsi="Times New Roman"/>
        </w:rPr>
        <w:t>stochastic processes.</w:t>
      </w:r>
      <w:r w:rsidR="00D34BA7" w:rsidRPr="005D6E00">
        <w:rPr>
          <w:rFonts w:ascii="Times New Roman" w:hAnsi="Times New Roman"/>
        </w:rPr>
        <w:t xml:space="preserve">  </w:t>
      </w:r>
      <w:r w:rsidR="00016F91" w:rsidRPr="005D6E00">
        <w:rPr>
          <w:rFonts w:ascii="Times New Roman" w:hAnsi="Times New Roman"/>
        </w:rPr>
        <w:t xml:space="preserve">The Box and Jenkins approach suggests differencing of the variables in order to </w:t>
      </w:r>
      <w:r w:rsidR="00BA4784" w:rsidRPr="005D6E00">
        <w:rPr>
          <w:rFonts w:ascii="Times New Roman" w:hAnsi="Times New Roman"/>
        </w:rPr>
        <w:t xml:space="preserve">deal </w:t>
      </w:r>
      <w:r w:rsidR="00BA4784">
        <w:rPr>
          <w:rFonts w:ascii="Times New Roman" w:hAnsi="Times New Roman"/>
        </w:rPr>
        <w:t>with</w:t>
      </w:r>
      <w:r w:rsidR="00016F91" w:rsidRPr="005D6E00">
        <w:rPr>
          <w:rFonts w:ascii="Times New Roman" w:hAnsi="Times New Roman"/>
        </w:rPr>
        <w:t xml:space="preserve"> the nonstationarity of the time series.  However, differencing of the series is not always desirable </w:t>
      </w:r>
      <w:r w:rsidR="00DB76E4" w:rsidRPr="005D6E00">
        <w:rPr>
          <w:rFonts w:ascii="Times New Roman" w:hAnsi="Times New Roman"/>
        </w:rPr>
        <w:t>because</w:t>
      </w:r>
      <w:r w:rsidR="00BD71BB" w:rsidRPr="005D6E00">
        <w:rPr>
          <w:rFonts w:ascii="Times New Roman" w:hAnsi="Times New Roman"/>
        </w:rPr>
        <w:t xml:space="preserve"> </w:t>
      </w:r>
      <w:r w:rsidR="00016F91" w:rsidRPr="005D6E00">
        <w:rPr>
          <w:rFonts w:ascii="Times New Roman" w:hAnsi="Times New Roman"/>
        </w:rPr>
        <w:t>it restricts the model to only short</w:t>
      </w:r>
      <w:r w:rsidR="00D34BA7" w:rsidRPr="005D6E00">
        <w:rPr>
          <w:rFonts w:ascii="Times New Roman" w:hAnsi="Times New Roman"/>
        </w:rPr>
        <w:t>-</w:t>
      </w:r>
      <w:r w:rsidR="00016F91" w:rsidRPr="005D6E00">
        <w:rPr>
          <w:rFonts w:ascii="Times New Roman" w:hAnsi="Times New Roman"/>
        </w:rPr>
        <w:t>run variations eliminating the role of long</w:t>
      </w:r>
      <w:r w:rsidR="00D34BA7" w:rsidRPr="005D6E00">
        <w:rPr>
          <w:rFonts w:ascii="Times New Roman" w:hAnsi="Times New Roman"/>
        </w:rPr>
        <w:t>-</w:t>
      </w:r>
      <w:r w:rsidR="00016F91" w:rsidRPr="005D6E00">
        <w:rPr>
          <w:rFonts w:ascii="Times New Roman" w:hAnsi="Times New Roman"/>
        </w:rPr>
        <w:t xml:space="preserve">run variations which could be a salient feature of the stochastic process.  Moreover if the series behave in an equilibrium fashion it may be useful to estimate the magnitude of the deviations from the equilibrium path.  </w:t>
      </w:r>
      <w:r w:rsidR="005073F7">
        <w:rPr>
          <w:rFonts w:ascii="Times New Roman" w:hAnsi="Times New Roman"/>
        </w:rPr>
        <w:t>In addition</w:t>
      </w:r>
      <w:r w:rsidR="00016F91" w:rsidRPr="005D6E00">
        <w:rPr>
          <w:rFonts w:ascii="Times New Roman" w:hAnsi="Times New Roman"/>
        </w:rPr>
        <w:t>, if nonstationarity is ignored, a relationship could be established when in fact none existed; spurious conclusion can be drawn from the regression of nonstationary series (</w:t>
      </w:r>
      <w:r w:rsidR="00FC0D86" w:rsidRPr="00A3065D">
        <w:rPr>
          <w:rFonts w:ascii="Times New Roman" w:hAnsi="Times New Roman"/>
        </w:rPr>
        <w:t>Granger and Newbold</w:t>
      </w:r>
      <w:r w:rsidR="00FC0D86" w:rsidRPr="00B077F6">
        <w:rPr>
          <w:rFonts w:ascii="Times New Roman" w:hAnsi="Times New Roman"/>
          <w:i/>
        </w:rPr>
        <w:t xml:space="preserve"> </w:t>
      </w:r>
      <w:r w:rsidR="005C7A0F" w:rsidRPr="005C7A0F">
        <w:rPr>
          <w:rFonts w:ascii="Times New Roman" w:hAnsi="Times New Roman"/>
        </w:rPr>
        <w:t>[1]</w:t>
      </w:r>
      <w:r w:rsidR="00016F91" w:rsidRPr="005D6E00">
        <w:rPr>
          <w:rFonts w:ascii="Times New Roman" w:hAnsi="Times New Roman"/>
        </w:rPr>
        <w:t>).  Therefore, one might need to incorporate not only the long</w:t>
      </w:r>
      <w:r w:rsidR="00D34BA7" w:rsidRPr="005D6E00">
        <w:rPr>
          <w:rFonts w:ascii="Times New Roman" w:hAnsi="Times New Roman"/>
        </w:rPr>
        <w:t>-</w:t>
      </w:r>
      <w:r w:rsidR="00016F91" w:rsidRPr="005D6E00">
        <w:rPr>
          <w:rFonts w:ascii="Times New Roman" w:hAnsi="Times New Roman"/>
        </w:rPr>
        <w:t>run but also the short</w:t>
      </w:r>
      <w:r w:rsidR="00D34BA7" w:rsidRPr="005D6E00">
        <w:rPr>
          <w:rFonts w:ascii="Times New Roman" w:hAnsi="Times New Roman"/>
        </w:rPr>
        <w:t>-</w:t>
      </w:r>
      <w:r w:rsidR="00016F91" w:rsidRPr="005D6E00">
        <w:rPr>
          <w:rFonts w:ascii="Times New Roman" w:hAnsi="Times New Roman"/>
        </w:rPr>
        <w:t>run variations in the model.  Although, analysis can be based on the short</w:t>
      </w:r>
      <w:r w:rsidR="00D34BA7" w:rsidRPr="005D6E00">
        <w:rPr>
          <w:rFonts w:ascii="Times New Roman" w:hAnsi="Times New Roman"/>
        </w:rPr>
        <w:t>-</w:t>
      </w:r>
      <w:r w:rsidR="00016F91" w:rsidRPr="005D6E00">
        <w:rPr>
          <w:rFonts w:ascii="Times New Roman" w:hAnsi="Times New Roman"/>
        </w:rPr>
        <w:t>run variations only but it might not be very meaningful since long run variations, if relevant, are ignored in establishing a relationship.  Alternatively, de</w:t>
      </w:r>
      <w:r w:rsidR="00547971" w:rsidRPr="005D6E00">
        <w:rPr>
          <w:rFonts w:ascii="Times New Roman" w:hAnsi="Times New Roman"/>
        </w:rPr>
        <w:t>-</w:t>
      </w:r>
      <w:r w:rsidR="00016F91" w:rsidRPr="005D6E00">
        <w:rPr>
          <w:rFonts w:ascii="Times New Roman" w:hAnsi="Times New Roman"/>
        </w:rPr>
        <w:t>trended variables could be used to bypass nonstationarity, but the dynamic model yet again would characterize the long</w:t>
      </w:r>
      <w:r w:rsidR="00D34BA7" w:rsidRPr="005D6E00">
        <w:rPr>
          <w:rFonts w:ascii="Times New Roman" w:hAnsi="Times New Roman"/>
        </w:rPr>
        <w:t>-</w:t>
      </w:r>
      <w:r w:rsidR="00016F91" w:rsidRPr="005D6E00">
        <w:rPr>
          <w:rFonts w:ascii="Times New Roman" w:hAnsi="Times New Roman"/>
        </w:rPr>
        <w:t>run</w:t>
      </w:r>
      <w:r w:rsidR="008A0E55" w:rsidRPr="005D6E00">
        <w:rPr>
          <w:rFonts w:ascii="Times New Roman" w:hAnsi="Times New Roman"/>
        </w:rPr>
        <w:t xml:space="preserve"> </w:t>
      </w:r>
      <w:r w:rsidR="00016F91" w:rsidRPr="005D6E00">
        <w:rPr>
          <w:rFonts w:ascii="Times New Roman" w:hAnsi="Times New Roman"/>
        </w:rPr>
        <w:lastRenderedPageBreak/>
        <w:t>phenomenon only.</w:t>
      </w:r>
      <w:r w:rsidR="00B07E7C" w:rsidRPr="005D6E00">
        <w:rPr>
          <w:rFonts w:ascii="Times New Roman" w:hAnsi="Times New Roman"/>
        </w:rPr>
        <w:t xml:space="preserve">  </w:t>
      </w:r>
      <w:r w:rsidR="00016F91" w:rsidRPr="005D6E00">
        <w:rPr>
          <w:rFonts w:ascii="Times New Roman" w:hAnsi="Times New Roman"/>
        </w:rPr>
        <w:t xml:space="preserve">In addition, arbitrarily selecting some variables as </w:t>
      </w:r>
      <w:r w:rsidR="009957AD" w:rsidRPr="005D6E00">
        <w:rPr>
          <w:rFonts w:ascii="Times New Roman" w:hAnsi="Times New Roman"/>
        </w:rPr>
        <w:t>depend</w:t>
      </w:r>
      <w:r w:rsidR="00D34BA7" w:rsidRPr="005D6E00">
        <w:rPr>
          <w:rFonts w:ascii="Times New Roman" w:hAnsi="Times New Roman"/>
        </w:rPr>
        <w:t>ent</w:t>
      </w:r>
      <w:r w:rsidR="009957AD" w:rsidRPr="005D6E00">
        <w:rPr>
          <w:rFonts w:ascii="Times New Roman" w:hAnsi="Times New Roman"/>
        </w:rPr>
        <w:t xml:space="preserve"> </w:t>
      </w:r>
      <w:r w:rsidR="00016F91" w:rsidRPr="005D6E00">
        <w:rPr>
          <w:rFonts w:ascii="Times New Roman" w:hAnsi="Times New Roman"/>
        </w:rPr>
        <w:t xml:space="preserve">and others exogenous is not </w:t>
      </w:r>
      <w:r w:rsidR="008B6B4B" w:rsidRPr="005D6E00">
        <w:rPr>
          <w:rFonts w:ascii="Times New Roman" w:hAnsi="Times New Roman"/>
        </w:rPr>
        <w:t xml:space="preserve">a </w:t>
      </w:r>
      <w:r w:rsidR="00016F91" w:rsidRPr="005D6E00">
        <w:rPr>
          <w:rFonts w:ascii="Times New Roman" w:hAnsi="Times New Roman"/>
        </w:rPr>
        <w:t>preferred approach</w:t>
      </w:r>
      <w:r w:rsidR="00B427F9">
        <w:rPr>
          <w:rFonts w:ascii="Times New Roman" w:hAnsi="Times New Roman"/>
        </w:rPr>
        <w:t xml:space="preserve"> for </w:t>
      </w:r>
      <w:r w:rsidR="00093180">
        <w:rPr>
          <w:rFonts w:ascii="Times New Roman" w:hAnsi="Times New Roman"/>
        </w:rPr>
        <w:t>analyzing</w:t>
      </w:r>
      <w:r w:rsidR="00B427F9">
        <w:rPr>
          <w:rFonts w:ascii="Times New Roman" w:hAnsi="Times New Roman"/>
        </w:rPr>
        <w:t xml:space="preserve"> interrelated time series</w:t>
      </w:r>
      <w:r w:rsidR="005D14C2" w:rsidRPr="005D6E00">
        <w:rPr>
          <w:rFonts w:ascii="Times New Roman" w:hAnsi="Times New Roman"/>
        </w:rPr>
        <w:t>.</w:t>
      </w:r>
      <w:r w:rsidR="008B6B4B" w:rsidRPr="005D6E00">
        <w:rPr>
          <w:rFonts w:ascii="Times New Roman" w:hAnsi="Times New Roman"/>
        </w:rPr>
        <w:t xml:space="preserve">  </w:t>
      </w:r>
      <w:r w:rsidR="00016F91" w:rsidRPr="005D6E00">
        <w:rPr>
          <w:rFonts w:ascii="Times New Roman" w:hAnsi="Times New Roman"/>
        </w:rPr>
        <w:t>Hence</w:t>
      </w:r>
      <w:r w:rsidR="00547971" w:rsidRPr="005D6E00">
        <w:rPr>
          <w:rFonts w:ascii="Times New Roman" w:hAnsi="Times New Roman"/>
        </w:rPr>
        <w:t>,</w:t>
      </w:r>
      <w:r w:rsidR="00016F91" w:rsidRPr="005D6E00">
        <w:rPr>
          <w:rFonts w:ascii="Times New Roman" w:hAnsi="Times New Roman"/>
        </w:rPr>
        <w:t xml:space="preserve"> an alternative</w:t>
      </w:r>
      <w:r w:rsidR="005B6EB8" w:rsidRPr="005D6E00">
        <w:rPr>
          <w:rFonts w:ascii="Times New Roman" w:hAnsi="Times New Roman"/>
        </w:rPr>
        <w:t xml:space="preserve"> </w:t>
      </w:r>
      <w:r w:rsidR="00016F91" w:rsidRPr="005D6E00">
        <w:rPr>
          <w:rFonts w:ascii="Times New Roman" w:hAnsi="Times New Roman"/>
        </w:rPr>
        <w:t>methodology</w:t>
      </w:r>
      <w:r w:rsidR="008B6B4B" w:rsidRPr="005D6E00">
        <w:rPr>
          <w:rFonts w:ascii="Times New Roman" w:hAnsi="Times New Roman"/>
        </w:rPr>
        <w:t xml:space="preserve"> is </w:t>
      </w:r>
      <w:r w:rsidR="005B6EB8" w:rsidRPr="005D6E00">
        <w:rPr>
          <w:rFonts w:ascii="Times New Roman" w:hAnsi="Times New Roman"/>
        </w:rPr>
        <w:t>needed</w:t>
      </w:r>
      <w:r w:rsidR="00016F91" w:rsidRPr="005D6E00">
        <w:rPr>
          <w:rFonts w:ascii="Times New Roman" w:hAnsi="Times New Roman"/>
        </w:rPr>
        <w:t xml:space="preserve">. </w:t>
      </w:r>
    </w:p>
    <w:p w:rsidR="00C53DD0" w:rsidRDefault="00D3194D" w:rsidP="00157653">
      <w:pPr>
        <w:spacing w:line="480" w:lineRule="auto"/>
        <w:rPr>
          <w:rFonts w:ascii="Times New Roman" w:hAnsi="Times New Roman"/>
        </w:rPr>
      </w:pPr>
      <w:r>
        <w:rPr>
          <w:rFonts w:ascii="Times New Roman" w:hAnsi="Times New Roman"/>
        </w:rPr>
        <w:tab/>
      </w:r>
      <w:r w:rsidR="00C53DD0" w:rsidRPr="005D6E00">
        <w:rPr>
          <w:rFonts w:ascii="Times New Roman" w:hAnsi="Times New Roman"/>
        </w:rPr>
        <w:t>The cointegration approach is presented by Granger to address these kinds of issues.</w:t>
      </w:r>
    </w:p>
    <w:p w:rsidR="00016F91" w:rsidRPr="005D6E00" w:rsidRDefault="00C53DD0" w:rsidP="00157653">
      <w:pPr>
        <w:spacing w:line="480" w:lineRule="auto"/>
        <w:rPr>
          <w:rFonts w:ascii="Times New Roman" w:hAnsi="Times New Roman"/>
        </w:rPr>
      </w:pPr>
      <w:r>
        <w:rPr>
          <w:rFonts w:ascii="Times New Roman" w:hAnsi="Times New Roman"/>
        </w:rPr>
        <w:t xml:space="preserve"> </w:t>
      </w:r>
      <w:r w:rsidRPr="005D6E00">
        <w:rPr>
          <w:rFonts w:ascii="Times New Roman" w:hAnsi="Times New Roman"/>
        </w:rPr>
        <w:t xml:space="preserve">To deal with nonstationarity, there are two versions of the cointegration models, vector autoregressive (VAR) and vector error correction model (VECM). </w:t>
      </w:r>
      <w:r>
        <w:rPr>
          <w:rFonts w:ascii="Times New Roman" w:hAnsi="Times New Roman"/>
        </w:rPr>
        <w:t xml:space="preserve"> </w:t>
      </w:r>
      <w:r w:rsidR="00016F91" w:rsidRPr="005D6E00">
        <w:rPr>
          <w:rFonts w:ascii="Times New Roman" w:hAnsi="Times New Roman"/>
        </w:rPr>
        <w:t xml:space="preserve">If the coefficient matrix </w:t>
      </w:r>
      <w:r w:rsidR="005B6EB8" w:rsidRPr="005D6E00">
        <w:rPr>
          <w:rFonts w:ascii="Times New Roman" w:hAnsi="Times New Roman"/>
        </w:rPr>
        <w:t xml:space="preserve">associated with the stochastic equations </w:t>
      </w:r>
      <w:r w:rsidR="00A41A1C" w:rsidRPr="005D6E00">
        <w:rPr>
          <w:rFonts w:ascii="Times New Roman" w:hAnsi="Times New Roman"/>
        </w:rPr>
        <w:t xml:space="preserve">representing relationships </w:t>
      </w:r>
      <w:r w:rsidR="005B6EB8" w:rsidRPr="005D6E00">
        <w:rPr>
          <w:rFonts w:ascii="Times New Roman" w:hAnsi="Times New Roman"/>
        </w:rPr>
        <w:t xml:space="preserve">for variables </w:t>
      </w:r>
      <w:r w:rsidR="00016F91" w:rsidRPr="005D6E00">
        <w:rPr>
          <w:rFonts w:ascii="Times New Roman" w:hAnsi="Times New Roman"/>
        </w:rPr>
        <w:t xml:space="preserve">is less than full rank, then either </w:t>
      </w:r>
      <w:r w:rsidR="00547971" w:rsidRPr="005D6E00">
        <w:rPr>
          <w:rFonts w:ascii="Times New Roman" w:hAnsi="Times New Roman"/>
        </w:rPr>
        <w:t xml:space="preserve">(1) </w:t>
      </w:r>
      <w:r w:rsidR="00016F91" w:rsidRPr="005D6E00">
        <w:rPr>
          <w:rFonts w:ascii="Times New Roman" w:hAnsi="Times New Roman"/>
        </w:rPr>
        <w:t>cointegration restriction</w:t>
      </w:r>
      <w:r w:rsidR="00547971" w:rsidRPr="005D6E00">
        <w:rPr>
          <w:rFonts w:ascii="Times New Roman" w:hAnsi="Times New Roman"/>
        </w:rPr>
        <w:t>s</w:t>
      </w:r>
      <w:r w:rsidR="00016F91" w:rsidRPr="005D6E00">
        <w:rPr>
          <w:rFonts w:ascii="Times New Roman" w:hAnsi="Times New Roman"/>
        </w:rPr>
        <w:t xml:space="preserve"> on the coefficients are applied or </w:t>
      </w:r>
      <w:r w:rsidR="00547971" w:rsidRPr="005D6E00">
        <w:rPr>
          <w:rFonts w:ascii="Times New Roman" w:hAnsi="Times New Roman"/>
        </w:rPr>
        <w:t xml:space="preserve">(2) </w:t>
      </w:r>
      <w:r w:rsidR="00016F91" w:rsidRPr="005D6E00">
        <w:rPr>
          <w:rFonts w:ascii="Times New Roman" w:hAnsi="Times New Roman"/>
        </w:rPr>
        <w:t xml:space="preserve">the error correction representation is used or </w:t>
      </w:r>
      <w:r w:rsidR="00547971" w:rsidRPr="005D6E00">
        <w:rPr>
          <w:rFonts w:ascii="Times New Roman" w:hAnsi="Times New Roman"/>
        </w:rPr>
        <w:t xml:space="preserve">(3) </w:t>
      </w:r>
      <w:r w:rsidR="009C3D78" w:rsidRPr="005D6E00">
        <w:rPr>
          <w:rFonts w:ascii="Times New Roman" w:hAnsi="Times New Roman"/>
        </w:rPr>
        <w:t xml:space="preserve">the </w:t>
      </w:r>
      <w:r w:rsidR="00016F91" w:rsidRPr="005D6E00">
        <w:rPr>
          <w:rFonts w:ascii="Times New Roman" w:hAnsi="Times New Roman"/>
        </w:rPr>
        <w:t>random walk component is separated</w:t>
      </w:r>
      <w:r w:rsidR="00945447" w:rsidRPr="005D6E00">
        <w:rPr>
          <w:rFonts w:ascii="Times New Roman" w:hAnsi="Times New Roman"/>
        </w:rPr>
        <w:t xml:space="preserve"> </w:t>
      </w:r>
      <w:r w:rsidR="00016F91" w:rsidRPr="005D6E00">
        <w:rPr>
          <w:rFonts w:ascii="Times New Roman" w:hAnsi="Times New Roman"/>
        </w:rPr>
        <w:t>out leaving the estimation to proceed in the VAR representation. The error correction model not only includes differenced but also level varia</w:t>
      </w:r>
      <w:r w:rsidR="00F40B83" w:rsidRPr="005D6E00">
        <w:rPr>
          <w:rFonts w:ascii="Times New Roman" w:hAnsi="Times New Roman"/>
        </w:rPr>
        <w:t>tes</w:t>
      </w:r>
      <w:r w:rsidR="00016F91" w:rsidRPr="005D6E00">
        <w:rPr>
          <w:rFonts w:ascii="Times New Roman" w:hAnsi="Times New Roman"/>
        </w:rPr>
        <w:t>.</w:t>
      </w:r>
      <w:r w:rsidR="00F40B83" w:rsidRPr="005D6E00">
        <w:rPr>
          <w:rFonts w:ascii="Times New Roman" w:hAnsi="Times New Roman"/>
        </w:rPr>
        <w:t xml:space="preserve">  </w:t>
      </w:r>
      <w:r w:rsidR="00016F91" w:rsidRPr="005D6E00">
        <w:rPr>
          <w:rFonts w:ascii="Times New Roman" w:hAnsi="Times New Roman"/>
        </w:rPr>
        <w:t xml:space="preserve">Therefore, it is useful to </w:t>
      </w:r>
      <w:r w:rsidR="000E1B22" w:rsidRPr="005D6E00">
        <w:rPr>
          <w:rFonts w:ascii="Times New Roman" w:hAnsi="Times New Roman"/>
        </w:rPr>
        <w:t xml:space="preserve">adopt </w:t>
      </w:r>
      <w:r w:rsidR="00016F91" w:rsidRPr="005D6E00">
        <w:rPr>
          <w:rFonts w:ascii="Times New Roman" w:hAnsi="Times New Roman"/>
        </w:rPr>
        <w:t>this version of the vector autoregressive model</w:t>
      </w:r>
      <w:r w:rsidR="009957AD" w:rsidRPr="005D6E00">
        <w:rPr>
          <w:rFonts w:ascii="Times New Roman" w:hAnsi="Times New Roman"/>
        </w:rPr>
        <w:t xml:space="preserve"> because</w:t>
      </w:r>
      <w:r w:rsidR="00CF1008">
        <w:rPr>
          <w:rFonts w:ascii="Times New Roman" w:hAnsi="Times New Roman"/>
        </w:rPr>
        <w:t xml:space="preserve"> </w:t>
      </w:r>
      <w:r w:rsidR="00D97D8B">
        <w:rPr>
          <w:rFonts w:ascii="Times New Roman" w:hAnsi="Times New Roman"/>
        </w:rPr>
        <w:t xml:space="preserve">it </w:t>
      </w:r>
      <w:r w:rsidR="00B727F1" w:rsidRPr="005D6E00">
        <w:rPr>
          <w:rFonts w:ascii="Times New Roman" w:hAnsi="Times New Roman"/>
        </w:rPr>
        <w:t>provides</w:t>
      </w:r>
      <w:r w:rsidR="00016F91" w:rsidRPr="005D6E00">
        <w:rPr>
          <w:rFonts w:ascii="Times New Roman" w:hAnsi="Times New Roman"/>
        </w:rPr>
        <w:t xml:space="preserve"> </w:t>
      </w:r>
      <w:r w:rsidR="00CF1008">
        <w:rPr>
          <w:rFonts w:ascii="Times New Roman" w:hAnsi="Times New Roman"/>
        </w:rPr>
        <w:t xml:space="preserve">both the </w:t>
      </w:r>
      <w:r w:rsidR="00016F91" w:rsidRPr="005D6E00">
        <w:rPr>
          <w:rFonts w:ascii="Times New Roman" w:hAnsi="Times New Roman"/>
        </w:rPr>
        <w:t xml:space="preserve">short run and long run parameters.          </w:t>
      </w:r>
    </w:p>
    <w:p w:rsidR="00A41A1C" w:rsidRPr="005D6E00" w:rsidRDefault="00FE03F4" w:rsidP="00157653">
      <w:pPr>
        <w:spacing w:line="480" w:lineRule="auto"/>
        <w:rPr>
          <w:rFonts w:ascii="Times New Roman" w:hAnsi="Times New Roman"/>
        </w:rPr>
      </w:pPr>
      <w:r>
        <w:rPr>
          <w:rFonts w:ascii="Times New Roman" w:hAnsi="Times New Roman"/>
        </w:rPr>
        <w:tab/>
      </w:r>
      <w:r w:rsidR="000E1B22" w:rsidRPr="005D6E00">
        <w:rPr>
          <w:rFonts w:ascii="Times New Roman" w:hAnsi="Times New Roman"/>
        </w:rPr>
        <w:t>Usually, a</w:t>
      </w:r>
      <w:r w:rsidR="007F109C" w:rsidRPr="005D6E00">
        <w:rPr>
          <w:rFonts w:ascii="Times New Roman" w:hAnsi="Times New Roman"/>
        </w:rPr>
        <w:t xml:space="preserve">n </w:t>
      </w:r>
      <w:r w:rsidR="00105D13" w:rsidRPr="005D6E00">
        <w:rPr>
          <w:rFonts w:ascii="Times New Roman" w:hAnsi="Times New Roman"/>
        </w:rPr>
        <w:t>invariance assumption</w:t>
      </w:r>
      <w:r w:rsidR="000E1B22" w:rsidRPr="005D6E00">
        <w:rPr>
          <w:rFonts w:ascii="Times New Roman" w:hAnsi="Times New Roman"/>
        </w:rPr>
        <w:t xml:space="preserve"> </w:t>
      </w:r>
      <w:r w:rsidR="002A40D6" w:rsidRPr="005D6E00">
        <w:rPr>
          <w:rFonts w:ascii="Times New Roman" w:hAnsi="Times New Roman"/>
        </w:rPr>
        <w:t>regarding</w:t>
      </w:r>
      <w:r w:rsidR="000E1B22" w:rsidRPr="005D6E00">
        <w:rPr>
          <w:rFonts w:ascii="Times New Roman" w:hAnsi="Times New Roman"/>
        </w:rPr>
        <w:t xml:space="preserve"> stochastic process ha</w:t>
      </w:r>
      <w:r w:rsidR="005073F7">
        <w:rPr>
          <w:rFonts w:ascii="Times New Roman" w:hAnsi="Times New Roman"/>
        </w:rPr>
        <w:t>s</w:t>
      </w:r>
      <w:r w:rsidR="000E1B22" w:rsidRPr="005D6E00">
        <w:rPr>
          <w:rFonts w:ascii="Times New Roman" w:hAnsi="Times New Roman"/>
        </w:rPr>
        <w:t xml:space="preserve"> been </w:t>
      </w:r>
      <w:r w:rsidR="00105D13" w:rsidRPr="005D6E00">
        <w:rPr>
          <w:rFonts w:ascii="Times New Roman" w:hAnsi="Times New Roman"/>
        </w:rPr>
        <w:t>ma</w:t>
      </w:r>
      <w:r w:rsidR="009645B3" w:rsidRPr="005D6E00">
        <w:rPr>
          <w:rFonts w:ascii="Times New Roman" w:hAnsi="Times New Roman"/>
        </w:rPr>
        <w:t>d</w:t>
      </w:r>
      <w:r w:rsidR="00945447" w:rsidRPr="005D6E00">
        <w:rPr>
          <w:rFonts w:ascii="Times New Roman" w:hAnsi="Times New Roman"/>
        </w:rPr>
        <w:t>e</w:t>
      </w:r>
      <w:r w:rsidR="00105D13" w:rsidRPr="005D6E00">
        <w:rPr>
          <w:rFonts w:ascii="Times New Roman" w:hAnsi="Times New Roman"/>
        </w:rPr>
        <w:t xml:space="preserve"> to establish functional relationships</w:t>
      </w:r>
      <w:r w:rsidR="007F109C" w:rsidRPr="005D6E00">
        <w:rPr>
          <w:rFonts w:ascii="Times New Roman" w:hAnsi="Times New Roman"/>
        </w:rPr>
        <w:t xml:space="preserve"> between time series</w:t>
      </w:r>
      <w:r w:rsidR="00105D13" w:rsidRPr="005D6E00">
        <w:rPr>
          <w:rFonts w:ascii="Times New Roman" w:hAnsi="Times New Roman"/>
        </w:rPr>
        <w:t xml:space="preserve">.  Technological progress, changes </w:t>
      </w:r>
      <w:r w:rsidR="00565A91" w:rsidRPr="005D6E00">
        <w:rPr>
          <w:rFonts w:ascii="Times New Roman" w:hAnsi="Times New Roman"/>
        </w:rPr>
        <w:t>in people’s</w:t>
      </w:r>
      <w:r w:rsidR="00105D13" w:rsidRPr="005D6E00">
        <w:rPr>
          <w:rFonts w:ascii="Times New Roman" w:hAnsi="Times New Roman"/>
        </w:rPr>
        <w:t xml:space="preserve"> preferences and behavior, policy or regime</w:t>
      </w:r>
      <w:r w:rsidR="00675570" w:rsidRPr="005D6E00">
        <w:rPr>
          <w:rFonts w:ascii="Times New Roman" w:hAnsi="Times New Roman"/>
        </w:rPr>
        <w:t xml:space="preserve"> </w:t>
      </w:r>
      <w:r w:rsidR="00105D13" w:rsidRPr="005D6E00">
        <w:rPr>
          <w:rFonts w:ascii="Times New Roman" w:hAnsi="Times New Roman"/>
        </w:rPr>
        <w:t>and institutional developments</w:t>
      </w:r>
      <w:r w:rsidR="00105D13" w:rsidRPr="005D6E00">
        <w:rPr>
          <w:rFonts w:ascii="Times New Roman" w:hAnsi="Times New Roman"/>
          <w:color w:val="000000"/>
          <w:shd w:val="clear" w:color="auto" w:fill="FFFFFF"/>
        </w:rPr>
        <w:t xml:space="preserve"> </w:t>
      </w:r>
      <w:r w:rsidR="00105D13" w:rsidRPr="005D6E00">
        <w:rPr>
          <w:rFonts w:ascii="Times New Roman" w:hAnsi="Times New Roman"/>
        </w:rPr>
        <w:t>affect environments</w:t>
      </w:r>
      <w:r w:rsidR="00105D13" w:rsidRPr="005D6E00">
        <w:rPr>
          <w:rFonts w:ascii="Times New Roman" w:hAnsi="Times New Roman"/>
          <w:color w:val="000000"/>
          <w:shd w:val="clear" w:color="auto" w:fill="FFFFFF"/>
        </w:rPr>
        <w:t xml:space="preserve">.  </w:t>
      </w:r>
      <w:r w:rsidR="00105D13" w:rsidRPr="005D6E00">
        <w:rPr>
          <w:rFonts w:ascii="Times New Roman" w:hAnsi="Times New Roman"/>
        </w:rPr>
        <w:t xml:space="preserve">As a </w:t>
      </w:r>
      <w:r w:rsidR="002A40D6" w:rsidRPr="005D6E00">
        <w:rPr>
          <w:rFonts w:ascii="Times New Roman" w:hAnsi="Times New Roman"/>
        </w:rPr>
        <w:t>result</w:t>
      </w:r>
      <w:r w:rsidR="00105D13" w:rsidRPr="005D6E00">
        <w:rPr>
          <w:rFonts w:ascii="Times New Roman" w:hAnsi="Times New Roman"/>
        </w:rPr>
        <w:t xml:space="preserve">, environmental processes may not be stationary. </w:t>
      </w:r>
      <w:r w:rsidR="00D50426" w:rsidRPr="005D6E00">
        <w:rPr>
          <w:rFonts w:ascii="Times New Roman" w:hAnsi="Times New Roman"/>
        </w:rPr>
        <w:t xml:space="preserve"> </w:t>
      </w:r>
      <w:r w:rsidR="00016F91" w:rsidRPr="005D6E00">
        <w:rPr>
          <w:rFonts w:ascii="Times New Roman" w:hAnsi="Times New Roman"/>
        </w:rPr>
        <w:t>Dissolved oxygen (DO), biological oxygen demand (BOD), turbidity, and potential hydrogen (pH) are important variables for water quality.</w:t>
      </w:r>
      <w:r w:rsidR="000E1B22" w:rsidRPr="005D6E00">
        <w:rPr>
          <w:rFonts w:ascii="Times New Roman" w:hAnsi="Times New Roman"/>
        </w:rPr>
        <w:t xml:space="preserve">  </w:t>
      </w:r>
      <w:r w:rsidR="00016F91" w:rsidRPr="005D6E00">
        <w:rPr>
          <w:rFonts w:ascii="Times New Roman" w:hAnsi="Times New Roman"/>
        </w:rPr>
        <w:t xml:space="preserve">These variables could be </w:t>
      </w:r>
      <w:r w:rsidR="005000D8" w:rsidRPr="005D6E00">
        <w:rPr>
          <w:rFonts w:ascii="Times New Roman" w:hAnsi="Times New Roman"/>
        </w:rPr>
        <w:t>inter</w:t>
      </w:r>
      <w:r w:rsidR="00105D13" w:rsidRPr="005D6E00">
        <w:rPr>
          <w:rFonts w:ascii="Times New Roman" w:hAnsi="Times New Roman"/>
        </w:rPr>
        <w:t xml:space="preserve">related and cointegrated.  </w:t>
      </w:r>
      <w:r w:rsidR="00016F91" w:rsidRPr="005D6E00">
        <w:rPr>
          <w:rFonts w:ascii="Times New Roman" w:hAnsi="Times New Roman"/>
        </w:rPr>
        <w:t xml:space="preserve">However, one may not know the </w:t>
      </w:r>
      <w:r w:rsidR="005073F7">
        <w:rPr>
          <w:rFonts w:ascii="Times New Roman" w:hAnsi="Times New Roman"/>
        </w:rPr>
        <w:t xml:space="preserve">exact </w:t>
      </w:r>
      <w:r w:rsidR="00016F91" w:rsidRPr="005D6E00">
        <w:rPr>
          <w:rFonts w:ascii="Times New Roman" w:hAnsi="Times New Roman"/>
        </w:rPr>
        <w:t xml:space="preserve">nature of the association between these variables.  These might deviate from each other </w:t>
      </w:r>
      <w:r w:rsidR="009C3D78" w:rsidRPr="005D6E00">
        <w:rPr>
          <w:rFonts w:ascii="Times New Roman" w:hAnsi="Times New Roman"/>
        </w:rPr>
        <w:t xml:space="preserve">from </w:t>
      </w:r>
      <w:r w:rsidR="00016F91" w:rsidRPr="005D6E00">
        <w:rPr>
          <w:rFonts w:ascii="Times New Roman" w:hAnsi="Times New Roman"/>
        </w:rPr>
        <w:t xml:space="preserve">time to time and still </w:t>
      </w:r>
      <w:r w:rsidR="009C3D78" w:rsidRPr="005D6E00">
        <w:rPr>
          <w:rFonts w:ascii="Times New Roman" w:hAnsi="Times New Roman"/>
        </w:rPr>
        <w:t xml:space="preserve">generally </w:t>
      </w:r>
      <w:r w:rsidR="00016F91" w:rsidRPr="005D6E00">
        <w:rPr>
          <w:rFonts w:ascii="Times New Roman" w:hAnsi="Times New Roman"/>
        </w:rPr>
        <w:t>move together.</w:t>
      </w:r>
      <w:r w:rsidR="000E1B22" w:rsidRPr="005D6E00">
        <w:rPr>
          <w:rFonts w:ascii="Times New Roman" w:hAnsi="Times New Roman"/>
        </w:rPr>
        <w:t xml:space="preserve">  </w:t>
      </w:r>
      <w:r w:rsidR="00016F91" w:rsidRPr="005D6E00">
        <w:rPr>
          <w:rFonts w:ascii="Times New Roman" w:hAnsi="Times New Roman"/>
        </w:rPr>
        <w:t xml:space="preserve">They could deviate from each other in the short run but move together in the long run.  They could be </w:t>
      </w:r>
      <w:r w:rsidR="00DC33C6" w:rsidRPr="005D6E00">
        <w:rPr>
          <w:rFonts w:ascii="Times New Roman" w:hAnsi="Times New Roman"/>
        </w:rPr>
        <w:t>simultaneously</w:t>
      </w:r>
      <w:r w:rsidR="00B97827" w:rsidRPr="005D6E00">
        <w:rPr>
          <w:rFonts w:ascii="Times New Roman" w:hAnsi="Times New Roman"/>
        </w:rPr>
        <w:t xml:space="preserve"> </w:t>
      </w:r>
      <w:r w:rsidR="00016F91" w:rsidRPr="005D6E00">
        <w:rPr>
          <w:rFonts w:ascii="Times New Roman" w:hAnsi="Times New Roman"/>
        </w:rPr>
        <w:t>endogenous in nature</w:t>
      </w:r>
      <w:r w:rsidR="009645B3" w:rsidRPr="005D6E00">
        <w:rPr>
          <w:rFonts w:ascii="Times New Roman" w:hAnsi="Times New Roman"/>
        </w:rPr>
        <w:t>,</w:t>
      </w:r>
      <w:r w:rsidR="00D50426" w:rsidRPr="005D6E00">
        <w:rPr>
          <w:rFonts w:ascii="Times New Roman" w:hAnsi="Times New Roman"/>
        </w:rPr>
        <w:t xml:space="preserve"> </w:t>
      </w:r>
      <w:r w:rsidR="009645B3" w:rsidRPr="005D6E00">
        <w:rPr>
          <w:rFonts w:ascii="Times New Roman" w:hAnsi="Times New Roman"/>
        </w:rPr>
        <w:t>t</w:t>
      </w:r>
      <w:r w:rsidR="00016F91" w:rsidRPr="005D6E00">
        <w:rPr>
          <w:rFonts w:ascii="Times New Roman" w:hAnsi="Times New Roman"/>
        </w:rPr>
        <w:t xml:space="preserve">herefore, </w:t>
      </w:r>
      <w:r w:rsidR="00462282" w:rsidRPr="005D6E00">
        <w:rPr>
          <w:rFonts w:ascii="Times New Roman" w:hAnsi="Times New Roman"/>
        </w:rPr>
        <w:t xml:space="preserve">assuming arbitrarily </w:t>
      </w:r>
      <w:r w:rsidR="00F65C58" w:rsidRPr="005D6E00">
        <w:rPr>
          <w:rFonts w:ascii="Times New Roman" w:hAnsi="Times New Roman"/>
        </w:rPr>
        <w:t xml:space="preserve">order </w:t>
      </w:r>
      <w:r w:rsidR="00A96C39" w:rsidRPr="005D6E00">
        <w:rPr>
          <w:rFonts w:ascii="Times New Roman" w:hAnsi="Times New Roman"/>
        </w:rPr>
        <w:t xml:space="preserve">of variables </w:t>
      </w:r>
      <w:r w:rsidR="00F65C58" w:rsidRPr="005D6E00">
        <w:rPr>
          <w:rFonts w:ascii="Times New Roman" w:hAnsi="Times New Roman"/>
        </w:rPr>
        <w:t xml:space="preserve">and </w:t>
      </w:r>
      <w:r w:rsidR="00A96C39" w:rsidRPr="005D6E00">
        <w:rPr>
          <w:rFonts w:ascii="Times New Roman" w:hAnsi="Times New Roman"/>
        </w:rPr>
        <w:t xml:space="preserve">use of </w:t>
      </w:r>
      <w:r w:rsidR="00016F91" w:rsidRPr="005D6E00">
        <w:rPr>
          <w:rFonts w:ascii="Times New Roman" w:hAnsi="Times New Roman"/>
        </w:rPr>
        <w:t>univariate model</w:t>
      </w:r>
      <w:r w:rsidR="00A96C39" w:rsidRPr="005D6E00">
        <w:rPr>
          <w:rFonts w:ascii="Times New Roman" w:hAnsi="Times New Roman"/>
        </w:rPr>
        <w:t>s</w:t>
      </w:r>
      <w:r w:rsidR="00016F91" w:rsidRPr="005D6E00">
        <w:rPr>
          <w:rFonts w:ascii="Times New Roman" w:hAnsi="Times New Roman"/>
        </w:rPr>
        <w:t xml:space="preserve"> may not be appropriate for such</w:t>
      </w:r>
      <w:r w:rsidR="0002317B">
        <w:rPr>
          <w:rFonts w:ascii="Times New Roman" w:hAnsi="Times New Roman"/>
        </w:rPr>
        <w:t xml:space="preserve"> </w:t>
      </w:r>
      <w:r w:rsidR="00016F91" w:rsidRPr="005D6E00">
        <w:rPr>
          <w:rFonts w:ascii="Times New Roman" w:hAnsi="Times New Roman"/>
        </w:rPr>
        <w:t>time series.</w:t>
      </w:r>
      <w:r w:rsidR="00F56588" w:rsidRPr="005D6E00">
        <w:rPr>
          <w:rFonts w:ascii="Times New Roman" w:hAnsi="Times New Roman"/>
        </w:rPr>
        <w:t xml:space="preserve">  </w:t>
      </w:r>
      <w:r w:rsidR="00016F91" w:rsidRPr="005D6E00">
        <w:rPr>
          <w:rFonts w:ascii="Times New Roman" w:hAnsi="Times New Roman"/>
        </w:rPr>
        <w:t>Instead</w:t>
      </w:r>
      <w:r w:rsidR="00675A7F">
        <w:rPr>
          <w:rFonts w:ascii="Times New Roman" w:hAnsi="Times New Roman"/>
        </w:rPr>
        <w:t>,</w:t>
      </w:r>
      <w:r w:rsidR="00016F91" w:rsidRPr="005D6E00">
        <w:rPr>
          <w:rFonts w:ascii="Times New Roman" w:hAnsi="Times New Roman"/>
        </w:rPr>
        <w:t xml:space="preserve"> a systems approach or </w:t>
      </w:r>
      <w:r w:rsidR="00016F91" w:rsidRPr="005D6E00">
        <w:rPr>
          <w:rFonts w:ascii="Times New Roman" w:hAnsi="Times New Roman"/>
        </w:rPr>
        <w:lastRenderedPageBreak/>
        <w:t>a simultaneous equations approach could be more appropriate at least as a starting point of the investigation.</w:t>
      </w:r>
      <w:r w:rsidR="00D9673F">
        <w:rPr>
          <w:rFonts w:ascii="Times New Roman" w:hAnsi="Times New Roman"/>
        </w:rPr>
        <w:t xml:space="preserve">  Interestingly, a</w:t>
      </w:r>
      <w:r w:rsidR="00675A7F">
        <w:rPr>
          <w:rFonts w:ascii="Times New Roman" w:hAnsi="Times New Roman"/>
        </w:rPr>
        <w:t xml:space="preserve"> c</w:t>
      </w:r>
      <w:r w:rsidR="00016F91" w:rsidRPr="005D6E00">
        <w:rPr>
          <w:rFonts w:ascii="Times New Roman" w:hAnsi="Times New Roman"/>
        </w:rPr>
        <w:t xml:space="preserve">ombination of the stochastic equations </w:t>
      </w:r>
      <w:r w:rsidR="009645B3" w:rsidRPr="005D6E00">
        <w:rPr>
          <w:rFonts w:ascii="Times New Roman" w:hAnsi="Times New Roman"/>
        </w:rPr>
        <w:t xml:space="preserve">under cointegration </w:t>
      </w:r>
      <w:r w:rsidR="002A40D6" w:rsidRPr="005D6E00">
        <w:rPr>
          <w:rFonts w:ascii="Times New Roman" w:hAnsi="Times New Roman"/>
        </w:rPr>
        <w:t>approach</w:t>
      </w:r>
      <w:r w:rsidR="009645B3" w:rsidRPr="005D6E00">
        <w:rPr>
          <w:rFonts w:ascii="Times New Roman" w:hAnsi="Times New Roman"/>
        </w:rPr>
        <w:t xml:space="preserve"> </w:t>
      </w:r>
      <w:r w:rsidR="00016F91" w:rsidRPr="005D6E00">
        <w:rPr>
          <w:rFonts w:ascii="Times New Roman" w:hAnsi="Times New Roman"/>
        </w:rPr>
        <w:t>would create a stationary process even when the variables are</w:t>
      </w:r>
      <w:r w:rsidR="00565A91" w:rsidRPr="005D6E00">
        <w:rPr>
          <w:rFonts w:ascii="Times New Roman" w:hAnsi="Times New Roman"/>
        </w:rPr>
        <w:t xml:space="preserve"> </w:t>
      </w:r>
      <w:r w:rsidR="001D7082" w:rsidRPr="005D6E00">
        <w:rPr>
          <w:rFonts w:ascii="Times New Roman" w:hAnsi="Times New Roman"/>
        </w:rPr>
        <w:t>non</w:t>
      </w:r>
      <w:r w:rsidR="00016F91" w:rsidRPr="005D6E00">
        <w:rPr>
          <w:rFonts w:ascii="Times New Roman" w:hAnsi="Times New Roman"/>
        </w:rPr>
        <w:t>stationary</w:t>
      </w:r>
      <w:r w:rsidR="00A41A1C" w:rsidRPr="005D6E00">
        <w:rPr>
          <w:rFonts w:ascii="Times New Roman" w:hAnsi="Times New Roman"/>
        </w:rPr>
        <w:t xml:space="preserve">. </w:t>
      </w:r>
    </w:p>
    <w:p w:rsidR="00016F91" w:rsidRPr="005D6E00" w:rsidRDefault="00D3194D" w:rsidP="00157653">
      <w:pPr>
        <w:spacing w:line="480" w:lineRule="auto"/>
        <w:rPr>
          <w:rFonts w:ascii="Times New Roman" w:hAnsi="Times New Roman"/>
        </w:rPr>
      </w:pPr>
      <w:r>
        <w:rPr>
          <w:rFonts w:ascii="Times New Roman" w:hAnsi="Times New Roman"/>
        </w:rPr>
        <w:tab/>
      </w:r>
      <w:r w:rsidR="005917C6" w:rsidRPr="005D6E00">
        <w:rPr>
          <w:rFonts w:ascii="Times New Roman" w:hAnsi="Times New Roman"/>
        </w:rPr>
        <w:t xml:space="preserve">Cointegration is </w:t>
      </w:r>
      <w:r w:rsidR="009645B3" w:rsidRPr="005D6E00">
        <w:rPr>
          <w:rFonts w:ascii="Times New Roman" w:hAnsi="Times New Roman"/>
        </w:rPr>
        <w:t xml:space="preserve">extensively </w:t>
      </w:r>
      <w:r w:rsidR="00D50426" w:rsidRPr="005D6E00">
        <w:rPr>
          <w:rFonts w:ascii="Times New Roman" w:hAnsi="Times New Roman"/>
        </w:rPr>
        <w:t xml:space="preserve">used </w:t>
      </w:r>
      <w:r w:rsidR="005917C6" w:rsidRPr="005D6E00">
        <w:rPr>
          <w:rFonts w:ascii="Times New Roman" w:hAnsi="Times New Roman"/>
        </w:rPr>
        <w:t xml:space="preserve">in macroeconomics </w:t>
      </w:r>
      <w:r w:rsidR="00C15846" w:rsidRPr="005D6E00">
        <w:rPr>
          <w:rFonts w:ascii="Times New Roman" w:hAnsi="Times New Roman"/>
        </w:rPr>
        <w:t xml:space="preserve">for macro </w:t>
      </w:r>
      <w:r w:rsidR="005917C6" w:rsidRPr="005D6E00">
        <w:rPr>
          <w:rFonts w:ascii="Times New Roman" w:hAnsi="Times New Roman"/>
        </w:rPr>
        <w:t>variables</w:t>
      </w:r>
      <w:r w:rsidR="00C15846" w:rsidRPr="005D6E00">
        <w:rPr>
          <w:rFonts w:ascii="Times New Roman" w:hAnsi="Times New Roman"/>
        </w:rPr>
        <w:t>,</w:t>
      </w:r>
      <w:r w:rsidR="005917C6" w:rsidRPr="005D6E00">
        <w:rPr>
          <w:rFonts w:ascii="Times New Roman" w:hAnsi="Times New Roman"/>
        </w:rPr>
        <w:t xml:space="preserve"> such as the money supply, interest rate, inflation and exchange rates.</w:t>
      </w:r>
      <w:r w:rsidR="0002317B">
        <w:rPr>
          <w:rFonts w:ascii="Times New Roman" w:hAnsi="Times New Roman"/>
        </w:rPr>
        <w:t xml:space="preserve">  </w:t>
      </w:r>
      <w:r w:rsidR="00AD1489" w:rsidRPr="005D6E00">
        <w:rPr>
          <w:rFonts w:ascii="Times New Roman" w:hAnsi="Times New Roman"/>
        </w:rPr>
        <w:t xml:space="preserve">Although </w:t>
      </w:r>
      <w:r w:rsidR="00675A7F">
        <w:rPr>
          <w:rFonts w:ascii="Times New Roman" w:hAnsi="Times New Roman"/>
        </w:rPr>
        <w:t>it may seem</w:t>
      </w:r>
      <w:r w:rsidR="00AD1489" w:rsidRPr="005D6E00">
        <w:rPr>
          <w:rFonts w:ascii="Times New Roman" w:hAnsi="Times New Roman"/>
        </w:rPr>
        <w:t xml:space="preserve"> </w:t>
      </w:r>
      <w:r w:rsidR="00920FC1" w:rsidRPr="005D6E00">
        <w:rPr>
          <w:rFonts w:ascii="Times New Roman" w:hAnsi="Times New Roman"/>
        </w:rPr>
        <w:t>unlikely</w:t>
      </w:r>
      <w:r w:rsidR="00AD1489" w:rsidRPr="005D6E00">
        <w:rPr>
          <w:rFonts w:ascii="Times New Roman" w:hAnsi="Times New Roman"/>
        </w:rPr>
        <w:t xml:space="preserve">, </w:t>
      </w:r>
      <w:r w:rsidR="00675A7F">
        <w:rPr>
          <w:rFonts w:ascii="Times New Roman" w:hAnsi="Times New Roman"/>
        </w:rPr>
        <w:t xml:space="preserve">cointegration is </w:t>
      </w:r>
      <w:r w:rsidR="00AD1489" w:rsidRPr="005D6E00">
        <w:rPr>
          <w:rFonts w:ascii="Times New Roman" w:hAnsi="Times New Roman"/>
        </w:rPr>
        <w:t xml:space="preserve">even </w:t>
      </w:r>
      <w:r w:rsidR="00675A7F">
        <w:rPr>
          <w:rFonts w:ascii="Times New Roman" w:hAnsi="Times New Roman"/>
        </w:rPr>
        <w:t xml:space="preserve">used </w:t>
      </w:r>
      <w:r w:rsidR="00FC581F" w:rsidRPr="005D6E00">
        <w:rPr>
          <w:rFonts w:ascii="Times New Roman" w:hAnsi="Times New Roman"/>
        </w:rPr>
        <w:t xml:space="preserve">in development </w:t>
      </w:r>
      <w:r w:rsidR="002A40D6" w:rsidRPr="005D6E00">
        <w:rPr>
          <w:rFonts w:ascii="Times New Roman" w:hAnsi="Times New Roman"/>
        </w:rPr>
        <w:t>economics</w:t>
      </w:r>
      <w:r w:rsidR="00FC581F" w:rsidRPr="005D6E00">
        <w:rPr>
          <w:rFonts w:ascii="Times New Roman" w:hAnsi="Times New Roman"/>
        </w:rPr>
        <w:t xml:space="preserve">. </w:t>
      </w:r>
      <w:r w:rsidR="009645B3" w:rsidRPr="005D6E00">
        <w:rPr>
          <w:rFonts w:ascii="Times New Roman" w:hAnsi="Times New Roman"/>
        </w:rPr>
        <w:t xml:space="preserve">This is because </w:t>
      </w:r>
      <w:r w:rsidR="001F66B9" w:rsidRPr="005D6E00">
        <w:rPr>
          <w:rFonts w:ascii="Times New Roman" w:hAnsi="Times New Roman"/>
        </w:rPr>
        <w:t xml:space="preserve">a frequently </w:t>
      </w:r>
      <w:r w:rsidR="009645B3" w:rsidRPr="005D6E00">
        <w:rPr>
          <w:rFonts w:ascii="Times New Roman" w:hAnsi="Times New Roman"/>
        </w:rPr>
        <w:t xml:space="preserve">made assumption about the invariance </w:t>
      </w:r>
      <w:r w:rsidR="00FC581F" w:rsidRPr="005D6E00">
        <w:rPr>
          <w:rFonts w:ascii="Times New Roman" w:hAnsi="Times New Roman"/>
        </w:rPr>
        <w:t xml:space="preserve">often </w:t>
      </w:r>
      <w:r w:rsidR="009645B3" w:rsidRPr="005D6E00">
        <w:rPr>
          <w:rFonts w:ascii="Times New Roman" w:hAnsi="Times New Roman"/>
        </w:rPr>
        <w:t xml:space="preserve">leads to </w:t>
      </w:r>
      <w:r w:rsidR="002A40D6" w:rsidRPr="005D6E00">
        <w:rPr>
          <w:rFonts w:ascii="Times New Roman" w:hAnsi="Times New Roman"/>
        </w:rPr>
        <w:t>erroneous</w:t>
      </w:r>
      <w:r w:rsidR="009645B3" w:rsidRPr="005D6E00">
        <w:rPr>
          <w:rFonts w:ascii="Times New Roman" w:hAnsi="Times New Roman"/>
        </w:rPr>
        <w:t xml:space="preserve"> forecast</w:t>
      </w:r>
      <w:r w:rsidR="00FC581F" w:rsidRPr="005D6E00">
        <w:rPr>
          <w:rFonts w:ascii="Times New Roman" w:hAnsi="Times New Roman"/>
        </w:rPr>
        <w:t xml:space="preserve">s if macro variables are indeed nonstationary (see </w:t>
      </w:r>
      <w:r w:rsidR="00FC581F" w:rsidRPr="00A3065D">
        <w:rPr>
          <w:rFonts w:ascii="Times New Roman" w:hAnsi="Times New Roman"/>
        </w:rPr>
        <w:t>Hendry and Juselius</w:t>
      </w:r>
      <w:r w:rsidR="00FC581F" w:rsidRPr="005D6E00">
        <w:rPr>
          <w:rFonts w:ascii="Times New Roman" w:hAnsi="Times New Roman"/>
        </w:rPr>
        <w:t xml:space="preserve"> </w:t>
      </w:r>
      <w:r w:rsidR="005C7A0F">
        <w:rPr>
          <w:rFonts w:ascii="Times New Roman" w:hAnsi="Times New Roman"/>
        </w:rPr>
        <w:t>[2]</w:t>
      </w:r>
      <w:r w:rsidR="00A3065D">
        <w:rPr>
          <w:rFonts w:ascii="Times New Roman" w:hAnsi="Times New Roman"/>
        </w:rPr>
        <w:t>)</w:t>
      </w:r>
      <w:r w:rsidR="009645B3" w:rsidRPr="005D6E00">
        <w:rPr>
          <w:rFonts w:ascii="Times New Roman" w:hAnsi="Times New Roman"/>
        </w:rPr>
        <w:t>.</w:t>
      </w:r>
      <w:r w:rsidR="005917C6" w:rsidRPr="005D6E00">
        <w:rPr>
          <w:rFonts w:ascii="Times New Roman" w:hAnsi="Times New Roman"/>
        </w:rPr>
        <w:t xml:space="preserve">  The environmental variable and gross </w:t>
      </w:r>
      <w:r w:rsidR="002A40D6" w:rsidRPr="005D6E00">
        <w:rPr>
          <w:rFonts w:ascii="Times New Roman" w:hAnsi="Times New Roman"/>
        </w:rPr>
        <w:t>domestic</w:t>
      </w:r>
      <w:r w:rsidR="005917C6" w:rsidRPr="005D6E00">
        <w:rPr>
          <w:rFonts w:ascii="Times New Roman" w:hAnsi="Times New Roman"/>
        </w:rPr>
        <w:t xml:space="preserve"> </w:t>
      </w:r>
      <w:r w:rsidR="002A40D6" w:rsidRPr="005D6E00">
        <w:rPr>
          <w:rFonts w:ascii="Times New Roman" w:hAnsi="Times New Roman"/>
        </w:rPr>
        <w:t>product</w:t>
      </w:r>
      <w:r w:rsidR="005917C6" w:rsidRPr="005D6E00">
        <w:rPr>
          <w:rFonts w:ascii="Times New Roman" w:hAnsi="Times New Roman"/>
        </w:rPr>
        <w:t xml:space="preserve"> could move together and thus could be cointegrated.</w:t>
      </w:r>
      <w:r w:rsidR="00D50426" w:rsidRPr="005D6E00">
        <w:rPr>
          <w:rFonts w:ascii="Times New Roman" w:hAnsi="Times New Roman"/>
        </w:rPr>
        <w:t xml:space="preserve">  </w:t>
      </w:r>
      <w:r w:rsidR="009645B3" w:rsidRPr="005D6E00">
        <w:rPr>
          <w:rFonts w:ascii="Times New Roman" w:hAnsi="Times New Roman"/>
        </w:rPr>
        <w:t>Therefore</w:t>
      </w:r>
      <w:r w:rsidR="000E1B22" w:rsidRPr="005D6E00">
        <w:rPr>
          <w:rFonts w:ascii="Times New Roman" w:hAnsi="Times New Roman"/>
        </w:rPr>
        <w:t>,</w:t>
      </w:r>
      <w:r w:rsidR="009645B3" w:rsidRPr="005D6E00">
        <w:rPr>
          <w:rFonts w:ascii="Times New Roman" w:hAnsi="Times New Roman"/>
        </w:rPr>
        <w:t xml:space="preserve"> it is used in development economics.  </w:t>
      </w:r>
      <w:r w:rsidR="00D50426" w:rsidRPr="005D6E00">
        <w:rPr>
          <w:rFonts w:ascii="Times New Roman" w:hAnsi="Times New Roman"/>
        </w:rPr>
        <w:t>I</w:t>
      </w:r>
      <w:r w:rsidR="00DC33C6" w:rsidRPr="005D6E00">
        <w:rPr>
          <w:rFonts w:ascii="Times New Roman" w:hAnsi="Times New Roman"/>
        </w:rPr>
        <w:t xml:space="preserve">n economic development literature, environmental variables are used to test Kuznets curve hypothesis that </w:t>
      </w:r>
      <w:r w:rsidR="002A40D6" w:rsidRPr="005D6E00">
        <w:rPr>
          <w:rFonts w:ascii="Times New Roman" w:hAnsi="Times New Roman"/>
        </w:rPr>
        <w:t>maintains</w:t>
      </w:r>
      <w:r w:rsidR="000E1B22" w:rsidRPr="005D6E00">
        <w:rPr>
          <w:rFonts w:ascii="Times New Roman" w:hAnsi="Times New Roman"/>
        </w:rPr>
        <w:t xml:space="preserve"> </w:t>
      </w:r>
      <w:r w:rsidR="00DC33C6" w:rsidRPr="005D6E00">
        <w:rPr>
          <w:rFonts w:ascii="Times New Roman" w:hAnsi="Times New Roman"/>
        </w:rPr>
        <w:t>that relationship between economic growth and environmental pollution is an inverted U shape in developing countries.</w:t>
      </w:r>
      <w:r w:rsidR="000A3731">
        <w:rPr>
          <w:rFonts w:ascii="Times New Roman" w:hAnsi="Times New Roman"/>
        </w:rPr>
        <w:t xml:space="preserve">  </w:t>
      </w:r>
      <w:r w:rsidR="00016F91" w:rsidRPr="005D6E00">
        <w:rPr>
          <w:rFonts w:ascii="Times New Roman" w:hAnsi="Times New Roman"/>
        </w:rPr>
        <w:t>Per capita income and the environmental indicators such as sulphur dioxide (SO</w:t>
      </w:r>
      <w:r w:rsidR="00016F91" w:rsidRPr="005D6E00">
        <w:rPr>
          <w:rFonts w:ascii="Times New Roman" w:hAnsi="Times New Roman"/>
          <w:vertAlign w:val="subscript"/>
        </w:rPr>
        <w:t xml:space="preserve">2), </w:t>
      </w:r>
      <w:r w:rsidR="00016F91" w:rsidRPr="005D6E00">
        <w:rPr>
          <w:rFonts w:ascii="Times New Roman" w:hAnsi="Times New Roman"/>
        </w:rPr>
        <w:t>nitrogen oxide (NO</w:t>
      </w:r>
      <w:r w:rsidR="00016F91" w:rsidRPr="005D6E00">
        <w:rPr>
          <w:rFonts w:ascii="Times New Roman" w:hAnsi="Times New Roman"/>
          <w:vertAlign w:val="subscript"/>
        </w:rPr>
        <w:t>x</w:t>
      </w:r>
      <w:r w:rsidR="00016F91" w:rsidRPr="005D6E00">
        <w:rPr>
          <w:rFonts w:ascii="Times New Roman" w:hAnsi="Times New Roman"/>
        </w:rPr>
        <w:t>)</w:t>
      </w:r>
      <w:r w:rsidR="00016F91" w:rsidRPr="005D6E00">
        <w:rPr>
          <w:rFonts w:ascii="Times New Roman" w:hAnsi="Times New Roman"/>
          <w:vertAlign w:val="subscript"/>
        </w:rPr>
        <w:t xml:space="preserve">, </w:t>
      </w:r>
      <w:r w:rsidR="00016F91" w:rsidRPr="005D6E00">
        <w:rPr>
          <w:rFonts w:ascii="Times New Roman" w:hAnsi="Times New Roman"/>
        </w:rPr>
        <w:t xml:space="preserve">carbon dioxide </w:t>
      </w:r>
      <w:r w:rsidR="004A3A07" w:rsidRPr="005D6E00">
        <w:rPr>
          <w:rFonts w:ascii="Times New Roman" w:hAnsi="Times New Roman"/>
        </w:rPr>
        <w:t>(</w:t>
      </w:r>
      <w:r w:rsidR="004A3A07" w:rsidRPr="005D6E00">
        <w:rPr>
          <w:rFonts w:ascii="Times New Roman" w:hAnsi="Times New Roman"/>
          <w:vertAlign w:val="subscript"/>
        </w:rPr>
        <w:t>CO2</w:t>
      </w:r>
      <w:r w:rsidR="00016F91" w:rsidRPr="005D6E00">
        <w:rPr>
          <w:rFonts w:ascii="Times New Roman" w:hAnsi="Times New Roman"/>
        </w:rPr>
        <w:t>)</w:t>
      </w:r>
      <w:r w:rsidR="000A3731">
        <w:rPr>
          <w:rFonts w:ascii="Times New Roman" w:hAnsi="Times New Roman"/>
        </w:rPr>
        <w:t xml:space="preserve"> </w:t>
      </w:r>
      <w:r w:rsidR="008C6709" w:rsidRPr="005D6E00">
        <w:rPr>
          <w:rFonts w:ascii="Times New Roman" w:hAnsi="Times New Roman"/>
        </w:rPr>
        <w:t>in the atmosphere</w:t>
      </w:r>
      <w:r w:rsidR="00016F91" w:rsidRPr="005D6E00">
        <w:rPr>
          <w:rFonts w:ascii="Times New Roman" w:hAnsi="Times New Roman"/>
        </w:rPr>
        <w:t xml:space="preserve">, dissolved oxygen (DO), and biological oxygen demand (BOD) </w:t>
      </w:r>
      <w:r w:rsidR="008C6709" w:rsidRPr="005D6E00">
        <w:rPr>
          <w:rFonts w:ascii="Times New Roman" w:hAnsi="Times New Roman"/>
        </w:rPr>
        <w:t xml:space="preserve">in water bodies </w:t>
      </w:r>
      <w:r w:rsidR="00016F91" w:rsidRPr="005D6E00">
        <w:rPr>
          <w:rFonts w:ascii="Times New Roman" w:hAnsi="Times New Roman"/>
        </w:rPr>
        <w:t>are inversely related to economic growth beyond</w:t>
      </w:r>
      <w:r w:rsidR="00F40B83" w:rsidRPr="005D6E00">
        <w:rPr>
          <w:rFonts w:ascii="Times New Roman" w:hAnsi="Times New Roman"/>
        </w:rPr>
        <w:t xml:space="preserve"> certain </w:t>
      </w:r>
      <w:r w:rsidR="00016F91" w:rsidRPr="005D6E00">
        <w:rPr>
          <w:rFonts w:ascii="Times New Roman" w:hAnsi="Times New Roman"/>
        </w:rPr>
        <w:t>threshold</w:t>
      </w:r>
      <w:r w:rsidR="00B97827" w:rsidRPr="005D6E00">
        <w:rPr>
          <w:rFonts w:ascii="Times New Roman" w:hAnsi="Times New Roman"/>
        </w:rPr>
        <w:t xml:space="preserve"> </w:t>
      </w:r>
      <w:r w:rsidR="00016F91" w:rsidRPr="005D6E00">
        <w:rPr>
          <w:rFonts w:ascii="Times New Roman" w:hAnsi="Times New Roman"/>
        </w:rPr>
        <w:t>of income.  In the initial stages of development, environmental degradation increases but when a specific threshold of economic growth is reached</w:t>
      </w:r>
      <w:r w:rsidR="00AD1489" w:rsidRPr="005D6E00">
        <w:rPr>
          <w:rFonts w:ascii="Times New Roman" w:hAnsi="Times New Roman"/>
        </w:rPr>
        <w:t>,</w:t>
      </w:r>
      <w:r w:rsidR="00016F91" w:rsidRPr="005D6E00">
        <w:rPr>
          <w:rFonts w:ascii="Times New Roman" w:hAnsi="Times New Roman"/>
        </w:rPr>
        <w:t xml:space="preserve"> it begins to decrease according to the </w:t>
      </w:r>
      <w:r w:rsidR="00E75DB1" w:rsidRPr="005D6E00">
        <w:rPr>
          <w:rFonts w:ascii="Times New Roman" w:hAnsi="Times New Roman"/>
        </w:rPr>
        <w:t xml:space="preserve">curve </w:t>
      </w:r>
      <w:r w:rsidR="00016F91" w:rsidRPr="005D6E00">
        <w:rPr>
          <w:rFonts w:ascii="Times New Roman" w:hAnsi="Times New Roman"/>
        </w:rPr>
        <w:t xml:space="preserve">hypothesis.  </w:t>
      </w:r>
      <w:r w:rsidR="00016F91" w:rsidRPr="00E5126F">
        <w:rPr>
          <w:rFonts w:ascii="Times New Roman" w:hAnsi="Times New Roman"/>
        </w:rPr>
        <w:t>Grossman and Krueger</w:t>
      </w:r>
      <w:r w:rsidR="00016F91" w:rsidRPr="005D6E00">
        <w:rPr>
          <w:rFonts w:ascii="Times New Roman" w:hAnsi="Times New Roman"/>
        </w:rPr>
        <w:t xml:space="preserve"> </w:t>
      </w:r>
      <w:r w:rsidR="005C7A0F">
        <w:rPr>
          <w:rFonts w:ascii="Times New Roman" w:hAnsi="Times New Roman"/>
        </w:rPr>
        <w:t>[3]</w:t>
      </w:r>
      <w:r w:rsidR="00016F91" w:rsidRPr="005D6E00">
        <w:rPr>
          <w:rFonts w:ascii="Times New Roman" w:hAnsi="Times New Roman"/>
        </w:rPr>
        <w:t xml:space="preserve"> used cubic function to establish </w:t>
      </w:r>
      <w:r w:rsidR="002D5073" w:rsidRPr="005D6E00">
        <w:rPr>
          <w:rFonts w:ascii="Times New Roman" w:hAnsi="Times New Roman"/>
        </w:rPr>
        <w:t xml:space="preserve">an </w:t>
      </w:r>
      <w:r w:rsidR="00016F91" w:rsidRPr="005D6E00">
        <w:rPr>
          <w:rFonts w:ascii="Times New Roman" w:hAnsi="Times New Roman"/>
        </w:rPr>
        <w:t>inverted U shaped relationship.  They state</w:t>
      </w:r>
      <w:r w:rsidR="00675A7F">
        <w:rPr>
          <w:rFonts w:ascii="Times New Roman" w:hAnsi="Times New Roman"/>
        </w:rPr>
        <w:t xml:space="preserve"> that</w:t>
      </w:r>
      <w:r w:rsidR="00016F91" w:rsidRPr="005D6E00">
        <w:rPr>
          <w:rFonts w:ascii="Times New Roman" w:hAnsi="Times New Roman"/>
        </w:rPr>
        <w:t xml:space="preserve"> although the turning point for individual pollutant varies, for most pollutants improvement begins to occur when the income reaches the neighborhood of $8,000 per capita.                                                                                                                                               </w:t>
      </w:r>
    </w:p>
    <w:p w:rsidR="00016F91" w:rsidRPr="005D6E00" w:rsidRDefault="00D3194D" w:rsidP="00157653">
      <w:pPr>
        <w:spacing w:line="480" w:lineRule="auto"/>
        <w:rPr>
          <w:rFonts w:ascii="Times New Roman" w:hAnsi="Times New Roman"/>
        </w:rPr>
      </w:pPr>
      <w:r>
        <w:rPr>
          <w:rFonts w:ascii="Times New Roman" w:hAnsi="Times New Roman"/>
        </w:rPr>
        <w:tab/>
      </w:r>
      <w:r w:rsidR="00016F91" w:rsidRPr="00A3065D">
        <w:rPr>
          <w:rFonts w:ascii="Times New Roman" w:hAnsi="Times New Roman"/>
        </w:rPr>
        <w:t>Panayotou</w:t>
      </w:r>
      <w:r w:rsidR="00016F91" w:rsidRPr="005D6E00">
        <w:rPr>
          <w:rFonts w:ascii="Times New Roman" w:hAnsi="Times New Roman"/>
        </w:rPr>
        <w:t xml:space="preserve"> </w:t>
      </w:r>
      <w:r w:rsidR="005C7A0F">
        <w:rPr>
          <w:rFonts w:ascii="Times New Roman" w:hAnsi="Times New Roman"/>
        </w:rPr>
        <w:t xml:space="preserve">[4] </w:t>
      </w:r>
      <w:r w:rsidR="00016F91" w:rsidRPr="005D6E00">
        <w:rPr>
          <w:rFonts w:ascii="Times New Roman" w:hAnsi="Times New Roman"/>
        </w:rPr>
        <w:t>show</w:t>
      </w:r>
      <w:r w:rsidR="001C158C" w:rsidRPr="005D6E00">
        <w:rPr>
          <w:rFonts w:ascii="Times New Roman" w:hAnsi="Times New Roman"/>
        </w:rPr>
        <w:t>ed</w:t>
      </w:r>
      <w:r w:rsidR="00016F91" w:rsidRPr="005D6E00">
        <w:rPr>
          <w:rFonts w:ascii="Times New Roman" w:hAnsi="Times New Roman"/>
        </w:rPr>
        <w:t xml:space="preserve"> an inverted U between deforestation and per capita income.  </w:t>
      </w:r>
      <w:r w:rsidR="00016F91" w:rsidRPr="00A3065D">
        <w:rPr>
          <w:rFonts w:ascii="Times New Roman" w:hAnsi="Times New Roman"/>
        </w:rPr>
        <w:t>Seldon and Song</w:t>
      </w:r>
      <w:r w:rsidR="00016F91" w:rsidRPr="005D6E00">
        <w:rPr>
          <w:rFonts w:ascii="Times New Roman" w:hAnsi="Times New Roman"/>
        </w:rPr>
        <w:t xml:space="preserve"> </w:t>
      </w:r>
      <w:r w:rsidR="005C7A0F">
        <w:rPr>
          <w:rFonts w:ascii="Times New Roman" w:hAnsi="Times New Roman"/>
        </w:rPr>
        <w:t>[5]</w:t>
      </w:r>
      <w:r w:rsidR="00016F91" w:rsidRPr="005D6E00">
        <w:rPr>
          <w:rFonts w:ascii="Times New Roman" w:hAnsi="Times New Roman"/>
        </w:rPr>
        <w:t xml:space="preserve"> show </w:t>
      </w:r>
      <w:r w:rsidR="00E75DB1" w:rsidRPr="005D6E00">
        <w:rPr>
          <w:rFonts w:ascii="Times New Roman" w:hAnsi="Times New Roman"/>
        </w:rPr>
        <w:t xml:space="preserve">a </w:t>
      </w:r>
      <w:r w:rsidR="00016F91" w:rsidRPr="005D6E00">
        <w:rPr>
          <w:rFonts w:ascii="Times New Roman" w:hAnsi="Times New Roman"/>
        </w:rPr>
        <w:t>similar relationship for CO and NO</w:t>
      </w:r>
      <w:r w:rsidR="00016F91" w:rsidRPr="005D6E00">
        <w:rPr>
          <w:rFonts w:ascii="Times New Roman" w:hAnsi="Times New Roman"/>
          <w:vertAlign w:val="subscript"/>
        </w:rPr>
        <w:t>x</w:t>
      </w:r>
      <w:r w:rsidR="00016F91" w:rsidRPr="005D6E00">
        <w:rPr>
          <w:rFonts w:ascii="Times New Roman" w:hAnsi="Times New Roman"/>
        </w:rPr>
        <w:t xml:space="preserve">. </w:t>
      </w:r>
      <w:r w:rsidR="001C158C" w:rsidRPr="005D6E00">
        <w:rPr>
          <w:rFonts w:ascii="Times New Roman" w:hAnsi="Times New Roman"/>
        </w:rPr>
        <w:t xml:space="preserve"> </w:t>
      </w:r>
      <w:r w:rsidR="00016F91" w:rsidRPr="00A3065D">
        <w:rPr>
          <w:rFonts w:ascii="Times New Roman" w:hAnsi="Times New Roman"/>
        </w:rPr>
        <w:t>Giles</w:t>
      </w:r>
      <w:r w:rsidR="008F22BF" w:rsidRPr="00A3065D">
        <w:rPr>
          <w:rFonts w:ascii="Times New Roman" w:hAnsi="Times New Roman"/>
        </w:rPr>
        <w:t xml:space="preserve"> </w:t>
      </w:r>
      <w:r w:rsidR="00016F91" w:rsidRPr="00A3065D">
        <w:rPr>
          <w:rFonts w:ascii="Times New Roman" w:hAnsi="Times New Roman"/>
        </w:rPr>
        <w:t xml:space="preserve">and Mosk </w:t>
      </w:r>
      <w:r w:rsidR="005C7A0F">
        <w:rPr>
          <w:rFonts w:ascii="Times New Roman" w:hAnsi="Times New Roman"/>
        </w:rPr>
        <w:t>[6]</w:t>
      </w:r>
      <w:r w:rsidR="00016F91" w:rsidRPr="005D6E00">
        <w:rPr>
          <w:rFonts w:ascii="Times New Roman" w:hAnsi="Times New Roman"/>
        </w:rPr>
        <w:t xml:space="preserve"> </w:t>
      </w:r>
      <w:r w:rsidR="00F86B27" w:rsidRPr="005D6E00">
        <w:rPr>
          <w:rFonts w:ascii="Times New Roman" w:hAnsi="Times New Roman"/>
        </w:rPr>
        <w:t xml:space="preserve">had had </w:t>
      </w:r>
      <w:r w:rsidR="00016F91" w:rsidRPr="005D6E00">
        <w:rPr>
          <w:rFonts w:ascii="Times New Roman" w:hAnsi="Times New Roman"/>
        </w:rPr>
        <w:t>an inverted U relation</w:t>
      </w:r>
      <w:r w:rsidR="00F86B27" w:rsidRPr="005D6E00">
        <w:rPr>
          <w:rFonts w:ascii="Times New Roman" w:hAnsi="Times New Roman"/>
        </w:rPr>
        <w:t>ship</w:t>
      </w:r>
      <w:r w:rsidR="00016F91" w:rsidRPr="005D6E00">
        <w:rPr>
          <w:rFonts w:ascii="Times New Roman" w:hAnsi="Times New Roman"/>
        </w:rPr>
        <w:t xml:space="preserve"> for the emission of methane (CH4).  </w:t>
      </w:r>
      <w:r w:rsidR="00016F91" w:rsidRPr="00A3065D">
        <w:rPr>
          <w:rFonts w:ascii="Times New Roman" w:hAnsi="Times New Roman"/>
        </w:rPr>
        <w:t>Nasir and Rehman</w:t>
      </w:r>
      <w:r w:rsidR="00016F91" w:rsidRPr="005D6E00">
        <w:rPr>
          <w:rFonts w:ascii="Times New Roman" w:hAnsi="Times New Roman"/>
        </w:rPr>
        <w:t xml:space="preserve"> </w:t>
      </w:r>
      <w:r w:rsidR="005C7A0F">
        <w:rPr>
          <w:rFonts w:ascii="Times New Roman" w:hAnsi="Times New Roman"/>
        </w:rPr>
        <w:t>[7]</w:t>
      </w:r>
      <w:r w:rsidR="00016F91" w:rsidRPr="005D6E00">
        <w:rPr>
          <w:rFonts w:ascii="Times New Roman" w:hAnsi="Times New Roman"/>
        </w:rPr>
        <w:t xml:space="preserve"> show </w:t>
      </w:r>
      <w:r w:rsidR="00016F91" w:rsidRPr="005D6E00">
        <w:rPr>
          <w:rFonts w:ascii="Times New Roman" w:hAnsi="Times New Roman"/>
        </w:rPr>
        <w:lastRenderedPageBreak/>
        <w:t xml:space="preserve">Kuznets curve in the long run for CO but not in the short run in Pakistan.  However, some of the studies contradict the validity of the environmental Kuznets curve.  </w:t>
      </w:r>
      <w:r w:rsidR="00016F91" w:rsidRPr="00A3065D">
        <w:rPr>
          <w:rFonts w:ascii="Times New Roman" w:hAnsi="Times New Roman"/>
        </w:rPr>
        <w:t>Holtz-Eaken and Selden</w:t>
      </w:r>
      <w:r w:rsidR="00016F91" w:rsidRPr="005D6E00">
        <w:rPr>
          <w:rFonts w:ascii="Times New Roman" w:hAnsi="Times New Roman"/>
        </w:rPr>
        <w:t xml:space="preserve"> </w:t>
      </w:r>
      <w:r w:rsidR="00E31448">
        <w:rPr>
          <w:rFonts w:ascii="Times New Roman" w:hAnsi="Times New Roman"/>
        </w:rPr>
        <w:t>[</w:t>
      </w:r>
      <w:r w:rsidR="00D85398">
        <w:rPr>
          <w:rFonts w:ascii="Times New Roman" w:hAnsi="Times New Roman"/>
        </w:rPr>
        <w:t>8]</w:t>
      </w:r>
      <w:r w:rsidR="00016F91" w:rsidRPr="005D6E00">
        <w:rPr>
          <w:rFonts w:ascii="Times New Roman" w:hAnsi="Times New Roman"/>
        </w:rPr>
        <w:t xml:space="preserve"> show no Kuznets curve for CO</w:t>
      </w:r>
      <w:r w:rsidR="00016F91" w:rsidRPr="005D6E00">
        <w:rPr>
          <w:rFonts w:ascii="Times New Roman" w:hAnsi="Times New Roman"/>
          <w:vertAlign w:val="subscript"/>
        </w:rPr>
        <w:t>2</w:t>
      </w:r>
      <w:r w:rsidR="00016F91" w:rsidRPr="005D6E00">
        <w:rPr>
          <w:rFonts w:ascii="Times New Roman" w:hAnsi="Times New Roman"/>
        </w:rPr>
        <w:t xml:space="preserve">.  </w:t>
      </w:r>
      <w:r w:rsidR="002E0154" w:rsidRPr="00A3065D">
        <w:rPr>
          <w:rFonts w:ascii="Times New Roman" w:hAnsi="Times New Roman"/>
        </w:rPr>
        <w:t>Hettige</w:t>
      </w:r>
      <w:r w:rsidR="002E0154" w:rsidRPr="00D52BB8">
        <w:rPr>
          <w:rFonts w:ascii="Times New Roman" w:hAnsi="Times New Roman"/>
          <w:i/>
        </w:rPr>
        <w:t>, et al</w:t>
      </w:r>
      <w:r w:rsidR="003F6232">
        <w:rPr>
          <w:rFonts w:ascii="Times New Roman" w:hAnsi="Times New Roman"/>
          <w:i/>
        </w:rPr>
        <w:t>.</w:t>
      </w:r>
      <w:r w:rsidR="002E0154" w:rsidRPr="005D6E00">
        <w:rPr>
          <w:rFonts w:ascii="Times New Roman" w:hAnsi="Times New Roman"/>
        </w:rPr>
        <w:t xml:space="preserve"> </w:t>
      </w:r>
      <w:r w:rsidR="005C7A0F">
        <w:rPr>
          <w:rFonts w:ascii="Times New Roman" w:hAnsi="Times New Roman"/>
        </w:rPr>
        <w:t>[</w:t>
      </w:r>
      <w:r w:rsidR="00D85398">
        <w:rPr>
          <w:rFonts w:ascii="Times New Roman" w:hAnsi="Times New Roman"/>
        </w:rPr>
        <w:t>9</w:t>
      </w:r>
      <w:r w:rsidR="005C7A0F">
        <w:rPr>
          <w:rFonts w:ascii="Times New Roman" w:hAnsi="Times New Roman"/>
        </w:rPr>
        <w:t>]</w:t>
      </w:r>
      <w:r w:rsidR="002E0154" w:rsidRPr="005D6E00">
        <w:rPr>
          <w:rFonts w:ascii="Times New Roman" w:hAnsi="Times New Roman"/>
        </w:rPr>
        <w:t xml:space="preserve"> find no improvement in water pollution with </w:t>
      </w:r>
      <w:r w:rsidR="00D34D8A">
        <w:rPr>
          <w:rFonts w:ascii="Times New Roman" w:hAnsi="Times New Roman"/>
        </w:rPr>
        <w:t xml:space="preserve">the </w:t>
      </w:r>
      <w:r w:rsidR="00D34D8A" w:rsidRPr="005D6E00">
        <w:rPr>
          <w:rFonts w:ascii="Times New Roman" w:hAnsi="Times New Roman"/>
        </w:rPr>
        <w:t>income</w:t>
      </w:r>
      <w:r w:rsidR="002E0154" w:rsidRPr="005D6E00">
        <w:rPr>
          <w:rFonts w:ascii="Times New Roman" w:hAnsi="Times New Roman"/>
        </w:rPr>
        <w:t xml:space="preserve"> growth.  </w:t>
      </w:r>
      <w:r w:rsidR="00016F91" w:rsidRPr="00A3065D">
        <w:rPr>
          <w:rFonts w:ascii="Times New Roman" w:hAnsi="Times New Roman"/>
        </w:rPr>
        <w:t>De Bruyn</w:t>
      </w:r>
      <w:r w:rsidR="00016F91" w:rsidRPr="00A217BE">
        <w:rPr>
          <w:rFonts w:ascii="Times New Roman" w:hAnsi="Times New Roman"/>
          <w:i/>
        </w:rPr>
        <w:t>, et al</w:t>
      </w:r>
      <w:r w:rsidR="00016F91" w:rsidRPr="005D6E00">
        <w:rPr>
          <w:rFonts w:ascii="Times New Roman" w:hAnsi="Times New Roman"/>
        </w:rPr>
        <w:t xml:space="preserve">. </w:t>
      </w:r>
      <w:r w:rsidR="005C7A0F">
        <w:rPr>
          <w:rFonts w:ascii="Times New Roman" w:hAnsi="Times New Roman"/>
        </w:rPr>
        <w:t>[</w:t>
      </w:r>
      <w:r w:rsidR="00D85398">
        <w:rPr>
          <w:rFonts w:ascii="Times New Roman" w:hAnsi="Times New Roman"/>
        </w:rPr>
        <w:t>10</w:t>
      </w:r>
      <w:r w:rsidR="005C7A0F">
        <w:rPr>
          <w:rFonts w:ascii="Times New Roman" w:hAnsi="Times New Roman"/>
        </w:rPr>
        <w:t>]</w:t>
      </w:r>
      <w:r w:rsidR="00016F91" w:rsidRPr="005D6E00">
        <w:rPr>
          <w:rFonts w:ascii="Times New Roman" w:hAnsi="Times New Roman"/>
        </w:rPr>
        <w:t xml:space="preserve"> </w:t>
      </w:r>
      <w:r w:rsidR="00EB288B" w:rsidRPr="005D6E00">
        <w:rPr>
          <w:rFonts w:ascii="Times New Roman" w:hAnsi="Times New Roman"/>
        </w:rPr>
        <w:t xml:space="preserve">show </w:t>
      </w:r>
      <w:r w:rsidR="00016F91" w:rsidRPr="005D6E00">
        <w:rPr>
          <w:rFonts w:ascii="Times New Roman" w:hAnsi="Times New Roman"/>
        </w:rPr>
        <w:t>no decline in CO, NO</w:t>
      </w:r>
      <w:r w:rsidR="00016F91" w:rsidRPr="005D6E00">
        <w:rPr>
          <w:rFonts w:ascii="Times New Roman" w:hAnsi="Times New Roman"/>
          <w:vertAlign w:val="subscript"/>
        </w:rPr>
        <w:t>x</w:t>
      </w:r>
      <w:r w:rsidR="00016F91" w:rsidRPr="005D6E00">
        <w:rPr>
          <w:rFonts w:ascii="Times New Roman" w:hAnsi="Times New Roman"/>
        </w:rPr>
        <w:t>, and SO</w:t>
      </w:r>
      <w:r w:rsidR="00016F91" w:rsidRPr="005D6E00">
        <w:rPr>
          <w:rFonts w:ascii="Times New Roman" w:hAnsi="Times New Roman"/>
          <w:vertAlign w:val="subscript"/>
        </w:rPr>
        <w:t>2</w:t>
      </w:r>
      <w:r w:rsidR="00016F91" w:rsidRPr="005D6E00">
        <w:rPr>
          <w:rFonts w:ascii="Times New Roman" w:hAnsi="Times New Roman"/>
        </w:rPr>
        <w:t xml:space="preserve"> with income.  </w:t>
      </w:r>
      <w:r w:rsidR="008F22BF" w:rsidRPr="005D6E00">
        <w:rPr>
          <w:rFonts w:ascii="Times New Roman" w:hAnsi="Times New Roman"/>
        </w:rPr>
        <w:t xml:space="preserve">Neither </w:t>
      </w:r>
      <w:r w:rsidR="00016F91" w:rsidRPr="00A3065D">
        <w:rPr>
          <w:rFonts w:ascii="Times New Roman" w:hAnsi="Times New Roman"/>
        </w:rPr>
        <w:t>Roca</w:t>
      </w:r>
      <w:r w:rsidR="00016F91" w:rsidRPr="00B077F6">
        <w:rPr>
          <w:rFonts w:ascii="Times New Roman" w:hAnsi="Times New Roman"/>
          <w:i/>
        </w:rPr>
        <w:t xml:space="preserve"> et al</w:t>
      </w:r>
      <w:r w:rsidR="00016F91" w:rsidRPr="005D6E00">
        <w:rPr>
          <w:rFonts w:ascii="Times New Roman" w:hAnsi="Times New Roman"/>
        </w:rPr>
        <w:t xml:space="preserve">. </w:t>
      </w:r>
      <w:r w:rsidR="005C7A0F">
        <w:rPr>
          <w:rFonts w:ascii="Times New Roman" w:hAnsi="Times New Roman"/>
        </w:rPr>
        <w:t>[1</w:t>
      </w:r>
      <w:r w:rsidR="00D85398">
        <w:rPr>
          <w:rFonts w:ascii="Times New Roman" w:hAnsi="Times New Roman"/>
        </w:rPr>
        <w:t>1</w:t>
      </w:r>
      <w:r w:rsidR="005C7A0F">
        <w:rPr>
          <w:rFonts w:ascii="Times New Roman" w:hAnsi="Times New Roman"/>
        </w:rPr>
        <w:t>]</w:t>
      </w:r>
      <w:r w:rsidR="00016F91" w:rsidRPr="005D6E00">
        <w:rPr>
          <w:rFonts w:ascii="Times New Roman" w:hAnsi="Times New Roman"/>
        </w:rPr>
        <w:t xml:space="preserve"> support the inverted U relation for CO</w:t>
      </w:r>
      <w:r w:rsidR="00016F91" w:rsidRPr="005D6E00">
        <w:rPr>
          <w:rFonts w:ascii="Times New Roman" w:hAnsi="Times New Roman"/>
          <w:vertAlign w:val="subscript"/>
        </w:rPr>
        <w:t>2</w:t>
      </w:r>
      <w:r w:rsidR="00016F91" w:rsidRPr="005D6E00">
        <w:rPr>
          <w:rFonts w:ascii="Times New Roman" w:hAnsi="Times New Roman"/>
        </w:rPr>
        <w:t>, N</w:t>
      </w:r>
      <w:r w:rsidR="00016F91" w:rsidRPr="005D6E00">
        <w:rPr>
          <w:rFonts w:ascii="Times New Roman" w:hAnsi="Times New Roman"/>
          <w:vertAlign w:val="subscript"/>
        </w:rPr>
        <w:t>2</w:t>
      </w:r>
      <w:r w:rsidR="00016F91" w:rsidRPr="005D6E00">
        <w:rPr>
          <w:rFonts w:ascii="Times New Roman" w:hAnsi="Times New Roman"/>
        </w:rPr>
        <w:t>O (nitrogen oxide), CH</w:t>
      </w:r>
      <w:r w:rsidR="00016F91" w:rsidRPr="005D6E00">
        <w:rPr>
          <w:rFonts w:ascii="Times New Roman" w:hAnsi="Times New Roman"/>
          <w:vertAlign w:val="subscript"/>
        </w:rPr>
        <w:t>4</w:t>
      </w:r>
      <w:r w:rsidR="00016F91" w:rsidRPr="005D6E00">
        <w:rPr>
          <w:rFonts w:ascii="Times New Roman" w:hAnsi="Times New Roman"/>
        </w:rPr>
        <w:t xml:space="preserve">, </w:t>
      </w:r>
      <w:r w:rsidR="00D34D8A" w:rsidRPr="005D6E00">
        <w:rPr>
          <w:rFonts w:ascii="Times New Roman" w:hAnsi="Times New Roman"/>
        </w:rPr>
        <w:t>and NOx</w:t>
      </w:r>
      <w:r w:rsidR="00016F91" w:rsidRPr="005D6E00">
        <w:rPr>
          <w:rFonts w:ascii="Times New Roman" w:hAnsi="Times New Roman"/>
          <w:vertAlign w:val="subscript"/>
        </w:rPr>
        <w:t xml:space="preserve"> </w:t>
      </w:r>
      <w:r w:rsidR="00016F91" w:rsidRPr="005D6E00">
        <w:rPr>
          <w:rFonts w:ascii="Times New Roman" w:hAnsi="Times New Roman"/>
        </w:rPr>
        <w:t>and volatile non methanic compounds, except SO</w:t>
      </w:r>
      <w:r w:rsidR="00016F91" w:rsidRPr="005D6E00">
        <w:rPr>
          <w:rFonts w:ascii="Times New Roman" w:hAnsi="Times New Roman"/>
          <w:vertAlign w:val="subscript"/>
        </w:rPr>
        <w:t>2</w:t>
      </w:r>
      <w:r w:rsidR="008F22BF" w:rsidRPr="005D6E00">
        <w:rPr>
          <w:rFonts w:ascii="Times New Roman" w:hAnsi="Times New Roman"/>
          <w:vertAlign w:val="subscript"/>
        </w:rPr>
        <w:t xml:space="preserve">, </w:t>
      </w:r>
      <w:r w:rsidR="008F22BF" w:rsidRPr="005D6E00">
        <w:rPr>
          <w:rFonts w:ascii="Times New Roman" w:hAnsi="Times New Roman"/>
        </w:rPr>
        <w:t xml:space="preserve">nor </w:t>
      </w:r>
      <w:r w:rsidR="00D42931" w:rsidRPr="00A3065D">
        <w:rPr>
          <w:rFonts w:ascii="Times New Roman" w:hAnsi="Times New Roman"/>
        </w:rPr>
        <w:t xml:space="preserve">Akpan and </w:t>
      </w:r>
      <w:r w:rsidR="0000486D" w:rsidRPr="00A3065D">
        <w:rPr>
          <w:rFonts w:ascii="Times New Roman" w:hAnsi="Times New Roman"/>
        </w:rPr>
        <w:t>Agabi</w:t>
      </w:r>
      <w:r w:rsidR="0000486D" w:rsidRPr="005D6E00">
        <w:rPr>
          <w:rFonts w:ascii="Times New Roman" w:hAnsi="Times New Roman"/>
        </w:rPr>
        <w:t xml:space="preserve"> </w:t>
      </w:r>
      <w:r w:rsidR="005C7A0F">
        <w:rPr>
          <w:rFonts w:ascii="Times New Roman" w:hAnsi="Times New Roman"/>
        </w:rPr>
        <w:t>[</w:t>
      </w:r>
      <w:r w:rsidR="00D42931" w:rsidRPr="005D6E00">
        <w:rPr>
          <w:rFonts w:ascii="Times New Roman" w:hAnsi="Times New Roman"/>
        </w:rPr>
        <w:t>1</w:t>
      </w:r>
      <w:r w:rsidR="00D85398">
        <w:rPr>
          <w:rFonts w:ascii="Times New Roman" w:hAnsi="Times New Roman"/>
        </w:rPr>
        <w:t>2</w:t>
      </w:r>
      <w:r w:rsidR="005C7A0F">
        <w:rPr>
          <w:rFonts w:ascii="Times New Roman" w:hAnsi="Times New Roman"/>
        </w:rPr>
        <w:t>]</w:t>
      </w:r>
      <w:r w:rsidR="00675A7F">
        <w:rPr>
          <w:rFonts w:ascii="Times New Roman" w:hAnsi="Times New Roman"/>
        </w:rPr>
        <w:t xml:space="preserve"> </w:t>
      </w:r>
      <w:r w:rsidR="00D42931" w:rsidRPr="005D6E00">
        <w:rPr>
          <w:rFonts w:ascii="Times New Roman" w:hAnsi="Times New Roman"/>
        </w:rPr>
        <w:t>for CO</w:t>
      </w:r>
      <w:r w:rsidR="00D42931" w:rsidRPr="005D6E00">
        <w:rPr>
          <w:rFonts w:ascii="Times New Roman" w:hAnsi="Times New Roman"/>
          <w:vertAlign w:val="subscript"/>
        </w:rPr>
        <w:t>2</w:t>
      </w:r>
      <w:r w:rsidR="00D42931" w:rsidRPr="005D6E00">
        <w:rPr>
          <w:rFonts w:ascii="Times New Roman" w:hAnsi="Times New Roman"/>
        </w:rPr>
        <w:t xml:space="preserve">.  </w:t>
      </w:r>
      <w:r w:rsidR="008F22BF" w:rsidRPr="005D6E00">
        <w:rPr>
          <w:rFonts w:ascii="Times New Roman" w:hAnsi="Times New Roman"/>
        </w:rPr>
        <w:t>Rather,</w:t>
      </w:r>
      <w:r w:rsidR="00016F91" w:rsidRPr="005D6E00">
        <w:rPr>
          <w:rFonts w:ascii="Times New Roman" w:hAnsi="Times New Roman"/>
        </w:rPr>
        <w:t xml:space="preserve"> </w:t>
      </w:r>
      <w:r w:rsidR="00D42931" w:rsidRPr="005D6E00">
        <w:rPr>
          <w:rFonts w:ascii="Times New Roman" w:hAnsi="Times New Roman"/>
        </w:rPr>
        <w:t xml:space="preserve">Akpan and </w:t>
      </w:r>
      <w:r w:rsidR="00016F91" w:rsidRPr="005D6E00">
        <w:rPr>
          <w:rFonts w:ascii="Times New Roman" w:hAnsi="Times New Roman"/>
        </w:rPr>
        <w:t xml:space="preserve">Agabi seem to support the pollution haven hypothesis.  </w:t>
      </w:r>
    </w:p>
    <w:p w:rsidR="00E5760F" w:rsidRPr="005D6E00" w:rsidRDefault="00D3194D" w:rsidP="00157653">
      <w:pPr>
        <w:spacing w:line="480" w:lineRule="auto"/>
        <w:rPr>
          <w:rFonts w:ascii="Times New Roman" w:hAnsi="Times New Roman"/>
        </w:rPr>
      </w:pPr>
      <w:r>
        <w:rPr>
          <w:rFonts w:ascii="Times New Roman" w:hAnsi="Times New Roman"/>
        </w:rPr>
        <w:tab/>
      </w:r>
      <w:r w:rsidR="002D5073" w:rsidRPr="005D6E00">
        <w:rPr>
          <w:rFonts w:ascii="Times New Roman" w:hAnsi="Times New Roman"/>
        </w:rPr>
        <w:t>On the other hand, i</w:t>
      </w:r>
      <w:r w:rsidR="00E5760F" w:rsidRPr="005D6E00">
        <w:rPr>
          <w:rFonts w:ascii="Times New Roman" w:hAnsi="Times New Roman"/>
        </w:rPr>
        <w:t>n environmental literature</w:t>
      </w:r>
      <w:r w:rsidR="00D97D8B">
        <w:rPr>
          <w:rFonts w:ascii="Times New Roman" w:hAnsi="Times New Roman"/>
        </w:rPr>
        <w:t>,</w:t>
      </w:r>
      <w:r w:rsidR="00E5760F" w:rsidRPr="005D6E00">
        <w:rPr>
          <w:rFonts w:ascii="Times New Roman" w:hAnsi="Times New Roman"/>
        </w:rPr>
        <w:t xml:space="preserve"> not including economic development literature</w:t>
      </w:r>
      <w:r w:rsidR="00D97D8B">
        <w:rPr>
          <w:rFonts w:ascii="Times New Roman" w:hAnsi="Times New Roman"/>
        </w:rPr>
        <w:t>,</w:t>
      </w:r>
      <w:r w:rsidR="00E5760F" w:rsidRPr="005D6E00">
        <w:rPr>
          <w:rFonts w:ascii="Times New Roman" w:hAnsi="Times New Roman"/>
        </w:rPr>
        <w:t xml:space="preserve"> there are a number of studies that have used </w:t>
      </w:r>
      <w:r w:rsidR="00C15846" w:rsidRPr="005D6E00">
        <w:rPr>
          <w:rFonts w:ascii="Times New Roman" w:hAnsi="Times New Roman"/>
        </w:rPr>
        <w:t xml:space="preserve">an </w:t>
      </w:r>
      <w:r w:rsidR="00E5760F" w:rsidRPr="005D6E00">
        <w:rPr>
          <w:rFonts w:ascii="Times New Roman" w:hAnsi="Times New Roman"/>
        </w:rPr>
        <w:t xml:space="preserve">autoregressive moving average </w:t>
      </w:r>
      <w:r w:rsidR="00E75DB1" w:rsidRPr="005D6E00">
        <w:rPr>
          <w:rFonts w:ascii="Times New Roman" w:hAnsi="Times New Roman"/>
        </w:rPr>
        <w:t xml:space="preserve">(ARMA) </w:t>
      </w:r>
      <w:r w:rsidR="00E5760F" w:rsidRPr="005D6E00">
        <w:rPr>
          <w:rFonts w:ascii="Times New Roman" w:hAnsi="Times New Roman"/>
        </w:rPr>
        <w:t xml:space="preserve">type modeling for environmental variables.  For instance, </w:t>
      </w:r>
      <w:r w:rsidR="00E5760F" w:rsidRPr="00A3065D">
        <w:rPr>
          <w:rFonts w:ascii="Times New Roman" w:hAnsi="Times New Roman"/>
        </w:rPr>
        <w:t>Sun and Koch</w:t>
      </w:r>
      <w:r w:rsidR="00E5760F" w:rsidRPr="00B077F6">
        <w:rPr>
          <w:rFonts w:ascii="Times New Roman" w:hAnsi="Times New Roman"/>
          <w:i/>
        </w:rPr>
        <w:t xml:space="preserve"> </w:t>
      </w:r>
      <w:r w:rsidR="005C7A0F" w:rsidRPr="005C7A0F">
        <w:rPr>
          <w:rFonts w:ascii="Times New Roman" w:hAnsi="Times New Roman"/>
        </w:rPr>
        <w:t>[1</w:t>
      </w:r>
      <w:r w:rsidR="00D85398">
        <w:rPr>
          <w:rFonts w:ascii="Times New Roman" w:hAnsi="Times New Roman"/>
        </w:rPr>
        <w:t>3</w:t>
      </w:r>
      <w:r w:rsidR="005C7A0F" w:rsidRPr="005C7A0F">
        <w:rPr>
          <w:rFonts w:ascii="Times New Roman" w:hAnsi="Times New Roman"/>
        </w:rPr>
        <w:t>]</w:t>
      </w:r>
      <w:r w:rsidR="00E5760F" w:rsidRPr="005D6E00">
        <w:rPr>
          <w:rFonts w:ascii="Times New Roman" w:hAnsi="Times New Roman"/>
        </w:rPr>
        <w:t xml:space="preserve"> use a univariate autoregressive integrated moving average model </w:t>
      </w:r>
      <w:r w:rsidR="00E75DB1" w:rsidRPr="005D6E00">
        <w:rPr>
          <w:rFonts w:ascii="Times New Roman" w:hAnsi="Times New Roman"/>
        </w:rPr>
        <w:t xml:space="preserve">(ARIMA) </w:t>
      </w:r>
      <w:r w:rsidR="00E5760F" w:rsidRPr="005D6E00">
        <w:rPr>
          <w:rFonts w:ascii="Times New Roman" w:hAnsi="Times New Roman"/>
        </w:rPr>
        <w:t xml:space="preserve">for salinity in Apalachicola Bay in Florida.  </w:t>
      </w:r>
      <w:r w:rsidR="00E5760F" w:rsidRPr="00A3065D">
        <w:rPr>
          <w:rFonts w:ascii="Times New Roman" w:hAnsi="Times New Roman"/>
        </w:rPr>
        <w:t xml:space="preserve">Govindsamy </w:t>
      </w:r>
      <w:r w:rsidR="005C7A0F">
        <w:rPr>
          <w:rFonts w:ascii="Times New Roman" w:hAnsi="Times New Roman"/>
        </w:rPr>
        <w:t>[1</w:t>
      </w:r>
      <w:r w:rsidR="00D85398">
        <w:rPr>
          <w:rFonts w:ascii="Times New Roman" w:hAnsi="Times New Roman"/>
        </w:rPr>
        <w:t>4</w:t>
      </w:r>
      <w:r w:rsidR="005C7A0F">
        <w:rPr>
          <w:rFonts w:ascii="Times New Roman" w:hAnsi="Times New Roman"/>
        </w:rPr>
        <w:t>]</w:t>
      </w:r>
      <w:r w:rsidR="00E5760F" w:rsidRPr="005D6E00">
        <w:rPr>
          <w:rFonts w:ascii="Times New Roman" w:hAnsi="Times New Roman"/>
        </w:rPr>
        <w:t>,</w:t>
      </w:r>
      <w:r w:rsidR="00F84489">
        <w:rPr>
          <w:rFonts w:ascii="Times New Roman" w:hAnsi="Times New Roman"/>
        </w:rPr>
        <w:t xml:space="preserve"> </w:t>
      </w:r>
      <w:r w:rsidR="00E5760F" w:rsidRPr="005D6E00">
        <w:rPr>
          <w:rFonts w:ascii="Times New Roman" w:hAnsi="Times New Roman"/>
        </w:rPr>
        <w:t xml:space="preserve">and </w:t>
      </w:r>
      <w:r w:rsidR="00E5760F" w:rsidRPr="00A3065D">
        <w:rPr>
          <w:rFonts w:ascii="Times New Roman" w:hAnsi="Times New Roman"/>
        </w:rPr>
        <w:t>Salas</w:t>
      </w:r>
      <w:r w:rsidR="00E5760F" w:rsidRPr="005D6E00">
        <w:rPr>
          <w:rFonts w:ascii="Times New Roman" w:hAnsi="Times New Roman"/>
        </w:rPr>
        <w:t xml:space="preserve"> </w:t>
      </w:r>
      <w:r w:rsidR="005C7A0F">
        <w:rPr>
          <w:rFonts w:ascii="Times New Roman" w:hAnsi="Times New Roman"/>
        </w:rPr>
        <w:t>[1</w:t>
      </w:r>
      <w:r w:rsidR="00D85398">
        <w:rPr>
          <w:rFonts w:ascii="Times New Roman" w:hAnsi="Times New Roman"/>
        </w:rPr>
        <w:t>5</w:t>
      </w:r>
      <w:r w:rsidR="005C7A0F">
        <w:rPr>
          <w:rFonts w:ascii="Times New Roman" w:hAnsi="Times New Roman"/>
        </w:rPr>
        <w:t xml:space="preserve">] </w:t>
      </w:r>
      <w:r w:rsidR="00E5760F" w:rsidRPr="005D6E00">
        <w:rPr>
          <w:rFonts w:ascii="Times New Roman" w:hAnsi="Times New Roman"/>
        </w:rPr>
        <w:t>use Box</w:t>
      </w:r>
      <w:r w:rsidR="008C6709" w:rsidRPr="005D6E00">
        <w:rPr>
          <w:rFonts w:ascii="Times New Roman" w:hAnsi="Times New Roman"/>
        </w:rPr>
        <w:t xml:space="preserve"> and </w:t>
      </w:r>
      <w:r w:rsidR="00E5760F" w:rsidRPr="005D6E00">
        <w:rPr>
          <w:rFonts w:ascii="Times New Roman" w:hAnsi="Times New Roman"/>
        </w:rPr>
        <w:t xml:space="preserve">Jenkins methodology for surface water process such as stream flow and precipitation.  </w:t>
      </w:r>
      <w:r w:rsidR="00E5760F" w:rsidRPr="00A3065D">
        <w:rPr>
          <w:rFonts w:ascii="Times New Roman" w:hAnsi="Times New Roman"/>
        </w:rPr>
        <w:t xml:space="preserve">Durdu </w:t>
      </w:r>
      <w:r w:rsidR="005C7A0F">
        <w:rPr>
          <w:rFonts w:ascii="Times New Roman" w:hAnsi="Times New Roman"/>
        </w:rPr>
        <w:t>[1</w:t>
      </w:r>
      <w:r w:rsidR="00D85398">
        <w:rPr>
          <w:rFonts w:ascii="Times New Roman" w:hAnsi="Times New Roman"/>
        </w:rPr>
        <w:t>6</w:t>
      </w:r>
      <w:r w:rsidR="005C7A0F">
        <w:rPr>
          <w:rFonts w:ascii="Times New Roman" w:hAnsi="Times New Roman"/>
        </w:rPr>
        <w:t xml:space="preserve">] </w:t>
      </w:r>
      <w:r w:rsidR="00E5760F" w:rsidRPr="005D6E00">
        <w:rPr>
          <w:rFonts w:ascii="Times New Roman" w:hAnsi="Times New Roman"/>
        </w:rPr>
        <w:t xml:space="preserve">used an autoregressive integrated moving average or multiplicative seasonal autoregressive integrative moving average model to explain Boron concentration in a water body.  The author applied this methodology to determine trends in the Boron time series.  He suggested use of </w:t>
      </w:r>
      <w:r w:rsidR="002D5073" w:rsidRPr="005D6E00">
        <w:rPr>
          <w:rFonts w:ascii="Times New Roman" w:hAnsi="Times New Roman"/>
        </w:rPr>
        <w:t>an</w:t>
      </w:r>
      <w:r w:rsidR="00E5760F" w:rsidRPr="005D6E00">
        <w:rPr>
          <w:rFonts w:ascii="Times New Roman" w:hAnsi="Times New Roman"/>
        </w:rPr>
        <w:t xml:space="preserve"> ARIMA model for predicti</w:t>
      </w:r>
      <w:r w:rsidR="00E75DB1" w:rsidRPr="005D6E00">
        <w:rPr>
          <w:rFonts w:ascii="Times New Roman" w:hAnsi="Times New Roman"/>
        </w:rPr>
        <w:t>ng</w:t>
      </w:r>
      <w:r w:rsidR="00E5760F" w:rsidRPr="005D6E00">
        <w:rPr>
          <w:rFonts w:ascii="Times New Roman" w:hAnsi="Times New Roman"/>
        </w:rPr>
        <w:t xml:space="preserve"> the mean of the time series because it was considered to fit the time series reasonably well. </w:t>
      </w:r>
      <w:r w:rsidR="00C15846" w:rsidRPr="005D6E00">
        <w:rPr>
          <w:rFonts w:ascii="Times New Roman" w:hAnsi="Times New Roman"/>
        </w:rPr>
        <w:t xml:space="preserve"> </w:t>
      </w:r>
      <w:r w:rsidR="00E5760F" w:rsidRPr="005D6E00">
        <w:rPr>
          <w:rFonts w:ascii="Times New Roman" w:hAnsi="Times New Roman"/>
        </w:rPr>
        <w:t xml:space="preserve">Similarly, </w:t>
      </w:r>
      <w:r w:rsidR="00E5760F" w:rsidRPr="00A3065D">
        <w:rPr>
          <w:rFonts w:ascii="Times New Roman" w:hAnsi="Times New Roman"/>
        </w:rPr>
        <w:t>Ahmad</w:t>
      </w:r>
      <w:r w:rsidR="00E5760F" w:rsidRPr="00B077F6">
        <w:rPr>
          <w:rFonts w:ascii="Times New Roman" w:hAnsi="Times New Roman"/>
          <w:i/>
        </w:rPr>
        <w:t>, et al</w:t>
      </w:r>
      <w:r w:rsidR="00E5760F" w:rsidRPr="005D6E00">
        <w:rPr>
          <w:rFonts w:ascii="Times New Roman" w:hAnsi="Times New Roman"/>
        </w:rPr>
        <w:t xml:space="preserve">. </w:t>
      </w:r>
      <w:r w:rsidR="005C7A0F">
        <w:rPr>
          <w:rFonts w:ascii="Times New Roman" w:hAnsi="Times New Roman"/>
        </w:rPr>
        <w:t>[1</w:t>
      </w:r>
      <w:r w:rsidR="00D85398">
        <w:rPr>
          <w:rFonts w:ascii="Times New Roman" w:hAnsi="Times New Roman"/>
        </w:rPr>
        <w:t>7</w:t>
      </w:r>
      <w:r w:rsidR="005C7A0F">
        <w:rPr>
          <w:rFonts w:ascii="Times New Roman" w:hAnsi="Times New Roman"/>
        </w:rPr>
        <w:t xml:space="preserve">] </w:t>
      </w:r>
      <w:r w:rsidR="00E5760F" w:rsidRPr="005D6E00">
        <w:rPr>
          <w:rFonts w:ascii="Times New Roman" w:hAnsi="Times New Roman"/>
        </w:rPr>
        <w:t xml:space="preserve">used </w:t>
      </w:r>
      <w:r w:rsidR="002D5073" w:rsidRPr="005D6E00">
        <w:rPr>
          <w:rFonts w:ascii="Times New Roman" w:hAnsi="Times New Roman"/>
        </w:rPr>
        <w:t xml:space="preserve">an </w:t>
      </w:r>
      <w:r w:rsidR="00E5760F" w:rsidRPr="005D6E00">
        <w:rPr>
          <w:rFonts w:ascii="Times New Roman" w:hAnsi="Times New Roman"/>
        </w:rPr>
        <w:t>ARMA model to predict</w:t>
      </w:r>
      <w:r w:rsidR="00675A7F">
        <w:rPr>
          <w:rFonts w:ascii="Times New Roman" w:hAnsi="Times New Roman"/>
        </w:rPr>
        <w:t xml:space="preserve"> </w:t>
      </w:r>
      <w:r w:rsidR="00E5760F" w:rsidRPr="005D6E00">
        <w:rPr>
          <w:rFonts w:ascii="Times New Roman" w:hAnsi="Times New Roman"/>
        </w:rPr>
        <w:t xml:space="preserve">river water quality.  </w:t>
      </w:r>
      <w:r w:rsidR="00E5760F" w:rsidRPr="00A3065D">
        <w:rPr>
          <w:rFonts w:ascii="Times New Roman" w:hAnsi="Times New Roman"/>
        </w:rPr>
        <w:t>Kurunc</w:t>
      </w:r>
      <w:r w:rsidR="00575962">
        <w:rPr>
          <w:rFonts w:ascii="Times New Roman" w:hAnsi="Times New Roman"/>
        </w:rPr>
        <w:t xml:space="preserve"> and Cevic</w:t>
      </w:r>
      <w:r w:rsidR="00E5760F" w:rsidRPr="005D6E00">
        <w:rPr>
          <w:rFonts w:ascii="Times New Roman" w:hAnsi="Times New Roman"/>
        </w:rPr>
        <w:t xml:space="preserve"> </w:t>
      </w:r>
      <w:r w:rsidR="005C7A0F">
        <w:rPr>
          <w:rFonts w:ascii="Times New Roman" w:hAnsi="Times New Roman"/>
        </w:rPr>
        <w:t>[1</w:t>
      </w:r>
      <w:r w:rsidR="00D85398">
        <w:rPr>
          <w:rFonts w:ascii="Times New Roman" w:hAnsi="Times New Roman"/>
        </w:rPr>
        <w:t>8</w:t>
      </w:r>
      <w:r w:rsidR="005C7A0F">
        <w:rPr>
          <w:rFonts w:ascii="Times New Roman" w:hAnsi="Times New Roman"/>
        </w:rPr>
        <w:t>]</w:t>
      </w:r>
      <w:r w:rsidR="00E5760F" w:rsidRPr="005D6E00">
        <w:rPr>
          <w:rFonts w:ascii="Times New Roman" w:hAnsi="Times New Roman"/>
        </w:rPr>
        <w:t xml:space="preserve"> </w:t>
      </w:r>
      <w:r w:rsidR="0002317B">
        <w:rPr>
          <w:rFonts w:ascii="Times New Roman" w:hAnsi="Times New Roman"/>
        </w:rPr>
        <w:t xml:space="preserve">applied an </w:t>
      </w:r>
      <w:r w:rsidR="00E5760F" w:rsidRPr="005D6E00">
        <w:rPr>
          <w:rFonts w:ascii="Times New Roman" w:hAnsi="Times New Roman"/>
        </w:rPr>
        <w:t>ARIMA</w:t>
      </w:r>
      <w:r w:rsidR="00E75DB1" w:rsidRPr="005D6E00">
        <w:rPr>
          <w:rFonts w:ascii="Times New Roman" w:hAnsi="Times New Roman"/>
        </w:rPr>
        <w:t xml:space="preserve"> </w:t>
      </w:r>
      <w:r w:rsidR="00E5760F" w:rsidRPr="005D6E00">
        <w:rPr>
          <w:rFonts w:ascii="Times New Roman" w:hAnsi="Times New Roman"/>
        </w:rPr>
        <w:t>model for some water quality variables and</w:t>
      </w:r>
      <w:r w:rsidR="001C5D14" w:rsidRPr="005D6E00">
        <w:rPr>
          <w:rFonts w:ascii="Times New Roman" w:hAnsi="Times New Roman"/>
        </w:rPr>
        <w:t xml:space="preserve"> </w:t>
      </w:r>
      <w:r w:rsidR="00E5760F" w:rsidRPr="005D6E00">
        <w:rPr>
          <w:rFonts w:ascii="Times New Roman" w:hAnsi="Times New Roman"/>
        </w:rPr>
        <w:t xml:space="preserve">stream flow.  </w:t>
      </w:r>
      <w:r w:rsidR="00E5760F" w:rsidRPr="00A3065D">
        <w:rPr>
          <w:rFonts w:ascii="Times New Roman" w:hAnsi="Times New Roman"/>
        </w:rPr>
        <w:t>Ragvan and Fernandez</w:t>
      </w:r>
      <w:r w:rsidR="00E5760F" w:rsidRPr="005D6E00">
        <w:rPr>
          <w:rFonts w:ascii="Times New Roman" w:hAnsi="Times New Roman"/>
        </w:rPr>
        <w:t xml:space="preserve"> </w:t>
      </w:r>
      <w:r w:rsidR="005C7A0F">
        <w:rPr>
          <w:rFonts w:ascii="Times New Roman" w:hAnsi="Times New Roman"/>
        </w:rPr>
        <w:t>[1</w:t>
      </w:r>
      <w:r w:rsidR="00D85398">
        <w:rPr>
          <w:rFonts w:ascii="Times New Roman" w:hAnsi="Times New Roman"/>
        </w:rPr>
        <w:t>9</w:t>
      </w:r>
      <w:r w:rsidR="005C7A0F">
        <w:rPr>
          <w:rFonts w:ascii="Times New Roman" w:hAnsi="Times New Roman"/>
        </w:rPr>
        <w:t>]</w:t>
      </w:r>
      <w:r w:rsidR="00482683">
        <w:rPr>
          <w:rFonts w:ascii="Times New Roman" w:hAnsi="Times New Roman"/>
        </w:rPr>
        <w:t xml:space="preserve"> </w:t>
      </w:r>
      <w:r w:rsidR="001C5D14" w:rsidRPr="005D6E00">
        <w:rPr>
          <w:rFonts w:ascii="Times New Roman" w:hAnsi="Times New Roman"/>
        </w:rPr>
        <w:t xml:space="preserve">used </w:t>
      </w:r>
      <w:r w:rsidR="00E5760F" w:rsidRPr="005D6E00">
        <w:rPr>
          <w:rFonts w:ascii="Times New Roman" w:hAnsi="Times New Roman"/>
        </w:rPr>
        <w:t>seasonally</w:t>
      </w:r>
      <w:r w:rsidR="001C5D14" w:rsidRPr="005D6E00">
        <w:rPr>
          <w:rFonts w:ascii="Times New Roman" w:hAnsi="Times New Roman"/>
        </w:rPr>
        <w:t xml:space="preserve"> </w:t>
      </w:r>
      <w:r w:rsidR="00E5760F" w:rsidRPr="005D6E00">
        <w:rPr>
          <w:rFonts w:ascii="Times New Roman" w:hAnsi="Times New Roman"/>
        </w:rPr>
        <w:t>adjusted ARIMA model for long</w:t>
      </w:r>
      <w:r w:rsidR="001C5D14" w:rsidRPr="005D6E00">
        <w:rPr>
          <w:rFonts w:ascii="Times New Roman" w:hAnsi="Times New Roman"/>
        </w:rPr>
        <w:t>-</w:t>
      </w:r>
      <w:r w:rsidR="00E5760F" w:rsidRPr="005D6E00">
        <w:rPr>
          <w:rFonts w:ascii="Times New Roman" w:hAnsi="Times New Roman"/>
        </w:rPr>
        <w:t xml:space="preserve">term trend of water quality.  </w:t>
      </w:r>
      <w:r w:rsidR="00634711" w:rsidRPr="00A3065D">
        <w:rPr>
          <w:rFonts w:ascii="Times New Roman" w:hAnsi="Times New Roman"/>
        </w:rPr>
        <w:t>Benyaha</w:t>
      </w:r>
      <w:r w:rsidR="00F40B83" w:rsidRPr="00671DDF">
        <w:rPr>
          <w:rFonts w:ascii="Times New Roman" w:hAnsi="Times New Roman"/>
          <w:i/>
        </w:rPr>
        <w:t>,</w:t>
      </w:r>
      <w:r w:rsidR="00E5760F" w:rsidRPr="00671DDF">
        <w:rPr>
          <w:rFonts w:ascii="Times New Roman" w:hAnsi="Times New Roman"/>
          <w:i/>
        </w:rPr>
        <w:t xml:space="preserve"> et al</w:t>
      </w:r>
      <w:r w:rsidR="00E5760F" w:rsidRPr="005D6E00">
        <w:rPr>
          <w:rFonts w:ascii="Times New Roman" w:hAnsi="Times New Roman"/>
        </w:rPr>
        <w:t xml:space="preserve">. </w:t>
      </w:r>
      <w:r w:rsidR="005C7A0F">
        <w:rPr>
          <w:rFonts w:ascii="Times New Roman" w:hAnsi="Times New Roman"/>
        </w:rPr>
        <w:t>[</w:t>
      </w:r>
      <w:r w:rsidR="00D85398">
        <w:rPr>
          <w:rFonts w:ascii="Times New Roman" w:hAnsi="Times New Roman"/>
        </w:rPr>
        <w:t>20</w:t>
      </w:r>
      <w:r w:rsidR="005C7A0F">
        <w:rPr>
          <w:rFonts w:ascii="Times New Roman" w:hAnsi="Times New Roman"/>
        </w:rPr>
        <w:t>]</w:t>
      </w:r>
      <w:r w:rsidR="00E5760F" w:rsidRPr="005D6E00">
        <w:rPr>
          <w:rFonts w:ascii="Times New Roman" w:hAnsi="Times New Roman"/>
        </w:rPr>
        <w:t xml:space="preserve"> </w:t>
      </w:r>
      <w:r w:rsidR="001C5D14" w:rsidRPr="005D6E00">
        <w:rPr>
          <w:rFonts w:ascii="Times New Roman" w:hAnsi="Times New Roman"/>
        </w:rPr>
        <w:t>applied</w:t>
      </w:r>
      <w:r w:rsidR="00E5760F" w:rsidRPr="005D6E00">
        <w:rPr>
          <w:rFonts w:ascii="Times New Roman" w:hAnsi="Times New Roman"/>
        </w:rPr>
        <w:t xml:space="preserve"> autoregressive and periodic autoregressive models for weekly maximum temperature time series.  </w:t>
      </w:r>
      <w:r w:rsidR="00E5760F" w:rsidRPr="00A3065D">
        <w:rPr>
          <w:rFonts w:ascii="Times New Roman" w:hAnsi="Times New Roman"/>
        </w:rPr>
        <w:t>Hassanzadeh</w:t>
      </w:r>
      <w:r w:rsidR="00E5760F" w:rsidRPr="005D6E00">
        <w:rPr>
          <w:rFonts w:ascii="Times New Roman" w:hAnsi="Times New Roman"/>
        </w:rPr>
        <w:t xml:space="preserve"> </w:t>
      </w:r>
      <w:r w:rsidR="005C7A0F">
        <w:rPr>
          <w:rFonts w:ascii="Times New Roman" w:hAnsi="Times New Roman"/>
        </w:rPr>
        <w:t>[2</w:t>
      </w:r>
      <w:r w:rsidR="00D85398">
        <w:rPr>
          <w:rFonts w:ascii="Times New Roman" w:hAnsi="Times New Roman"/>
        </w:rPr>
        <w:t>1</w:t>
      </w:r>
      <w:r w:rsidR="005C7A0F">
        <w:rPr>
          <w:rFonts w:ascii="Times New Roman" w:hAnsi="Times New Roman"/>
        </w:rPr>
        <w:t>]</w:t>
      </w:r>
      <w:r w:rsidR="00E5760F" w:rsidRPr="005D6E00">
        <w:rPr>
          <w:rFonts w:ascii="Times New Roman" w:hAnsi="Times New Roman"/>
        </w:rPr>
        <w:t xml:space="preserve"> used ARIMA for SO</w:t>
      </w:r>
      <w:r w:rsidR="00E5760F" w:rsidRPr="005D6E00">
        <w:rPr>
          <w:rFonts w:ascii="Times New Roman" w:hAnsi="Times New Roman"/>
          <w:vertAlign w:val="subscript"/>
        </w:rPr>
        <w:t>2</w:t>
      </w:r>
      <w:r w:rsidR="00E5760F" w:rsidRPr="005D6E00">
        <w:rPr>
          <w:rFonts w:ascii="Times New Roman" w:hAnsi="Times New Roman"/>
        </w:rPr>
        <w:t xml:space="preserve"> levels.  </w:t>
      </w:r>
      <w:r w:rsidR="00E5760F" w:rsidRPr="00A3065D">
        <w:rPr>
          <w:rFonts w:ascii="Times New Roman" w:hAnsi="Times New Roman"/>
        </w:rPr>
        <w:t>Ali</w:t>
      </w:r>
      <w:r w:rsidR="00E5760F" w:rsidRPr="005D6E00">
        <w:rPr>
          <w:rFonts w:ascii="Times New Roman" w:hAnsi="Times New Roman"/>
        </w:rPr>
        <w:t xml:space="preserve"> </w:t>
      </w:r>
      <w:r w:rsidR="005C7A0F">
        <w:rPr>
          <w:rFonts w:ascii="Times New Roman" w:hAnsi="Times New Roman"/>
        </w:rPr>
        <w:t>[2</w:t>
      </w:r>
      <w:r w:rsidR="00D85398">
        <w:rPr>
          <w:rFonts w:ascii="Times New Roman" w:hAnsi="Times New Roman"/>
        </w:rPr>
        <w:t>2</w:t>
      </w:r>
      <w:r w:rsidR="00A3065D">
        <w:rPr>
          <w:rFonts w:ascii="Times New Roman" w:hAnsi="Times New Roman"/>
        </w:rPr>
        <w:t xml:space="preserve">, </w:t>
      </w:r>
      <w:r w:rsidR="00DF51E7">
        <w:rPr>
          <w:rFonts w:ascii="Times New Roman" w:hAnsi="Times New Roman"/>
        </w:rPr>
        <w:t>2</w:t>
      </w:r>
      <w:r w:rsidR="00D85398">
        <w:rPr>
          <w:rFonts w:ascii="Times New Roman" w:hAnsi="Times New Roman"/>
        </w:rPr>
        <w:t>3</w:t>
      </w:r>
      <w:r w:rsidR="005C7A0F">
        <w:rPr>
          <w:rFonts w:ascii="Times New Roman" w:hAnsi="Times New Roman"/>
        </w:rPr>
        <w:t>]</w:t>
      </w:r>
      <w:r w:rsidR="00E5760F" w:rsidRPr="005D6E00">
        <w:rPr>
          <w:rFonts w:ascii="Times New Roman" w:hAnsi="Times New Roman"/>
        </w:rPr>
        <w:t xml:space="preserve"> used several time series models for pathogen indicators time series</w:t>
      </w:r>
      <w:r w:rsidR="00C15846" w:rsidRPr="005D6E00">
        <w:rPr>
          <w:rFonts w:ascii="Times New Roman" w:hAnsi="Times New Roman"/>
        </w:rPr>
        <w:t>.  T</w:t>
      </w:r>
      <w:r w:rsidR="00E5760F" w:rsidRPr="005D6E00">
        <w:rPr>
          <w:rFonts w:ascii="Times New Roman" w:hAnsi="Times New Roman"/>
        </w:rPr>
        <w:t xml:space="preserve">his </w:t>
      </w:r>
      <w:r w:rsidR="00E5760F" w:rsidRPr="005D6E00">
        <w:rPr>
          <w:rFonts w:ascii="Times New Roman" w:hAnsi="Times New Roman"/>
        </w:rPr>
        <w:lastRenderedPageBreak/>
        <w:t xml:space="preserve">seems to highlight that there is an increasing trend </w:t>
      </w:r>
      <w:r w:rsidR="00342B01" w:rsidRPr="005D6E00">
        <w:rPr>
          <w:rFonts w:ascii="Times New Roman" w:hAnsi="Times New Roman"/>
        </w:rPr>
        <w:t>in the</w:t>
      </w:r>
      <w:r w:rsidR="001C5D14" w:rsidRPr="005D6E00">
        <w:rPr>
          <w:rFonts w:ascii="Times New Roman" w:hAnsi="Times New Roman"/>
        </w:rPr>
        <w:t xml:space="preserve"> </w:t>
      </w:r>
      <w:r w:rsidR="00E5760F" w:rsidRPr="005D6E00">
        <w:rPr>
          <w:rFonts w:ascii="Times New Roman" w:hAnsi="Times New Roman"/>
        </w:rPr>
        <w:t xml:space="preserve">time series studies </w:t>
      </w:r>
      <w:r w:rsidR="00342B01" w:rsidRPr="005D6E00">
        <w:rPr>
          <w:rFonts w:ascii="Times New Roman" w:hAnsi="Times New Roman"/>
        </w:rPr>
        <w:t xml:space="preserve">to use </w:t>
      </w:r>
      <w:r w:rsidR="00920FC1" w:rsidRPr="005D6E00">
        <w:rPr>
          <w:rFonts w:ascii="Times New Roman" w:hAnsi="Times New Roman"/>
        </w:rPr>
        <w:t>approaches</w:t>
      </w:r>
      <w:r w:rsidR="00342B01" w:rsidRPr="005D6E00">
        <w:rPr>
          <w:rFonts w:ascii="Times New Roman" w:hAnsi="Times New Roman"/>
        </w:rPr>
        <w:t xml:space="preserve"> </w:t>
      </w:r>
      <w:r w:rsidR="00E5760F" w:rsidRPr="005D6E00">
        <w:rPr>
          <w:rFonts w:ascii="Times New Roman" w:hAnsi="Times New Roman"/>
        </w:rPr>
        <w:t xml:space="preserve">based on Box-Jenkins </w:t>
      </w:r>
      <w:r w:rsidR="00A41A1C" w:rsidRPr="005D6E00">
        <w:rPr>
          <w:rFonts w:ascii="Times New Roman" w:hAnsi="Times New Roman"/>
        </w:rPr>
        <w:t xml:space="preserve">univariate </w:t>
      </w:r>
      <w:r w:rsidR="00E5760F" w:rsidRPr="005D6E00">
        <w:rPr>
          <w:rFonts w:ascii="Times New Roman" w:hAnsi="Times New Roman"/>
        </w:rPr>
        <w:t>framework for the analysis of the water quality time series.</w:t>
      </w:r>
      <w:r w:rsidR="00C15846" w:rsidRPr="005D6E00">
        <w:rPr>
          <w:rFonts w:ascii="Times New Roman" w:hAnsi="Times New Roman"/>
        </w:rPr>
        <w:t xml:space="preserve">  </w:t>
      </w:r>
      <w:r w:rsidR="00E5760F" w:rsidRPr="005D6E00">
        <w:rPr>
          <w:rFonts w:ascii="Times New Roman" w:hAnsi="Times New Roman"/>
        </w:rPr>
        <w:t>What is not used</w:t>
      </w:r>
      <w:r w:rsidR="008C6709" w:rsidRPr="005D6E00">
        <w:rPr>
          <w:rFonts w:ascii="Times New Roman" w:hAnsi="Times New Roman"/>
        </w:rPr>
        <w:t xml:space="preserve"> </w:t>
      </w:r>
      <w:r w:rsidR="00E5760F" w:rsidRPr="005D6E00">
        <w:rPr>
          <w:rFonts w:ascii="Times New Roman" w:hAnsi="Times New Roman"/>
        </w:rPr>
        <w:t xml:space="preserve">at all is the cointegration methodology; we are </w:t>
      </w:r>
      <w:r w:rsidR="00686EA7">
        <w:rPr>
          <w:rFonts w:ascii="Times New Roman" w:hAnsi="Times New Roman"/>
        </w:rPr>
        <w:t>un</w:t>
      </w:r>
      <w:r w:rsidR="00E5760F" w:rsidRPr="005D6E00">
        <w:rPr>
          <w:rFonts w:ascii="Times New Roman" w:hAnsi="Times New Roman"/>
        </w:rPr>
        <w:t>aware of any study that has used this methodology</w:t>
      </w:r>
      <w:r w:rsidR="00342B01" w:rsidRPr="005D6E00">
        <w:rPr>
          <w:rFonts w:ascii="Times New Roman" w:hAnsi="Times New Roman"/>
        </w:rPr>
        <w:t xml:space="preserve">. </w:t>
      </w:r>
      <w:r w:rsidR="00E5760F" w:rsidRPr="005D6E00">
        <w:rPr>
          <w:rFonts w:ascii="Times New Roman" w:hAnsi="Times New Roman"/>
        </w:rPr>
        <w:t xml:space="preserve"> </w:t>
      </w:r>
      <w:r w:rsidR="00686EA7">
        <w:rPr>
          <w:rFonts w:ascii="Times New Roman" w:hAnsi="Times New Roman"/>
        </w:rPr>
        <w:t>Literature review shows n</w:t>
      </w:r>
      <w:r w:rsidR="00E5760F" w:rsidRPr="005D6E00">
        <w:rPr>
          <w:rFonts w:ascii="Times New Roman" w:hAnsi="Times New Roman"/>
        </w:rPr>
        <w:t>o attempt to go beyond the Box-Jenkins core methodology.  This study aimed to fill th</w:t>
      </w:r>
      <w:r w:rsidR="00686EA7">
        <w:rPr>
          <w:rFonts w:ascii="Times New Roman" w:hAnsi="Times New Roman"/>
        </w:rPr>
        <w:t>e</w:t>
      </w:r>
      <w:r w:rsidR="00E5760F" w:rsidRPr="005D6E00">
        <w:rPr>
          <w:rFonts w:ascii="Times New Roman" w:hAnsi="Times New Roman"/>
        </w:rPr>
        <w:t xml:space="preserve"> gap in the literature.  </w:t>
      </w:r>
      <w:r w:rsidR="004F1952" w:rsidRPr="005D6E00">
        <w:rPr>
          <w:rFonts w:ascii="Times New Roman" w:hAnsi="Times New Roman"/>
        </w:rPr>
        <w:t xml:space="preserve">Although Box-Jenkins </w:t>
      </w:r>
      <w:r w:rsidR="00AA3725" w:rsidRPr="005D6E00">
        <w:rPr>
          <w:rFonts w:ascii="Times New Roman" w:hAnsi="Times New Roman"/>
        </w:rPr>
        <w:t xml:space="preserve">core </w:t>
      </w:r>
      <w:r w:rsidR="004F1952" w:rsidRPr="005D6E00">
        <w:rPr>
          <w:rFonts w:ascii="Times New Roman" w:hAnsi="Times New Roman"/>
        </w:rPr>
        <w:t xml:space="preserve">methodology has been extensively used in hydrology, Box-Jenkins </w:t>
      </w:r>
      <w:r w:rsidR="00E5760F" w:rsidRPr="005D6E00">
        <w:rPr>
          <w:rFonts w:ascii="Times New Roman" w:hAnsi="Times New Roman"/>
        </w:rPr>
        <w:t xml:space="preserve">differencing </w:t>
      </w:r>
      <w:r w:rsidR="00FA7E29" w:rsidRPr="005D6E00">
        <w:rPr>
          <w:rFonts w:ascii="Times New Roman" w:hAnsi="Times New Roman"/>
        </w:rPr>
        <w:t xml:space="preserve">of variables </w:t>
      </w:r>
      <w:r w:rsidR="00E5760F" w:rsidRPr="005D6E00">
        <w:rPr>
          <w:rFonts w:ascii="Times New Roman" w:hAnsi="Times New Roman"/>
        </w:rPr>
        <w:t>is not preferred for creating stationary series because it eliminate</w:t>
      </w:r>
      <w:r w:rsidR="002A40D6" w:rsidRPr="005D6E00">
        <w:rPr>
          <w:rFonts w:ascii="Times New Roman" w:hAnsi="Times New Roman"/>
        </w:rPr>
        <w:t>s</w:t>
      </w:r>
      <w:r w:rsidR="00E5760F" w:rsidRPr="005D6E00">
        <w:rPr>
          <w:rFonts w:ascii="Times New Roman" w:hAnsi="Times New Roman"/>
        </w:rPr>
        <w:t xml:space="preserve"> the long term dependency in the data.  </w:t>
      </w:r>
      <w:r w:rsidR="00194A75" w:rsidRPr="005D6E00">
        <w:rPr>
          <w:rFonts w:ascii="Times New Roman" w:hAnsi="Times New Roman"/>
        </w:rPr>
        <w:t>Differencing essentially</w:t>
      </w:r>
      <w:r w:rsidR="002E0154" w:rsidRPr="005D6E00">
        <w:rPr>
          <w:rFonts w:ascii="Times New Roman" w:hAnsi="Times New Roman"/>
        </w:rPr>
        <w:t xml:space="preserve"> </w:t>
      </w:r>
      <w:r w:rsidR="00194A75" w:rsidRPr="005D6E00">
        <w:rPr>
          <w:rFonts w:ascii="Times New Roman" w:hAnsi="Times New Roman"/>
        </w:rPr>
        <w:t>deals with the short</w:t>
      </w:r>
      <w:r w:rsidR="00342B01" w:rsidRPr="005D6E00">
        <w:rPr>
          <w:rFonts w:ascii="Times New Roman" w:hAnsi="Times New Roman"/>
        </w:rPr>
        <w:t>-</w:t>
      </w:r>
      <w:r w:rsidR="00194A75" w:rsidRPr="005D6E00">
        <w:rPr>
          <w:rFonts w:ascii="Times New Roman" w:hAnsi="Times New Roman"/>
        </w:rPr>
        <w:t>term dependency.</w:t>
      </w:r>
      <w:r w:rsidR="00342B01" w:rsidRPr="005D6E00">
        <w:rPr>
          <w:rFonts w:ascii="Times New Roman" w:hAnsi="Times New Roman"/>
        </w:rPr>
        <w:t xml:space="preserve">  </w:t>
      </w:r>
      <w:r w:rsidR="00E5760F" w:rsidRPr="005D6E00">
        <w:rPr>
          <w:rFonts w:ascii="Times New Roman" w:hAnsi="Times New Roman"/>
        </w:rPr>
        <w:t>Variable</w:t>
      </w:r>
      <w:r w:rsidR="00686EA7">
        <w:rPr>
          <w:rFonts w:ascii="Times New Roman" w:hAnsi="Times New Roman"/>
        </w:rPr>
        <w:t>s</w:t>
      </w:r>
      <w:r w:rsidR="00E5760F" w:rsidRPr="005D6E00">
        <w:rPr>
          <w:rFonts w:ascii="Times New Roman" w:hAnsi="Times New Roman"/>
        </w:rPr>
        <w:t xml:space="preserve"> can deviate from each other in the short</w:t>
      </w:r>
      <w:r w:rsidR="00342B01" w:rsidRPr="005D6E00">
        <w:rPr>
          <w:rFonts w:ascii="Times New Roman" w:hAnsi="Times New Roman"/>
        </w:rPr>
        <w:t>-</w:t>
      </w:r>
      <w:r w:rsidR="00E5760F" w:rsidRPr="005D6E00">
        <w:rPr>
          <w:rFonts w:ascii="Times New Roman" w:hAnsi="Times New Roman"/>
        </w:rPr>
        <w:t>term but still can display long term relationship.</w:t>
      </w:r>
      <w:r w:rsidR="002326E9" w:rsidRPr="005D6E00">
        <w:rPr>
          <w:rFonts w:ascii="Times New Roman" w:hAnsi="Times New Roman"/>
        </w:rPr>
        <w:t xml:space="preserve">  </w:t>
      </w:r>
      <w:r w:rsidR="00E5760F" w:rsidRPr="005D6E00">
        <w:rPr>
          <w:rFonts w:ascii="Times New Roman" w:hAnsi="Times New Roman"/>
        </w:rPr>
        <w:t xml:space="preserve">Therefore, differencing is not always </w:t>
      </w:r>
      <w:r w:rsidR="00342B01" w:rsidRPr="005D6E00">
        <w:rPr>
          <w:rFonts w:ascii="Times New Roman" w:hAnsi="Times New Roman"/>
        </w:rPr>
        <w:t xml:space="preserve">a </w:t>
      </w:r>
      <w:r w:rsidR="00E5760F" w:rsidRPr="005D6E00">
        <w:rPr>
          <w:rFonts w:ascii="Times New Roman" w:hAnsi="Times New Roman"/>
        </w:rPr>
        <w:t xml:space="preserve">reasonable transformation methodology for establishing </w:t>
      </w:r>
      <w:r w:rsidR="002E1EC4" w:rsidRPr="005D6E00">
        <w:rPr>
          <w:rFonts w:ascii="Times New Roman" w:hAnsi="Times New Roman"/>
        </w:rPr>
        <w:t xml:space="preserve">long term </w:t>
      </w:r>
      <w:r w:rsidR="00E5760F" w:rsidRPr="005D6E00">
        <w:rPr>
          <w:rFonts w:ascii="Times New Roman" w:hAnsi="Times New Roman"/>
        </w:rPr>
        <w:t>relationship</w:t>
      </w:r>
      <w:r w:rsidR="00FA7E29" w:rsidRPr="005D6E00">
        <w:rPr>
          <w:rFonts w:ascii="Times New Roman" w:hAnsi="Times New Roman"/>
        </w:rPr>
        <w:t>s</w:t>
      </w:r>
      <w:r w:rsidR="00E5760F" w:rsidRPr="005D6E00">
        <w:rPr>
          <w:rFonts w:ascii="Times New Roman" w:hAnsi="Times New Roman"/>
        </w:rPr>
        <w:t>.</w:t>
      </w:r>
      <w:r w:rsidR="002E1EC4" w:rsidRPr="005D6E00">
        <w:rPr>
          <w:rFonts w:ascii="Times New Roman" w:hAnsi="Times New Roman"/>
        </w:rPr>
        <w:t xml:space="preserve">  Differencing can be used for the short term analysis. </w:t>
      </w:r>
    </w:p>
    <w:p w:rsidR="00DC1977" w:rsidRDefault="00FE03F4" w:rsidP="00157653">
      <w:pPr>
        <w:spacing w:line="480" w:lineRule="auto"/>
        <w:rPr>
          <w:rFonts w:ascii="Times New Roman" w:hAnsi="Times New Roman"/>
        </w:rPr>
      </w:pPr>
      <w:r>
        <w:rPr>
          <w:rFonts w:ascii="Times New Roman" w:hAnsi="Times New Roman"/>
        </w:rPr>
        <w:tab/>
      </w:r>
      <w:r w:rsidR="00F93AC2" w:rsidRPr="005D6E00">
        <w:rPr>
          <w:rFonts w:ascii="Times New Roman" w:hAnsi="Times New Roman"/>
        </w:rPr>
        <w:t xml:space="preserve">This study </w:t>
      </w:r>
      <w:r w:rsidR="00016F91" w:rsidRPr="005D6E00">
        <w:rPr>
          <w:rFonts w:ascii="Times New Roman" w:hAnsi="Times New Roman"/>
        </w:rPr>
        <w:t xml:space="preserve">differs from the </w:t>
      </w:r>
      <w:r w:rsidR="00342B01" w:rsidRPr="005D6E00">
        <w:rPr>
          <w:rFonts w:ascii="Times New Roman" w:hAnsi="Times New Roman"/>
        </w:rPr>
        <w:t xml:space="preserve">previously </w:t>
      </w:r>
      <w:r w:rsidR="00016F91" w:rsidRPr="005D6E00">
        <w:rPr>
          <w:rFonts w:ascii="Times New Roman" w:hAnsi="Times New Roman"/>
        </w:rPr>
        <w:t xml:space="preserve">mentioned </w:t>
      </w:r>
      <w:r w:rsidR="00F93AC2" w:rsidRPr="005D6E00">
        <w:rPr>
          <w:rFonts w:ascii="Times New Roman" w:hAnsi="Times New Roman"/>
        </w:rPr>
        <w:t xml:space="preserve">economic development </w:t>
      </w:r>
      <w:r w:rsidR="00016F91" w:rsidRPr="005D6E00">
        <w:rPr>
          <w:rFonts w:ascii="Times New Roman" w:hAnsi="Times New Roman"/>
        </w:rPr>
        <w:t xml:space="preserve">studies because it </w:t>
      </w:r>
      <w:r w:rsidR="00686EA7">
        <w:rPr>
          <w:rFonts w:ascii="Times New Roman" w:hAnsi="Times New Roman"/>
        </w:rPr>
        <w:t xml:space="preserve">focuses on </w:t>
      </w:r>
      <w:r w:rsidR="00D34D8A">
        <w:rPr>
          <w:rFonts w:ascii="Times New Roman" w:hAnsi="Times New Roman"/>
        </w:rPr>
        <w:t xml:space="preserve">the </w:t>
      </w:r>
      <w:r w:rsidR="00D34D8A" w:rsidRPr="005D6E00">
        <w:rPr>
          <w:rFonts w:ascii="Times New Roman" w:hAnsi="Times New Roman"/>
        </w:rPr>
        <w:t>interaction</w:t>
      </w:r>
      <w:r w:rsidR="00016F91" w:rsidRPr="005D6E00">
        <w:rPr>
          <w:rFonts w:ascii="Times New Roman" w:hAnsi="Times New Roman"/>
        </w:rPr>
        <w:t xml:space="preserve"> between the environmental variables</w:t>
      </w:r>
      <w:r w:rsidR="00342B01" w:rsidRPr="005D6E00">
        <w:rPr>
          <w:rFonts w:ascii="Times New Roman" w:hAnsi="Times New Roman"/>
        </w:rPr>
        <w:t xml:space="preserve"> </w:t>
      </w:r>
      <w:r w:rsidR="00016F91" w:rsidRPr="005D6E00">
        <w:rPr>
          <w:rFonts w:ascii="Times New Roman" w:hAnsi="Times New Roman"/>
        </w:rPr>
        <w:t>rather than the per capita income and environmental variables in reference to Kuznets curve hypothesis.</w:t>
      </w:r>
      <w:r w:rsidR="0002317B">
        <w:rPr>
          <w:rFonts w:ascii="Times New Roman" w:hAnsi="Times New Roman"/>
        </w:rPr>
        <w:t xml:space="preserve">  </w:t>
      </w:r>
      <w:r w:rsidR="00392E62" w:rsidRPr="005D6E00">
        <w:rPr>
          <w:rFonts w:ascii="Times New Roman" w:hAnsi="Times New Roman"/>
        </w:rPr>
        <w:t xml:space="preserve">It </w:t>
      </w:r>
      <w:r w:rsidR="00016F91" w:rsidRPr="005D6E00">
        <w:rPr>
          <w:rFonts w:ascii="Times New Roman" w:hAnsi="Times New Roman"/>
        </w:rPr>
        <w:t>test</w:t>
      </w:r>
      <w:r w:rsidR="00F93AC2" w:rsidRPr="005D6E00">
        <w:rPr>
          <w:rFonts w:ascii="Times New Roman" w:hAnsi="Times New Roman"/>
        </w:rPr>
        <w:t>s</w:t>
      </w:r>
      <w:r w:rsidR="00016F91" w:rsidRPr="005D6E00">
        <w:rPr>
          <w:rFonts w:ascii="Times New Roman" w:hAnsi="Times New Roman"/>
        </w:rPr>
        <w:t xml:space="preserve"> the equilibrium between DO, BOD, turbidity and pH rather than an economic equilibrium, while cointegrating the time series in simultaneous equations </w:t>
      </w:r>
      <w:r w:rsidR="002A40D6" w:rsidRPr="005D6E00">
        <w:rPr>
          <w:rFonts w:ascii="Times New Roman" w:hAnsi="Times New Roman"/>
        </w:rPr>
        <w:t>fashion</w:t>
      </w:r>
      <w:r w:rsidR="00016F91" w:rsidRPr="005D6E00">
        <w:rPr>
          <w:rFonts w:ascii="Times New Roman" w:hAnsi="Times New Roman"/>
        </w:rPr>
        <w:t>.</w:t>
      </w:r>
      <w:r w:rsidR="00083EBB" w:rsidRPr="005D6E00">
        <w:rPr>
          <w:rFonts w:ascii="Times New Roman" w:hAnsi="Times New Roman"/>
        </w:rPr>
        <w:t xml:space="preserve">  </w:t>
      </w:r>
      <w:r w:rsidR="001E7860" w:rsidRPr="005D6E00">
        <w:rPr>
          <w:rFonts w:ascii="Times New Roman" w:hAnsi="Times New Roman"/>
        </w:rPr>
        <w:t>Similarly</w:t>
      </w:r>
      <w:r w:rsidR="002326E9" w:rsidRPr="005D6E00">
        <w:rPr>
          <w:rFonts w:ascii="Times New Roman" w:hAnsi="Times New Roman"/>
        </w:rPr>
        <w:t>,</w:t>
      </w:r>
      <w:r w:rsidR="001E7860" w:rsidRPr="005D6E00">
        <w:rPr>
          <w:rFonts w:ascii="Times New Roman" w:hAnsi="Times New Roman"/>
        </w:rPr>
        <w:t xml:space="preserve"> </w:t>
      </w:r>
      <w:r w:rsidR="00F93AC2" w:rsidRPr="005D6E00">
        <w:rPr>
          <w:rFonts w:ascii="Times New Roman" w:hAnsi="Times New Roman"/>
        </w:rPr>
        <w:t xml:space="preserve">it </w:t>
      </w:r>
      <w:r w:rsidR="00016F91" w:rsidRPr="005D6E00">
        <w:rPr>
          <w:rFonts w:ascii="Times New Roman" w:hAnsi="Times New Roman"/>
        </w:rPr>
        <w:t xml:space="preserve">differs from the </w:t>
      </w:r>
      <w:r w:rsidR="00F93AC2" w:rsidRPr="005D6E00">
        <w:rPr>
          <w:rFonts w:ascii="Times New Roman" w:hAnsi="Times New Roman"/>
        </w:rPr>
        <w:t>above</w:t>
      </w:r>
      <w:r w:rsidR="00DC1977">
        <w:rPr>
          <w:rFonts w:ascii="Times New Roman" w:hAnsi="Times New Roman"/>
        </w:rPr>
        <w:t>-</w:t>
      </w:r>
      <w:r w:rsidR="00F93AC2" w:rsidRPr="005D6E00">
        <w:rPr>
          <w:rFonts w:ascii="Times New Roman" w:hAnsi="Times New Roman"/>
        </w:rPr>
        <w:t xml:space="preserve">mentioned </w:t>
      </w:r>
      <w:r w:rsidR="00016F91" w:rsidRPr="005D6E00">
        <w:rPr>
          <w:rFonts w:ascii="Times New Roman" w:hAnsi="Times New Roman"/>
        </w:rPr>
        <w:t xml:space="preserve">ecological studies (not economic studies) because it attempts to estimate the error correction elements in relation to interaction of environmental variables.  The error correction modeling approach </w:t>
      </w:r>
      <w:r w:rsidR="002A40D6" w:rsidRPr="005D6E00">
        <w:rPr>
          <w:rFonts w:ascii="Times New Roman" w:hAnsi="Times New Roman"/>
        </w:rPr>
        <w:t>not only determines</w:t>
      </w:r>
      <w:r w:rsidR="00A171EA" w:rsidRPr="005D6E00">
        <w:rPr>
          <w:rFonts w:ascii="Times New Roman" w:hAnsi="Times New Roman"/>
        </w:rPr>
        <w:t xml:space="preserve"> </w:t>
      </w:r>
      <w:r w:rsidR="002A40D6" w:rsidRPr="005D6E00">
        <w:rPr>
          <w:rFonts w:ascii="Times New Roman" w:hAnsi="Times New Roman"/>
        </w:rPr>
        <w:t xml:space="preserve">the </w:t>
      </w:r>
      <w:r w:rsidR="00016F91" w:rsidRPr="005D6E00">
        <w:rPr>
          <w:rFonts w:ascii="Times New Roman" w:hAnsi="Times New Roman"/>
        </w:rPr>
        <w:t xml:space="preserve">short </w:t>
      </w:r>
      <w:r w:rsidR="002A40D6" w:rsidRPr="005D6E00">
        <w:rPr>
          <w:rFonts w:ascii="Times New Roman" w:hAnsi="Times New Roman"/>
        </w:rPr>
        <w:t>run but also</w:t>
      </w:r>
      <w:r w:rsidR="00016F91" w:rsidRPr="005D6E00">
        <w:rPr>
          <w:rFonts w:ascii="Times New Roman" w:hAnsi="Times New Roman"/>
        </w:rPr>
        <w:t xml:space="preserve"> long</w:t>
      </w:r>
      <w:r w:rsidR="00342B01" w:rsidRPr="005D6E00">
        <w:rPr>
          <w:rFonts w:ascii="Times New Roman" w:hAnsi="Times New Roman"/>
        </w:rPr>
        <w:t>-</w:t>
      </w:r>
      <w:r w:rsidR="00016F91" w:rsidRPr="005D6E00">
        <w:rPr>
          <w:rFonts w:ascii="Times New Roman" w:hAnsi="Times New Roman"/>
        </w:rPr>
        <w:t>run</w:t>
      </w:r>
      <w:r w:rsidR="00A171EA" w:rsidRPr="005D6E00">
        <w:rPr>
          <w:rFonts w:ascii="Times New Roman" w:hAnsi="Times New Roman"/>
        </w:rPr>
        <w:t xml:space="preserve"> </w:t>
      </w:r>
      <w:r w:rsidR="00016F91" w:rsidRPr="005D6E00">
        <w:rPr>
          <w:rFonts w:ascii="Times New Roman" w:hAnsi="Times New Roman"/>
        </w:rPr>
        <w:t xml:space="preserve">effects. </w:t>
      </w:r>
    </w:p>
    <w:p w:rsidR="008B6B4B" w:rsidRPr="005D6E00" w:rsidRDefault="00D9673F" w:rsidP="00157653">
      <w:pPr>
        <w:spacing w:line="480" w:lineRule="auto"/>
        <w:rPr>
          <w:rFonts w:ascii="Times New Roman" w:hAnsi="Times New Roman"/>
        </w:rPr>
      </w:pPr>
      <w:r>
        <w:rPr>
          <w:rFonts w:ascii="Times New Roman" w:hAnsi="Times New Roman"/>
        </w:rPr>
        <w:tab/>
      </w:r>
      <w:r w:rsidR="00F93AC2" w:rsidRPr="005D6E00">
        <w:rPr>
          <w:rFonts w:ascii="Times New Roman" w:hAnsi="Times New Roman"/>
        </w:rPr>
        <w:t>This study</w:t>
      </w:r>
      <w:r w:rsidR="00A171EA" w:rsidRPr="005D6E00">
        <w:rPr>
          <w:rFonts w:ascii="Times New Roman" w:hAnsi="Times New Roman"/>
        </w:rPr>
        <w:t xml:space="preserve"> </w:t>
      </w:r>
      <w:r w:rsidR="00F93AC2" w:rsidRPr="005D6E00">
        <w:rPr>
          <w:rFonts w:ascii="Times New Roman" w:hAnsi="Times New Roman"/>
        </w:rPr>
        <w:t>introduce</w:t>
      </w:r>
      <w:r w:rsidR="00A171EA" w:rsidRPr="005D6E00">
        <w:rPr>
          <w:rFonts w:ascii="Times New Roman" w:hAnsi="Times New Roman"/>
        </w:rPr>
        <w:t>s</w:t>
      </w:r>
      <w:r w:rsidR="00F93AC2" w:rsidRPr="005D6E00">
        <w:rPr>
          <w:rFonts w:ascii="Times New Roman" w:hAnsi="Times New Roman"/>
        </w:rPr>
        <w:t xml:space="preserve"> th</w:t>
      </w:r>
      <w:r w:rsidR="00392E62" w:rsidRPr="005D6E00">
        <w:rPr>
          <w:rFonts w:ascii="Times New Roman" w:hAnsi="Times New Roman"/>
        </w:rPr>
        <w:t xml:space="preserve">e cointegration </w:t>
      </w:r>
      <w:r w:rsidR="00F93AC2" w:rsidRPr="005D6E00">
        <w:rPr>
          <w:rFonts w:ascii="Times New Roman" w:hAnsi="Times New Roman"/>
        </w:rPr>
        <w:t>methodology in hydrology.</w:t>
      </w:r>
      <w:r w:rsidR="00C15846" w:rsidRPr="005D6E00">
        <w:rPr>
          <w:rFonts w:ascii="Times New Roman" w:hAnsi="Times New Roman"/>
        </w:rPr>
        <w:t xml:space="preserve">  </w:t>
      </w:r>
      <w:r w:rsidR="000F039A" w:rsidRPr="005D6E00">
        <w:rPr>
          <w:rFonts w:ascii="Times New Roman" w:hAnsi="Times New Roman"/>
        </w:rPr>
        <w:t xml:space="preserve">To the best of our knowledge, there </w:t>
      </w:r>
      <w:r w:rsidR="00DC1977">
        <w:rPr>
          <w:rFonts w:ascii="Times New Roman" w:hAnsi="Times New Roman"/>
        </w:rPr>
        <w:t>is no</w:t>
      </w:r>
      <w:r w:rsidR="000F039A" w:rsidRPr="005D6E00">
        <w:rPr>
          <w:rFonts w:ascii="Times New Roman" w:hAnsi="Times New Roman"/>
        </w:rPr>
        <w:t xml:space="preserve"> study in the environmental literature that has used cointegration to deal with the water quality time series.</w:t>
      </w:r>
      <w:r w:rsidR="00083EBB" w:rsidRPr="005D6E00">
        <w:rPr>
          <w:rFonts w:ascii="Times New Roman" w:hAnsi="Times New Roman"/>
        </w:rPr>
        <w:t xml:space="preserve">  </w:t>
      </w:r>
      <w:r w:rsidR="00A80A31" w:rsidRPr="005D6E00">
        <w:rPr>
          <w:rFonts w:ascii="Times New Roman" w:hAnsi="Times New Roman"/>
        </w:rPr>
        <w:t xml:space="preserve">This study also differs from other studies in the water quality arena, because it uses Johansen eigenvector approach for cointegration.  </w:t>
      </w:r>
      <w:r w:rsidR="004A46AE" w:rsidRPr="005D6E00">
        <w:rPr>
          <w:rFonts w:ascii="Times New Roman" w:hAnsi="Times New Roman"/>
        </w:rPr>
        <w:t>H</w:t>
      </w:r>
      <w:r w:rsidR="00CE7CBB" w:rsidRPr="005D6E00">
        <w:rPr>
          <w:rFonts w:ascii="Times New Roman" w:hAnsi="Times New Roman"/>
        </w:rPr>
        <w:t xml:space="preserve">aving said </w:t>
      </w:r>
      <w:r w:rsidR="00342B01" w:rsidRPr="005D6E00">
        <w:rPr>
          <w:rFonts w:ascii="Times New Roman" w:hAnsi="Times New Roman"/>
        </w:rPr>
        <w:t xml:space="preserve">that </w:t>
      </w:r>
      <w:r w:rsidR="00CE7CBB" w:rsidRPr="005D6E00">
        <w:rPr>
          <w:rFonts w:ascii="Times New Roman" w:hAnsi="Times New Roman"/>
        </w:rPr>
        <w:t xml:space="preserve">we </w:t>
      </w:r>
      <w:r w:rsidR="004A46AE" w:rsidRPr="005D6E00">
        <w:rPr>
          <w:rFonts w:ascii="Times New Roman" w:hAnsi="Times New Roman"/>
        </w:rPr>
        <w:lastRenderedPageBreak/>
        <w:t xml:space="preserve">back track a little </w:t>
      </w:r>
      <w:r w:rsidR="00CE7CBB" w:rsidRPr="005D6E00">
        <w:rPr>
          <w:rFonts w:ascii="Times New Roman" w:hAnsi="Times New Roman"/>
        </w:rPr>
        <w:t xml:space="preserve">that this </w:t>
      </w:r>
      <w:r w:rsidR="004A46AE" w:rsidRPr="005D6E00">
        <w:rPr>
          <w:rFonts w:ascii="Times New Roman" w:hAnsi="Times New Roman"/>
        </w:rPr>
        <w:t xml:space="preserve">study </w:t>
      </w:r>
      <w:r w:rsidR="0085695D" w:rsidRPr="005D6E00">
        <w:rPr>
          <w:rFonts w:ascii="Times New Roman" w:hAnsi="Times New Roman"/>
        </w:rPr>
        <w:t xml:space="preserve">might </w:t>
      </w:r>
      <w:r w:rsidR="00CE7CBB" w:rsidRPr="005D6E00">
        <w:rPr>
          <w:rFonts w:ascii="Times New Roman" w:hAnsi="Times New Roman"/>
        </w:rPr>
        <w:t xml:space="preserve">not be </w:t>
      </w:r>
      <w:r w:rsidR="001437E5" w:rsidRPr="005D6E00">
        <w:rPr>
          <w:rFonts w:ascii="Times New Roman" w:hAnsi="Times New Roman"/>
        </w:rPr>
        <w:t xml:space="preserve">unique in </w:t>
      </w:r>
      <w:r w:rsidR="004A46AE" w:rsidRPr="005D6E00">
        <w:rPr>
          <w:rFonts w:ascii="Times New Roman" w:hAnsi="Times New Roman"/>
        </w:rPr>
        <w:t xml:space="preserve">the </w:t>
      </w:r>
      <w:r w:rsidR="00CE7CBB" w:rsidRPr="005D6E00">
        <w:rPr>
          <w:rFonts w:ascii="Times New Roman" w:hAnsi="Times New Roman"/>
        </w:rPr>
        <w:t xml:space="preserve">entire environmental </w:t>
      </w:r>
      <w:r w:rsidR="004A46AE" w:rsidRPr="005D6E00">
        <w:rPr>
          <w:rFonts w:ascii="Times New Roman" w:hAnsi="Times New Roman"/>
        </w:rPr>
        <w:t>literature</w:t>
      </w:r>
      <w:r w:rsidR="00DC1977">
        <w:rPr>
          <w:rFonts w:ascii="Times New Roman" w:hAnsi="Times New Roman"/>
        </w:rPr>
        <w:t xml:space="preserve"> </w:t>
      </w:r>
      <w:r w:rsidR="00E8554A">
        <w:rPr>
          <w:rFonts w:ascii="Times New Roman" w:hAnsi="Times New Roman"/>
        </w:rPr>
        <w:t xml:space="preserve">because it might be </w:t>
      </w:r>
      <w:r w:rsidR="00DC1977">
        <w:rPr>
          <w:rFonts w:ascii="Times New Roman" w:hAnsi="Times New Roman"/>
        </w:rPr>
        <w:t>mixed with other</w:t>
      </w:r>
      <w:r w:rsidR="00E8554A">
        <w:rPr>
          <w:rFonts w:ascii="Times New Roman" w:hAnsi="Times New Roman"/>
        </w:rPr>
        <w:t xml:space="preserve"> </w:t>
      </w:r>
      <w:r>
        <w:rPr>
          <w:rFonts w:ascii="Times New Roman" w:hAnsi="Times New Roman"/>
        </w:rPr>
        <w:t xml:space="preserve">type of </w:t>
      </w:r>
      <w:r w:rsidR="00DC1977">
        <w:rPr>
          <w:rFonts w:ascii="Times New Roman" w:hAnsi="Times New Roman"/>
        </w:rPr>
        <w:t xml:space="preserve">literature.  </w:t>
      </w:r>
      <w:r w:rsidR="00A171EA" w:rsidRPr="005D6E00">
        <w:rPr>
          <w:rFonts w:ascii="Times New Roman" w:hAnsi="Times New Roman"/>
        </w:rPr>
        <w:t xml:space="preserve"> </w:t>
      </w:r>
    </w:p>
    <w:p w:rsidR="00392E62" w:rsidRPr="005D6E00" w:rsidRDefault="00D3194D" w:rsidP="00157653">
      <w:pPr>
        <w:spacing w:line="480" w:lineRule="auto"/>
        <w:rPr>
          <w:rFonts w:ascii="Times New Roman" w:hAnsi="Times New Roman"/>
        </w:rPr>
      </w:pPr>
      <w:r>
        <w:rPr>
          <w:rFonts w:ascii="Times New Roman" w:hAnsi="Times New Roman"/>
        </w:rPr>
        <w:tab/>
      </w:r>
      <w:r w:rsidR="00016F91" w:rsidRPr="005D6E00">
        <w:rPr>
          <w:rFonts w:ascii="Times New Roman" w:hAnsi="Times New Roman"/>
        </w:rPr>
        <w:t xml:space="preserve">In the </w:t>
      </w:r>
      <w:r w:rsidR="00573946">
        <w:rPr>
          <w:rFonts w:ascii="Times New Roman" w:hAnsi="Times New Roman"/>
        </w:rPr>
        <w:t>remainder</w:t>
      </w:r>
      <w:r w:rsidR="00E8554A">
        <w:rPr>
          <w:rFonts w:ascii="Times New Roman" w:hAnsi="Times New Roman"/>
        </w:rPr>
        <w:t xml:space="preserve"> of this study</w:t>
      </w:r>
      <w:r w:rsidR="00016F91" w:rsidRPr="005D6E00">
        <w:rPr>
          <w:rFonts w:ascii="Times New Roman" w:hAnsi="Times New Roman"/>
        </w:rPr>
        <w:t>, we</w:t>
      </w:r>
      <w:r w:rsidR="00E8554A">
        <w:rPr>
          <w:rFonts w:ascii="Times New Roman" w:hAnsi="Times New Roman"/>
        </w:rPr>
        <w:t xml:space="preserve"> </w:t>
      </w:r>
      <w:r w:rsidR="00016F91" w:rsidRPr="005D6E00">
        <w:rPr>
          <w:rFonts w:ascii="Times New Roman" w:hAnsi="Times New Roman"/>
        </w:rPr>
        <w:t xml:space="preserve">present the vector autoregressive (VAR) </w:t>
      </w:r>
      <w:r w:rsidR="00421898" w:rsidRPr="005D6E00">
        <w:rPr>
          <w:rFonts w:ascii="Times New Roman" w:hAnsi="Times New Roman"/>
        </w:rPr>
        <w:t>model,</w:t>
      </w:r>
      <w:r w:rsidR="00016F91" w:rsidRPr="005D6E00">
        <w:rPr>
          <w:rFonts w:ascii="Times New Roman" w:hAnsi="Times New Roman"/>
        </w:rPr>
        <w:t xml:space="preserve"> </w:t>
      </w:r>
      <w:r w:rsidR="00421898" w:rsidRPr="005D6E00">
        <w:rPr>
          <w:rFonts w:ascii="Times New Roman" w:hAnsi="Times New Roman"/>
        </w:rPr>
        <w:t xml:space="preserve">vector </w:t>
      </w:r>
      <w:r w:rsidR="00016F91" w:rsidRPr="005D6E00">
        <w:rPr>
          <w:rFonts w:ascii="Times New Roman" w:hAnsi="Times New Roman"/>
        </w:rPr>
        <w:t>error correction model</w:t>
      </w:r>
      <w:r w:rsidR="00137571" w:rsidRPr="005D6E00">
        <w:rPr>
          <w:rFonts w:ascii="Times New Roman" w:hAnsi="Times New Roman"/>
        </w:rPr>
        <w:t xml:space="preserve"> (VECM)</w:t>
      </w:r>
      <w:r w:rsidR="00016F91" w:rsidRPr="005D6E00">
        <w:rPr>
          <w:rFonts w:ascii="Times New Roman" w:hAnsi="Times New Roman"/>
        </w:rPr>
        <w:t>, parametric estimation and hypothesis testing</w:t>
      </w:r>
      <w:r w:rsidR="00421898" w:rsidRPr="005D6E00">
        <w:rPr>
          <w:rFonts w:ascii="Times New Roman" w:hAnsi="Times New Roman"/>
        </w:rPr>
        <w:t>,</w:t>
      </w:r>
      <w:r w:rsidR="00016F91" w:rsidRPr="005D6E00">
        <w:rPr>
          <w:rFonts w:ascii="Times New Roman" w:hAnsi="Times New Roman"/>
        </w:rPr>
        <w:t xml:space="preserve"> in section 2</w:t>
      </w:r>
      <w:r w:rsidR="00421898" w:rsidRPr="005D6E00">
        <w:rPr>
          <w:rFonts w:ascii="Times New Roman" w:hAnsi="Times New Roman"/>
        </w:rPr>
        <w:t xml:space="preserve">, </w:t>
      </w:r>
      <w:r w:rsidR="00E8554A">
        <w:rPr>
          <w:rFonts w:ascii="Times New Roman" w:hAnsi="Times New Roman"/>
        </w:rPr>
        <w:t xml:space="preserve">along with </w:t>
      </w:r>
      <w:r w:rsidR="00137571" w:rsidRPr="005D6E00">
        <w:rPr>
          <w:rFonts w:ascii="Times New Roman" w:hAnsi="Times New Roman"/>
        </w:rPr>
        <w:t xml:space="preserve">mathematical </w:t>
      </w:r>
      <w:r w:rsidR="00421898" w:rsidRPr="005D6E00">
        <w:rPr>
          <w:rFonts w:ascii="Times New Roman" w:hAnsi="Times New Roman"/>
        </w:rPr>
        <w:t>details</w:t>
      </w:r>
      <w:r w:rsidR="00016F91" w:rsidRPr="005D6E00">
        <w:rPr>
          <w:rFonts w:ascii="Times New Roman" w:hAnsi="Times New Roman"/>
        </w:rPr>
        <w:t>.</w:t>
      </w:r>
      <w:r w:rsidR="00421898" w:rsidRPr="005D6E00">
        <w:rPr>
          <w:rFonts w:ascii="Times New Roman" w:hAnsi="Times New Roman"/>
        </w:rPr>
        <w:t xml:space="preserve">  </w:t>
      </w:r>
      <w:r w:rsidR="00016F91" w:rsidRPr="005D6E00">
        <w:rPr>
          <w:rFonts w:ascii="Times New Roman" w:hAnsi="Times New Roman"/>
        </w:rPr>
        <w:t xml:space="preserve">We </w:t>
      </w:r>
      <w:r w:rsidR="00812BBB" w:rsidRPr="005D6E00">
        <w:rPr>
          <w:rFonts w:ascii="Times New Roman" w:hAnsi="Times New Roman"/>
        </w:rPr>
        <w:t xml:space="preserve">present </w:t>
      </w:r>
      <w:r w:rsidR="00016F91" w:rsidRPr="005D6E00">
        <w:rPr>
          <w:rFonts w:ascii="Times New Roman" w:hAnsi="Times New Roman"/>
        </w:rPr>
        <w:t xml:space="preserve">the study site and data sources in section 3, and discuss the </w:t>
      </w:r>
      <w:r w:rsidR="00BE195E" w:rsidRPr="005D6E00">
        <w:rPr>
          <w:rFonts w:ascii="Times New Roman" w:hAnsi="Times New Roman"/>
        </w:rPr>
        <w:t xml:space="preserve">vector autoregressive </w:t>
      </w:r>
      <w:r w:rsidR="00016F91" w:rsidRPr="005D6E00">
        <w:rPr>
          <w:rFonts w:ascii="Times New Roman" w:hAnsi="Times New Roman"/>
        </w:rPr>
        <w:t xml:space="preserve">models’ output in section 4.  </w:t>
      </w:r>
      <w:r w:rsidR="00BE195E" w:rsidRPr="005D6E00">
        <w:rPr>
          <w:rFonts w:ascii="Times New Roman" w:hAnsi="Times New Roman"/>
        </w:rPr>
        <w:t xml:space="preserve">We </w:t>
      </w:r>
      <w:r w:rsidR="00812BBB" w:rsidRPr="005D6E00">
        <w:rPr>
          <w:rFonts w:ascii="Times New Roman" w:hAnsi="Times New Roman"/>
        </w:rPr>
        <w:t xml:space="preserve">explain </w:t>
      </w:r>
      <w:r w:rsidR="00BE195E" w:rsidRPr="005D6E00">
        <w:rPr>
          <w:rFonts w:ascii="Times New Roman" w:hAnsi="Times New Roman"/>
        </w:rPr>
        <w:t xml:space="preserve">the </w:t>
      </w:r>
      <w:r w:rsidR="00812BBB" w:rsidRPr="005D6E00">
        <w:rPr>
          <w:rFonts w:ascii="Times New Roman" w:hAnsi="Times New Roman"/>
        </w:rPr>
        <w:t>output</w:t>
      </w:r>
      <w:r w:rsidR="00345E61" w:rsidRPr="005D6E00">
        <w:rPr>
          <w:rFonts w:ascii="Times New Roman" w:hAnsi="Times New Roman"/>
        </w:rPr>
        <w:t xml:space="preserve"> of </w:t>
      </w:r>
      <w:r w:rsidR="00BE195E" w:rsidRPr="005D6E00">
        <w:rPr>
          <w:rFonts w:ascii="Times New Roman" w:hAnsi="Times New Roman"/>
        </w:rPr>
        <w:t>Johansen</w:t>
      </w:r>
      <w:r w:rsidR="00812BBB" w:rsidRPr="005D6E00">
        <w:rPr>
          <w:rFonts w:ascii="Times New Roman" w:hAnsi="Times New Roman"/>
        </w:rPr>
        <w:t xml:space="preserve"> </w:t>
      </w:r>
      <w:r w:rsidR="00194A75" w:rsidRPr="005D6E00">
        <w:rPr>
          <w:rFonts w:ascii="Times New Roman" w:hAnsi="Times New Roman"/>
        </w:rPr>
        <w:t>approach</w:t>
      </w:r>
      <w:r w:rsidR="00BE195E" w:rsidRPr="005D6E00">
        <w:rPr>
          <w:rFonts w:ascii="Times New Roman" w:hAnsi="Times New Roman"/>
        </w:rPr>
        <w:t xml:space="preserve"> </w:t>
      </w:r>
      <w:r w:rsidR="00812BBB" w:rsidRPr="005D6E00">
        <w:rPr>
          <w:rFonts w:ascii="Times New Roman" w:hAnsi="Times New Roman"/>
        </w:rPr>
        <w:t xml:space="preserve">based on eigenvalue </w:t>
      </w:r>
      <w:r w:rsidR="00C15846" w:rsidRPr="005D6E00">
        <w:rPr>
          <w:rFonts w:ascii="Times New Roman" w:hAnsi="Times New Roman"/>
        </w:rPr>
        <w:t xml:space="preserve">and eigenvectors </w:t>
      </w:r>
      <w:r w:rsidR="00812BBB" w:rsidRPr="005D6E00">
        <w:rPr>
          <w:rFonts w:ascii="Times New Roman" w:hAnsi="Times New Roman"/>
        </w:rPr>
        <w:t xml:space="preserve">for cointegration </w:t>
      </w:r>
      <w:r w:rsidR="00BE195E" w:rsidRPr="005D6E00">
        <w:rPr>
          <w:rFonts w:ascii="Times New Roman" w:hAnsi="Times New Roman"/>
        </w:rPr>
        <w:t>in section 5</w:t>
      </w:r>
      <w:r w:rsidR="00421898" w:rsidRPr="005D6E00">
        <w:rPr>
          <w:rFonts w:ascii="Times New Roman" w:hAnsi="Times New Roman"/>
        </w:rPr>
        <w:t xml:space="preserve">, </w:t>
      </w:r>
      <w:r w:rsidR="00BE195E" w:rsidRPr="005D6E00">
        <w:rPr>
          <w:rFonts w:ascii="Times New Roman" w:hAnsi="Times New Roman"/>
        </w:rPr>
        <w:t xml:space="preserve">VECM output in section 6, </w:t>
      </w:r>
      <w:r w:rsidR="00C25AAB">
        <w:rPr>
          <w:rFonts w:ascii="Times New Roman" w:hAnsi="Times New Roman"/>
        </w:rPr>
        <w:t xml:space="preserve">pairwise cointegration analysis in section 7, </w:t>
      </w:r>
      <w:r w:rsidR="00137571" w:rsidRPr="005D6E00">
        <w:rPr>
          <w:rFonts w:ascii="Times New Roman" w:hAnsi="Times New Roman"/>
        </w:rPr>
        <w:t>a</w:t>
      </w:r>
      <w:r w:rsidR="00421898" w:rsidRPr="005D6E00">
        <w:rPr>
          <w:rFonts w:ascii="Times New Roman" w:hAnsi="Times New Roman"/>
        </w:rPr>
        <w:t xml:space="preserve">nd </w:t>
      </w:r>
      <w:r w:rsidR="00BE195E" w:rsidRPr="005D6E00">
        <w:rPr>
          <w:rFonts w:ascii="Times New Roman" w:hAnsi="Times New Roman"/>
        </w:rPr>
        <w:t xml:space="preserve">autoregressive integrated moving average </w:t>
      </w:r>
      <w:r w:rsidR="00812BBB" w:rsidRPr="005D6E00">
        <w:rPr>
          <w:rFonts w:ascii="Times New Roman" w:hAnsi="Times New Roman"/>
        </w:rPr>
        <w:t xml:space="preserve">output </w:t>
      </w:r>
      <w:r w:rsidR="00BE195E" w:rsidRPr="005D6E00">
        <w:rPr>
          <w:rFonts w:ascii="Times New Roman" w:hAnsi="Times New Roman"/>
        </w:rPr>
        <w:t xml:space="preserve">in section </w:t>
      </w:r>
      <w:r w:rsidR="00C25AAB">
        <w:rPr>
          <w:rFonts w:ascii="Times New Roman" w:hAnsi="Times New Roman"/>
        </w:rPr>
        <w:t>8</w:t>
      </w:r>
      <w:r w:rsidR="00BE195E" w:rsidRPr="005D6E00">
        <w:rPr>
          <w:rFonts w:ascii="Times New Roman" w:hAnsi="Times New Roman"/>
        </w:rPr>
        <w:t xml:space="preserve">.  </w:t>
      </w:r>
      <w:r w:rsidR="00C15846" w:rsidRPr="005D6E00">
        <w:rPr>
          <w:rFonts w:ascii="Times New Roman" w:hAnsi="Times New Roman"/>
        </w:rPr>
        <w:t>And f</w:t>
      </w:r>
      <w:r w:rsidR="00345E61" w:rsidRPr="005D6E00">
        <w:rPr>
          <w:rFonts w:ascii="Times New Roman" w:hAnsi="Times New Roman"/>
        </w:rPr>
        <w:t>inally</w:t>
      </w:r>
      <w:r w:rsidR="00C15846" w:rsidRPr="005D6E00">
        <w:rPr>
          <w:rFonts w:ascii="Times New Roman" w:hAnsi="Times New Roman"/>
        </w:rPr>
        <w:t>,</w:t>
      </w:r>
      <w:r w:rsidR="00345E61" w:rsidRPr="005D6E00">
        <w:rPr>
          <w:rFonts w:ascii="Times New Roman" w:hAnsi="Times New Roman"/>
        </w:rPr>
        <w:t xml:space="preserve"> w</w:t>
      </w:r>
      <w:r w:rsidR="002A4377" w:rsidRPr="005D6E00">
        <w:rPr>
          <w:rFonts w:ascii="Times New Roman" w:hAnsi="Times New Roman"/>
        </w:rPr>
        <w:t>e</w:t>
      </w:r>
      <w:r w:rsidR="00016F91" w:rsidRPr="005D6E00">
        <w:rPr>
          <w:rFonts w:ascii="Times New Roman" w:hAnsi="Times New Roman"/>
        </w:rPr>
        <w:t xml:space="preserve"> present conclusions in section </w:t>
      </w:r>
      <w:r w:rsidR="00C25AAB">
        <w:rPr>
          <w:rFonts w:ascii="Times New Roman" w:hAnsi="Times New Roman"/>
        </w:rPr>
        <w:t>9</w:t>
      </w:r>
      <w:r w:rsidR="00C15846" w:rsidRPr="005D6E00">
        <w:rPr>
          <w:rFonts w:ascii="Times New Roman" w:hAnsi="Times New Roman"/>
        </w:rPr>
        <w:t>.</w:t>
      </w:r>
      <w:r w:rsidR="00016F91" w:rsidRPr="005D6E00">
        <w:rPr>
          <w:rFonts w:ascii="Times New Roman" w:hAnsi="Times New Roman"/>
        </w:rPr>
        <w:t xml:space="preserve"> </w:t>
      </w:r>
    </w:p>
    <w:p w:rsidR="00236B62" w:rsidRPr="005D6E00" w:rsidRDefault="00236B62" w:rsidP="00157653">
      <w:pPr>
        <w:spacing w:line="480" w:lineRule="auto"/>
        <w:rPr>
          <w:rFonts w:ascii="Times New Roman" w:hAnsi="Times New Roman"/>
        </w:rPr>
      </w:pPr>
    </w:p>
    <w:p w:rsidR="00016F91" w:rsidRDefault="006157C0" w:rsidP="00CC148D">
      <w:pPr>
        <w:spacing w:line="480" w:lineRule="auto"/>
        <w:rPr>
          <w:rFonts w:ascii="Times New Roman" w:hAnsi="Times New Roman"/>
          <w:b/>
        </w:rPr>
      </w:pPr>
      <w:r w:rsidRPr="005D6E00">
        <w:rPr>
          <w:rFonts w:ascii="Times New Roman" w:hAnsi="Times New Roman"/>
          <w:b/>
        </w:rPr>
        <w:t>2</w:t>
      </w:r>
      <w:r w:rsidR="00CC148D">
        <w:rPr>
          <w:rFonts w:ascii="Times New Roman" w:hAnsi="Times New Roman"/>
          <w:b/>
        </w:rPr>
        <w:t xml:space="preserve"> </w:t>
      </w:r>
      <w:r w:rsidR="00157653">
        <w:rPr>
          <w:rFonts w:ascii="Times New Roman" w:hAnsi="Times New Roman"/>
          <w:b/>
        </w:rPr>
        <w:t xml:space="preserve"> </w:t>
      </w:r>
      <w:r w:rsidR="00517D0E">
        <w:rPr>
          <w:rFonts w:ascii="Times New Roman" w:hAnsi="Times New Roman"/>
          <w:b/>
        </w:rPr>
        <w:t>ECONOMETRIC</w:t>
      </w:r>
      <w:r w:rsidR="00866440">
        <w:rPr>
          <w:rFonts w:ascii="Times New Roman" w:hAnsi="Times New Roman"/>
          <w:b/>
        </w:rPr>
        <w:t xml:space="preserve"> </w:t>
      </w:r>
      <w:r w:rsidR="00517D0E">
        <w:rPr>
          <w:rFonts w:ascii="Times New Roman" w:hAnsi="Times New Roman"/>
          <w:b/>
        </w:rPr>
        <w:t xml:space="preserve">APPROACHES </w:t>
      </w:r>
    </w:p>
    <w:p w:rsidR="00206777" w:rsidRDefault="009D22E9" w:rsidP="00157653">
      <w:pPr>
        <w:spacing w:line="480" w:lineRule="auto"/>
        <w:rPr>
          <w:rFonts w:ascii="Times New Roman" w:hAnsi="Times New Roman"/>
        </w:rPr>
      </w:pPr>
      <w:r>
        <w:rPr>
          <w:rFonts w:ascii="Times New Roman" w:hAnsi="Times New Roman"/>
        </w:rPr>
        <w:t xml:space="preserve">  </w:t>
      </w:r>
      <w:r w:rsidR="00016F91" w:rsidRPr="005D6E00">
        <w:rPr>
          <w:rFonts w:ascii="Times New Roman" w:hAnsi="Times New Roman"/>
        </w:rPr>
        <w:t>MODELS</w:t>
      </w:r>
    </w:p>
    <w:p w:rsidR="00BC4B78" w:rsidRPr="005D6E00" w:rsidRDefault="00BC4B78" w:rsidP="00C25AAB">
      <w:pPr>
        <w:spacing w:line="480" w:lineRule="auto"/>
        <w:ind w:firstLine="720"/>
        <w:rPr>
          <w:rFonts w:ascii="Times New Roman" w:hAnsi="Times New Roman"/>
        </w:rPr>
      </w:pPr>
      <w:r w:rsidRPr="005D6E00">
        <w:rPr>
          <w:rFonts w:ascii="Times New Roman" w:hAnsi="Times New Roman"/>
        </w:rPr>
        <w:t>The model</w:t>
      </w:r>
      <w:r w:rsidR="00EB57CC">
        <w:rPr>
          <w:rFonts w:ascii="Times New Roman" w:hAnsi="Times New Roman"/>
        </w:rPr>
        <w:t>s</w:t>
      </w:r>
      <w:r w:rsidRPr="005D6E00">
        <w:rPr>
          <w:rFonts w:ascii="Times New Roman" w:hAnsi="Times New Roman"/>
        </w:rPr>
        <w:t xml:space="preserve"> </w:t>
      </w:r>
      <w:r w:rsidR="00EB57CC">
        <w:rPr>
          <w:rFonts w:ascii="Times New Roman" w:hAnsi="Times New Roman"/>
        </w:rPr>
        <w:t xml:space="preserve">specifications </w:t>
      </w:r>
      <w:r w:rsidRPr="005D6E00">
        <w:rPr>
          <w:rFonts w:ascii="Times New Roman" w:hAnsi="Times New Roman"/>
        </w:rPr>
        <w:t xml:space="preserve">proceeds with the use of the vector autoregressive framework.  </w:t>
      </w:r>
      <w:r w:rsidR="0000486D" w:rsidRPr="005D6E00">
        <w:rPr>
          <w:rFonts w:ascii="Times New Roman" w:hAnsi="Times New Roman"/>
        </w:rPr>
        <w:t>The endogenous</w:t>
      </w:r>
      <w:r w:rsidRPr="005D6E00">
        <w:rPr>
          <w:rFonts w:ascii="Times New Roman" w:hAnsi="Times New Roman"/>
        </w:rPr>
        <w:t xml:space="preserve"> variables and the coefficients are presented respectively in a vector and matrix form due to multi equation system.  Lagged variables serve as explanatory variables and each lag results in its coefficient matrix, while error terms are stacked in a vector form (see Lutkepohl </w:t>
      </w:r>
      <w:r w:rsidR="00647E92">
        <w:rPr>
          <w:rFonts w:ascii="Times New Roman" w:hAnsi="Times New Roman"/>
        </w:rPr>
        <w:t>[2</w:t>
      </w:r>
      <w:r w:rsidR="00D85398">
        <w:rPr>
          <w:rFonts w:ascii="Times New Roman" w:hAnsi="Times New Roman"/>
        </w:rPr>
        <w:t>4</w:t>
      </w:r>
      <w:r w:rsidR="00647E92">
        <w:rPr>
          <w:rFonts w:ascii="Times New Roman" w:hAnsi="Times New Roman"/>
        </w:rPr>
        <w:t>]</w:t>
      </w:r>
      <w:r w:rsidRPr="005D6E00">
        <w:rPr>
          <w:rFonts w:ascii="Times New Roman" w:hAnsi="Times New Roman"/>
        </w:rPr>
        <w:t xml:space="preserve"> and Juselius </w:t>
      </w:r>
      <w:r w:rsidR="00647E92">
        <w:rPr>
          <w:rFonts w:ascii="Times New Roman" w:hAnsi="Times New Roman"/>
        </w:rPr>
        <w:t>[2</w:t>
      </w:r>
      <w:r w:rsidR="00D85398">
        <w:rPr>
          <w:rFonts w:ascii="Times New Roman" w:hAnsi="Times New Roman"/>
        </w:rPr>
        <w:t>5</w:t>
      </w:r>
      <w:r w:rsidR="00647E92">
        <w:rPr>
          <w:rFonts w:ascii="Times New Roman" w:hAnsi="Times New Roman"/>
        </w:rPr>
        <w:t>]</w:t>
      </w:r>
      <w:r w:rsidRPr="005D6E00">
        <w:rPr>
          <w:rFonts w:ascii="Times New Roman" w:hAnsi="Times New Roman"/>
        </w:rPr>
        <w:t xml:space="preserve"> for stacking the observations and equations).  </w:t>
      </w:r>
    </w:p>
    <w:p w:rsidR="00BC4B78" w:rsidRPr="008F6CA8" w:rsidRDefault="00CC148D" w:rsidP="00BC4B78">
      <w:pPr>
        <w:spacing w:line="480" w:lineRule="auto"/>
        <w:rPr>
          <w:rFonts w:ascii="Times New Roman" w:hAnsi="Times New Roman"/>
          <w:b/>
        </w:rPr>
      </w:pPr>
      <w:r w:rsidRPr="008F6CA8">
        <w:rPr>
          <w:rFonts w:ascii="Times New Roman" w:hAnsi="Times New Roman"/>
          <w:b/>
        </w:rPr>
        <w:t>2.1</w:t>
      </w:r>
      <w:r w:rsidR="001E7EA1">
        <w:rPr>
          <w:rFonts w:ascii="Times New Roman" w:hAnsi="Times New Roman"/>
          <w:b/>
        </w:rPr>
        <w:t xml:space="preserve">  </w:t>
      </w:r>
      <w:r w:rsidR="00BC4B78" w:rsidRPr="008F6CA8">
        <w:rPr>
          <w:rFonts w:ascii="Times New Roman" w:hAnsi="Times New Roman"/>
          <w:b/>
        </w:rPr>
        <w:t>VAR</w:t>
      </w:r>
    </w:p>
    <w:p w:rsidR="00BC4B78" w:rsidRDefault="00BC4B78" w:rsidP="00C25AAB">
      <w:pPr>
        <w:spacing w:line="480" w:lineRule="auto"/>
        <w:ind w:firstLine="720"/>
        <w:rPr>
          <w:rFonts w:ascii="Times New Roman" w:hAnsi="Times New Roman"/>
        </w:rPr>
      </w:pPr>
      <w:r>
        <w:rPr>
          <w:rFonts w:ascii="Times New Roman" w:hAnsi="Times New Roman"/>
        </w:rPr>
        <w:t>T</w:t>
      </w:r>
      <w:r w:rsidRPr="005D6E00">
        <w:rPr>
          <w:rFonts w:ascii="Times New Roman" w:hAnsi="Times New Roman"/>
        </w:rPr>
        <w:t>he VAR</w:t>
      </w:r>
      <w:r>
        <w:rPr>
          <w:rFonts w:ascii="Times New Roman" w:hAnsi="Times New Roman"/>
        </w:rPr>
        <w:t xml:space="preserve"> (1)</w:t>
      </w:r>
      <w:r w:rsidRPr="005D6E00">
        <w:rPr>
          <w:rFonts w:ascii="Times New Roman" w:hAnsi="Times New Roman"/>
        </w:rPr>
        <w:t xml:space="preserve"> model is specified as</w:t>
      </w:r>
    </w:p>
    <w:p w:rsidR="00BC4B78" w:rsidRPr="005D6E00" w:rsidRDefault="00F7089E" w:rsidP="00BC4B78">
      <w:pPr>
        <w:spacing w:line="480" w:lineRule="auto"/>
        <w:jc w:val="center"/>
        <w:rPr>
          <w:rFonts w:ascii="Times New Roman" w:hAnsi="Times New Roman"/>
        </w:rPr>
      </w:pPr>
      <m:oMath>
        <m:sSub>
          <m:sSubPr>
            <m:ctrlPr>
              <w:rPr>
                <w:rFonts w:ascii="Cambria Math" w:hAnsi="Times New Roman"/>
                <w:i/>
              </w:rPr>
            </m:ctrlPr>
          </m:sSubPr>
          <m:e>
            <m:r>
              <w:rPr>
                <w:rFonts w:ascii="Cambria Math" w:hAnsi="Cambria Math"/>
              </w:rPr>
              <m:t>x</m:t>
            </m:r>
          </m:e>
          <m:sub>
            <m:r>
              <w:rPr>
                <w:rFonts w:ascii="Cambria Math" w:hAnsi="Cambria Math"/>
              </w:rPr>
              <m:t>t</m:t>
            </m:r>
          </m:sub>
        </m:sSub>
        <m:r>
          <w:rPr>
            <w:rFonts w:ascii="Cambria Math" w:hAnsi="Times New Roman"/>
          </w:rPr>
          <m:t>=</m:t>
        </m:r>
        <m:r>
          <m:rPr>
            <m:sty m:val="p"/>
          </m:rPr>
          <w:rPr>
            <w:rFonts w:ascii="Cambria Math" w:hAnsi="Times New Roman"/>
          </w:rPr>
          <m:t>Π</m:t>
        </m:r>
        <m:sSub>
          <m:sSubPr>
            <m:ctrlPr>
              <w:rPr>
                <w:rFonts w:ascii="Cambria Math" w:hAnsi="Times New Roman"/>
                <w:i/>
              </w:rPr>
            </m:ctrlPr>
          </m:sSubPr>
          <m:e>
            <m:r>
              <w:rPr>
                <w:rFonts w:ascii="Cambria Math" w:hAnsi="Cambria Math"/>
              </w:rPr>
              <m:t>x</m:t>
            </m:r>
          </m:e>
          <m:sub>
            <m:r>
              <w:rPr>
                <w:rFonts w:ascii="Cambria Math" w:hAnsi="Cambria Math"/>
              </w:rPr>
              <m:t>t</m:t>
            </m:r>
            <m:r>
              <w:rPr>
                <w:rFonts w:ascii="Times New Roman" w:hAnsi="Times New Roman"/>
              </w:rPr>
              <m:t>-</m:t>
            </m:r>
            <m:r>
              <w:rPr>
                <w:rFonts w:ascii="Cambria Math" w:hAnsi="Times New Roman"/>
              </w:rPr>
              <m:t>1</m:t>
            </m:r>
          </m:sub>
        </m:sSub>
        <m:r>
          <w:rPr>
            <w:rFonts w:ascii="Cambria Math" w:hAnsi="Times New Roman"/>
          </w:rPr>
          <m:t>+</m:t>
        </m:r>
        <m:r>
          <m:rPr>
            <m:sty m:val="p"/>
          </m:rPr>
          <w:rPr>
            <w:rFonts w:ascii="Cambria Math" w:hAnsi="Times New Roman"/>
          </w:rPr>
          <m:t>Φ</m:t>
        </m:r>
        <m:sSub>
          <m:sSubPr>
            <m:ctrlPr>
              <w:rPr>
                <w:rFonts w:ascii="Cambria Math" w:hAnsi="Times New Roman"/>
              </w:rPr>
            </m:ctrlPr>
          </m:sSubPr>
          <m:e>
            <m:r>
              <m:rPr>
                <m:sty m:val="p"/>
              </m:rPr>
              <w:rPr>
                <w:rFonts w:ascii="Cambria Math" w:hAnsi="Times New Roman"/>
              </w:rPr>
              <m:t>Z</m:t>
            </m:r>
          </m:e>
          <m:sub>
            <m:r>
              <m:rPr>
                <m:sty m:val="p"/>
              </m:rPr>
              <w:rPr>
                <w:rFonts w:ascii="Cambria Math" w:hAnsi="Times New Roman"/>
              </w:rPr>
              <m:t>t</m:t>
            </m:r>
          </m:sub>
        </m:sSub>
        <m:r>
          <m:rPr>
            <m:sty m:val="p"/>
          </m:rPr>
          <w:rPr>
            <w:rFonts w:ascii="Cambria Math" w:hAnsi="Times New Roman"/>
          </w:rPr>
          <m:t>+</m:t>
        </m:r>
        <m:sSub>
          <m:sSubPr>
            <m:ctrlPr>
              <w:rPr>
                <w:rFonts w:ascii="Cambria Math" w:hAnsi="Times New Roman"/>
              </w:rPr>
            </m:ctrlPr>
          </m:sSubPr>
          <m:e>
            <m:r>
              <m:rPr>
                <m:sty m:val="p"/>
              </m:rPr>
              <w:rPr>
                <w:rFonts w:ascii="Cambria Math" w:hAnsi="Times New Roman"/>
              </w:rPr>
              <m:t>ε</m:t>
            </m:r>
          </m:e>
          <m:sub>
            <m:r>
              <m:rPr>
                <m:sty m:val="p"/>
              </m:rPr>
              <w:rPr>
                <w:rFonts w:ascii="Cambria Math" w:hAnsi="Times New Roman"/>
              </w:rPr>
              <m:t>t</m:t>
            </m:r>
          </m:sub>
        </m:sSub>
      </m:oMath>
      <w:r w:rsidR="00BC4B78" w:rsidRPr="005D6E00">
        <w:rPr>
          <w:rFonts w:ascii="Times New Roman" w:hAnsi="Times New Roman"/>
        </w:rPr>
        <w:t xml:space="preserve"> </w:t>
      </w:r>
      <w:r w:rsidR="00BC4B78">
        <w:rPr>
          <w:rFonts w:ascii="Times New Roman" w:hAnsi="Times New Roman"/>
        </w:rPr>
        <w:t xml:space="preserve"> </w:t>
      </w:r>
      <w:r w:rsidR="00BC4B78" w:rsidRPr="005D6E00">
        <w:rPr>
          <w:rFonts w:ascii="Times New Roman" w:hAnsi="Times New Roman"/>
        </w:rPr>
        <w:t>and</w:t>
      </w:r>
    </w:p>
    <w:p w:rsidR="00BC4B78" w:rsidRDefault="00BC4B78" w:rsidP="00BC4B78">
      <w:pPr>
        <w:spacing w:line="480" w:lineRule="auto"/>
        <w:jc w:val="center"/>
        <w:rPr>
          <w:rFonts w:ascii="Times New Roman" w:hAnsi="Times New Roman"/>
        </w:rPr>
      </w:pPr>
      <w:r w:rsidRPr="005D6E00">
        <w:rPr>
          <w:rFonts w:ascii="Times New Roman" w:hAnsi="Times New Roman"/>
        </w:rPr>
        <w:t xml:space="preserve">                                       </w:t>
      </w:r>
      <w:r>
        <w:rPr>
          <w:rFonts w:ascii="Times New Roman" w:hAnsi="Times New Roman"/>
        </w:rPr>
        <w:t xml:space="preserve">                           </w:t>
      </w:r>
      <w:r w:rsidRPr="005D6E00">
        <w:rPr>
          <w:rFonts w:ascii="Times New Roman" w:hAnsi="Times New Roman"/>
        </w:rPr>
        <w:t xml:space="preserve"> </w:t>
      </w:r>
      <w:r>
        <w:rPr>
          <w:rFonts w:ascii="Times New Roman" w:hAnsi="Times New Roman"/>
        </w:rPr>
        <w:t xml:space="preserve"> </w:t>
      </w:r>
      <m:oMath>
        <m:r>
          <m:rPr>
            <m:sty m:val="p"/>
          </m:rPr>
          <w:rPr>
            <w:rFonts w:ascii="Cambria Math" w:hAnsi="Times New Roman"/>
          </w:rPr>
          <m:t>Π</m:t>
        </m:r>
        <m:r>
          <w:rPr>
            <w:rFonts w:ascii="Cambria Math" w:hAnsi="Times New Roman"/>
          </w:rPr>
          <m:t>=</m:t>
        </m:r>
        <m:r>
          <w:rPr>
            <w:rFonts w:ascii="Cambria Math" w:hAnsi="Cambria Math"/>
          </w:rPr>
          <m:t>α</m:t>
        </m:r>
        <m:sSup>
          <m:sSupPr>
            <m:ctrlPr>
              <w:rPr>
                <w:rFonts w:ascii="Cambria Math" w:hAnsi="Times New Roman"/>
                <w:i/>
              </w:rPr>
            </m:ctrlPr>
          </m:sSupPr>
          <m:e>
            <m:r>
              <w:rPr>
                <w:rFonts w:ascii="Cambria Math" w:hAnsi="Cambria Math"/>
              </w:rPr>
              <m:t>β</m:t>
            </m:r>
          </m:e>
          <m:sup>
            <m:r>
              <w:rPr>
                <w:rFonts w:ascii="Cambria Math" w:hAnsi="Times New Roman"/>
              </w:rPr>
              <m:t>'</m:t>
            </m:r>
          </m:sup>
        </m:sSup>
      </m:oMath>
      <w:r>
        <w:rPr>
          <w:rFonts w:ascii="Times New Roman" w:hAnsi="Times New Roman"/>
        </w:rPr>
        <w:t>,</w:t>
      </w:r>
      <w:r w:rsidRPr="005D6E00">
        <w:rPr>
          <w:rFonts w:ascii="Times New Roman" w:hAnsi="Times New Roman"/>
        </w:rPr>
        <w:t xml:space="preserve">  </w:t>
      </w:r>
      <w:r>
        <w:rPr>
          <w:rFonts w:ascii="Times New Roman" w:hAnsi="Times New Roman"/>
        </w:rPr>
        <w:t xml:space="preserve"> </w:t>
      </w:r>
      <w:r w:rsidRPr="005D6E00">
        <w:rPr>
          <w:rFonts w:ascii="Times New Roman" w:hAnsi="Times New Roman"/>
        </w:rPr>
        <w:t xml:space="preserve">                                                           </w:t>
      </w:r>
      <w:r>
        <w:rPr>
          <w:rFonts w:ascii="Times New Roman" w:hAnsi="Times New Roman"/>
        </w:rPr>
        <w:t xml:space="preserve">    </w:t>
      </w:r>
      <w:r w:rsidRPr="005D6E00">
        <w:rPr>
          <w:rFonts w:ascii="Times New Roman" w:hAnsi="Times New Roman"/>
        </w:rPr>
        <w:t xml:space="preserve">  (</w:t>
      </w:r>
      <w:r>
        <w:rPr>
          <w:rFonts w:ascii="Times New Roman" w:hAnsi="Times New Roman"/>
        </w:rPr>
        <w:t>1</w:t>
      </w:r>
      <w:r w:rsidRPr="005D6E00">
        <w:rPr>
          <w:rFonts w:ascii="Times New Roman" w:hAnsi="Times New Roman"/>
        </w:rPr>
        <w:t xml:space="preserve">)    </w:t>
      </w:r>
    </w:p>
    <w:p w:rsidR="00BC4B78" w:rsidRPr="005D6E00" w:rsidRDefault="00BC4B78" w:rsidP="00BC4B78">
      <w:pPr>
        <w:spacing w:line="480" w:lineRule="auto"/>
        <w:rPr>
          <w:rFonts w:ascii="Times New Roman" w:hAnsi="Times New Roman"/>
        </w:rPr>
      </w:pPr>
      <w:r>
        <w:rPr>
          <w:rFonts w:ascii="Times New Roman" w:hAnsi="Times New Roman"/>
        </w:rPr>
        <w:t xml:space="preserve">representing </w:t>
      </w:r>
      <w:r w:rsidRPr="005D6E00">
        <w:rPr>
          <w:rFonts w:ascii="Times New Roman" w:hAnsi="Times New Roman"/>
        </w:rPr>
        <w:t xml:space="preserve">independent </w:t>
      </w:r>
      <w:r>
        <w:rPr>
          <w:rFonts w:ascii="Times New Roman" w:hAnsi="Times New Roman"/>
        </w:rPr>
        <w:t xml:space="preserve">or exogenous </w:t>
      </w:r>
      <w:r w:rsidRPr="005D6E00">
        <w:rPr>
          <w:rFonts w:ascii="Times New Roman" w:hAnsi="Times New Roman"/>
        </w:rPr>
        <w:t>variables</w:t>
      </w:r>
      <w:r>
        <w:rPr>
          <w:rFonts w:ascii="Times New Roman" w:hAnsi="Times New Roman"/>
        </w:rPr>
        <w:t xml:space="preserve"> by Z and error vector by  </w:t>
      </w:r>
      <m:oMath>
        <m:sSub>
          <m:sSubPr>
            <m:ctrlPr>
              <w:rPr>
                <w:rFonts w:ascii="Cambria Math" w:hAnsi="Times New Roman"/>
              </w:rPr>
            </m:ctrlPr>
          </m:sSubPr>
          <m:e>
            <m:r>
              <m:rPr>
                <m:sty m:val="p"/>
              </m:rPr>
              <w:rPr>
                <w:rFonts w:ascii="Cambria Math" w:hAnsi="Times New Roman"/>
              </w:rPr>
              <m:t>ε</m:t>
            </m:r>
          </m:e>
          <m:sub>
            <m:r>
              <m:rPr>
                <m:sty m:val="p"/>
              </m:rPr>
              <w:rPr>
                <w:rFonts w:ascii="Cambria Math" w:hAnsi="Times New Roman"/>
              </w:rPr>
              <m:t>t</m:t>
            </m:r>
          </m:sub>
        </m:sSub>
      </m:oMath>
      <w:r>
        <w:rPr>
          <w:rFonts w:ascii="Times New Roman" w:hAnsi="Times New Roman"/>
        </w:rPr>
        <w:t xml:space="preserve"> ~</w:t>
      </w:r>
      <m:oMath>
        <m:r>
          <w:rPr>
            <w:rFonts w:ascii="Cambria Math" w:hAnsi="Cambria Math"/>
          </w:rPr>
          <m:t xml:space="preserve"> IN(0,</m:t>
        </m:r>
        <m:r>
          <m:rPr>
            <m:sty m:val="p"/>
          </m:rPr>
          <w:rPr>
            <w:rFonts w:ascii="Cambria Math" w:hAnsi="Cambria Math"/>
          </w:rPr>
          <m:t>Ω)</m:t>
        </m:r>
      </m:oMath>
      <w:r>
        <w:rPr>
          <w:rFonts w:ascii="Times New Roman" w:hAnsi="Times New Roman"/>
        </w:rPr>
        <w:t xml:space="preserve">,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t</m:t>
                </m:r>
              </m:sub>
            </m:sSub>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m:t>
                </m:r>
              </m:sup>
            </m:sSubSup>
          </m:e>
        </m:d>
        <m:r>
          <w:rPr>
            <w:rFonts w:ascii="Cambria Math" w:hAnsi="Cambria Math"/>
          </w:rPr>
          <m:t>=</m:t>
        </m:r>
        <m:r>
          <m:rPr>
            <m:sty m:val="p"/>
          </m:rPr>
          <w:rPr>
            <w:rFonts w:ascii="Cambria Math" w:hAnsi="Cambria Math"/>
          </w:rPr>
          <m:t>Ω</m:t>
        </m:r>
        <m:r>
          <w:rPr>
            <w:rFonts w:ascii="Cambria Math" w:hAnsi="Cambria Math"/>
          </w:rPr>
          <m:t xml:space="preserve"> </m:t>
        </m:r>
        <m:r>
          <m:rPr>
            <m:sty m:val="p"/>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E(ε</m:t>
            </m:r>
          </m:e>
          <m:sub>
            <m:r>
              <w:rPr>
                <w:rFonts w:ascii="Cambria Math" w:hAnsi="Cambria Math"/>
              </w:rPr>
              <m:t>t</m:t>
            </m:r>
          </m:sub>
        </m:sSub>
        <m:r>
          <w:rPr>
            <w:rFonts w:ascii="Cambria Math" w:hAnsi="Cambria Math"/>
          </w:rPr>
          <m:t>)=0</m:t>
        </m:r>
      </m:oMath>
      <w:r>
        <w:rPr>
          <w:rFonts w:ascii="Times New Roman" w:hAnsi="Times New Roman"/>
        </w:rPr>
        <w:t>.</w:t>
      </w:r>
      <w:r w:rsidR="00DC2EDC">
        <w:rPr>
          <w:rFonts w:ascii="Times New Roman" w:hAnsi="Times New Roman"/>
        </w:rPr>
        <w:t xml:space="preserve">  </w:t>
      </w:r>
      <m:oMath>
        <m:r>
          <m:rPr>
            <m:sty m:val="p"/>
          </m:rPr>
          <w:rPr>
            <w:rFonts w:ascii="Cambria Math" w:hAnsi="Cambria Math"/>
          </w:rPr>
          <m:t>Π</m:t>
        </m:r>
      </m:oMath>
      <w:r w:rsidR="00D97D8B">
        <w:rPr>
          <w:rFonts w:ascii="Times New Roman" w:hAnsi="Times New Roman"/>
        </w:rPr>
        <w:t xml:space="preserve"> </w:t>
      </w:r>
      <w:r w:rsidR="00DC2EDC">
        <w:rPr>
          <w:rFonts w:ascii="Times New Roman" w:hAnsi="Times New Roman"/>
        </w:rPr>
        <w:t xml:space="preserve">is an impact matrix which </w:t>
      </w:r>
      <w:r w:rsidR="00D97D8B">
        <w:rPr>
          <w:rFonts w:ascii="Times New Roman" w:hAnsi="Times New Roman"/>
        </w:rPr>
        <w:t xml:space="preserve">is expressed as a linear combinations </w:t>
      </w:r>
      <w:r w:rsidR="00D97D8B">
        <w:rPr>
          <w:rFonts w:ascii="Times New Roman" w:hAnsi="Times New Roman"/>
        </w:rPr>
        <w:lastRenderedPageBreak/>
        <w:t xml:space="preserve">of </w:t>
      </w:r>
      <m:oMath>
        <m:r>
          <w:rPr>
            <w:rFonts w:ascii="Cambria Math" w:hAnsi="Cambria Math"/>
          </w:rPr>
          <m:t>α</m:t>
        </m:r>
      </m:oMath>
      <w:r w:rsidR="00D97D8B">
        <w:rPr>
          <w:rFonts w:ascii="Times New Roman" w:hAnsi="Times New Roman"/>
        </w:rPr>
        <w:t xml:space="preserve"> and </w:t>
      </w:r>
      <m:oMath>
        <m:r>
          <w:rPr>
            <w:rFonts w:ascii="Cambria Math" w:hAnsi="Cambria Math"/>
          </w:rPr>
          <m:t>β</m:t>
        </m:r>
      </m:oMath>
      <w:r w:rsidR="00D97D8B">
        <w:rPr>
          <w:rFonts w:ascii="Times New Roman" w:hAnsi="Times New Roman"/>
        </w:rPr>
        <w:t xml:space="preserve">.  We can linearly combine the basis vectors </w:t>
      </w:r>
      <m:oMath>
        <m:r>
          <w:rPr>
            <w:rFonts w:ascii="Cambria Math" w:hAnsi="Cambria Math"/>
          </w:rPr>
          <m:t>(β)</m:t>
        </m:r>
      </m:oMath>
      <w:r w:rsidR="00D97D8B">
        <w:rPr>
          <w:rFonts w:ascii="Times New Roman" w:hAnsi="Times New Roman"/>
        </w:rPr>
        <w:t xml:space="preserve"> to get </w:t>
      </w:r>
      <m:oMath>
        <m:r>
          <m:rPr>
            <m:sty m:val="p"/>
          </m:rPr>
          <w:rPr>
            <w:rFonts w:ascii="Cambria Math" w:hAnsi="Cambria Math"/>
          </w:rPr>
          <m:t>Π</m:t>
        </m:r>
        <m:r>
          <w:rPr>
            <w:rFonts w:ascii="Cambria Math" w:hAnsi="Cambria Math"/>
          </w:rPr>
          <m:t xml:space="preserve"> </m:t>
        </m:r>
      </m:oMath>
      <w:r w:rsidR="00D97D8B">
        <w:rPr>
          <w:rFonts w:ascii="Times New Roman" w:hAnsi="Times New Roman"/>
        </w:rPr>
        <w:t xml:space="preserve"> (similar to use of the standard basis </w:t>
      </w:r>
      <m:oMath>
        <m:d>
          <m:dPr>
            <m:ctrlPr>
              <w:rPr>
                <w:rFonts w:ascii="Cambria Math" w:hAnsi="Cambria Math"/>
                <w:i/>
              </w:rPr>
            </m:ctrlPr>
          </m:dPr>
          <m:e>
            <m:r>
              <w:rPr>
                <w:rFonts w:ascii="Cambria Math" w:hAnsi="Cambria Math"/>
              </w:rPr>
              <m:t>such as 1, 0, 0</m:t>
            </m:r>
          </m:e>
        </m:d>
        <m:r>
          <w:rPr>
            <w:rFonts w:ascii="Cambria Math" w:hAnsi="Cambria Math"/>
          </w:rPr>
          <m:t xml:space="preserve">, </m:t>
        </m:r>
        <m:d>
          <m:dPr>
            <m:ctrlPr>
              <w:rPr>
                <w:rFonts w:ascii="Cambria Math" w:hAnsi="Cambria Math"/>
                <w:i/>
              </w:rPr>
            </m:ctrlPr>
          </m:dPr>
          <m:e>
            <m:r>
              <w:rPr>
                <w:rFonts w:ascii="Cambria Math" w:hAnsi="Cambria Math"/>
              </w:rPr>
              <m:t>0, 1, 0</m:t>
            </m:r>
          </m:e>
        </m:d>
        <m:r>
          <w:rPr>
            <w:rFonts w:ascii="Cambria Math" w:hAnsi="Cambria Math"/>
          </w:rPr>
          <m:t>, (0, 0, 1)</m:t>
        </m:r>
      </m:oMath>
      <w:r w:rsidR="00D97D8B">
        <w:rPr>
          <w:rFonts w:ascii="Times New Roman" w:hAnsi="Times New Roman"/>
        </w:rPr>
        <w:t xml:space="preserve"> to create other vectors).   However, we would need to know the basis vectors.  Johansen methodology which employs maximum likelihood function provides the basis vectors using normal distribution. </w:t>
      </w:r>
      <w:r w:rsidRPr="005D6E00">
        <w:rPr>
          <w:rFonts w:ascii="Times New Roman" w:hAnsi="Times New Roman"/>
        </w:rPr>
        <w:t xml:space="preserve">                                           </w:t>
      </w:r>
      <w:r>
        <w:rPr>
          <w:rFonts w:ascii="Times New Roman" w:hAnsi="Times New Roman"/>
        </w:rPr>
        <w:t xml:space="preserve">    </w:t>
      </w:r>
      <w:r w:rsidRPr="005D6E00">
        <w:rPr>
          <w:rFonts w:ascii="Times New Roman" w:hAnsi="Times New Roman"/>
        </w:rPr>
        <w:t xml:space="preserve">                          </w:t>
      </w:r>
    </w:p>
    <w:p w:rsidR="00BC4B78" w:rsidRPr="008F6CA8" w:rsidRDefault="00CC148D" w:rsidP="00BC4B78">
      <w:pPr>
        <w:spacing w:line="480" w:lineRule="auto"/>
        <w:rPr>
          <w:rFonts w:ascii="Times New Roman" w:hAnsi="Times New Roman"/>
          <w:b/>
        </w:rPr>
      </w:pPr>
      <w:r w:rsidRPr="008F6CA8">
        <w:rPr>
          <w:rFonts w:ascii="Times New Roman" w:hAnsi="Times New Roman"/>
          <w:b/>
        </w:rPr>
        <w:t xml:space="preserve">2.2  </w:t>
      </w:r>
      <w:r w:rsidR="00BC4B78" w:rsidRPr="008F6CA8">
        <w:rPr>
          <w:rFonts w:ascii="Times New Roman" w:hAnsi="Times New Roman"/>
          <w:b/>
        </w:rPr>
        <w:t>Vector Error Correction Model (VECM)</w:t>
      </w:r>
    </w:p>
    <w:p w:rsidR="00BC4B78" w:rsidRPr="005D6E00" w:rsidRDefault="00BC4B78" w:rsidP="00C25AAB">
      <w:pPr>
        <w:spacing w:line="480" w:lineRule="auto"/>
        <w:ind w:firstLine="720"/>
        <w:rPr>
          <w:rFonts w:ascii="Times New Roman" w:hAnsi="Times New Roman"/>
        </w:rPr>
      </w:pPr>
      <w:r w:rsidRPr="005D6E00">
        <w:rPr>
          <w:rFonts w:ascii="Times New Roman" w:hAnsi="Times New Roman"/>
        </w:rPr>
        <w:t xml:space="preserve">The vector error correction form of the model is </w:t>
      </w:r>
    </w:p>
    <w:p w:rsidR="00BC4B78" w:rsidRPr="005D6E00" w:rsidRDefault="00BC4B78" w:rsidP="00BC4B78">
      <w:pPr>
        <w:spacing w:line="480" w:lineRule="auto"/>
        <w:jc w:val="center"/>
        <w:rPr>
          <w:rFonts w:ascii="Times New Roman" w:hAnsi="Times New Roman"/>
        </w:rPr>
      </w:pPr>
      <m:oMath>
        <m:r>
          <m:rPr>
            <m:sty m:val="p"/>
          </m:rPr>
          <w:rPr>
            <w:rFonts w:ascii="Cambria Math" w:hAnsi="Times New Roman"/>
          </w:rPr>
          <m:t>Δ</m:t>
        </m:r>
        <m:sSub>
          <m:sSubPr>
            <m:ctrlPr>
              <w:rPr>
                <w:rFonts w:ascii="Cambria Math" w:hAnsi="Times New Roman"/>
                <w:i/>
              </w:rPr>
            </m:ctrlPr>
          </m:sSubPr>
          <m:e>
            <m:r>
              <w:rPr>
                <w:rFonts w:ascii="Cambria Math" w:hAnsi="Cambria Math"/>
              </w:rPr>
              <m:t>x</m:t>
            </m:r>
          </m:e>
          <m:sub>
            <m:r>
              <w:rPr>
                <w:rFonts w:ascii="Cambria Math" w:hAnsi="Cambria Math"/>
              </w:rPr>
              <m:t>t</m:t>
            </m:r>
          </m:sub>
        </m:sSub>
        <m:r>
          <w:rPr>
            <w:rFonts w:ascii="Cambria Math" w:hAnsi="Times New Roman"/>
          </w:rPr>
          <m:t>=</m:t>
        </m:r>
        <m:r>
          <m:rPr>
            <m:sty m:val="p"/>
          </m:rPr>
          <w:rPr>
            <w:rFonts w:ascii="Cambria Math" w:hAnsi="Times New Roman"/>
          </w:rPr>
          <m:t>Π</m:t>
        </m:r>
        <m:sSub>
          <m:sSubPr>
            <m:ctrlPr>
              <w:rPr>
                <w:rFonts w:ascii="Cambria Math" w:hAnsi="Times New Roman"/>
                <w:i/>
              </w:rPr>
            </m:ctrlPr>
          </m:sSubPr>
          <m:e>
            <m:r>
              <w:rPr>
                <w:rFonts w:ascii="Cambria Math" w:hAnsi="Cambria Math"/>
              </w:rPr>
              <m:t>x</m:t>
            </m:r>
          </m:e>
          <m:sub>
            <m:r>
              <w:rPr>
                <w:rFonts w:ascii="Cambria Math" w:hAnsi="Cambria Math"/>
              </w:rPr>
              <m:t>t</m:t>
            </m:r>
            <m:r>
              <w:rPr>
                <w:rFonts w:ascii="Times New Roman" w:hAnsi="Times New Roman"/>
              </w:rPr>
              <m:t>-</m:t>
            </m:r>
            <m:r>
              <w:rPr>
                <w:rFonts w:ascii="Cambria Math" w:hAnsi="Times New Roman"/>
              </w:rPr>
              <m:t>1</m:t>
            </m:r>
          </m:sub>
        </m:sSub>
        <m:r>
          <w:rPr>
            <w:rFonts w:ascii="Cambria Math" w:hAnsi="Times New Roman"/>
          </w:rPr>
          <m:t>+</m:t>
        </m:r>
        <m:sSub>
          <m:sSubPr>
            <m:ctrlPr>
              <w:rPr>
                <w:rFonts w:ascii="Cambria Math" w:hAnsi="Times New Roman"/>
              </w:rPr>
            </m:ctrlPr>
          </m:sSubPr>
          <m:e>
            <m:r>
              <m:rPr>
                <m:sty m:val="p"/>
              </m:rPr>
              <w:rPr>
                <w:rFonts w:ascii="Cambria Math" w:hAnsi="Times New Roman"/>
              </w:rPr>
              <m:t>Γ</m:t>
            </m:r>
          </m:e>
          <m:sub>
            <m:r>
              <m:rPr>
                <m:sty m:val="p"/>
              </m:rPr>
              <w:rPr>
                <w:rFonts w:ascii="Cambria Math" w:hAnsi="Times New Roman"/>
              </w:rPr>
              <m:t>1</m:t>
            </m:r>
          </m:sub>
        </m:sSub>
        <m:r>
          <m:rPr>
            <m:sty m:val="p"/>
          </m:rPr>
          <w:rPr>
            <w:rFonts w:ascii="Cambria Math" w:hAnsi="Times New Roman"/>
          </w:rPr>
          <m:t>Δ</m:t>
        </m:r>
        <m:sSub>
          <m:sSubPr>
            <m:ctrlPr>
              <w:rPr>
                <w:rFonts w:ascii="Cambria Math" w:hAnsi="Times New Roman"/>
                <w:i/>
              </w:rPr>
            </m:ctrlPr>
          </m:sSubPr>
          <m:e>
            <m:r>
              <w:rPr>
                <w:rFonts w:ascii="Cambria Math" w:hAnsi="Cambria Math"/>
              </w:rPr>
              <m:t>x</m:t>
            </m:r>
          </m:e>
          <m:sub>
            <m:r>
              <w:rPr>
                <w:rFonts w:ascii="Cambria Math" w:hAnsi="Cambria Math"/>
              </w:rPr>
              <m:t>t</m:t>
            </m:r>
            <m:r>
              <w:rPr>
                <w:rFonts w:ascii="Times New Roman" w:hAnsi="Times New Roman"/>
              </w:rPr>
              <m:t>-</m:t>
            </m:r>
            <m:r>
              <w:rPr>
                <w:rFonts w:ascii="Cambria Math" w:hAnsi="Times New Roman"/>
              </w:rPr>
              <m:t>1</m:t>
            </m:r>
          </m:sub>
        </m:sSub>
        <m:r>
          <w:rPr>
            <w:rFonts w:ascii="Cambria Math" w:hAnsi="Times New Roman"/>
          </w:rPr>
          <m:t>+</m:t>
        </m:r>
        <m:r>
          <w:rPr>
            <w:rFonts w:ascii="Cambria Math" w:hAnsi="Times New Roman"/>
          </w:rPr>
          <m:t>…</m:t>
        </m:r>
        <m:r>
          <w:rPr>
            <w:rFonts w:ascii="Cambria Math" w:hAnsi="Times New Roman"/>
          </w:rPr>
          <m:t>+</m:t>
        </m:r>
        <m:sSub>
          <m:sSubPr>
            <m:ctrlPr>
              <w:rPr>
                <w:rFonts w:ascii="Cambria Math" w:hAnsi="Times New Roman"/>
              </w:rPr>
            </m:ctrlPr>
          </m:sSubPr>
          <m:e>
            <m:r>
              <m:rPr>
                <m:sty m:val="p"/>
              </m:rPr>
              <w:rPr>
                <w:rFonts w:ascii="Cambria Math" w:hAnsi="Times New Roman"/>
              </w:rPr>
              <m:t>Γ</m:t>
            </m:r>
          </m:e>
          <m:sub>
            <m:r>
              <m:rPr>
                <m:sty m:val="p"/>
              </m:rPr>
              <w:rPr>
                <w:rFonts w:ascii="Cambria Math" w:hAnsi="Times New Roman"/>
              </w:rPr>
              <m:t>p</m:t>
            </m:r>
            <m:r>
              <m:rPr>
                <m:sty m:val="p"/>
              </m:rPr>
              <w:rPr>
                <w:rFonts w:ascii="Cambria Math" w:hAnsi="Times New Roman"/>
              </w:rPr>
              <m:t>-</m:t>
            </m:r>
            <m:r>
              <m:rPr>
                <m:sty m:val="p"/>
              </m:rPr>
              <w:rPr>
                <w:rFonts w:ascii="Cambria Math" w:hAnsi="Times New Roman"/>
              </w:rPr>
              <m:t>1</m:t>
            </m:r>
          </m:sub>
        </m:sSub>
        <m:r>
          <m:rPr>
            <m:sty m:val="p"/>
          </m:rPr>
          <w:rPr>
            <w:rFonts w:ascii="Cambria Math" w:hAnsi="Times New Roman"/>
          </w:rPr>
          <m:t>Δ</m:t>
        </m:r>
        <m:sSub>
          <m:sSubPr>
            <m:ctrlPr>
              <w:rPr>
                <w:rFonts w:ascii="Cambria Math" w:hAnsi="Times New Roman"/>
                <w:i/>
              </w:rPr>
            </m:ctrlPr>
          </m:sSubPr>
          <m:e>
            <m:r>
              <w:rPr>
                <w:rFonts w:ascii="Cambria Math" w:hAnsi="Cambria Math"/>
              </w:rPr>
              <m:t>x</m:t>
            </m:r>
          </m:e>
          <m:sub>
            <m:r>
              <w:rPr>
                <w:rFonts w:ascii="Cambria Math" w:hAnsi="Cambria Math"/>
              </w:rPr>
              <m:t>t</m:t>
            </m:r>
            <m:r>
              <w:rPr>
                <w:rFonts w:ascii="Times New Roman" w:hAnsi="Times New Roman"/>
              </w:rPr>
              <m:t>-</m:t>
            </m:r>
            <m:r>
              <w:rPr>
                <w:rFonts w:ascii="Cambria Math" w:hAnsi="Cambria Math"/>
              </w:rPr>
              <m:t>p</m:t>
            </m:r>
            <m:r>
              <w:rPr>
                <w:rFonts w:ascii="Cambria Math" w:hAnsi="Times New Roman"/>
              </w:rPr>
              <m:t>+1</m:t>
            </m:r>
          </m:sub>
        </m:sSub>
        <m:r>
          <m:rPr>
            <m:sty m:val="p"/>
          </m:rPr>
          <w:rPr>
            <w:rFonts w:ascii="Cambria Math" w:hAnsi="Times New Roman"/>
          </w:rPr>
          <m:t>+</m:t>
        </m:r>
        <m:r>
          <m:rPr>
            <m:sty m:val="p"/>
          </m:rPr>
          <w:rPr>
            <w:rFonts w:ascii="Cambria Math" w:hAnsi="Times New Roman"/>
          </w:rPr>
          <m:t>Φ</m:t>
        </m:r>
        <m:sSub>
          <m:sSubPr>
            <m:ctrlPr>
              <w:rPr>
                <w:rFonts w:ascii="Cambria Math" w:hAnsi="Times New Roman"/>
                <w:i/>
              </w:rPr>
            </m:ctrlPr>
          </m:sSubPr>
          <m:e>
            <m:r>
              <w:rPr>
                <w:rFonts w:ascii="Cambria Math" w:hAnsi="Cambria Math"/>
              </w:rPr>
              <m:t>Z</m:t>
            </m:r>
          </m:e>
          <m:sub>
            <m:r>
              <w:rPr>
                <w:rFonts w:ascii="Cambria Math" w:hAnsi="Cambria Math"/>
              </w:rPr>
              <m:t>t</m:t>
            </m:r>
          </m:sub>
        </m:sSub>
        <m:r>
          <w:rPr>
            <w:rFonts w:ascii="Cambria Math" w:hAnsi="Times New Roman"/>
          </w:rPr>
          <m:t>+</m:t>
        </m:r>
        <m:sSub>
          <m:sSubPr>
            <m:ctrlPr>
              <w:rPr>
                <w:rFonts w:ascii="Cambria Math" w:hAnsi="Times New Roman"/>
                <w:i/>
              </w:rPr>
            </m:ctrlPr>
          </m:sSubPr>
          <m:e>
            <m:r>
              <w:rPr>
                <w:rFonts w:ascii="Cambria Math" w:hAnsi="Cambria Math"/>
              </w:rPr>
              <m:t>ε</m:t>
            </m:r>
          </m:e>
          <m:sub>
            <m:r>
              <w:rPr>
                <w:rFonts w:ascii="Cambria Math" w:hAnsi="Cambria Math"/>
              </w:rPr>
              <m:t>t</m:t>
            </m:r>
          </m:sub>
        </m:sSub>
      </m:oMath>
      <w:r w:rsidRPr="005D6E00">
        <w:rPr>
          <w:rFonts w:ascii="Times New Roman" w:hAnsi="Times New Roman"/>
        </w:rPr>
        <w:t xml:space="preserve"> , and</w:t>
      </w:r>
    </w:p>
    <w:p w:rsidR="00BC4B78" w:rsidRPr="005D6E00" w:rsidRDefault="00BC4B78" w:rsidP="00BC4B78">
      <w:pPr>
        <w:spacing w:line="480" w:lineRule="auto"/>
        <w:jc w:val="center"/>
        <w:rPr>
          <w:rFonts w:ascii="Times New Roman" w:hAnsi="Times New Roman"/>
        </w:rPr>
      </w:pPr>
      <w:r w:rsidRPr="005D6E00">
        <w:rPr>
          <w:rFonts w:ascii="Times New Roman" w:hAnsi="Times New Roman"/>
        </w:rPr>
        <w:t xml:space="preserve">                                                                       </w:t>
      </w:r>
      <m:oMath>
        <m:r>
          <m:rPr>
            <m:sty m:val="p"/>
          </m:rPr>
          <w:rPr>
            <w:rFonts w:ascii="Cambria Math" w:hAnsi="Times New Roman"/>
          </w:rPr>
          <m:t xml:space="preserve"> </m:t>
        </m:r>
        <m:r>
          <m:rPr>
            <m:sty m:val="p"/>
          </m:rPr>
          <w:rPr>
            <w:rFonts w:ascii="Cambria Math" w:hAnsi="Times New Roman"/>
          </w:rPr>
          <m:t>Π</m:t>
        </m:r>
        <m:r>
          <w:rPr>
            <w:rFonts w:ascii="Cambria Math" w:hAnsi="Times New Roman"/>
          </w:rPr>
          <m:t>=</m:t>
        </m:r>
        <m:r>
          <w:rPr>
            <w:rFonts w:ascii="Cambria Math" w:hAnsi="Cambria Math"/>
          </w:rPr>
          <m:t>α</m:t>
        </m:r>
        <m:sSup>
          <m:sSupPr>
            <m:ctrlPr>
              <w:rPr>
                <w:rFonts w:ascii="Cambria Math" w:hAnsi="Times New Roman"/>
                <w:i/>
              </w:rPr>
            </m:ctrlPr>
          </m:sSupPr>
          <m:e>
            <m:r>
              <w:rPr>
                <w:rFonts w:ascii="Cambria Math" w:hAnsi="Cambria Math"/>
              </w:rPr>
              <m:t>β</m:t>
            </m:r>
          </m:e>
          <m:sup>
            <m:r>
              <w:rPr>
                <w:rFonts w:ascii="Cambria Math" w:hAnsi="Times New Roman"/>
              </w:rPr>
              <m:t>'</m:t>
            </m:r>
          </m:sup>
        </m:sSup>
      </m:oMath>
      <w:r w:rsidRPr="005D6E00">
        <w:rPr>
          <w:rFonts w:ascii="Times New Roman" w:hAnsi="Times New Roman"/>
        </w:rPr>
        <w:t>.                                                                (2)</w:t>
      </w:r>
    </w:p>
    <w:p w:rsidR="00BC4B78" w:rsidRPr="005D6E00" w:rsidRDefault="00BC4B78" w:rsidP="00BC4B78">
      <w:pPr>
        <w:spacing w:line="480" w:lineRule="auto"/>
        <w:rPr>
          <w:rFonts w:ascii="Times New Roman" w:hAnsi="Times New Roman"/>
        </w:rPr>
      </w:pPr>
      <w:r w:rsidRPr="005D6E00">
        <w:rPr>
          <w:rFonts w:ascii="Times New Roman" w:hAnsi="Times New Roman"/>
        </w:rPr>
        <w:t xml:space="preserve">Here </w:t>
      </w:r>
      <m:oMath>
        <m:r>
          <m:rPr>
            <m:sty m:val="p"/>
          </m:rPr>
          <w:rPr>
            <w:rFonts w:ascii="Cambria Math" w:hAnsi="Times New Roman"/>
          </w:rPr>
          <m:t>Δ</m:t>
        </m:r>
      </m:oMath>
      <w:r w:rsidRPr="005D6E00">
        <w:rPr>
          <w:rFonts w:ascii="Times New Roman" w:hAnsi="Times New Roman"/>
        </w:rPr>
        <w:t xml:space="preserve"> is a difference operator.  </w:t>
      </w:r>
      <m:oMath>
        <m:r>
          <m:rPr>
            <m:sty m:val="p"/>
          </m:rPr>
          <w:rPr>
            <w:rFonts w:ascii="Cambria Math" w:hAnsi="Times New Roman"/>
          </w:rPr>
          <m:t>Δ</m:t>
        </m:r>
        <m:sSub>
          <m:sSubPr>
            <m:ctrlPr>
              <w:rPr>
                <w:rFonts w:ascii="Cambria Math" w:hAnsi="Times New Roman"/>
                <w:i/>
              </w:rPr>
            </m:ctrlPr>
          </m:sSubPr>
          <m:e>
            <m:r>
              <w:rPr>
                <w:rFonts w:ascii="Cambria Math" w:hAnsi="Cambria Math"/>
              </w:rPr>
              <m:t>x</m:t>
            </m:r>
          </m:e>
          <m:sub>
            <m:r>
              <w:rPr>
                <w:rFonts w:ascii="Cambria Math" w:hAnsi="Cambria Math"/>
              </w:rPr>
              <m:t>t</m:t>
            </m:r>
          </m:sub>
        </m:sSub>
      </m:oMath>
      <w:r w:rsidRPr="005D6E00">
        <w:rPr>
          <w:rFonts w:ascii="Times New Roman" w:hAnsi="Times New Roman"/>
          <w:vertAlign w:val="subscript"/>
        </w:rPr>
        <w:t xml:space="preserve"> </w:t>
      </w:r>
      <w:r w:rsidRPr="005D6E00">
        <w:rPr>
          <w:rFonts w:ascii="Times New Roman" w:hAnsi="Times New Roman"/>
        </w:rPr>
        <w:t xml:space="preserve">and </w:t>
      </w:r>
      <m:oMath>
        <m:sSub>
          <m:sSubPr>
            <m:ctrlPr>
              <w:rPr>
                <w:rFonts w:ascii="Cambria Math" w:hAnsi="Times New Roman"/>
                <w:i/>
              </w:rPr>
            </m:ctrlPr>
          </m:sSubPr>
          <m:e>
            <m:r>
              <w:rPr>
                <w:rFonts w:ascii="Cambria Math" w:hAnsi="Cambria Math"/>
              </w:rPr>
              <m:t>x</m:t>
            </m:r>
          </m:e>
          <m:sub>
            <m:r>
              <w:rPr>
                <w:rFonts w:ascii="Cambria Math" w:hAnsi="Cambria Math"/>
              </w:rPr>
              <m:t>t</m:t>
            </m:r>
            <m:r>
              <w:rPr>
                <w:rFonts w:ascii="Times New Roman" w:hAnsi="Times New Roman"/>
              </w:rPr>
              <m:t>-</m:t>
            </m:r>
            <m:r>
              <w:rPr>
                <w:rFonts w:ascii="Cambria Math" w:hAnsi="Times New Roman"/>
              </w:rPr>
              <m:t>1</m:t>
            </m:r>
          </m:sub>
        </m:sSub>
      </m:oMath>
      <w:r w:rsidRPr="005D6E00">
        <w:rPr>
          <w:rFonts w:ascii="Times New Roman" w:hAnsi="Times New Roman"/>
          <w:vertAlign w:val="subscript"/>
        </w:rPr>
        <w:t xml:space="preserve"> </w:t>
      </w:r>
      <w:r w:rsidR="0000486D" w:rsidRPr="005D6E00">
        <w:rPr>
          <w:rFonts w:ascii="Times New Roman" w:hAnsi="Times New Roman"/>
        </w:rPr>
        <w:t>are</w:t>
      </w:r>
      <w:r w:rsidR="0000486D" w:rsidRPr="005D6E00">
        <w:rPr>
          <w:rFonts w:ascii="Times New Roman" w:hAnsi="Times New Roman"/>
          <w:vertAlign w:val="subscript"/>
        </w:rPr>
        <w:t xml:space="preserve"> </w:t>
      </w:r>
      <w:r w:rsidR="0000486D" w:rsidRPr="005D6E00">
        <w:rPr>
          <w:rFonts w:ascii="Times New Roman" w:hAnsi="Times New Roman"/>
        </w:rPr>
        <w:t>separately</w:t>
      </w:r>
      <w:r w:rsidRPr="005D6E00">
        <w:rPr>
          <w:rFonts w:ascii="Times New Roman" w:hAnsi="Times New Roman"/>
        </w:rPr>
        <w:t xml:space="preserve"> regressed on lagged </w:t>
      </w:r>
      <m:oMath>
        <m:r>
          <m:rPr>
            <m:sty m:val="p"/>
          </m:rPr>
          <w:rPr>
            <w:rFonts w:ascii="Cambria Math" w:hAnsi="Times New Roman"/>
          </w:rPr>
          <m:t>Δ</m:t>
        </m:r>
        <m:sSub>
          <m:sSubPr>
            <m:ctrlPr>
              <w:rPr>
                <w:rFonts w:ascii="Cambria Math" w:hAnsi="Times New Roman"/>
                <w:i/>
              </w:rPr>
            </m:ctrlPr>
          </m:sSubPr>
          <m:e>
            <m:r>
              <w:rPr>
                <w:rFonts w:ascii="Cambria Math" w:hAnsi="Cambria Math"/>
              </w:rPr>
              <m:t>x</m:t>
            </m:r>
          </m:e>
          <m:sub>
            <m:r>
              <w:rPr>
                <w:rFonts w:ascii="Cambria Math" w:hAnsi="Cambria Math"/>
              </w:rPr>
              <m:t>t</m:t>
            </m:r>
          </m:sub>
        </m:sSub>
      </m:oMath>
      <w:r w:rsidRPr="005D6E00">
        <w:rPr>
          <w:rFonts w:ascii="Times New Roman" w:hAnsi="Times New Roman"/>
        </w:rPr>
        <w:t xml:space="preserve"> and independent variables in order to exclude the effect of lagged Δx</w:t>
      </w:r>
      <w:r w:rsidRPr="005D6E00">
        <w:rPr>
          <w:rFonts w:ascii="Times New Roman" w:hAnsi="Times New Roman"/>
          <w:vertAlign w:val="subscript"/>
        </w:rPr>
        <w:t xml:space="preserve">t  </w:t>
      </w:r>
      <w:r w:rsidRPr="005D6E00">
        <w:rPr>
          <w:rFonts w:ascii="Times New Roman" w:hAnsi="Times New Roman"/>
        </w:rPr>
        <w:t xml:space="preserve">and independent variables from these variables.  This eliminates the short-run coefficients, </w:t>
      </w:r>
      <m:oMath>
        <m:sSub>
          <m:sSubPr>
            <m:ctrlPr>
              <w:rPr>
                <w:rFonts w:ascii="Cambria Math" w:hAnsi="Times New Roman"/>
                <w:i/>
              </w:rPr>
            </m:ctrlPr>
          </m:sSubPr>
          <m:e>
            <m:r>
              <m:rPr>
                <m:sty m:val="p"/>
              </m:rPr>
              <w:rPr>
                <w:rFonts w:ascii="Cambria Math" w:hAnsi="Times New Roman"/>
              </w:rPr>
              <m:t>Γ</m:t>
            </m:r>
          </m:e>
          <m:sub>
            <m:r>
              <w:rPr>
                <w:rFonts w:ascii="Cambria Math" w:hAnsi="Times New Roman"/>
              </w:rPr>
              <m:t xml:space="preserve">1, </m:t>
            </m:r>
          </m:sub>
        </m:sSub>
        <m:sSub>
          <m:sSubPr>
            <m:ctrlPr>
              <w:rPr>
                <w:rFonts w:ascii="Cambria Math" w:hAnsi="Times New Roman"/>
                <w:i/>
              </w:rPr>
            </m:ctrlPr>
          </m:sSubPr>
          <m:e>
            <m:r>
              <m:rPr>
                <m:sty m:val="p"/>
              </m:rPr>
              <w:rPr>
                <w:rFonts w:ascii="Cambria Math" w:hAnsi="Times New Roman"/>
              </w:rPr>
              <m:t>Γ</m:t>
            </m:r>
          </m:e>
          <m:sub>
            <m:r>
              <w:rPr>
                <w:rFonts w:ascii="Cambria Math" w:hAnsi="Times New Roman"/>
              </w:rPr>
              <m:t>2.</m:t>
            </m:r>
          </m:sub>
        </m:sSub>
        <m:r>
          <w:rPr>
            <w:rFonts w:ascii="Cambria Math" w:hAnsi="Times New Roman"/>
          </w:rPr>
          <m:t>…</m:t>
        </m:r>
        <m:sSub>
          <m:sSubPr>
            <m:ctrlPr>
              <w:rPr>
                <w:rFonts w:ascii="Cambria Math" w:hAnsi="Times New Roman"/>
                <w:i/>
              </w:rPr>
            </m:ctrlPr>
          </m:sSubPr>
          <m:e>
            <m:r>
              <m:rPr>
                <m:sty m:val="p"/>
              </m:rPr>
              <w:rPr>
                <w:rFonts w:ascii="Cambria Math" w:hAnsi="Times New Roman"/>
              </w:rPr>
              <m:t>Γ</m:t>
            </m:r>
          </m:e>
          <m:sub>
            <m:r>
              <w:rPr>
                <w:rFonts w:ascii="Cambria Math" w:hAnsi="Cambria Math"/>
              </w:rPr>
              <m:t>p</m:t>
            </m:r>
            <m:r>
              <w:rPr>
                <w:rFonts w:ascii="Times New Roman" w:hAnsi="Times New Roman"/>
              </w:rPr>
              <m:t>-</m:t>
            </m:r>
            <m:r>
              <w:rPr>
                <w:rFonts w:ascii="Cambria Math" w:hAnsi="Times New Roman"/>
              </w:rPr>
              <m:t>1</m:t>
            </m:r>
          </m:sub>
        </m:sSub>
        <m:r>
          <w:rPr>
            <w:rFonts w:ascii="Cambria Math" w:hAnsi="Times New Roman"/>
          </w:rPr>
          <m:t>,</m:t>
        </m:r>
      </m:oMath>
      <w:r w:rsidRPr="005D6E00">
        <w:rPr>
          <w:rFonts w:ascii="Times New Roman" w:hAnsi="Times New Roman"/>
        </w:rPr>
        <w:t xml:space="preserve"> and coefficients of independent variables, leaving the long-run coefficient to be estimated. The respective residuals R</w:t>
      </w:r>
      <w:r w:rsidRPr="005D6E00">
        <w:rPr>
          <w:rFonts w:ascii="Times New Roman" w:hAnsi="Times New Roman"/>
          <w:vertAlign w:val="subscript"/>
        </w:rPr>
        <w:t>0</w:t>
      </w:r>
      <w:r w:rsidRPr="005D6E00">
        <w:rPr>
          <w:rFonts w:ascii="Times New Roman" w:hAnsi="Times New Roman"/>
        </w:rPr>
        <w:t xml:space="preserve"> and R</w:t>
      </w:r>
      <w:r w:rsidRPr="005D6E00">
        <w:rPr>
          <w:rFonts w:ascii="Times New Roman" w:hAnsi="Times New Roman"/>
          <w:vertAlign w:val="subscript"/>
        </w:rPr>
        <w:t xml:space="preserve">1 </w:t>
      </w:r>
      <w:r w:rsidRPr="005D6E00">
        <w:rPr>
          <w:rFonts w:ascii="Times New Roman" w:hAnsi="Times New Roman"/>
        </w:rPr>
        <w:t>without the effect of lagged Δx</w:t>
      </w:r>
      <w:r w:rsidRPr="005D6E00">
        <w:rPr>
          <w:rFonts w:ascii="Times New Roman" w:hAnsi="Times New Roman"/>
          <w:vertAlign w:val="subscript"/>
        </w:rPr>
        <w:t>t</w:t>
      </w:r>
      <w:r w:rsidRPr="005D6E00">
        <w:rPr>
          <w:rFonts w:ascii="Times New Roman" w:hAnsi="Times New Roman"/>
        </w:rPr>
        <w:t xml:space="preserve"> and independent variables are used to specify the model </w:t>
      </w:r>
    </w:p>
    <w:p w:rsidR="00BC4B78" w:rsidRPr="005D6E00" w:rsidRDefault="00BC4B78" w:rsidP="00BC4B78">
      <w:pPr>
        <w:spacing w:line="480" w:lineRule="auto"/>
        <w:rPr>
          <w:rFonts w:ascii="Times New Roman" w:hAnsi="Times New Roman"/>
        </w:rPr>
      </w:pPr>
      <w:r w:rsidRPr="005D6E00">
        <w:rPr>
          <w:rFonts w:ascii="Times New Roman" w:hAnsi="Times New Roman"/>
        </w:rPr>
        <w:t xml:space="preserve">                                                          </w:t>
      </w:r>
      <m:oMath>
        <m:sSub>
          <m:sSubPr>
            <m:ctrlPr>
              <w:rPr>
                <w:rFonts w:ascii="Cambria Math" w:hAnsi="Times New Roman"/>
                <w:i/>
              </w:rPr>
            </m:ctrlPr>
          </m:sSubPr>
          <m:e>
            <m:r>
              <w:rPr>
                <w:rFonts w:ascii="Cambria Math" w:hAnsi="Cambria Math"/>
              </w:rPr>
              <m:t xml:space="preserve"> R</m:t>
            </m:r>
          </m:e>
          <m:sub>
            <m:r>
              <w:rPr>
                <w:rFonts w:ascii="Cambria Math" w:hAnsi="Times New Roman"/>
              </w:rPr>
              <m:t>0</m:t>
            </m:r>
            <m:r>
              <w:rPr>
                <w:rFonts w:ascii="Cambria Math" w:hAnsi="Cambria Math"/>
              </w:rPr>
              <m:t>t</m:t>
            </m:r>
          </m:sub>
        </m:sSub>
        <m:r>
          <w:rPr>
            <w:rFonts w:ascii="Cambria Math" w:hAnsi="Times New Roman"/>
          </w:rPr>
          <m:t>=</m:t>
        </m:r>
        <m:r>
          <w:rPr>
            <w:rFonts w:ascii="Cambria Math" w:hAnsi="Cambria Math"/>
          </w:rPr>
          <m:t>α</m:t>
        </m:r>
        <m:sSup>
          <m:sSupPr>
            <m:ctrlPr>
              <w:rPr>
                <w:rFonts w:ascii="Cambria Math" w:hAnsi="Times New Roman"/>
                <w:i/>
              </w:rPr>
            </m:ctrlPr>
          </m:sSupPr>
          <m:e>
            <m:r>
              <w:rPr>
                <w:rFonts w:ascii="Cambria Math" w:hAnsi="Cambria Math"/>
              </w:rPr>
              <m:t>β</m:t>
            </m:r>
          </m:e>
          <m:sup>
            <m:r>
              <w:rPr>
                <w:rFonts w:ascii="Cambria Math" w:hAnsi="Times New Roman"/>
              </w:rPr>
              <m:t>'</m:t>
            </m:r>
          </m:sup>
        </m:sSup>
        <m:sSub>
          <m:sSubPr>
            <m:ctrlPr>
              <w:rPr>
                <w:rFonts w:ascii="Cambria Math" w:hAnsi="Times New Roman"/>
                <w:i/>
              </w:rPr>
            </m:ctrlPr>
          </m:sSubPr>
          <m:e>
            <m:r>
              <w:rPr>
                <w:rFonts w:ascii="Cambria Math" w:hAnsi="Cambria Math"/>
              </w:rPr>
              <m:t>R</m:t>
            </m:r>
          </m:e>
          <m:sub>
            <m:r>
              <w:rPr>
                <w:rFonts w:ascii="Cambria Math" w:hAnsi="Times New Roman"/>
              </w:rPr>
              <m:t>1</m:t>
            </m:r>
            <m:r>
              <w:rPr>
                <w:rFonts w:ascii="Cambria Math" w:hAnsi="Cambria Math"/>
              </w:rPr>
              <m:t>t</m:t>
            </m:r>
          </m:sub>
        </m:sSub>
        <m:r>
          <w:rPr>
            <w:rFonts w:ascii="Cambria Math" w:hAnsi="Times New Roman"/>
          </w:rPr>
          <m:t>+</m:t>
        </m:r>
        <m:sSub>
          <m:sSubPr>
            <m:ctrlPr>
              <w:rPr>
                <w:rFonts w:ascii="Cambria Math" w:hAnsi="Times New Roman"/>
                <w:i/>
              </w:rPr>
            </m:ctrlPr>
          </m:sSubPr>
          <m:e>
            <m:r>
              <w:rPr>
                <w:rFonts w:ascii="Cambria Math" w:hAnsi="Cambria Math"/>
              </w:rPr>
              <m:t>ε</m:t>
            </m:r>
          </m:e>
          <m:sub>
            <m:r>
              <w:rPr>
                <w:rFonts w:ascii="Cambria Math" w:hAnsi="Cambria Math"/>
              </w:rPr>
              <m:t>t</m:t>
            </m:r>
          </m:sub>
        </m:sSub>
        <m:r>
          <w:rPr>
            <w:rFonts w:ascii="Cambria Math" w:hAnsi="Times New Roman"/>
          </w:rPr>
          <m:t>.</m:t>
        </m:r>
      </m:oMath>
      <w:r w:rsidRPr="005D6E00">
        <w:rPr>
          <w:rFonts w:ascii="Times New Roman" w:hAnsi="Times New Roman"/>
        </w:rPr>
        <w:t xml:space="preserve">                                                             (3)</w:t>
      </w:r>
    </w:p>
    <w:p w:rsidR="00BC4B78" w:rsidRPr="005D6E00" w:rsidRDefault="00BC4B78" w:rsidP="00BC4B78">
      <w:pPr>
        <w:spacing w:line="480" w:lineRule="auto"/>
        <w:rPr>
          <w:rFonts w:ascii="Times New Roman" w:hAnsi="Times New Roman"/>
        </w:rPr>
      </w:pPr>
      <w:r w:rsidRPr="005D6E00">
        <w:rPr>
          <w:rFonts w:ascii="Times New Roman" w:hAnsi="Times New Roman"/>
        </w:rPr>
        <w:t xml:space="preserve">Post multiplying </w:t>
      </w:r>
      <m:oMath>
        <m:sSub>
          <m:sSubPr>
            <m:ctrlPr>
              <w:rPr>
                <w:rFonts w:ascii="Cambria Math" w:hAnsi="Times New Roman"/>
                <w:i/>
              </w:rPr>
            </m:ctrlPr>
          </m:sSubPr>
          <m:e>
            <m:r>
              <w:rPr>
                <w:rFonts w:ascii="Cambria Math" w:hAnsi="Cambria Math"/>
              </w:rPr>
              <m:t>R</m:t>
            </m:r>
          </m:e>
          <m:sub>
            <m:r>
              <w:rPr>
                <w:rFonts w:ascii="Cambria Math" w:hAnsi="Times New Roman"/>
              </w:rPr>
              <m:t>0</m:t>
            </m:r>
          </m:sub>
        </m:sSub>
        <m:r>
          <w:rPr>
            <w:rFonts w:ascii="Cambria Math" w:hAnsi="Times New Roman"/>
          </w:rPr>
          <m:t>=</m:t>
        </m:r>
        <m:r>
          <w:rPr>
            <w:rFonts w:ascii="Cambria Math" w:hAnsi="Cambria Math"/>
          </w:rPr>
          <m:t>αβ</m:t>
        </m:r>
        <m:r>
          <w:rPr>
            <w:rFonts w:ascii="Cambria Math" w:hAnsi="Times New Roman"/>
          </w:rPr>
          <m:t>'</m:t>
        </m:r>
        <m:sSub>
          <m:sSubPr>
            <m:ctrlPr>
              <w:rPr>
                <w:rFonts w:ascii="Cambria Math" w:hAnsi="Times New Roman"/>
                <w:i/>
              </w:rPr>
            </m:ctrlPr>
          </m:sSubPr>
          <m:e>
            <m:r>
              <w:rPr>
                <w:rFonts w:ascii="Cambria Math" w:hAnsi="Cambria Math"/>
              </w:rPr>
              <m:t>R</m:t>
            </m:r>
          </m:e>
          <m:sub>
            <m:r>
              <w:rPr>
                <w:rFonts w:ascii="Cambria Math" w:hAnsi="Times New Roman"/>
              </w:rPr>
              <m:t>1</m:t>
            </m:r>
          </m:sub>
        </m:sSub>
      </m:oMath>
      <w:r w:rsidRPr="005D6E00">
        <w:rPr>
          <w:rFonts w:ascii="Times New Roman" w:hAnsi="Times New Roman"/>
        </w:rPr>
        <w:t xml:space="preserve">+ </w:t>
      </w:r>
      <m:oMath>
        <m:r>
          <w:rPr>
            <w:rFonts w:ascii="Cambria Math" w:hAnsi="Cambria Math"/>
          </w:rPr>
          <m:t>ε</m:t>
        </m:r>
      </m:oMath>
      <w:r w:rsidRPr="005D6E00">
        <w:rPr>
          <w:rFonts w:ascii="Times New Roman" w:hAnsi="Times New Roman"/>
        </w:rPr>
        <w:t xml:space="preserve"> with </w:t>
      </w:r>
      <m:oMath>
        <m:sSub>
          <m:sSubPr>
            <m:ctrlPr>
              <w:rPr>
                <w:rFonts w:ascii="Cambria Math" w:hAnsi="Times New Roman"/>
                <w:i/>
              </w:rPr>
            </m:ctrlPr>
          </m:sSubPr>
          <m:e>
            <m:r>
              <w:rPr>
                <w:rFonts w:ascii="Cambria Math" w:hAnsi="Cambria Math"/>
              </w:rPr>
              <m:t>R</m:t>
            </m:r>
            <m:r>
              <w:rPr>
                <w:rFonts w:ascii="Cambria Math" w:hAnsi="Times New Roman"/>
              </w:rPr>
              <m:t>'</m:t>
            </m:r>
          </m:e>
          <m:sub>
            <m:r>
              <w:rPr>
                <w:rFonts w:ascii="Cambria Math" w:hAnsi="Times New Roman"/>
              </w:rPr>
              <m:t>1</m:t>
            </m:r>
          </m:sub>
        </m:sSub>
        <m:r>
          <w:rPr>
            <w:rFonts w:ascii="Cambria Math" w:hAnsi="Cambria Math"/>
          </w:rPr>
          <m:t>β</m:t>
        </m:r>
      </m:oMath>
      <w:r w:rsidRPr="005D6E00">
        <w:rPr>
          <w:rFonts w:ascii="Times New Roman" w:hAnsi="Times New Roman"/>
        </w:rPr>
        <w:t xml:space="preserve">, denoting </w:t>
      </w:r>
      <m:oMath>
        <m:sSub>
          <m:sSubPr>
            <m:ctrlPr>
              <w:rPr>
                <w:rFonts w:ascii="Cambria Math" w:hAnsi="Times New Roman"/>
                <w:i/>
              </w:rPr>
            </m:ctrlPr>
          </m:sSubPr>
          <m:e>
            <m:r>
              <w:rPr>
                <w:rFonts w:ascii="Cambria Math" w:hAnsi="Cambria Math"/>
              </w:rPr>
              <m:t>S</m:t>
            </m:r>
          </m:e>
          <m:sub>
            <m:r>
              <w:rPr>
                <w:rFonts w:ascii="Cambria Math" w:hAnsi="Cambria Math"/>
              </w:rPr>
              <m:t>ij</m:t>
            </m:r>
          </m:sub>
        </m:sSub>
        <m:r>
          <w:rPr>
            <w:rFonts w:ascii="Cambria Math" w:hAnsi="Times New Roman"/>
          </w:rPr>
          <m:t>=</m:t>
        </m:r>
        <m:nary>
          <m:naryPr>
            <m:chr m:val="∑"/>
            <m:limLoc m:val="undOvr"/>
            <m:subHide m:val="1"/>
            <m:supHide m:val="1"/>
            <m:ctrlPr>
              <w:rPr>
                <w:rFonts w:ascii="Cambria Math" w:hAnsi="Times New Roman"/>
                <w:i/>
              </w:rPr>
            </m:ctrlPr>
          </m:naryPr>
          <m:sub/>
          <m:sup/>
          <m:e>
            <m:f>
              <m:fPr>
                <m:ctrlPr>
                  <w:rPr>
                    <w:rFonts w:ascii="Cambria Math" w:hAnsi="Times New Roman"/>
                    <w:i/>
                  </w:rPr>
                </m:ctrlPr>
              </m:fPr>
              <m:num>
                <m:sSub>
                  <m:sSubPr>
                    <m:ctrlPr>
                      <w:rPr>
                        <w:rFonts w:ascii="Cambria Math" w:hAnsi="Times New Roman"/>
                        <w:i/>
                      </w:rPr>
                    </m:ctrlPr>
                  </m:sSubPr>
                  <m:e>
                    <m:r>
                      <w:rPr>
                        <w:rFonts w:ascii="Cambria Math" w:hAnsi="Cambria Math"/>
                      </w:rPr>
                      <m:t>R</m:t>
                    </m:r>
                  </m:e>
                  <m:sub>
                    <m:r>
                      <w:rPr>
                        <w:rFonts w:ascii="Cambria Math" w:hAnsi="Cambria Math"/>
                      </w:rPr>
                      <m:t>i</m:t>
                    </m:r>
                  </m:sub>
                </m:sSub>
                <m:sSubSup>
                  <m:sSubSupPr>
                    <m:ctrlPr>
                      <w:rPr>
                        <w:rFonts w:ascii="Cambria Math" w:hAnsi="Times New Roman"/>
                        <w:i/>
                      </w:rPr>
                    </m:ctrlPr>
                  </m:sSubSupPr>
                  <m:e>
                    <m:r>
                      <w:rPr>
                        <w:rFonts w:ascii="Cambria Math" w:hAnsi="Cambria Math"/>
                      </w:rPr>
                      <m:t>R</m:t>
                    </m:r>
                  </m:e>
                  <m:sub>
                    <m:r>
                      <w:rPr>
                        <w:rFonts w:ascii="Cambria Math" w:hAnsi="Cambria Math"/>
                      </w:rPr>
                      <m:t>j</m:t>
                    </m:r>
                  </m:sub>
                  <m:sup>
                    <m:r>
                      <w:rPr>
                        <w:rFonts w:ascii="Cambria Math" w:hAnsi="Times New Roman"/>
                      </w:rPr>
                      <m:t>'</m:t>
                    </m:r>
                  </m:sup>
                </m:sSubSup>
              </m:num>
              <m:den>
                <m:r>
                  <w:rPr>
                    <w:rFonts w:ascii="Cambria Math" w:hAnsi="Cambria Math"/>
                  </w:rPr>
                  <m:t>T</m:t>
                </m:r>
              </m:den>
            </m:f>
          </m:e>
        </m:nary>
        <m:r>
          <w:rPr>
            <w:rFonts w:ascii="Cambria Math" w:hAnsi="Times New Roman"/>
          </w:rPr>
          <m:t xml:space="preserve">,  </m:t>
        </m:r>
        <m:r>
          <w:rPr>
            <w:rFonts w:ascii="Cambria Math" w:hAnsi="Cambria Math"/>
          </w:rPr>
          <m:t>and</m:t>
        </m:r>
        <m:r>
          <w:rPr>
            <w:rFonts w:ascii="Cambria Math" w:hAnsi="Times New Roman"/>
          </w:rPr>
          <m:t xml:space="preserve"> </m:t>
        </m:r>
        <m:r>
          <w:rPr>
            <w:rFonts w:ascii="Cambria Math" w:hAnsi="Cambria Math"/>
          </w:rPr>
          <m:t>i</m:t>
        </m:r>
        <m:r>
          <w:rPr>
            <w:rFonts w:ascii="Cambria Math" w:hAnsi="Times New Roman"/>
          </w:rPr>
          <m:t>,</m:t>
        </m:r>
        <m:r>
          <w:rPr>
            <w:rFonts w:ascii="Cambria Math" w:hAnsi="Cambria Math"/>
          </w:rPr>
          <m:t>j</m:t>
        </m:r>
        <m:r>
          <w:rPr>
            <w:rFonts w:ascii="Cambria Math" w:hAnsi="Times New Roman"/>
          </w:rPr>
          <m:t xml:space="preserve">=0,1. </m:t>
        </m:r>
      </m:oMath>
      <w:r w:rsidRPr="005D6E00">
        <w:rPr>
          <w:rFonts w:ascii="Times New Roman" w:hAnsi="Times New Roman"/>
        </w:rPr>
        <w:t xml:space="preserve"> we get </w:t>
      </w:r>
    </w:p>
    <w:p w:rsidR="00BC4B78" w:rsidRPr="005D6E00" w:rsidRDefault="00BC4B78" w:rsidP="00BC4B78">
      <w:pPr>
        <w:spacing w:line="480" w:lineRule="auto"/>
        <w:jc w:val="center"/>
        <w:rPr>
          <w:rFonts w:ascii="Times New Roman" w:hAnsi="Times New Roman"/>
        </w:rPr>
      </w:pPr>
      <w:r w:rsidRPr="005D6E00">
        <w:rPr>
          <w:rFonts w:ascii="Times New Roman" w:hAnsi="Times New Roman"/>
        </w:rPr>
        <w:t xml:space="preserve">                                                          </w:t>
      </w:r>
      <m:oMath>
        <m:r>
          <w:rPr>
            <w:rFonts w:ascii="Cambria Math" w:hAnsi="Cambria Math"/>
          </w:rPr>
          <m:t>α</m:t>
        </m:r>
        <m:r>
          <w:rPr>
            <w:rFonts w:ascii="Cambria Math" w:hAnsi="Times New Roman"/>
          </w:rPr>
          <m:t>=</m:t>
        </m:r>
        <m:sSub>
          <m:sSubPr>
            <m:ctrlPr>
              <w:rPr>
                <w:rFonts w:ascii="Cambria Math" w:hAnsi="Times New Roman"/>
                <w:i/>
              </w:rPr>
            </m:ctrlPr>
          </m:sSubPr>
          <m:e>
            <m:r>
              <w:rPr>
                <w:rFonts w:ascii="Cambria Math" w:hAnsi="Cambria Math"/>
              </w:rPr>
              <m:t>S</m:t>
            </m:r>
          </m:e>
          <m:sub>
            <m:r>
              <w:rPr>
                <w:rFonts w:ascii="Cambria Math" w:hAnsi="Times New Roman"/>
              </w:rPr>
              <m:t>01</m:t>
            </m:r>
          </m:sub>
        </m:sSub>
        <m:r>
          <w:rPr>
            <w:rFonts w:ascii="Cambria Math" w:hAnsi="Cambria Math"/>
          </w:rPr>
          <m:t>β</m:t>
        </m:r>
        <m:r>
          <w:rPr>
            <w:rFonts w:ascii="Cambria Math" w:hAnsi="Times New Roman"/>
          </w:rPr>
          <m:t>(</m:t>
        </m:r>
        <m:sSup>
          <m:sSupPr>
            <m:ctrlPr>
              <w:rPr>
                <w:rFonts w:ascii="Cambria Math" w:hAnsi="Times New Roman"/>
                <w:i/>
              </w:rPr>
            </m:ctrlPr>
          </m:sSupPr>
          <m:e>
            <m:r>
              <w:rPr>
                <w:rFonts w:ascii="Cambria Math" w:hAnsi="Cambria Math"/>
              </w:rPr>
              <m:t>β</m:t>
            </m:r>
          </m:e>
          <m:sup>
            <m:r>
              <w:rPr>
                <w:rFonts w:ascii="Cambria Math" w:hAnsi="Times New Roman"/>
              </w:rPr>
              <m:t>'</m:t>
            </m:r>
            <m:sSub>
              <m:sSubPr>
                <m:ctrlPr>
                  <w:rPr>
                    <w:rFonts w:ascii="Cambria Math" w:hAnsi="Times New Roman"/>
                    <w:i/>
                  </w:rPr>
                </m:ctrlPr>
              </m:sSubPr>
              <m:e>
                <m:r>
                  <w:rPr>
                    <w:rFonts w:ascii="Cambria Math" w:hAnsi="Cambria Math"/>
                  </w:rPr>
                  <m:t>S</m:t>
                </m:r>
              </m:e>
              <m:sub>
                <m:r>
                  <w:rPr>
                    <w:rFonts w:ascii="Cambria Math" w:hAnsi="Times New Roman"/>
                  </w:rPr>
                  <m:t>11</m:t>
                </m:r>
              </m:sub>
            </m:sSub>
          </m:sup>
        </m:sSup>
        <m:r>
          <w:rPr>
            <w:rFonts w:ascii="Cambria Math" w:hAnsi="Cambria Math"/>
          </w:rPr>
          <m:t>β</m:t>
        </m:r>
        <m:sSup>
          <m:sSupPr>
            <m:ctrlPr>
              <w:rPr>
                <w:rFonts w:ascii="Cambria Math" w:hAnsi="Times New Roman"/>
                <w:i/>
              </w:rPr>
            </m:ctrlPr>
          </m:sSupPr>
          <m:e>
            <m:r>
              <w:rPr>
                <w:rFonts w:ascii="Cambria Math" w:hAnsi="Times New Roman"/>
              </w:rPr>
              <m:t>)</m:t>
            </m:r>
          </m:e>
          <m:sup>
            <m:r>
              <w:rPr>
                <w:rFonts w:ascii="Times New Roman" w:hAnsi="Times New Roman"/>
              </w:rPr>
              <m:t>-</m:t>
            </m:r>
            <m:r>
              <w:rPr>
                <w:rFonts w:ascii="Cambria Math" w:hAnsi="Times New Roman"/>
              </w:rPr>
              <m:t>1</m:t>
            </m:r>
          </m:sup>
        </m:sSup>
        <m:r>
          <w:rPr>
            <w:rFonts w:ascii="Cambria Math" w:hAnsi="Times New Roman"/>
          </w:rPr>
          <m:t>,</m:t>
        </m:r>
      </m:oMath>
      <w:r w:rsidRPr="005D6E00">
        <w:rPr>
          <w:rFonts w:ascii="Times New Roman" w:hAnsi="Times New Roman"/>
        </w:rPr>
        <w:t xml:space="preserve">                                                           (4)</w:t>
      </w:r>
    </w:p>
    <w:p w:rsidR="00BC4B78" w:rsidRPr="005D6E00" w:rsidRDefault="00BC4B78" w:rsidP="00BC4B78">
      <w:pPr>
        <w:spacing w:line="480" w:lineRule="auto"/>
        <w:rPr>
          <w:rFonts w:ascii="Times New Roman" w:hAnsi="Times New Roman"/>
        </w:rPr>
      </w:pPr>
      <w:r w:rsidRPr="005D6E00">
        <w:rPr>
          <w:rFonts w:ascii="Times New Roman" w:hAnsi="Times New Roman"/>
        </w:rPr>
        <w:t>This value is substituted in the concentrated likelihood function.  The log maximum likelihood function for this model is specified as</w:t>
      </w:r>
    </w:p>
    <w:p w:rsidR="00BC4B78" w:rsidRPr="005D6E00" w:rsidRDefault="00BC4B78" w:rsidP="00BC4B78">
      <w:pPr>
        <w:spacing w:line="480" w:lineRule="auto"/>
        <w:jc w:val="center"/>
        <w:rPr>
          <w:rFonts w:ascii="Times New Roman" w:hAnsi="Times New Roman"/>
        </w:rPr>
      </w:pPr>
      <w:r>
        <w:rPr>
          <w:rFonts w:ascii="Times New Roman" w:hAnsi="Times New Roman"/>
        </w:rPr>
        <w:t xml:space="preserve">           </w:t>
      </w:r>
      <m:oMath>
        <m:func>
          <m:funcPr>
            <m:ctrlPr>
              <w:rPr>
                <w:rFonts w:ascii="Cambria Math" w:hAnsi="Times New Roman"/>
                <w:i/>
              </w:rPr>
            </m:ctrlPr>
          </m:funcPr>
          <m:fName>
            <m:r>
              <m:rPr>
                <m:sty m:val="p"/>
              </m:rPr>
              <w:rPr>
                <w:rFonts w:ascii="Cambria Math" w:hAnsi="Times New Roman"/>
              </w:rPr>
              <m:t>log</m:t>
            </m:r>
          </m:fName>
          <m:e>
            <m:r>
              <w:rPr>
                <w:rFonts w:ascii="Cambria Math" w:hAnsi="Cambria Math"/>
              </w:rPr>
              <m:t>L</m:t>
            </m:r>
            <m:r>
              <w:rPr>
                <w:rFonts w:ascii="Cambria Math" w:hAnsi="Times New Roman"/>
              </w:rPr>
              <m:t>=</m:t>
            </m:r>
            <m:r>
              <w:rPr>
                <w:rFonts w:ascii="Cambria Math" w:hAnsi="Times New Roman"/>
              </w:rPr>
              <m:t>-</m:t>
            </m:r>
            <m:f>
              <m:fPr>
                <m:ctrlPr>
                  <w:rPr>
                    <w:rFonts w:ascii="Cambria Math" w:hAnsi="Times New Roman"/>
                    <w:i/>
                  </w:rPr>
                </m:ctrlPr>
              </m:fPr>
              <m:num>
                <m:r>
                  <w:rPr>
                    <w:rFonts w:ascii="Cambria Math" w:hAnsi="Cambria Math"/>
                  </w:rPr>
                  <m:t>PT</m:t>
                </m:r>
              </m:num>
              <m:den>
                <m:r>
                  <w:rPr>
                    <w:rFonts w:ascii="Cambria Math" w:hAnsi="Times New Roman"/>
                  </w:rPr>
                  <m:t>2</m:t>
                </m:r>
              </m:den>
            </m:f>
            <m:r>
              <w:rPr>
                <w:rFonts w:ascii="Cambria Math" w:hAnsi="Cambria Math"/>
              </w:rPr>
              <m:t>log</m:t>
            </m:r>
            <m:r>
              <w:rPr>
                <w:rFonts w:ascii="Cambria Math" w:hAnsi="Times New Roman"/>
              </w:rPr>
              <m:t>2</m:t>
            </m:r>
            <m:r>
              <w:rPr>
                <w:rFonts w:ascii="Cambria Math" w:hAnsi="Cambria Math"/>
              </w:rPr>
              <m:t>π</m:t>
            </m:r>
            <m:r>
              <w:rPr>
                <w:rFonts w:ascii="Times New Roman" w:hAnsi="Times New Roman"/>
              </w:rPr>
              <m:t>-</m:t>
            </m:r>
            <m:f>
              <m:fPr>
                <m:ctrlPr>
                  <w:rPr>
                    <w:rFonts w:ascii="Cambria Math" w:hAnsi="Times New Roman"/>
                    <w:i/>
                  </w:rPr>
                </m:ctrlPr>
              </m:fPr>
              <m:num>
                <m:r>
                  <w:rPr>
                    <w:rFonts w:ascii="Cambria Math" w:hAnsi="Cambria Math"/>
                  </w:rPr>
                  <m:t>T</m:t>
                </m:r>
              </m:num>
              <m:den>
                <m:r>
                  <w:rPr>
                    <w:rFonts w:ascii="Cambria Math" w:hAnsi="Times New Roman"/>
                  </w:rPr>
                  <m:t>2</m:t>
                </m:r>
              </m:den>
            </m:f>
            <m:r>
              <w:rPr>
                <w:rFonts w:ascii="Cambria Math" w:hAnsi="Cambria Math"/>
              </w:rPr>
              <m:t>log</m:t>
            </m:r>
            <m:d>
              <m:dPr>
                <m:begChr m:val="|"/>
                <m:endChr m:val="|"/>
                <m:ctrlPr>
                  <w:rPr>
                    <w:rFonts w:ascii="Cambria Math" w:hAnsi="Times New Roman"/>
                    <w:i/>
                  </w:rPr>
                </m:ctrlPr>
              </m:dPr>
              <m:e>
                <m:r>
                  <m:rPr>
                    <m:sty m:val="p"/>
                  </m:rPr>
                  <w:rPr>
                    <w:rFonts w:ascii="Cambria Math" w:hAnsi="Times New Roman"/>
                  </w:rPr>
                  <m:t>Ω</m:t>
                </m:r>
              </m:e>
            </m:d>
            <m:r>
              <w:rPr>
                <w:rFonts w:ascii="Times New Roman" w:hAnsi="Times New Roman"/>
              </w:rPr>
              <m:t>-</m:t>
            </m:r>
            <m:f>
              <m:fPr>
                <m:ctrlPr>
                  <w:rPr>
                    <w:rFonts w:ascii="Cambria Math" w:hAnsi="Times New Roman"/>
                    <w:i/>
                  </w:rPr>
                </m:ctrlPr>
              </m:fPr>
              <m:num>
                <m:r>
                  <w:rPr>
                    <w:rFonts w:ascii="Cambria Math" w:hAnsi="Times New Roman"/>
                  </w:rPr>
                  <m:t>1</m:t>
                </m:r>
              </m:num>
              <m:den>
                <m:r>
                  <w:rPr>
                    <w:rFonts w:ascii="Cambria Math" w:hAnsi="Times New Roman"/>
                  </w:rPr>
                  <m:t>2</m:t>
                </m:r>
              </m:den>
            </m:f>
            <m:r>
              <w:rPr>
                <w:rFonts w:ascii="Cambria Math" w:hAnsi="Cambria Math"/>
              </w:rPr>
              <m:t>tr</m:t>
            </m:r>
            <m:r>
              <w:rPr>
                <w:rFonts w:ascii="Cambria Math" w:hAnsi="Times New Roman"/>
              </w:rPr>
              <m:t>[(</m:t>
            </m:r>
            <m:sSub>
              <m:sSubPr>
                <m:ctrlPr>
                  <w:rPr>
                    <w:rFonts w:ascii="Cambria Math" w:hAnsi="Times New Roman"/>
                    <w:i/>
                  </w:rPr>
                </m:ctrlPr>
              </m:sSubPr>
              <m:e>
                <m:r>
                  <w:rPr>
                    <w:rFonts w:ascii="Cambria Math" w:hAnsi="Cambria Math"/>
                  </w:rPr>
                  <m:t>R</m:t>
                </m:r>
              </m:e>
              <m:sub>
                <m:r>
                  <w:rPr>
                    <w:rFonts w:ascii="Cambria Math" w:hAnsi="Times New Roman"/>
                  </w:rPr>
                  <m:t>0</m:t>
                </m:r>
              </m:sub>
            </m:sSub>
            <m:r>
              <w:rPr>
                <w:rFonts w:ascii="Times New Roman" w:hAnsi="Times New Roman"/>
              </w:rPr>
              <m:t>-</m:t>
            </m:r>
            <m:r>
              <w:rPr>
                <w:rFonts w:ascii="Cambria Math" w:hAnsi="Cambria Math"/>
              </w:rPr>
              <m:t>αβ</m:t>
            </m:r>
            <m:r>
              <w:rPr>
                <w:rFonts w:ascii="Cambria Math" w:hAnsi="Times New Roman"/>
              </w:rPr>
              <m:t>'</m:t>
            </m:r>
            <m:sSub>
              <m:sSubPr>
                <m:ctrlPr>
                  <w:rPr>
                    <w:rFonts w:ascii="Cambria Math" w:hAnsi="Times New Roman"/>
                    <w:i/>
                  </w:rPr>
                </m:ctrlPr>
              </m:sSubPr>
              <m:e>
                <m:r>
                  <w:rPr>
                    <w:rFonts w:ascii="Cambria Math" w:hAnsi="Cambria Math"/>
                  </w:rPr>
                  <m:t>R</m:t>
                </m:r>
              </m:e>
              <m:sub>
                <m:r>
                  <w:rPr>
                    <w:rFonts w:ascii="Cambria Math" w:hAnsi="Times New Roman"/>
                  </w:rPr>
                  <m:t>1</m:t>
                </m:r>
              </m:sub>
            </m:sSub>
            <m:r>
              <w:rPr>
                <w:rFonts w:ascii="Cambria Math" w:hAnsi="Times New Roman"/>
              </w:rPr>
              <m:t>)</m:t>
            </m:r>
            <m:r>
              <w:rPr>
                <w:rFonts w:ascii="Cambria Math" w:hAnsi="Times New Roman"/>
              </w:rPr>
              <m:t>'</m:t>
            </m:r>
            <m:sSup>
              <m:sSupPr>
                <m:ctrlPr>
                  <w:rPr>
                    <w:rFonts w:ascii="Cambria Math" w:hAnsi="Times New Roman"/>
                    <w:i/>
                  </w:rPr>
                </m:ctrlPr>
              </m:sSupPr>
              <m:e>
                <m:r>
                  <m:rPr>
                    <m:sty m:val="p"/>
                  </m:rPr>
                  <w:rPr>
                    <w:rFonts w:ascii="Cambria Math" w:hAnsi="Times New Roman"/>
                  </w:rPr>
                  <m:t>Ω</m:t>
                </m:r>
              </m:e>
              <m:sup>
                <m:r>
                  <w:rPr>
                    <w:rFonts w:ascii="Times New Roman" w:hAnsi="Times New Roman"/>
                  </w:rPr>
                  <m:t>-</m:t>
                </m:r>
                <m:r>
                  <w:rPr>
                    <w:rFonts w:ascii="Cambria Math" w:hAnsi="Times New Roman"/>
                  </w:rPr>
                  <m:t>1</m:t>
                </m:r>
              </m:sup>
            </m:sSup>
          </m:e>
        </m:func>
        <m:sSub>
          <m:sSubPr>
            <m:ctrlPr>
              <w:rPr>
                <w:rFonts w:ascii="Cambria Math" w:hAnsi="Times New Roman"/>
                <w:i/>
              </w:rPr>
            </m:ctrlPr>
          </m:sSubPr>
          <m:e>
            <m:r>
              <w:rPr>
                <w:rFonts w:ascii="Cambria Math" w:hAnsi="Times New Roman"/>
              </w:rPr>
              <m:t>(</m:t>
            </m:r>
            <m:r>
              <w:rPr>
                <w:rFonts w:ascii="Cambria Math" w:hAnsi="Cambria Math"/>
              </w:rPr>
              <m:t>R</m:t>
            </m:r>
          </m:e>
          <m:sub>
            <m:r>
              <w:rPr>
                <w:rFonts w:ascii="Cambria Math" w:hAnsi="Times New Roman"/>
              </w:rPr>
              <m:t>0</m:t>
            </m:r>
          </m:sub>
        </m:sSub>
        <m:r>
          <w:rPr>
            <w:rFonts w:ascii="Times New Roman" w:hAnsi="Times New Roman"/>
          </w:rPr>
          <m:t>-</m:t>
        </m:r>
        <m:r>
          <w:rPr>
            <w:rFonts w:ascii="Cambria Math" w:hAnsi="Cambria Math"/>
          </w:rPr>
          <m:t>αβ</m:t>
        </m:r>
        <m:r>
          <w:rPr>
            <w:rFonts w:ascii="Cambria Math" w:hAnsi="Times New Roman"/>
          </w:rPr>
          <m:t>'</m:t>
        </m:r>
        <m:sSub>
          <m:sSubPr>
            <m:ctrlPr>
              <w:rPr>
                <w:rFonts w:ascii="Cambria Math" w:hAnsi="Times New Roman"/>
                <w:i/>
              </w:rPr>
            </m:ctrlPr>
          </m:sSubPr>
          <m:e>
            <m:r>
              <w:rPr>
                <w:rFonts w:ascii="Cambria Math" w:hAnsi="Cambria Math"/>
              </w:rPr>
              <m:t>R</m:t>
            </m:r>
          </m:e>
          <m:sub>
            <m:r>
              <w:rPr>
                <w:rFonts w:ascii="Cambria Math" w:hAnsi="Times New Roman"/>
              </w:rPr>
              <m:t>1</m:t>
            </m:r>
          </m:sub>
        </m:sSub>
        <m:r>
          <w:rPr>
            <w:rFonts w:ascii="Cambria Math" w:hAnsi="Times New Roman"/>
          </w:rPr>
          <m:t>)]</m:t>
        </m:r>
      </m:oMath>
      <w:r w:rsidRPr="005D6E00">
        <w:rPr>
          <w:rFonts w:ascii="Times New Roman" w:hAnsi="Times New Roman"/>
        </w:rPr>
        <w:t xml:space="preserve">       </w:t>
      </w:r>
      <w:r>
        <w:rPr>
          <w:rFonts w:ascii="Times New Roman" w:hAnsi="Times New Roman"/>
        </w:rPr>
        <w:t xml:space="preserve">    </w:t>
      </w:r>
      <w:r w:rsidRPr="005D6E00">
        <w:rPr>
          <w:rFonts w:ascii="Times New Roman" w:hAnsi="Times New Roman"/>
        </w:rPr>
        <w:t xml:space="preserve">  </w:t>
      </w:r>
      <w:r>
        <w:rPr>
          <w:rFonts w:ascii="Times New Roman" w:hAnsi="Times New Roman"/>
        </w:rPr>
        <w:t xml:space="preserve">         </w:t>
      </w:r>
      <w:r w:rsidRPr="005D6E00">
        <w:rPr>
          <w:rFonts w:ascii="Times New Roman" w:hAnsi="Times New Roman"/>
        </w:rPr>
        <w:t xml:space="preserve"> (5)</w:t>
      </w:r>
    </w:p>
    <w:p w:rsidR="00BC4B78" w:rsidRPr="005D6E00" w:rsidRDefault="00BC4B78" w:rsidP="00BC4B78">
      <w:pPr>
        <w:spacing w:line="480" w:lineRule="auto"/>
        <w:rPr>
          <w:rFonts w:ascii="Times New Roman" w:hAnsi="Times New Roman"/>
        </w:rPr>
      </w:pPr>
      <w:r w:rsidRPr="005D6E00">
        <w:rPr>
          <w:rFonts w:ascii="Times New Roman" w:hAnsi="Times New Roman"/>
        </w:rPr>
        <w:t xml:space="preserve">with </w:t>
      </w:r>
      <m:oMath>
        <m:r>
          <m:rPr>
            <m:sty m:val="p"/>
          </m:rPr>
          <w:rPr>
            <w:rFonts w:ascii="Cambria Math" w:hAnsi="Times New Roman"/>
          </w:rPr>
          <m:t>Ω</m:t>
        </m:r>
      </m:oMath>
      <w:r w:rsidRPr="005D6E00">
        <w:rPr>
          <w:rFonts w:ascii="Times New Roman" w:hAnsi="Times New Roman"/>
        </w:rPr>
        <w:t xml:space="preserve"> representing the covariance matrix.  This is equivalent to </w:t>
      </w:r>
    </w:p>
    <w:p w:rsidR="00BC4B78" w:rsidRDefault="00F7089E" w:rsidP="00BC4B78">
      <w:pPr>
        <w:spacing w:line="480" w:lineRule="auto"/>
        <w:rPr>
          <w:rFonts w:ascii="Times New Roman" w:hAnsi="Times New Roman"/>
        </w:rPr>
      </w:pPr>
      <m:oMathPara>
        <m:oMath>
          <m:sSubSup>
            <m:sSubSupPr>
              <m:ctrlPr>
                <w:rPr>
                  <w:rFonts w:ascii="Cambria Math" w:hAnsi="Times New Roman"/>
                  <w:i/>
                </w:rPr>
              </m:ctrlPr>
            </m:sSubSupPr>
            <m:e>
              <m:r>
                <w:rPr>
                  <w:rFonts w:ascii="Cambria Math" w:hAnsi="Cambria Math"/>
                </w:rPr>
                <m:t>L</m:t>
              </m:r>
            </m:e>
            <m:sub>
              <m:r>
                <w:rPr>
                  <w:rFonts w:ascii="Cambria Math" w:hAnsi="Cambria Math"/>
                </w:rPr>
                <m:t>max</m:t>
              </m:r>
            </m:sub>
            <m:sup>
              <m:r>
                <w:rPr>
                  <w:rFonts w:ascii="Times New Roman" w:hAnsi="Times New Roman"/>
                </w:rPr>
                <m:t>-</m:t>
              </m:r>
              <m:f>
                <m:fPr>
                  <m:ctrlPr>
                    <w:rPr>
                      <w:rFonts w:ascii="Cambria Math" w:hAnsi="Times New Roman"/>
                      <w:i/>
                    </w:rPr>
                  </m:ctrlPr>
                </m:fPr>
                <m:num>
                  <m:r>
                    <w:rPr>
                      <w:rFonts w:ascii="Cambria Math" w:hAnsi="Times New Roman"/>
                    </w:rPr>
                    <m:t>2</m:t>
                  </m:r>
                </m:num>
                <m:den>
                  <m:r>
                    <w:rPr>
                      <w:rFonts w:ascii="Cambria Math" w:hAnsi="Cambria Math"/>
                    </w:rPr>
                    <m:t>T</m:t>
                  </m:r>
                </m:den>
              </m:f>
            </m:sup>
          </m:sSubSup>
          <m:r>
            <w:rPr>
              <w:rFonts w:ascii="Cambria Math" w:hAnsi="Times New Roman"/>
            </w:rPr>
            <m:t>=</m:t>
          </m:r>
          <m:d>
            <m:dPr>
              <m:begChr m:val="|"/>
              <m:endChr m:val="|"/>
              <m:ctrlPr>
                <w:rPr>
                  <w:rFonts w:ascii="Cambria Math" w:hAnsi="Times New Roman"/>
                  <w:i/>
                </w:rPr>
              </m:ctrlPr>
            </m:dPr>
            <m:e>
              <m:acc>
                <m:accPr>
                  <m:ctrlPr>
                    <w:rPr>
                      <w:rFonts w:ascii="Cambria Math" w:hAnsi="Times New Roman"/>
                      <w:i/>
                    </w:rPr>
                  </m:ctrlPr>
                </m:accPr>
                <m:e>
                  <m:r>
                    <m:rPr>
                      <m:sty m:val="p"/>
                    </m:rPr>
                    <w:rPr>
                      <w:rFonts w:ascii="Cambria Math" w:hAnsi="Times New Roman"/>
                    </w:rPr>
                    <m:t>Ω</m:t>
                  </m:r>
                </m:e>
              </m:acc>
            </m:e>
          </m:d>
          <m:r>
            <w:rPr>
              <w:rFonts w:ascii="Cambria Math" w:hAnsi="Times New Roman"/>
            </w:rPr>
            <m:t>+</m:t>
          </m:r>
          <m:r>
            <w:rPr>
              <w:rFonts w:ascii="Cambria Math" w:hAnsi="Cambria Math"/>
            </w:rPr>
            <m:t>contant</m:t>
          </m:r>
          <m:r>
            <w:rPr>
              <w:rFonts w:ascii="Cambria Math" w:hAnsi="Times New Roman"/>
            </w:rPr>
            <m:t xml:space="preserve"> </m:t>
          </m:r>
          <m:r>
            <w:rPr>
              <w:rFonts w:ascii="Cambria Math" w:hAnsi="Cambria Math"/>
            </w:rPr>
            <m:t>terms</m:t>
          </m:r>
          <m:r>
            <w:rPr>
              <w:rFonts w:ascii="Cambria Math" w:hAnsi="Times New Roman"/>
            </w:rPr>
            <m:t>=</m:t>
          </m:r>
          <m:d>
            <m:dPr>
              <m:begChr m:val="|"/>
              <m:endChr m:val="|"/>
              <m:ctrlPr>
                <w:rPr>
                  <w:rFonts w:ascii="Cambria Math" w:hAnsi="Times New Roman"/>
                  <w:i/>
                </w:rPr>
              </m:ctrlPr>
            </m:dPr>
            <m:e>
              <m:sSup>
                <m:sSupPr>
                  <m:ctrlPr>
                    <w:rPr>
                      <w:rFonts w:ascii="Cambria Math" w:hAnsi="Times New Roman"/>
                      <w:i/>
                    </w:rPr>
                  </m:ctrlPr>
                </m:sSupPr>
                <m:e>
                  <m:r>
                    <w:rPr>
                      <w:rFonts w:ascii="Cambria Math" w:hAnsi="Cambria Math"/>
                    </w:rPr>
                    <m:t>T</m:t>
                  </m:r>
                </m:e>
                <m:sup>
                  <m:r>
                    <w:rPr>
                      <w:rFonts w:ascii="Times New Roman" w:hAnsi="Times New Roman"/>
                    </w:rPr>
                    <m:t>-</m:t>
                  </m:r>
                  <m:r>
                    <w:rPr>
                      <w:rFonts w:ascii="Cambria Math" w:hAnsi="Times New Roman"/>
                    </w:rPr>
                    <m:t>1</m:t>
                  </m:r>
                </m:sup>
              </m:sSup>
              <m:nary>
                <m:naryPr>
                  <m:chr m:val="∑"/>
                  <m:limLoc m:val="undOvr"/>
                  <m:subHide m:val="1"/>
                  <m:supHide m:val="1"/>
                  <m:ctrlPr>
                    <w:rPr>
                      <w:rFonts w:ascii="Cambria Math" w:hAnsi="Times New Roman"/>
                    </w:rPr>
                  </m:ctrlPr>
                </m:naryPr>
                <m:sub/>
                <m:sup/>
                <m:e>
                  <m:sSub>
                    <m:sSubPr>
                      <m:ctrlPr>
                        <w:rPr>
                          <w:rFonts w:ascii="Cambria Math" w:hAnsi="Times New Roman"/>
                          <w:i/>
                        </w:rPr>
                      </m:ctrlPr>
                    </m:sSubPr>
                    <m:e>
                      <m:sSub>
                        <m:sSubPr>
                          <m:ctrlPr>
                            <w:rPr>
                              <w:rFonts w:ascii="Cambria Math" w:hAnsi="Times New Roman"/>
                              <w:i/>
                            </w:rPr>
                          </m:ctrlPr>
                        </m:sSubPr>
                        <m:e>
                          <m:r>
                            <w:rPr>
                              <w:rFonts w:ascii="Cambria Math" w:hAnsi="Times New Roman"/>
                            </w:rPr>
                            <m:t>(</m:t>
                          </m:r>
                          <m:r>
                            <w:rPr>
                              <w:rFonts w:ascii="Cambria Math" w:hAnsi="Cambria Math"/>
                            </w:rPr>
                            <m:t>R</m:t>
                          </m:r>
                        </m:e>
                        <m:sub>
                          <m:r>
                            <w:rPr>
                              <w:rFonts w:ascii="Cambria Math" w:hAnsi="Times New Roman"/>
                            </w:rPr>
                            <m:t>0</m:t>
                          </m:r>
                        </m:sub>
                      </m:sSub>
                      <m:r>
                        <w:rPr>
                          <w:rFonts w:ascii="Times New Roman" w:hAnsi="Times New Roman"/>
                        </w:rPr>
                        <m:t>-</m:t>
                      </m:r>
                      <m:r>
                        <w:rPr>
                          <w:rFonts w:ascii="Cambria Math" w:hAnsi="Cambria Math"/>
                        </w:rPr>
                        <m:t>αβ</m:t>
                      </m:r>
                      <m:r>
                        <w:rPr>
                          <w:rFonts w:ascii="Cambria Math" w:hAnsi="Times New Roman"/>
                        </w:rPr>
                        <m:t>'</m:t>
                      </m:r>
                      <m:sSub>
                        <m:sSubPr>
                          <m:ctrlPr>
                            <w:rPr>
                              <w:rFonts w:ascii="Cambria Math" w:hAnsi="Times New Roman"/>
                              <w:i/>
                            </w:rPr>
                          </m:ctrlPr>
                        </m:sSubPr>
                        <m:e>
                          <m:r>
                            <w:rPr>
                              <w:rFonts w:ascii="Cambria Math" w:hAnsi="Cambria Math"/>
                            </w:rPr>
                            <m:t>R</m:t>
                          </m:r>
                        </m:e>
                        <m:sub>
                          <m:r>
                            <w:rPr>
                              <w:rFonts w:ascii="Cambria Math" w:hAnsi="Times New Roman"/>
                            </w:rPr>
                            <m:t>1</m:t>
                          </m:r>
                        </m:sub>
                      </m:sSub>
                      <m:r>
                        <w:rPr>
                          <w:rFonts w:ascii="Cambria Math" w:hAnsi="Times New Roman"/>
                        </w:rPr>
                        <m:t>) (</m:t>
                      </m:r>
                      <m:r>
                        <w:rPr>
                          <w:rFonts w:ascii="Cambria Math" w:hAnsi="Cambria Math"/>
                        </w:rPr>
                        <m:t>R</m:t>
                      </m:r>
                    </m:e>
                    <m:sub>
                      <m:r>
                        <w:rPr>
                          <w:rFonts w:ascii="Cambria Math" w:hAnsi="Times New Roman"/>
                        </w:rPr>
                        <m:t>0</m:t>
                      </m:r>
                    </m:sub>
                  </m:sSub>
                  <m:r>
                    <w:rPr>
                      <w:rFonts w:ascii="Times New Roman" w:hAnsi="Times New Roman"/>
                    </w:rPr>
                    <m:t>-</m:t>
                  </m:r>
                  <m:r>
                    <w:rPr>
                      <w:rFonts w:ascii="Cambria Math" w:hAnsi="Cambria Math"/>
                    </w:rPr>
                    <m:t>αβ</m:t>
                  </m:r>
                  <m:r>
                    <w:rPr>
                      <w:rFonts w:ascii="Cambria Math" w:hAnsi="Times New Roman"/>
                    </w:rPr>
                    <m:t>'</m:t>
                  </m:r>
                  <m:sSub>
                    <m:sSubPr>
                      <m:ctrlPr>
                        <w:rPr>
                          <w:rFonts w:ascii="Cambria Math" w:hAnsi="Times New Roman"/>
                          <w:i/>
                        </w:rPr>
                      </m:ctrlPr>
                    </m:sSubPr>
                    <m:e>
                      <m:r>
                        <w:rPr>
                          <w:rFonts w:ascii="Cambria Math" w:hAnsi="Cambria Math"/>
                        </w:rPr>
                        <m:t>R</m:t>
                      </m:r>
                    </m:e>
                    <m:sub>
                      <m:r>
                        <w:rPr>
                          <w:rFonts w:ascii="Cambria Math" w:hAnsi="Times New Roman"/>
                        </w:rPr>
                        <m:t>1</m:t>
                      </m:r>
                    </m:sub>
                  </m:sSub>
                  <m:r>
                    <w:rPr>
                      <w:rFonts w:ascii="Cambria Math" w:hAnsi="Times New Roman"/>
                    </w:rPr>
                    <m:t>)</m:t>
                  </m:r>
                  <m:r>
                    <w:rPr>
                      <w:rFonts w:ascii="Cambria Math" w:hAnsi="Times New Roman"/>
                    </w:rPr>
                    <m:t>'</m:t>
                  </m:r>
                </m:e>
              </m:nary>
            </m:e>
          </m:d>
          <m:r>
            <w:rPr>
              <w:rFonts w:ascii="Cambria Math" w:hAnsi="Times New Roman"/>
            </w:rPr>
            <m:t>+</m:t>
          </m:r>
          <m:r>
            <w:rPr>
              <w:rFonts w:ascii="Cambria Math" w:hAnsi="Cambria Math"/>
            </w:rPr>
            <m:t>const</m:t>
          </m:r>
          <m:r>
            <w:rPr>
              <w:rFonts w:ascii="Cambria Math" w:hAnsi="Times New Roman"/>
            </w:rPr>
            <m:t xml:space="preserve">.  </m:t>
          </m:r>
          <m:r>
            <w:rPr>
              <w:rFonts w:ascii="Cambria Math" w:hAnsi="Cambria Math"/>
            </w:rPr>
            <m:t>terms⟹</m:t>
          </m:r>
        </m:oMath>
      </m:oMathPara>
    </w:p>
    <w:p w:rsidR="00BC4B78" w:rsidRDefault="00BC4B78" w:rsidP="00BC4B78">
      <w:pPr>
        <w:spacing w:line="480" w:lineRule="auto"/>
        <w:jc w:val="center"/>
        <w:rPr>
          <w:rFonts w:ascii="Times New Roman" w:hAnsi="Times New Roman"/>
        </w:rPr>
      </w:pPr>
      <w:r>
        <w:rPr>
          <w:rFonts w:ascii="Times New Roman" w:hAnsi="Times New Roman"/>
        </w:rPr>
        <w:lastRenderedPageBreak/>
        <w:t xml:space="preserve">                                             |</w:t>
      </w:r>
      <m:oMath>
        <m:acc>
          <m:accPr>
            <m:ctrlPr>
              <w:rPr>
                <w:rFonts w:ascii="Cambria Math" w:hAnsi="Times New Roman"/>
                <w:i/>
              </w:rPr>
            </m:ctrlPr>
          </m:accPr>
          <m:e>
            <m:r>
              <m:rPr>
                <m:sty m:val="p"/>
              </m:rPr>
              <w:rPr>
                <w:rFonts w:ascii="Cambria Math" w:hAnsi="Times New Roman"/>
              </w:rPr>
              <m:t>Ω</m:t>
            </m:r>
          </m:e>
        </m:acc>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01</m:t>
                </m:r>
              </m:sub>
            </m:sSub>
            <m:r>
              <w:rPr>
                <w:rFonts w:ascii="Cambria Math" w:hAnsi="Cambria Math"/>
              </w:rPr>
              <m:t>β</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β</m:t>
                        </m:r>
                      </m:e>
                      <m:sup>
                        <m:r>
                          <w:rPr>
                            <w:rFonts w:ascii="Cambria Math" w:hAnsi="Cambria Math"/>
                          </w:rPr>
                          <m:t>'</m:t>
                        </m:r>
                      </m:sup>
                    </m:sSup>
                    <m:sSub>
                      <m:sSubPr>
                        <m:ctrlPr>
                          <w:rPr>
                            <w:rFonts w:ascii="Cambria Math" w:hAnsi="Cambria Math"/>
                            <w:i/>
                          </w:rPr>
                        </m:ctrlPr>
                      </m:sSubPr>
                      <m:e>
                        <m:r>
                          <w:rPr>
                            <w:rFonts w:ascii="Cambria Math" w:hAnsi="Cambria Math"/>
                          </w:rPr>
                          <m:t>S</m:t>
                        </m:r>
                      </m:e>
                      <m:sub>
                        <m:r>
                          <w:rPr>
                            <w:rFonts w:ascii="Cambria Math" w:hAnsi="Cambria Math"/>
                          </w:rPr>
                          <m:t>11</m:t>
                        </m:r>
                      </m:sub>
                    </m:sSub>
                    <m:r>
                      <w:rPr>
                        <w:rFonts w:ascii="Cambria Math" w:hAnsi="Cambria Math"/>
                      </w:rPr>
                      <m:t>β</m:t>
                    </m:r>
                  </m:e>
                </m:d>
              </m:e>
              <m:sup>
                <m:r>
                  <w:rPr>
                    <w:rFonts w:ascii="Cambria Math" w:hAnsi="Cambria Math"/>
                  </w:rPr>
                  <m:t>-1</m:t>
                </m:r>
              </m:sup>
            </m:sSup>
            <m:r>
              <w:rPr>
                <w:rFonts w:ascii="Cambria Math" w:hAnsi="Cambria Math"/>
              </w:rPr>
              <m:t>β</m:t>
            </m:r>
            <m:sSub>
              <m:sSubPr>
                <m:ctrlPr>
                  <w:rPr>
                    <w:rFonts w:ascii="Cambria Math" w:hAnsi="Cambria Math"/>
                    <w:i/>
                  </w:rPr>
                </m:ctrlPr>
              </m:sSubPr>
              <m:e>
                <m:r>
                  <w:rPr>
                    <w:rFonts w:ascii="Cambria Math" w:hAnsi="Cambria Math"/>
                  </w:rPr>
                  <m:t>S</m:t>
                </m:r>
              </m:e>
              <m:sub>
                <m:r>
                  <w:rPr>
                    <w:rFonts w:ascii="Cambria Math" w:hAnsi="Cambria Math"/>
                  </w:rPr>
                  <m:t>10</m:t>
                </m:r>
              </m:sub>
            </m:sSub>
          </m:e>
        </m:d>
        <m:r>
          <w:rPr>
            <w:rFonts w:ascii="Cambria Math" w:hAnsi="Cambria Math"/>
          </w:rPr>
          <m:t>.</m:t>
        </m:r>
      </m:oMath>
      <w:r>
        <w:rPr>
          <w:rFonts w:ascii="Times New Roman" w:hAnsi="Times New Roman"/>
        </w:rPr>
        <w:t xml:space="preserve">                                              (6) </w:t>
      </w:r>
    </w:p>
    <w:p w:rsidR="001C2217" w:rsidRDefault="00BC4B78" w:rsidP="001C2217">
      <w:pPr>
        <w:spacing w:line="480" w:lineRule="auto"/>
        <w:rPr>
          <w:rFonts w:ascii="Times New Roman" w:hAnsi="Times New Roman"/>
        </w:rPr>
      </w:pPr>
      <w:r w:rsidRPr="005D6E00">
        <w:rPr>
          <w:rFonts w:ascii="Times New Roman" w:hAnsi="Times New Roman"/>
        </w:rPr>
        <w:t xml:space="preserve">The only term that is optimized with respect to </w:t>
      </w:r>
      <m:oMath>
        <m:r>
          <w:rPr>
            <w:rFonts w:ascii="Cambria Math" w:hAnsi="Cambria Math"/>
          </w:rPr>
          <m:t>β</m:t>
        </m:r>
      </m:oMath>
      <w:r w:rsidRPr="005D6E00">
        <w:rPr>
          <w:rFonts w:ascii="Times New Roman" w:hAnsi="Times New Roman"/>
        </w:rPr>
        <w:t xml:space="preserve"> is omega because other terms are constant.  </w:t>
      </w:r>
      <w:r>
        <w:rPr>
          <w:rFonts w:ascii="Times New Roman" w:hAnsi="Times New Roman"/>
        </w:rPr>
        <w:t>The</w:t>
      </w:r>
      <w:r w:rsidRPr="005D6E00">
        <w:rPr>
          <w:rFonts w:ascii="Times New Roman" w:hAnsi="Times New Roman"/>
        </w:rPr>
        <w:t xml:space="preserve"> </w:t>
      </w:r>
      <w:r>
        <w:rPr>
          <w:rFonts w:ascii="Times New Roman" w:hAnsi="Times New Roman"/>
        </w:rPr>
        <w:t xml:space="preserve">  min-max theorem is used to minimize the covariance expression in order to maximize the likelihood function.  Rayleigh Quotient, </w:t>
      </w:r>
      <m:oMath>
        <m:f>
          <m:fPr>
            <m:ctrlPr>
              <w:rPr>
                <w:rFonts w:ascii="Cambria Math" w:hAnsi="Cambria Math"/>
                <w:i/>
                <w:sz w:val="28"/>
                <w:szCs w:val="28"/>
              </w:rPr>
            </m:ctrlPr>
          </m:fPr>
          <m:num>
            <m:r>
              <m:rPr>
                <m:sty m:val="p"/>
              </m:rPr>
              <w:rPr>
                <w:rFonts w:ascii="Cambria Math" w:hAnsi="Cambria Math"/>
                <w:sz w:val="28"/>
                <w:szCs w:val="28"/>
              </w:rPr>
              <m:t xml:space="preserve"> X’MX</m:t>
            </m:r>
          </m:num>
          <m:den>
            <m:r>
              <m:rPr>
                <m:sty m:val="p"/>
              </m:rPr>
              <w:rPr>
                <w:rFonts w:ascii="Cambria Math" w:hAnsi="Cambria Math"/>
                <w:sz w:val="28"/>
                <w:szCs w:val="28"/>
              </w:rPr>
              <m:t>X’NX</m:t>
            </m:r>
          </m:den>
        </m:f>
      </m:oMath>
      <w:r>
        <w:rPr>
          <w:rFonts w:ascii="Times New Roman" w:hAnsi="Times New Roman"/>
          <w:sz w:val="28"/>
          <w:szCs w:val="28"/>
        </w:rPr>
        <w:t xml:space="preserve">, </w:t>
      </w:r>
      <w:r w:rsidRPr="00844B93">
        <w:rPr>
          <w:rFonts w:ascii="Times New Roman" w:hAnsi="Times New Roman"/>
        </w:rPr>
        <w:t xml:space="preserve">is </w:t>
      </w:r>
      <w:r>
        <w:rPr>
          <w:rFonts w:ascii="Times New Roman" w:hAnsi="Times New Roman"/>
        </w:rPr>
        <w:t xml:space="preserve">applied </w:t>
      </w:r>
      <w:r w:rsidRPr="00844B93">
        <w:rPr>
          <w:rFonts w:ascii="Times New Roman" w:hAnsi="Times New Roman"/>
        </w:rPr>
        <w:t xml:space="preserve">because </w:t>
      </w:r>
      <w:r>
        <w:rPr>
          <w:rFonts w:ascii="Times New Roman" w:hAnsi="Times New Roman"/>
        </w:rPr>
        <w:t xml:space="preserve">block </w:t>
      </w:r>
      <w:r w:rsidRPr="00844B93">
        <w:rPr>
          <w:rFonts w:ascii="Times New Roman" w:hAnsi="Times New Roman"/>
        </w:rPr>
        <w:t xml:space="preserve">determinant of </w:t>
      </w:r>
      <w:r w:rsidR="0000486D" w:rsidRPr="00844B93">
        <w:rPr>
          <w:rFonts w:ascii="Times New Roman" w:hAnsi="Times New Roman"/>
        </w:rPr>
        <w:t>covariance</w:t>
      </w:r>
      <w:r w:rsidRPr="00844B93">
        <w:rPr>
          <w:rFonts w:ascii="Times New Roman" w:hAnsi="Times New Roman"/>
        </w:rPr>
        <w:t xml:space="preserve"> </w:t>
      </w:r>
      <w:r>
        <w:rPr>
          <w:rFonts w:ascii="Times New Roman" w:hAnsi="Times New Roman"/>
        </w:rPr>
        <w:t xml:space="preserve">is </w:t>
      </w:r>
      <w:r w:rsidRPr="00844B93">
        <w:rPr>
          <w:rFonts w:ascii="Times New Roman" w:hAnsi="Times New Roman"/>
        </w:rPr>
        <w:t>expressed in th</w:t>
      </w:r>
      <w:r>
        <w:rPr>
          <w:rFonts w:ascii="Times New Roman" w:hAnsi="Times New Roman"/>
        </w:rPr>
        <w:t>is form to determine eigen vectors that span the beta space</w:t>
      </w:r>
      <w:r>
        <w:rPr>
          <w:rFonts w:ascii="Times New Roman" w:hAnsi="Times New Roman"/>
          <w:sz w:val="28"/>
          <w:szCs w:val="28"/>
        </w:rPr>
        <w:t xml:space="preserve">.  </w:t>
      </w:r>
      <w:r w:rsidR="001C2217">
        <w:rPr>
          <w:rFonts w:ascii="Times New Roman" w:hAnsi="Times New Roman"/>
        </w:rPr>
        <w:t xml:space="preserve">This approach finally </w:t>
      </w:r>
      <w:r w:rsidR="00073BFF">
        <w:rPr>
          <w:rFonts w:ascii="Times New Roman" w:hAnsi="Times New Roman"/>
        </w:rPr>
        <w:t>provides</w:t>
      </w:r>
    </w:p>
    <w:p w:rsidR="001C2217" w:rsidRPr="005D6E00" w:rsidRDefault="001C2217" w:rsidP="001C2217">
      <w:pPr>
        <w:spacing w:line="480" w:lineRule="auto"/>
        <w:jc w:val="center"/>
        <w:rPr>
          <w:rFonts w:ascii="Times New Roman" w:hAnsi="Times New Roman"/>
        </w:rPr>
      </w:pPr>
      <w:r w:rsidRPr="005D6E00">
        <w:rPr>
          <w:rFonts w:ascii="Times New Roman" w:hAnsi="Times New Roman"/>
          <w:vertAlign w:val="subscript"/>
        </w:rPr>
        <w:t xml:space="preserve"> </w:t>
      </w:r>
      <w:r w:rsidRPr="005D6E00">
        <w:rPr>
          <w:rFonts w:ascii="Times New Roman" w:hAnsi="Times New Roman"/>
        </w:rPr>
        <w:t xml:space="preserve">     </w:t>
      </w:r>
      <w:r>
        <w:rPr>
          <w:rFonts w:ascii="Times New Roman" w:hAnsi="Times New Roman"/>
        </w:rPr>
        <w:t xml:space="preserve">                           </w:t>
      </w:r>
      <w:r w:rsidRPr="005D6E00">
        <w:rPr>
          <w:rFonts w:ascii="Times New Roman" w:hAnsi="Times New Roman"/>
        </w:rPr>
        <w:t xml:space="preserve">  </w:t>
      </w:r>
      <m:oMath>
        <m:acc>
          <m:accPr>
            <m:chr m:val="̃"/>
            <m:ctrlPr>
              <w:rPr>
                <w:rFonts w:ascii="Cambria Math" w:hAnsi="Times New Roman"/>
                <w:i/>
                <w:vertAlign w:val="subscript"/>
              </w:rPr>
            </m:ctrlPr>
          </m:accPr>
          <m:e>
            <m:r>
              <w:rPr>
                <w:rFonts w:ascii="Cambria Math" w:hAnsi="Cambria Math"/>
                <w:vertAlign w:val="subscript"/>
              </w:rPr>
              <m:t>β</m:t>
            </m:r>
          </m:e>
        </m:acc>
        <m:r>
          <w:rPr>
            <w:rFonts w:ascii="Cambria Math" w:hAnsi="Times New Roman"/>
            <w:vertAlign w:val="subscript"/>
          </w:rPr>
          <m:t>=</m:t>
        </m:r>
        <m:sSubSup>
          <m:sSubSupPr>
            <m:ctrlPr>
              <w:rPr>
                <w:rFonts w:ascii="Cambria Math" w:hAnsi="Times New Roman"/>
                <w:i/>
                <w:vertAlign w:val="subscript"/>
              </w:rPr>
            </m:ctrlPr>
          </m:sSubSupPr>
          <m:e>
            <m:d>
              <m:dPr>
                <m:begChr m:val="["/>
                <m:endChr m:val="]"/>
                <m:ctrlPr>
                  <w:rPr>
                    <w:rFonts w:ascii="Cambria Math" w:hAnsi="Times New Roman"/>
                    <w:i/>
                    <w:vertAlign w:val="subscript"/>
                  </w:rPr>
                </m:ctrlPr>
              </m:dPr>
              <m:e>
                <m:sSub>
                  <m:sSubPr>
                    <m:ctrlPr>
                      <w:rPr>
                        <w:rFonts w:ascii="Cambria Math" w:hAnsi="Times New Roman"/>
                        <w:i/>
                        <w:vertAlign w:val="subscript"/>
                      </w:rPr>
                    </m:ctrlPr>
                  </m:sSubPr>
                  <m:e>
                    <m:r>
                      <w:rPr>
                        <w:rFonts w:ascii="Cambria Math" w:hAnsi="Cambria Math"/>
                        <w:vertAlign w:val="subscript"/>
                      </w:rPr>
                      <m:t>v</m:t>
                    </m:r>
                  </m:e>
                  <m:sub>
                    <m:r>
                      <w:rPr>
                        <w:rFonts w:ascii="Cambria Math" w:hAnsi="Times New Roman"/>
                        <w:vertAlign w:val="subscript"/>
                      </w:rPr>
                      <m:t>1</m:t>
                    </m:r>
                  </m:sub>
                </m:sSub>
                <m:r>
                  <w:rPr>
                    <w:rFonts w:ascii="Cambria Math" w:hAnsi="Times New Roman"/>
                    <w:vertAlign w:val="subscript"/>
                  </w:rPr>
                  <m:t>,</m:t>
                </m:r>
                <m:r>
                  <w:rPr>
                    <w:rFonts w:ascii="Cambria Math" w:hAnsi="Times New Roman"/>
                    <w:vertAlign w:val="subscript"/>
                  </w:rPr>
                  <m:t>…</m:t>
                </m:r>
                <m:r>
                  <w:rPr>
                    <w:rFonts w:ascii="Cambria Math" w:hAnsi="Times New Roman"/>
                    <w:vertAlign w:val="subscript"/>
                  </w:rPr>
                  <m:t>,</m:t>
                </m:r>
                <m:sSub>
                  <m:sSubPr>
                    <m:ctrlPr>
                      <w:rPr>
                        <w:rFonts w:ascii="Cambria Math" w:hAnsi="Times New Roman"/>
                        <w:i/>
                        <w:vertAlign w:val="subscript"/>
                      </w:rPr>
                    </m:ctrlPr>
                  </m:sSubPr>
                  <m:e>
                    <m:r>
                      <w:rPr>
                        <w:rFonts w:ascii="Cambria Math" w:hAnsi="Cambria Math"/>
                        <w:vertAlign w:val="subscript"/>
                      </w:rPr>
                      <m:t>v</m:t>
                    </m:r>
                  </m:e>
                  <m:sub>
                    <m:r>
                      <w:rPr>
                        <w:rFonts w:ascii="Cambria Math" w:hAnsi="Cambria Math"/>
                        <w:vertAlign w:val="subscript"/>
                      </w:rPr>
                      <m:t>p</m:t>
                    </m:r>
                  </m:sub>
                </m:sSub>
              </m:e>
            </m:d>
            <m:r>
              <w:rPr>
                <w:rFonts w:ascii="Cambria Math" w:hAnsi="Cambria Math"/>
                <w:vertAlign w:val="subscript"/>
              </w:rPr>
              <m:t>S</m:t>
            </m:r>
          </m:e>
          <m:sub>
            <m:r>
              <w:rPr>
                <w:rFonts w:ascii="Cambria Math" w:hAnsi="Times New Roman"/>
                <w:vertAlign w:val="subscript"/>
              </w:rPr>
              <m:t>11</m:t>
            </m:r>
          </m:sub>
          <m:sup>
            <m:r>
              <w:rPr>
                <w:rFonts w:ascii="Times New Roman" w:hAnsi="Times New Roman"/>
                <w:vertAlign w:val="subscript"/>
              </w:rPr>
              <m:t>-</m:t>
            </m:r>
            <m:r>
              <w:rPr>
                <w:rFonts w:ascii="Cambria Math" w:hAnsi="Times New Roman"/>
                <w:vertAlign w:val="subscript"/>
              </w:rPr>
              <m:t>1/2</m:t>
            </m:r>
          </m:sup>
        </m:sSubSup>
      </m:oMath>
      <w:r w:rsidRPr="005D6E00">
        <w:rPr>
          <w:rFonts w:ascii="Times New Roman" w:hAnsi="Times New Roman"/>
        </w:rPr>
        <w:t xml:space="preserve">  and   </w:t>
      </w:r>
      <m:oMath>
        <m:acc>
          <m:accPr>
            <m:chr m:val="̃"/>
            <m:ctrlPr>
              <w:rPr>
                <w:rFonts w:ascii="Cambria Math" w:hAnsi="Times New Roman"/>
                <w:i/>
              </w:rPr>
            </m:ctrlPr>
          </m:accPr>
          <m:e>
            <m:r>
              <w:rPr>
                <w:rFonts w:ascii="Cambria Math" w:hAnsi="Cambria Math"/>
              </w:rPr>
              <m:t>α</m:t>
            </m:r>
          </m:e>
        </m:acc>
        <m:r>
          <w:rPr>
            <w:rFonts w:ascii="Cambria Math" w:hAnsi="Times New Roman"/>
          </w:rPr>
          <m:t>=</m:t>
        </m:r>
        <m:sSub>
          <m:sSubPr>
            <m:ctrlPr>
              <w:rPr>
                <w:rFonts w:ascii="Cambria Math" w:hAnsi="Times New Roman"/>
                <w:i/>
              </w:rPr>
            </m:ctrlPr>
          </m:sSubPr>
          <m:e>
            <m:r>
              <w:rPr>
                <w:rFonts w:ascii="Cambria Math" w:hAnsi="Cambria Math"/>
              </w:rPr>
              <m:t>S</m:t>
            </m:r>
          </m:e>
          <m:sub>
            <m:r>
              <w:rPr>
                <w:rFonts w:ascii="Cambria Math" w:hAnsi="Times New Roman"/>
              </w:rPr>
              <m:t>01</m:t>
            </m:r>
          </m:sub>
        </m:sSub>
        <m:acc>
          <m:accPr>
            <m:chr m:val="̃"/>
            <m:ctrlPr>
              <w:rPr>
                <w:rFonts w:ascii="Cambria Math" w:hAnsi="Times New Roman"/>
                <w:i/>
              </w:rPr>
            </m:ctrlPr>
          </m:accPr>
          <m:e>
            <m:r>
              <w:rPr>
                <w:rFonts w:ascii="Cambria Math" w:hAnsi="Cambria Math"/>
              </w:rPr>
              <m:t>β</m:t>
            </m:r>
          </m:e>
        </m:acc>
        <m:r>
          <w:rPr>
            <w:rFonts w:ascii="Cambria Math" w:hAnsi="Times New Roman"/>
          </w:rPr>
          <m:t>(</m:t>
        </m:r>
        <m:acc>
          <m:accPr>
            <m:chr m:val="̃"/>
            <m:ctrlPr>
              <w:rPr>
                <w:rFonts w:ascii="Cambria Math" w:hAnsi="Times New Roman"/>
                <w:i/>
              </w:rPr>
            </m:ctrlPr>
          </m:accPr>
          <m:e>
            <m:sSup>
              <m:sSupPr>
                <m:ctrlPr>
                  <w:rPr>
                    <w:rFonts w:ascii="Cambria Math" w:hAnsi="Times New Roman"/>
                    <w:i/>
                  </w:rPr>
                </m:ctrlPr>
              </m:sSupPr>
              <m:e>
                <m:r>
                  <w:rPr>
                    <w:rFonts w:ascii="Cambria Math" w:hAnsi="Cambria Math"/>
                  </w:rPr>
                  <m:t>β</m:t>
                </m:r>
              </m:e>
              <m:sup>
                <m:r>
                  <w:rPr>
                    <w:rFonts w:ascii="Cambria Math" w:hAnsi="Times New Roman"/>
                  </w:rPr>
                  <m:t>'</m:t>
                </m:r>
              </m:sup>
            </m:sSup>
          </m:e>
        </m:acc>
        <m:sSub>
          <m:sSubPr>
            <m:ctrlPr>
              <w:rPr>
                <w:rFonts w:ascii="Cambria Math" w:hAnsi="Times New Roman"/>
                <w:i/>
              </w:rPr>
            </m:ctrlPr>
          </m:sSubPr>
          <m:e>
            <m:r>
              <w:rPr>
                <w:rFonts w:ascii="Cambria Math" w:hAnsi="Cambria Math"/>
              </w:rPr>
              <m:t>S</m:t>
            </m:r>
          </m:e>
          <m:sub>
            <m:r>
              <w:rPr>
                <w:rFonts w:ascii="Cambria Math" w:hAnsi="Times New Roman"/>
              </w:rPr>
              <m:t>11</m:t>
            </m:r>
          </m:sub>
        </m:sSub>
        <m:acc>
          <m:accPr>
            <m:chr m:val="̃"/>
            <m:ctrlPr>
              <w:rPr>
                <w:rFonts w:ascii="Cambria Math" w:hAnsi="Times New Roman"/>
                <w:i/>
              </w:rPr>
            </m:ctrlPr>
          </m:accPr>
          <m:e>
            <m:r>
              <w:rPr>
                <w:rFonts w:ascii="Cambria Math" w:hAnsi="Cambria Math"/>
              </w:rPr>
              <m:t>β</m:t>
            </m:r>
          </m:e>
        </m:acc>
        <m:sSup>
          <m:sSupPr>
            <m:ctrlPr>
              <w:rPr>
                <w:rFonts w:ascii="Cambria Math" w:hAnsi="Times New Roman"/>
                <w:i/>
              </w:rPr>
            </m:ctrlPr>
          </m:sSupPr>
          <m:e>
            <m:r>
              <w:rPr>
                <w:rFonts w:ascii="Cambria Math" w:hAnsi="Times New Roman"/>
              </w:rPr>
              <m:t>)</m:t>
            </m:r>
          </m:e>
          <m:sup>
            <m:r>
              <w:rPr>
                <w:rFonts w:ascii="Times New Roman" w:hAnsi="Times New Roman"/>
              </w:rPr>
              <m:t>-</m:t>
            </m:r>
            <m:r>
              <w:rPr>
                <w:rFonts w:ascii="Cambria Math" w:hAnsi="Times New Roman"/>
              </w:rPr>
              <m:t>1</m:t>
            </m:r>
          </m:sup>
        </m:sSup>
        <m:r>
          <w:rPr>
            <w:rFonts w:ascii="Cambria Math" w:hAnsi="Times New Roman"/>
          </w:rPr>
          <m:t>,</m:t>
        </m:r>
      </m:oMath>
      <w:r w:rsidRPr="005D6E00">
        <w:rPr>
          <w:rFonts w:ascii="Times New Roman" w:hAnsi="Times New Roman"/>
        </w:rPr>
        <w:t xml:space="preserve">                   </w:t>
      </w:r>
      <w:r>
        <w:rPr>
          <w:rFonts w:ascii="Times New Roman" w:hAnsi="Times New Roman"/>
        </w:rPr>
        <w:t xml:space="preserve">    </w:t>
      </w:r>
      <w:r w:rsidRPr="005D6E00">
        <w:rPr>
          <w:rFonts w:ascii="Times New Roman" w:hAnsi="Times New Roman"/>
        </w:rPr>
        <w:t xml:space="preserve">   </w:t>
      </w:r>
      <w:r>
        <w:rPr>
          <w:rFonts w:ascii="Times New Roman" w:hAnsi="Times New Roman"/>
        </w:rPr>
        <w:t xml:space="preserve">         </w:t>
      </w:r>
      <w:r w:rsidRPr="005D6E00">
        <w:rPr>
          <w:rFonts w:ascii="Times New Roman" w:hAnsi="Times New Roman"/>
        </w:rPr>
        <w:t xml:space="preserve"> (7)</w:t>
      </w:r>
    </w:p>
    <w:p w:rsidR="001C2217" w:rsidRPr="005D6E00" w:rsidRDefault="001C2217" w:rsidP="001C2217">
      <w:pPr>
        <w:spacing w:line="480" w:lineRule="auto"/>
        <w:rPr>
          <w:rFonts w:ascii="Times New Roman" w:hAnsi="Times New Roman"/>
        </w:rPr>
      </w:pPr>
      <w:r w:rsidRPr="005D6E00">
        <w:rPr>
          <w:rFonts w:ascii="Times New Roman" w:hAnsi="Times New Roman"/>
        </w:rPr>
        <w:t>where</w:t>
      </w:r>
      <m:oMath>
        <m:sSub>
          <m:sSubPr>
            <m:ctrlPr>
              <w:rPr>
                <w:rFonts w:ascii="Cambria Math" w:hAnsi="Times New Roman"/>
                <w:i/>
              </w:rPr>
            </m:ctrlPr>
          </m:sSubPr>
          <m:e>
            <m:r>
              <w:rPr>
                <w:rFonts w:ascii="Cambria Math" w:hAnsi="Times New Roman"/>
              </w:rPr>
              <m:t xml:space="preserve">  </m:t>
            </m:r>
            <m:r>
              <w:rPr>
                <w:rFonts w:ascii="Cambria Math" w:hAnsi="Cambria Math"/>
              </w:rPr>
              <m:t>v</m:t>
            </m:r>
          </m:e>
          <m:sub>
            <m:r>
              <w:rPr>
                <w:rFonts w:ascii="Cambria Math" w:hAnsi="Times New Roman"/>
              </w:rPr>
              <m:t>1</m:t>
            </m:r>
          </m:sub>
        </m:sSub>
        <m:r>
          <w:rPr>
            <w:rFonts w:ascii="Cambria Math" w:hAnsi="Times New Roman"/>
          </w:rPr>
          <m:t>,</m:t>
        </m:r>
        <m:r>
          <w:rPr>
            <w:rFonts w:ascii="Cambria Math" w:hAnsi="Times New Roman"/>
          </w:rPr>
          <m:t>…</m:t>
        </m:r>
        <m:r>
          <w:rPr>
            <w:rFonts w:ascii="Cambria Math" w:hAnsi="Times New Roman"/>
          </w:rPr>
          <m:t>,</m:t>
        </m:r>
        <m:sSub>
          <m:sSubPr>
            <m:ctrlPr>
              <w:rPr>
                <w:rFonts w:ascii="Cambria Math" w:hAnsi="Times New Roman"/>
                <w:i/>
              </w:rPr>
            </m:ctrlPr>
          </m:sSubPr>
          <m:e>
            <m:r>
              <w:rPr>
                <w:rFonts w:ascii="Cambria Math" w:hAnsi="Cambria Math"/>
              </w:rPr>
              <m:t>v</m:t>
            </m:r>
          </m:e>
          <m:sub>
            <m:r>
              <w:rPr>
                <w:rFonts w:ascii="Cambria Math" w:hAnsi="Cambria Math"/>
              </w:rPr>
              <m:t>j</m:t>
            </m:r>
          </m:sub>
        </m:sSub>
        <m:r>
          <w:rPr>
            <w:rFonts w:ascii="Cambria Math" w:hAnsi="Times New Roman"/>
          </w:rPr>
          <m:t xml:space="preserve">  </m:t>
        </m:r>
      </m:oMath>
      <w:r w:rsidRPr="005D6E00">
        <w:rPr>
          <w:rFonts w:ascii="Times New Roman" w:hAnsi="Times New Roman"/>
        </w:rPr>
        <w:t xml:space="preserve">are the eigenvectors corresponding to the eigenvalues </w:t>
      </w:r>
      <m:oMath>
        <m:sSub>
          <m:sSubPr>
            <m:ctrlPr>
              <w:rPr>
                <w:rFonts w:ascii="Cambria Math" w:hAnsi="Times New Roman"/>
                <w:i/>
              </w:rPr>
            </m:ctrlPr>
          </m:sSubPr>
          <m:e>
            <m:r>
              <w:rPr>
                <w:rFonts w:ascii="Cambria Math" w:hAnsi="Cambria Math"/>
              </w:rPr>
              <m:t>λ</m:t>
            </m:r>
          </m:e>
          <m:sub>
            <m:r>
              <w:rPr>
                <w:rFonts w:ascii="Cambria Math" w:hAnsi="Times New Roman"/>
              </w:rPr>
              <m:t>1</m:t>
            </m:r>
          </m:sub>
        </m:sSub>
        <m:r>
          <w:rPr>
            <w:rFonts w:ascii="Cambria Math" w:hAnsi="Times New Roman"/>
          </w:rPr>
          <m:t>&gt;</m:t>
        </m:r>
        <m:sSub>
          <m:sSubPr>
            <m:ctrlPr>
              <w:rPr>
                <w:rFonts w:ascii="Cambria Math" w:hAnsi="Times New Roman"/>
                <w:i/>
              </w:rPr>
            </m:ctrlPr>
          </m:sSubPr>
          <m:e>
            <m:r>
              <w:rPr>
                <w:rFonts w:ascii="Cambria Math" w:hAnsi="Cambria Math"/>
              </w:rPr>
              <m:t>λ</m:t>
            </m:r>
          </m:e>
          <m:sub>
            <m:r>
              <w:rPr>
                <w:rFonts w:ascii="Cambria Math" w:hAnsi="Times New Roman"/>
              </w:rPr>
              <m:t>2</m:t>
            </m:r>
          </m:sub>
        </m:sSub>
        <m:r>
          <w:rPr>
            <w:rFonts w:ascii="Cambria Math" w:hAnsi="Times New Roman"/>
          </w:rPr>
          <m:t>&gt;</m:t>
        </m:r>
        <m:r>
          <w:rPr>
            <w:rFonts w:ascii="Cambria Math" w:hAnsi="Times New Roman"/>
          </w:rPr>
          <m:t>…</m:t>
        </m:r>
        <m:r>
          <w:rPr>
            <w:rFonts w:ascii="Cambria Math" w:hAnsi="Times New Roman"/>
          </w:rPr>
          <m:t>&gt;</m:t>
        </m:r>
        <m:sSub>
          <m:sSubPr>
            <m:ctrlPr>
              <w:rPr>
                <w:rFonts w:ascii="Cambria Math" w:hAnsi="Times New Roman"/>
                <w:i/>
              </w:rPr>
            </m:ctrlPr>
          </m:sSubPr>
          <m:e>
            <m:r>
              <w:rPr>
                <w:rFonts w:ascii="Cambria Math" w:hAnsi="Cambria Math"/>
              </w:rPr>
              <m:t>λ</m:t>
            </m:r>
          </m:e>
          <m:sub>
            <m:r>
              <w:rPr>
                <w:rFonts w:ascii="Cambria Math" w:hAnsi="Cambria Math"/>
              </w:rPr>
              <m:t>p</m:t>
            </m:r>
          </m:sub>
        </m:sSub>
        <m:r>
          <w:rPr>
            <w:rFonts w:ascii="Cambria Math" w:hAnsi="Times New Roman"/>
          </w:rPr>
          <m:t>≥</m:t>
        </m:r>
        <m:r>
          <w:rPr>
            <w:rFonts w:ascii="Cambria Math" w:hAnsi="Times New Roman"/>
          </w:rPr>
          <m:t>0</m:t>
        </m:r>
      </m:oMath>
      <w:r w:rsidRPr="005D6E00">
        <w:rPr>
          <w:rFonts w:ascii="Times New Roman" w:hAnsi="Times New Roman"/>
        </w:rPr>
        <w:t xml:space="preserve"> in a decreeing order</w:t>
      </w:r>
      <w:r w:rsidR="003171C7">
        <w:rPr>
          <w:rFonts w:ascii="Times New Roman" w:hAnsi="Times New Roman"/>
        </w:rPr>
        <w:t xml:space="preserve"> (</w:t>
      </w:r>
      <w:r w:rsidR="003171C7" w:rsidRPr="005D6E00">
        <w:rPr>
          <w:rFonts w:ascii="Times New Roman" w:hAnsi="Times New Roman"/>
        </w:rPr>
        <w:t xml:space="preserve">greater the value of </w:t>
      </w:r>
      <m:oMath>
        <m:r>
          <w:rPr>
            <w:rFonts w:ascii="Cambria Math" w:hAnsi="Cambria Math"/>
          </w:rPr>
          <m:t>λ</m:t>
        </m:r>
      </m:oMath>
      <w:r w:rsidR="003171C7" w:rsidRPr="005D6E00">
        <w:rPr>
          <w:rFonts w:ascii="Times New Roman" w:hAnsi="Times New Roman"/>
        </w:rPr>
        <w:t>, the greater the stationarity of the process</w:t>
      </w:r>
      <w:r w:rsidR="003171C7">
        <w:rPr>
          <w:rFonts w:ascii="Times New Roman" w:hAnsi="Times New Roman"/>
        </w:rPr>
        <w:t>)</w:t>
      </w:r>
      <w:r w:rsidR="003171C7" w:rsidRPr="005D6E00">
        <w:rPr>
          <w:rFonts w:ascii="Times New Roman" w:hAnsi="Times New Roman"/>
        </w:rPr>
        <w:t>.</w:t>
      </w:r>
      <w:r w:rsidR="003171C7">
        <w:rPr>
          <w:rFonts w:ascii="Times New Roman" w:hAnsi="Times New Roman"/>
        </w:rPr>
        <w:t xml:space="preserve">  T</w:t>
      </w:r>
      <w:r w:rsidR="00BC4B78">
        <w:rPr>
          <w:rFonts w:ascii="Times New Roman" w:hAnsi="Times New Roman"/>
        </w:rPr>
        <w:t xml:space="preserve">he advantage of this </w:t>
      </w:r>
      <w:r w:rsidR="0000486D">
        <w:rPr>
          <w:rFonts w:ascii="Times New Roman" w:hAnsi="Times New Roman"/>
        </w:rPr>
        <w:t>approach</w:t>
      </w:r>
      <w:r w:rsidR="00BC4B78">
        <w:rPr>
          <w:rFonts w:ascii="Times New Roman" w:hAnsi="Times New Roman"/>
        </w:rPr>
        <w:t xml:space="preserve"> is that given eigen values (</w:t>
      </w:r>
      <m:oMath>
        <m:r>
          <w:rPr>
            <w:rFonts w:ascii="Cambria Math" w:hAnsi="Cambria Math"/>
          </w:rPr>
          <m:t>λ</m:t>
        </m:r>
      </m:oMath>
      <w:r w:rsidR="00BC4B78">
        <w:rPr>
          <w:rFonts w:ascii="Times New Roman" w:hAnsi="Times New Roman"/>
        </w:rPr>
        <w:t xml:space="preserve"> ) are also used to test cointegration hypothesis.   </w:t>
      </w:r>
      <w:r w:rsidR="00BC4B78" w:rsidRPr="005D6E00">
        <w:rPr>
          <w:rFonts w:ascii="Times New Roman" w:hAnsi="Times New Roman"/>
        </w:rPr>
        <w:t xml:space="preserve">For further explanation of the derivation, see Johansen </w:t>
      </w:r>
      <w:r w:rsidR="00647E92">
        <w:rPr>
          <w:rFonts w:ascii="Times New Roman" w:hAnsi="Times New Roman"/>
        </w:rPr>
        <w:t>[2</w:t>
      </w:r>
      <w:r w:rsidR="00D85398">
        <w:rPr>
          <w:rFonts w:ascii="Times New Roman" w:hAnsi="Times New Roman"/>
        </w:rPr>
        <w:t>6</w:t>
      </w:r>
      <w:r w:rsidR="00647E92">
        <w:rPr>
          <w:rFonts w:ascii="Times New Roman" w:hAnsi="Times New Roman"/>
        </w:rPr>
        <w:t>]</w:t>
      </w:r>
      <w:r w:rsidR="00BC4B78" w:rsidRPr="005D6E00">
        <w:rPr>
          <w:rFonts w:ascii="Times New Roman" w:hAnsi="Times New Roman"/>
        </w:rPr>
        <w:t xml:space="preserve">, Juselius </w:t>
      </w:r>
      <w:r w:rsidR="00647E92">
        <w:rPr>
          <w:rFonts w:ascii="Times New Roman" w:hAnsi="Times New Roman"/>
        </w:rPr>
        <w:t>[2</w:t>
      </w:r>
      <w:r w:rsidR="00D85398">
        <w:rPr>
          <w:rFonts w:ascii="Times New Roman" w:hAnsi="Times New Roman"/>
        </w:rPr>
        <w:t>5</w:t>
      </w:r>
      <w:r w:rsidR="00647E92">
        <w:rPr>
          <w:rFonts w:ascii="Times New Roman" w:hAnsi="Times New Roman"/>
        </w:rPr>
        <w:t>]</w:t>
      </w:r>
      <w:r w:rsidR="00BC4B78" w:rsidRPr="005D6E00">
        <w:rPr>
          <w:rFonts w:ascii="Times New Roman" w:hAnsi="Times New Roman"/>
        </w:rPr>
        <w:t xml:space="preserve"> and Lutkepohl </w:t>
      </w:r>
      <w:r w:rsidR="00647E92">
        <w:rPr>
          <w:rFonts w:ascii="Times New Roman" w:hAnsi="Times New Roman"/>
        </w:rPr>
        <w:t>[</w:t>
      </w:r>
      <w:r w:rsidR="00BC4B78" w:rsidRPr="005D6E00">
        <w:rPr>
          <w:rFonts w:ascii="Times New Roman" w:hAnsi="Times New Roman"/>
        </w:rPr>
        <w:t>2</w:t>
      </w:r>
      <w:r w:rsidR="00D85398">
        <w:rPr>
          <w:rFonts w:ascii="Times New Roman" w:hAnsi="Times New Roman"/>
        </w:rPr>
        <w:t>4</w:t>
      </w:r>
      <w:r w:rsidR="00647E92">
        <w:rPr>
          <w:rFonts w:ascii="Times New Roman" w:hAnsi="Times New Roman"/>
        </w:rPr>
        <w:t>]</w:t>
      </w:r>
      <w:r w:rsidR="00BC4B78" w:rsidRPr="005D6E00">
        <w:rPr>
          <w:rFonts w:ascii="Times New Roman" w:hAnsi="Times New Roman"/>
        </w:rPr>
        <w:t>.</w:t>
      </w:r>
      <w:r w:rsidR="00BC4B78">
        <w:rPr>
          <w:rFonts w:ascii="Times New Roman" w:hAnsi="Times New Roman"/>
        </w:rPr>
        <w:t xml:space="preserve">  </w:t>
      </w:r>
    </w:p>
    <w:p w:rsidR="00BC4B78" w:rsidRPr="008F6CA8" w:rsidRDefault="00CC148D" w:rsidP="00BC4B78">
      <w:pPr>
        <w:spacing w:line="480" w:lineRule="auto"/>
        <w:rPr>
          <w:rFonts w:ascii="Times New Roman" w:hAnsi="Times New Roman"/>
          <w:b/>
        </w:rPr>
      </w:pPr>
      <w:r w:rsidRPr="008F6CA8">
        <w:rPr>
          <w:rFonts w:ascii="Times New Roman" w:hAnsi="Times New Roman"/>
          <w:b/>
        </w:rPr>
        <w:t xml:space="preserve">2.3  </w:t>
      </w:r>
      <w:r w:rsidR="00BC4B78" w:rsidRPr="008F6CA8">
        <w:rPr>
          <w:rFonts w:ascii="Times New Roman" w:hAnsi="Times New Roman"/>
          <w:b/>
        </w:rPr>
        <w:t>Transitory VECM</w:t>
      </w:r>
    </w:p>
    <w:p w:rsidR="00BC4B78" w:rsidRPr="005D6E00" w:rsidRDefault="00BC4B78" w:rsidP="00BC4B78">
      <w:pPr>
        <w:spacing w:line="480" w:lineRule="auto"/>
        <w:rPr>
          <w:rFonts w:ascii="Times New Roman" w:hAnsi="Times New Roman"/>
        </w:rPr>
      </w:pPr>
      <w:r w:rsidRPr="00291DC5">
        <w:rPr>
          <w:rFonts w:ascii="Times New Roman" w:hAnsi="Times New Roman"/>
        </w:rPr>
        <w:t xml:space="preserve">                      </w:t>
      </w:r>
      <m:oMath>
        <m:r>
          <m:rPr>
            <m:sty m:val="p"/>
          </m:rPr>
          <w:rPr>
            <w:rFonts w:ascii="Cambria Math" w:hAnsi="Times New Roman"/>
          </w:rPr>
          <m:t xml:space="preserve">  </m:t>
        </m:r>
        <m:r>
          <m:rPr>
            <m:sty m:val="p"/>
          </m:rPr>
          <w:rPr>
            <w:rFonts w:ascii="Cambria Math" w:hAnsi="Times New Roman"/>
          </w:rPr>
          <m:t>Δ</m:t>
        </m:r>
        <m:sSub>
          <m:sSubPr>
            <m:ctrlPr>
              <w:rPr>
                <w:rFonts w:ascii="Cambria Math" w:hAnsi="Times New Roman"/>
              </w:rPr>
            </m:ctrlPr>
          </m:sSubPr>
          <m:e>
            <m:r>
              <w:rPr>
                <w:rFonts w:ascii="Cambria Math" w:hAnsi="Cambria Math"/>
              </w:rPr>
              <m:t>x</m:t>
            </m:r>
          </m:e>
          <m:sub>
            <m:r>
              <w:rPr>
                <w:rFonts w:ascii="Cambria Math" w:hAnsi="Cambria Math"/>
              </w:rPr>
              <m:t>t</m:t>
            </m:r>
          </m:sub>
        </m:sSub>
        <m:r>
          <m:rPr>
            <m:sty m:val="p"/>
          </m:rPr>
          <w:rPr>
            <w:rFonts w:ascii="Cambria Math" w:hAnsi="Times New Roman"/>
          </w:rPr>
          <m:t>=</m:t>
        </m:r>
        <m:r>
          <m:rPr>
            <m:sty m:val="p"/>
          </m:rPr>
          <w:rPr>
            <w:rFonts w:ascii="Cambria Math" w:hAnsi="Times New Roman"/>
          </w:rPr>
          <m:t>Π</m:t>
        </m:r>
        <m:sSub>
          <m:sSubPr>
            <m:ctrlPr>
              <w:rPr>
                <w:rFonts w:ascii="Cambria Math" w:hAnsi="Times New Roman"/>
              </w:rPr>
            </m:ctrlPr>
          </m:sSubPr>
          <m:e>
            <m:r>
              <w:rPr>
                <w:rFonts w:ascii="Cambria Math" w:hAnsi="Cambria Math"/>
              </w:rPr>
              <m:t>x</m:t>
            </m:r>
          </m:e>
          <m:sub>
            <m:r>
              <w:rPr>
                <w:rFonts w:ascii="Cambria Math" w:hAnsi="Cambria Math"/>
              </w:rPr>
              <m:t>t</m:t>
            </m:r>
            <m:r>
              <m:rPr>
                <m:sty m:val="p"/>
              </m:rPr>
              <w:rPr>
                <w:rFonts w:ascii="Times New Roman" w:hAnsi="Times New Roman"/>
              </w:rPr>
              <m:t>-</m:t>
            </m:r>
            <m:r>
              <w:rPr>
                <w:rFonts w:ascii="Cambria Math" w:hAnsi="Cambria Math"/>
              </w:rPr>
              <m:t>i</m:t>
            </m:r>
          </m:sub>
        </m:sSub>
        <m:r>
          <m:rPr>
            <m:sty m:val="p"/>
          </m:rPr>
          <w:rPr>
            <w:rFonts w:ascii="Cambria Math" w:hAnsi="Times New Roman"/>
          </w:rPr>
          <m:t>+</m:t>
        </m:r>
        <m:sSub>
          <m:sSubPr>
            <m:ctrlPr>
              <w:rPr>
                <w:rFonts w:ascii="Cambria Math" w:hAnsi="Times New Roman"/>
              </w:rPr>
            </m:ctrlPr>
          </m:sSubPr>
          <m:e>
            <m:r>
              <m:rPr>
                <m:sty m:val="p"/>
              </m:rPr>
              <w:rPr>
                <w:rFonts w:ascii="Cambria Math" w:hAnsi="Times New Roman"/>
              </w:rPr>
              <m:t>Γ</m:t>
            </m:r>
          </m:e>
          <m:sub>
            <m:r>
              <m:rPr>
                <m:sty m:val="p"/>
              </m:rPr>
              <w:rPr>
                <w:rFonts w:ascii="Cambria Math" w:hAnsi="Times New Roman"/>
              </w:rPr>
              <m:t>1</m:t>
            </m:r>
          </m:sub>
        </m:sSub>
        <m:r>
          <m:rPr>
            <m:sty m:val="p"/>
          </m:rPr>
          <w:rPr>
            <w:rFonts w:ascii="Cambria Math" w:hAnsi="Times New Roman"/>
          </w:rPr>
          <m:t>Δ</m:t>
        </m:r>
        <m:sSub>
          <m:sSubPr>
            <m:ctrlPr>
              <w:rPr>
                <w:rFonts w:ascii="Cambria Math" w:hAnsi="Times New Roman"/>
              </w:rPr>
            </m:ctrlPr>
          </m:sSubPr>
          <m:e>
            <m:r>
              <w:rPr>
                <w:rFonts w:ascii="Cambria Math" w:hAnsi="Cambria Math"/>
              </w:rPr>
              <m:t>x</m:t>
            </m:r>
          </m:e>
          <m:sub>
            <m:r>
              <w:rPr>
                <w:rFonts w:ascii="Cambria Math" w:hAnsi="Cambria Math"/>
              </w:rPr>
              <m:t>t</m:t>
            </m:r>
            <m:r>
              <m:rPr>
                <m:sty m:val="p"/>
              </m:rPr>
              <w:rPr>
                <w:rFonts w:ascii="Times New Roman" w:hAnsi="Times New Roman"/>
              </w:rPr>
              <m:t>-</m:t>
            </m:r>
            <m:r>
              <m:rPr>
                <m:sty m:val="p"/>
              </m:rPr>
              <w:rPr>
                <w:rFonts w:ascii="Cambria Math" w:hAnsi="Times New Roman"/>
              </w:rPr>
              <m:t>i</m:t>
            </m:r>
          </m:sub>
        </m:sSub>
        <m:r>
          <m:rPr>
            <m:sty m:val="p"/>
          </m:rPr>
          <w:rPr>
            <w:rFonts w:ascii="Cambria Math" w:hAnsi="Times New Roman"/>
          </w:rPr>
          <m:t>+</m:t>
        </m:r>
        <m:r>
          <m:rPr>
            <m:sty m:val="p"/>
          </m:rPr>
          <w:rPr>
            <w:rFonts w:ascii="Cambria Math" w:hAnsi="Times New Roman"/>
          </w:rPr>
          <m:t>…</m:t>
        </m:r>
        <m:r>
          <m:rPr>
            <m:sty m:val="p"/>
          </m:rPr>
          <w:rPr>
            <w:rFonts w:ascii="Cambria Math" w:hAnsi="Times New Roman"/>
          </w:rPr>
          <m:t>+</m:t>
        </m:r>
        <m:sSub>
          <m:sSubPr>
            <m:ctrlPr>
              <w:rPr>
                <w:rFonts w:ascii="Cambria Math" w:hAnsi="Times New Roman"/>
              </w:rPr>
            </m:ctrlPr>
          </m:sSubPr>
          <m:e>
            <m:r>
              <m:rPr>
                <m:sty m:val="p"/>
              </m:rPr>
              <w:rPr>
                <w:rFonts w:ascii="Cambria Math" w:hAnsi="Times New Roman"/>
              </w:rPr>
              <m:t>Γ</m:t>
            </m:r>
          </m:e>
          <m:sub>
            <m:r>
              <m:rPr>
                <m:sty m:val="p"/>
              </m:rPr>
              <w:rPr>
                <w:rFonts w:ascii="Cambria Math" w:hAnsi="Times New Roman"/>
              </w:rPr>
              <m:t>p</m:t>
            </m:r>
            <m:r>
              <m:rPr>
                <m:sty m:val="p"/>
              </m:rPr>
              <w:rPr>
                <w:rFonts w:ascii="Cambria Math" w:hAnsi="Times New Roman"/>
              </w:rPr>
              <m:t>-</m:t>
            </m:r>
            <m:r>
              <m:rPr>
                <m:sty m:val="p"/>
              </m:rPr>
              <w:rPr>
                <w:rFonts w:ascii="Cambria Math" w:hAnsi="Times New Roman"/>
              </w:rPr>
              <m:t>1</m:t>
            </m:r>
          </m:sub>
        </m:sSub>
        <m:r>
          <m:rPr>
            <m:sty m:val="p"/>
          </m:rPr>
          <w:rPr>
            <w:rFonts w:ascii="Cambria Math" w:hAnsi="Times New Roman"/>
          </w:rPr>
          <m:t>Δ</m:t>
        </m:r>
        <m:sSub>
          <m:sSubPr>
            <m:ctrlPr>
              <w:rPr>
                <w:rFonts w:ascii="Cambria Math" w:hAnsi="Times New Roman"/>
              </w:rPr>
            </m:ctrlPr>
          </m:sSubPr>
          <m:e>
            <m:r>
              <w:rPr>
                <w:rFonts w:ascii="Cambria Math" w:hAnsi="Cambria Math"/>
              </w:rPr>
              <m:t>x</m:t>
            </m:r>
          </m:e>
          <m:sub>
            <m:r>
              <w:rPr>
                <w:rFonts w:ascii="Cambria Math" w:hAnsi="Cambria Math"/>
              </w:rPr>
              <m:t>t</m:t>
            </m:r>
            <m:r>
              <m:rPr>
                <m:sty m:val="p"/>
              </m:rPr>
              <w:rPr>
                <w:rFonts w:ascii="Times New Roman" w:hAnsi="Times New Roman"/>
              </w:rPr>
              <m:t>-</m:t>
            </m:r>
            <m:r>
              <w:rPr>
                <w:rFonts w:ascii="Cambria Math" w:hAnsi="Cambria Math"/>
              </w:rPr>
              <m:t>p</m:t>
            </m:r>
            <m:r>
              <m:rPr>
                <m:sty m:val="p"/>
              </m:rPr>
              <w:rPr>
                <w:rFonts w:ascii="Cambria Math" w:hAnsi="Times New Roman"/>
              </w:rPr>
              <m:t>+1</m:t>
            </m:r>
          </m:sub>
        </m:sSub>
        <m:r>
          <m:rPr>
            <m:sty m:val="p"/>
          </m:rPr>
          <w:rPr>
            <w:rFonts w:ascii="Cambria Math" w:hAnsi="Times New Roman"/>
          </w:rPr>
          <m:t>+</m:t>
        </m:r>
        <m:r>
          <m:rPr>
            <m:sty m:val="p"/>
          </m:rPr>
          <w:rPr>
            <w:rFonts w:ascii="Cambria Math" w:hAnsi="Times New Roman"/>
          </w:rPr>
          <m:t>Φ</m:t>
        </m:r>
        <m:sSub>
          <m:sSubPr>
            <m:ctrlPr>
              <w:rPr>
                <w:rFonts w:ascii="Cambria Math" w:hAnsi="Times New Roman"/>
              </w:rPr>
            </m:ctrlPr>
          </m:sSubPr>
          <m:e>
            <m:r>
              <w:rPr>
                <w:rFonts w:ascii="Cambria Math" w:hAnsi="Cambria Math"/>
              </w:rPr>
              <m:t>Z</m:t>
            </m:r>
          </m:e>
          <m:sub>
            <m:r>
              <w:rPr>
                <w:rFonts w:ascii="Cambria Math" w:hAnsi="Cambria Math"/>
              </w:rPr>
              <m:t>t</m:t>
            </m:r>
          </m:sub>
        </m:sSub>
        <m:r>
          <m:rPr>
            <m:sty m:val="p"/>
          </m:rPr>
          <w:rPr>
            <w:rFonts w:ascii="Cambria Math" w:hAnsi="Times New Roman"/>
          </w:rPr>
          <m:t>+</m:t>
        </m:r>
        <m:sSub>
          <m:sSubPr>
            <m:ctrlPr>
              <w:rPr>
                <w:rFonts w:ascii="Cambria Math" w:hAnsi="Times New Roman"/>
              </w:rPr>
            </m:ctrlPr>
          </m:sSubPr>
          <m:e>
            <m:r>
              <w:rPr>
                <w:rFonts w:ascii="Cambria Math" w:hAnsi="Cambria Math"/>
              </w:rPr>
              <m:t>ε</m:t>
            </m:r>
          </m:e>
          <m:sub>
            <m:r>
              <w:rPr>
                <w:rFonts w:ascii="Cambria Math" w:hAnsi="Cambria Math"/>
              </w:rPr>
              <m:t>t</m:t>
            </m:r>
          </m:sub>
        </m:sSub>
      </m:oMath>
      <w:r w:rsidRPr="005D6E00">
        <w:rPr>
          <w:rFonts w:ascii="Times New Roman" w:hAnsi="Times New Roman"/>
        </w:rPr>
        <w:t xml:space="preserve">                                  (8)</w:t>
      </w:r>
    </w:p>
    <w:p w:rsidR="00BC4B78" w:rsidRPr="005D6E00" w:rsidRDefault="00BC4B78" w:rsidP="00BC4B78">
      <w:pPr>
        <w:spacing w:line="480" w:lineRule="auto"/>
        <w:rPr>
          <w:rFonts w:ascii="Times New Roman" w:hAnsi="Times New Roman"/>
        </w:rPr>
      </w:pPr>
      <w:r w:rsidRPr="005D6E00">
        <w:rPr>
          <w:rFonts w:ascii="Times New Roman" w:hAnsi="Times New Roman"/>
        </w:rPr>
        <w:t xml:space="preserve">Here only </w:t>
      </w:r>
      <m:oMath>
        <m:r>
          <m:rPr>
            <m:sty m:val="p"/>
          </m:rPr>
          <w:rPr>
            <w:rFonts w:ascii="Cambria Math" w:hAnsi="Times New Roman"/>
          </w:rPr>
          <m:t>Π</m:t>
        </m:r>
        <m:r>
          <m:rPr>
            <m:sty m:val="p"/>
          </m:rPr>
          <w:rPr>
            <w:rFonts w:ascii="Cambria Math" w:hAnsi="Times New Roman"/>
          </w:rPr>
          <m:t xml:space="preserve"> </m:t>
        </m:r>
      </m:oMath>
      <w:r w:rsidRPr="005D6E00">
        <w:rPr>
          <w:rFonts w:ascii="Times New Roman" w:hAnsi="Times New Roman"/>
        </w:rPr>
        <w:t xml:space="preserve">changes, rest of the coefficients remain the same  </w:t>
      </w:r>
    </w:p>
    <w:p w:rsidR="00BC4B78" w:rsidRPr="008F6CA8" w:rsidRDefault="008F6CA8" w:rsidP="00BC4B78">
      <w:pPr>
        <w:spacing w:line="480" w:lineRule="auto"/>
        <w:rPr>
          <w:rFonts w:ascii="Times New Roman" w:hAnsi="Times New Roman"/>
          <w:b/>
        </w:rPr>
      </w:pPr>
      <w:r w:rsidRPr="008F6CA8">
        <w:rPr>
          <w:rFonts w:ascii="Times New Roman" w:hAnsi="Times New Roman"/>
          <w:b/>
        </w:rPr>
        <w:t>2.3</w:t>
      </w:r>
      <w:r w:rsidR="001E7EA1">
        <w:rPr>
          <w:rFonts w:ascii="Times New Roman" w:hAnsi="Times New Roman"/>
          <w:b/>
        </w:rPr>
        <w:t xml:space="preserve">  </w:t>
      </w:r>
      <w:r w:rsidR="00BC4B78" w:rsidRPr="008F6CA8">
        <w:rPr>
          <w:rFonts w:ascii="Times New Roman" w:hAnsi="Times New Roman"/>
          <w:b/>
        </w:rPr>
        <w:t xml:space="preserve">Short Term ARIMAX </w:t>
      </w:r>
    </w:p>
    <w:p w:rsidR="00BC4B78" w:rsidRPr="005D6E00" w:rsidRDefault="00EB57CC" w:rsidP="00EB57CC">
      <w:pPr>
        <w:spacing w:line="480" w:lineRule="auto"/>
        <w:rPr>
          <w:rFonts w:ascii="Times New Roman" w:hAnsi="Times New Roman"/>
        </w:rPr>
      </w:pPr>
      <w:r>
        <w:rPr>
          <w:rFonts w:ascii="Times New Roman" w:hAnsi="Times New Roman"/>
        </w:rPr>
        <w:t xml:space="preserve">  </w:t>
      </w:r>
      <w:r w:rsidRPr="005D6E00">
        <w:rPr>
          <w:rFonts w:ascii="Times New Roman" w:hAnsi="Times New Roman"/>
        </w:rPr>
        <w:t xml:space="preserve">                             </w:t>
      </w:r>
      <w:r>
        <w:rPr>
          <w:rFonts w:ascii="Times New Roman" w:hAnsi="Times New Roman"/>
        </w:rPr>
        <w:t xml:space="preserve">                 </w:t>
      </w:r>
      <w:r w:rsidRPr="005D6E00">
        <w:rPr>
          <w:rFonts w:ascii="Times New Roman" w:hAnsi="Times New Roman"/>
        </w:rPr>
        <w:t xml:space="preserve">  </w:t>
      </w:r>
      <m:oMath>
        <m:r>
          <m:rPr>
            <m:sty m:val="p"/>
          </m:rPr>
          <w:rPr>
            <w:rFonts w:ascii="Cambria Math" w:hAnsi="Times New Roman"/>
          </w:rPr>
          <m:t>Φ</m:t>
        </m:r>
        <m:d>
          <m:dPr>
            <m:ctrlPr>
              <w:rPr>
                <w:rFonts w:ascii="Cambria Math" w:hAnsi="Times New Roman"/>
                <w:i/>
              </w:rPr>
            </m:ctrlPr>
          </m:dPr>
          <m:e>
            <m:r>
              <w:rPr>
                <w:rFonts w:ascii="Cambria Math" w:hAnsi="Cambria Math"/>
              </w:rPr>
              <m:t>L</m:t>
            </m:r>
          </m:e>
        </m:d>
        <m:r>
          <m:rPr>
            <m:sty m:val="p"/>
          </m:rPr>
          <w:rPr>
            <w:rFonts w:ascii="Cambria Math" w:hAnsi="Times New Roman"/>
          </w:rPr>
          <m:t>Δ</m:t>
        </m:r>
        <m:sSub>
          <m:sSubPr>
            <m:ctrlPr>
              <w:rPr>
                <w:rFonts w:ascii="Cambria Math" w:hAnsi="Times New Roman"/>
                <w:i/>
              </w:rPr>
            </m:ctrlPr>
          </m:sSubPr>
          <m:e>
            <m:r>
              <w:rPr>
                <w:rFonts w:ascii="Cambria Math" w:hAnsi="Cambria Math"/>
              </w:rPr>
              <m:t>x</m:t>
            </m:r>
          </m:e>
          <m:sub>
            <m:r>
              <w:rPr>
                <w:rFonts w:ascii="Cambria Math" w:hAnsi="Cambria Math"/>
              </w:rPr>
              <m:t>t</m:t>
            </m:r>
          </m:sub>
        </m:sSub>
        <m:r>
          <w:rPr>
            <w:rFonts w:ascii="Cambria Math" w:hAnsi="Times New Roman"/>
          </w:rPr>
          <m:t>=</m:t>
        </m:r>
        <m:r>
          <w:rPr>
            <w:rFonts w:ascii="Cambria Math" w:hAnsi="Cambria Math"/>
          </w:rPr>
          <m:t>ψ(</m:t>
        </m:r>
        <m:r>
          <m:rPr>
            <m:sty m:val="p"/>
          </m:rPr>
          <w:rPr>
            <w:rFonts w:ascii="Cambria Math" w:hAnsi="Times New Roman"/>
          </w:rPr>
          <m:t>Δ</m:t>
        </m:r>
        <m:sSub>
          <m:sSubPr>
            <m:ctrlPr>
              <w:rPr>
                <w:rFonts w:ascii="Cambria Math" w:hAnsi="Cambria Math"/>
              </w:rPr>
            </m:ctrlPr>
          </m:sSubPr>
          <m:e>
            <m:r>
              <w:rPr>
                <w:rFonts w:ascii="Cambria Math" w:hAnsi="Cambria Math"/>
              </w:rPr>
              <m:t>z</m:t>
            </m:r>
          </m:e>
          <m:sub>
            <m:r>
              <w:rPr>
                <w:rFonts w:ascii="Cambria Math" w:hAnsi="Cambria Math"/>
              </w:rPr>
              <m:t>t</m:t>
            </m:r>
          </m:sub>
        </m:sSub>
        <m:r>
          <m:rPr>
            <m:sty m:val="p"/>
          </m:rPr>
          <w:rPr>
            <w:rFonts w:ascii="Cambria Math" w:hAnsi="Times New Roman"/>
          </w:rPr>
          <m:t>)+</m:t>
        </m:r>
        <m:r>
          <m:rPr>
            <m:sty m:val="p"/>
          </m:rPr>
          <w:rPr>
            <w:rFonts w:ascii="Cambria Math" w:hAnsi="Times New Roman"/>
          </w:rPr>
          <m:t>Θ</m:t>
        </m:r>
        <m:d>
          <m:dPr>
            <m:ctrlPr>
              <w:rPr>
                <w:rFonts w:ascii="Cambria Math" w:hAnsi="Times New Roman"/>
                <w:i/>
              </w:rPr>
            </m:ctrlPr>
          </m:dPr>
          <m:e>
            <m:r>
              <w:rPr>
                <w:rFonts w:ascii="Cambria Math" w:hAnsi="Cambria Math"/>
              </w:rPr>
              <m:t>l</m:t>
            </m:r>
          </m:e>
        </m:d>
        <m:r>
          <m:rPr>
            <m:sty m:val="p"/>
          </m:rPr>
          <w:rPr>
            <w:rFonts w:ascii="Cambria Math" w:hAnsi="Times New Roman"/>
          </w:rPr>
          <m:t>Δ</m:t>
        </m:r>
        <m:sSub>
          <m:sSubPr>
            <m:ctrlPr>
              <w:rPr>
                <w:rFonts w:ascii="Cambria Math" w:hAnsi="Times New Roman"/>
                <w:i/>
              </w:rPr>
            </m:ctrlPr>
          </m:sSubPr>
          <m:e>
            <m:r>
              <w:rPr>
                <w:rFonts w:ascii="Cambria Math" w:hAnsi="Cambria Math"/>
              </w:rPr>
              <m:t>ϵ</m:t>
            </m:r>
          </m:e>
          <m:sub>
            <m:r>
              <w:rPr>
                <w:rFonts w:ascii="Cambria Math" w:hAnsi="Cambria Math"/>
              </w:rPr>
              <m:t>t</m:t>
            </m:r>
          </m:sub>
        </m:sSub>
        <m:r>
          <w:rPr>
            <w:rFonts w:ascii="Cambria Math" w:hAnsi="Times New Roman"/>
          </w:rPr>
          <m:t>.</m:t>
        </m:r>
      </m:oMath>
      <w:r w:rsidRPr="005D6E00">
        <w:rPr>
          <w:rFonts w:ascii="Times New Roman" w:hAnsi="Times New Roman"/>
        </w:rPr>
        <w:t xml:space="preserve">  </w:t>
      </w:r>
      <w:r w:rsidR="00BC4B78">
        <w:rPr>
          <w:rFonts w:ascii="Times New Roman" w:hAnsi="Times New Roman"/>
        </w:rPr>
        <w:t xml:space="preserve">   </w:t>
      </w:r>
      <w:r>
        <w:rPr>
          <w:rFonts w:ascii="Times New Roman" w:hAnsi="Times New Roman"/>
        </w:rPr>
        <w:t xml:space="preserve">   </w:t>
      </w:r>
      <w:r w:rsidR="00BC4B78" w:rsidRPr="005D6E00">
        <w:rPr>
          <w:rFonts w:ascii="Times New Roman" w:hAnsi="Times New Roman"/>
        </w:rPr>
        <w:t xml:space="preserve">                                          (</w:t>
      </w:r>
      <w:r w:rsidR="00BC4B78">
        <w:rPr>
          <w:rFonts w:ascii="Times New Roman" w:hAnsi="Times New Roman"/>
        </w:rPr>
        <w:t>9</w:t>
      </w:r>
      <w:r w:rsidR="00BC4B78" w:rsidRPr="005D6E00">
        <w:rPr>
          <w:rFonts w:ascii="Times New Roman" w:hAnsi="Times New Roman"/>
        </w:rPr>
        <w:t>)</w:t>
      </w:r>
    </w:p>
    <w:p w:rsidR="00073BFF" w:rsidRPr="00750508" w:rsidRDefault="00CC148D" w:rsidP="00073BFF">
      <w:pPr>
        <w:spacing w:line="480" w:lineRule="auto"/>
        <w:rPr>
          <w:rFonts w:ascii="Times New Roman" w:hAnsi="Times New Roman"/>
          <w:b/>
        </w:rPr>
      </w:pPr>
      <w:r w:rsidRPr="00750508">
        <w:rPr>
          <w:rFonts w:ascii="Times New Roman" w:hAnsi="Times New Roman"/>
          <w:b/>
        </w:rPr>
        <w:t xml:space="preserve">2.4 </w:t>
      </w:r>
      <w:r w:rsidR="00750508">
        <w:rPr>
          <w:rFonts w:ascii="Times New Roman" w:hAnsi="Times New Roman"/>
          <w:b/>
        </w:rPr>
        <w:t xml:space="preserve"> </w:t>
      </w:r>
      <w:r w:rsidR="00073BFF" w:rsidRPr="00750508">
        <w:rPr>
          <w:rFonts w:ascii="Times New Roman" w:hAnsi="Times New Roman"/>
          <w:b/>
        </w:rPr>
        <w:t>Cointegration Test</w:t>
      </w:r>
    </w:p>
    <w:p w:rsidR="00073BFF" w:rsidRPr="005D6E00" w:rsidRDefault="00073BFF" w:rsidP="00C25AAB">
      <w:pPr>
        <w:spacing w:line="480" w:lineRule="auto"/>
        <w:ind w:firstLine="720"/>
        <w:rPr>
          <w:rFonts w:ascii="Times New Roman" w:hAnsi="Times New Roman"/>
        </w:rPr>
      </w:pPr>
      <w:r w:rsidRPr="005D6E00">
        <w:rPr>
          <w:rFonts w:ascii="Times New Roman" w:hAnsi="Times New Roman"/>
        </w:rPr>
        <w:t xml:space="preserve">The likelihood ratio and </w:t>
      </w:r>
      <m:oMath>
        <m:r>
          <w:rPr>
            <w:rFonts w:ascii="Cambria Math" w:hAnsi="Cambria Math"/>
          </w:rPr>
          <m:t>λ-max</m:t>
        </m:r>
      </m:oMath>
      <w:r w:rsidRPr="005D6E00">
        <w:rPr>
          <w:rFonts w:ascii="Times New Roman" w:hAnsi="Times New Roman"/>
        </w:rPr>
        <w:t xml:space="preserve"> test are usually used in testing cointegrating hypothesis.  The above estimated eigenvalues are not only used in likelihood ratio test for null hypothesis </w:t>
      </w:r>
      <m:oMath>
        <m:sSub>
          <m:sSubPr>
            <m:ctrlPr>
              <w:rPr>
                <w:rFonts w:ascii="Cambria Math" w:hAnsi="Times New Roman"/>
                <w:i/>
              </w:rPr>
            </m:ctrlPr>
          </m:sSubPr>
          <m:e>
            <m:r>
              <w:rPr>
                <w:rFonts w:ascii="Cambria Math" w:hAnsi="Cambria Math"/>
              </w:rPr>
              <m:t>H</m:t>
            </m:r>
          </m:e>
          <m:sub>
            <m:r>
              <w:rPr>
                <w:rFonts w:ascii="Cambria Math" w:hAnsi="Times New Roman"/>
              </w:rPr>
              <m:t>0</m:t>
            </m:r>
          </m:sub>
        </m:sSub>
        <m:r>
          <w:rPr>
            <w:rFonts w:ascii="Cambria Math" w:hAnsi="Times New Roman"/>
          </w:rPr>
          <m:t>=</m:t>
        </m:r>
        <m:r>
          <w:rPr>
            <w:rFonts w:ascii="Cambria Math" w:hAnsi="Times New Roman"/>
          </w:rPr>
          <m:t>-</m:t>
        </m:r>
        <m:r>
          <w:rPr>
            <w:rFonts w:ascii="Cambria Math" w:hAnsi="Cambria Math"/>
          </w:rPr>
          <m:t>T</m:t>
        </m:r>
        <m:nary>
          <m:naryPr>
            <m:chr m:val="∑"/>
            <m:limLoc m:val="undOvr"/>
            <m:subHide m:val="1"/>
            <m:supHide m:val="1"/>
            <m:ctrlPr>
              <w:rPr>
                <w:rFonts w:ascii="Cambria Math" w:hAnsi="Times New Roman"/>
                <w:i/>
              </w:rPr>
            </m:ctrlPr>
          </m:naryPr>
          <m:sub/>
          <m:sup/>
          <m:e>
            <m:r>
              <w:rPr>
                <w:rFonts w:ascii="Cambria Math" w:hAnsi="Cambria Math"/>
              </w:rPr>
              <m:t>ln</m:t>
            </m:r>
            <m:r>
              <w:rPr>
                <w:rFonts w:ascii="Cambria Math" w:hAnsi="Times New Roman"/>
              </w:rPr>
              <m:t>(1</m:t>
            </m:r>
            <m:r>
              <w:rPr>
                <w:rFonts w:ascii="Cambria Math" w:hAnsi="Times New Roman"/>
              </w:rPr>
              <m:t>-</m:t>
            </m:r>
            <m:sSub>
              <m:sSubPr>
                <m:ctrlPr>
                  <w:rPr>
                    <w:rFonts w:ascii="Cambria Math" w:hAnsi="Times New Roman"/>
                    <w:i/>
                  </w:rPr>
                </m:ctrlPr>
              </m:sSubPr>
              <m:e>
                <m:r>
                  <w:rPr>
                    <w:rFonts w:ascii="Cambria Math" w:hAnsi="Cambria Math"/>
                  </w:rPr>
                  <m:t>λ</m:t>
                </m:r>
              </m:e>
              <m:sub>
                <m:r>
                  <w:rPr>
                    <w:rFonts w:ascii="Cambria Math" w:hAnsi="Cambria Math"/>
                  </w:rPr>
                  <m:t>r</m:t>
                </m:r>
              </m:sub>
            </m:sSub>
            <m:r>
              <w:rPr>
                <w:rFonts w:ascii="Cambria Math" w:hAnsi="Times New Roman"/>
              </w:rPr>
              <m:t>)</m:t>
            </m:r>
          </m:e>
        </m:nary>
      </m:oMath>
      <w:r w:rsidRPr="005D6E00">
        <w:rPr>
          <w:rFonts w:ascii="Times New Roman" w:hAnsi="Times New Roman"/>
        </w:rPr>
        <w:t xml:space="preserve"> versus alternative </w:t>
      </w:r>
      <m:oMath>
        <m:sSub>
          <m:sSubPr>
            <m:ctrlPr>
              <w:rPr>
                <w:rFonts w:ascii="Cambria Math" w:hAnsi="Times New Roman"/>
                <w:i/>
              </w:rPr>
            </m:ctrlPr>
          </m:sSubPr>
          <m:e>
            <m:r>
              <w:rPr>
                <w:rFonts w:ascii="Cambria Math" w:hAnsi="Cambria Math"/>
              </w:rPr>
              <m:t>H</m:t>
            </m:r>
          </m:e>
          <m:sub>
            <m:r>
              <w:rPr>
                <w:rFonts w:ascii="Cambria Math" w:hAnsi="Times New Roman"/>
              </w:rPr>
              <m:t>1</m:t>
            </m:r>
          </m:sub>
        </m:sSub>
        <m:r>
          <w:rPr>
            <w:rFonts w:ascii="Cambria Math" w:hAnsi="Times New Roman"/>
          </w:rPr>
          <m:t>=</m:t>
        </m:r>
        <m:r>
          <w:rPr>
            <w:rFonts w:ascii="Cambria Math" w:hAnsi="Times New Roman"/>
          </w:rPr>
          <m:t>-</m:t>
        </m:r>
        <m:r>
          <w:rPr>
            <w:rFonts w:ascii="Cambria Math" w:hAnsi="Cambria Math"/>
          </w:rPr>
          <m:t>T</m:t>
        </m:r>
        <m:nary>
          <m:naryPr>
            <m:chr m:val="∑"/>
            <m:limLoc m:val="undOvr"/>
            <m:subHide m:val="1"/>
            <m:supHide m:val="1"/>
            <m:ctrlPr>
              <w:rPr>
                <w:rFonts w:ascii="Cambria Math" w:hAnsi="Times New Roman"/>
                <w:i/>
              </w:rPr>
            </m:ctrlPr>
          </m:naryPr>
          <m:sub/>
          <m:sup/>
          <m:e>
            <m:r>
              <w:rPr>
                <w:rFonts w:ascii="Cambria Math" w:hAnsi="Cambria Math"/>
              </w:rPr>
              <m:t>ln</m:t>
            </m:r>
            <m:r>
              <w:rPr>
                <w:rFonts w:ascii="Cambria Math" w:hAnsi="Times New Roman"/>
              </w:rPr>
              <m:t>(1</m:t>
            </m:r>
            <m:r>
              <w:rPr>
                <w:rFonts w:ascii="Cambria Math" w:hAnsi="Times New Roman"/>
              </w:rPr>
              <m:t>-</m:t>
            </m:r>
            <m:sSub>
              <m:sSubPr>
                <m:ctrlPr>
                  <w:rPr>
                    <w:rFonts w:ascii="Cambria Math" w:hAnsi="Times New Roman"/>
                    <w:i/>
                  </w:rPr>
                </m:ctrlPr>
              </m:sSubPr>
              <m:e>
                <m:r>
                  <w:rPr>
                    <w:rFonts w:ascii="Cambria Math" w:hAnsi="Cambria Math"/>
                  </w:rPr>
                  <m:t>λ</m:t>
                </m:r>
              </m:e>
              <m:sub>
                <m:r>
                  <w:rPr>
                    <w:rFonts w:ascii="Cambria Math" w:hAnsi="Cambria Math"/>
                  </w:rPr>
                  <m:t>p</m:t>
                </m:r>
              </m:sub>
            </m:sSub>
            <m:r>
              <w:rPr>
                <w:rFonts w:ascii="Cambria Math" w:hAnsi="Times New Roman"/>
              </w:rPr>
              <m:t>)</m:t>
            </m:r>
          </m:e>
        </m:nary>
      </m:oMath>
      <w:r w:rsidRPr="005D6E00">
        <w:rPr>
          <w:rFonts w:ascii="Times New Roman" w:hAnsi="Times New Roman"/>
        </w:rPr>
        <w:t xml:space="preserve"> but also in  </w:t>
      </w:r>
      <m:oMath>
        <m:r>
          <w:rPr>
            <w:rFonts w:ascii="Cambria Math" w:hAnsi="Cambria Math"/>
          </w:rPr>
          <m:t>λ-max</m:t>
        </m:r>
      </m:oMath>
      <w:r w:rsidRPr="005D6E00">
        <w:rPr>
          <w:rFonts w:ascii="Times New Roman" w:hAnsi="Times New Roman"/>
        </w:rPr>
        <w:t xml:space="preserve"> test to test null  </w:t>
      </w:r>
      <m:oMath>
        <m:r>
          <w:rPr>
            <w:rFonts w:ascii="Cambria Math" w:hAnsi="Cambria Math"/>
          </w:rPr>
          <m:t>-Tln</m:t>
        </m:r>
        <m:r>
          <w:rPr>
            <w:rFonts w:ascii="Cambria Math" w:hAnsi="Times New Roman"/>
          </w:rPr>
          <m:t>(1</m:t>
        </m:r>
        <m:r>
          <w:rPr>
            <w:rFonts w:ascii="Cambria Math" w:hAnsi="Times New Roman"/>
          </w:rPr>
          <m:t>-</m:t>
        </m:r>
        <m:sSub>
          <m:sSubPr>
            <m:ctrlPr>
              <w:rPr>
                <w:rFonts w:ascii="Cambria Math" w:hAnsi="Times New Roman"/>
                <w:i/>
              </w:rPr>
            </m:ctrlPr>
          </m:sSubPr>
          <m:e>
            <m:r>
              <w:rPr>
                <w:rFonts w:ascii="Cambria Math" w:hAnsi="Cambria Math"/>
              </w:rPr>
              <m:t>λ</m:t>
            </m:r>
          </m:e>
          <m:sub>
            <m:r>
              <w:rPr>
                <w:rFonts w:ascii="Cambria Math" w:hAnsi="Cambria Math"/>
              </w:rPr>
              <m:t>r</m:t>
            </m:r>
          </m:sub>
        </m:sSub>
        <m:r>
          <w:rPr>
            <w:rFonts w:ascii="Cambria Math" w:hAnsi="Times New Roman"/>
          </w:rPr>
          <m:t>)</m:t>
        </m:r>
      </m:oMath>
      <w:r w:rsidRPr="005D6E00">
        <w:rPr>
          <w:rFonts w:ascii="Times New Roman" w:hAnsi="Times New Roman"/>
        </w:rPr>
        <w:t xml:space="preserve"> versus  </w:t>
      </w:r>
      <m:oMath>
        <m:r>
          <w:rPr>
            <w:rFonts w:ascii="Cambria Math" w:hAnsi="Cambria Math"/>
          </w:rPr>
          <m:t>-T</m:t>
        </m:r>
        <m:r>
          <w:rPr>
            <w:rFonts w:ascii="Cambria Math" w:hAnsi="Times New Roman"/>
          </w:rPr>
          <m:t>(1</m:t>
        </m:r>
        <m:r>
          <w:rPr>
            <w:rFonts w:ascii="Cambria Math" w:hAnsi="Times New Roman"/>
          </w:rPr>
          <m:t>-</m:t>
        </m:r>
        <m:sSub>
          <m:sSubPr>
            <m:ctrlPr>
              <w:rPr>
                <w:rFonts w:ascii="Cambria Math" w:hAnsi="Times New Roman"/>
                <w:i/>
              </w:rPr>
            </m:ctrlPr>
          </m:sSubPr>
          <m:e>
            <m:r>
              <w:rPr>
                <w:rFonts w:ascii="Cambria Math" w:hAnsi="Cambria Math"/>
              </w:rPr>
              <m:t>λ</m:t>
            </m:r>
          </m:e>
          <m:sub>
            <m:r>
              <w:rPr>
                <w:rFonts w:ascii="Cambria Math" w:hAnsi="Cambria Math"/>
              </w:rPr>
              <m:t>r</m:t>
            </m:r>
            <m:r>
              <w:rPr>
                <w:rFonts w:ascii="Cambria Math" w:hAnsi="Times New Roman"/>
              </w:rPr>
              <m:t>+1</m:t>
            </m:r>
          </m:sub>
        </m:sSub>
        <m:r>
          <w:rPr>
            <w:rFonts w:ascii="Cambria Math" w:hAnsi="Times New Roman"/>
          </w:rPr>
          <m:t>)</m:t>
        </m:r>
      </m:oMath>
      <w:r w:rsidRPr="005D6E00">
        <w:rPr>
          <w:rFonts w:ascii="Times New Roman" w:hAnsi="Times New Roman"/>
        </w:rPr>
        <w:t xml:space="preserve">.  The </w:t>
      </w:r>
      <m:oMath>
        <m:r>
          <w:rPr>
            <w:rFonts w:ascii="Cambria Math" w:hAnsi="Cambria Math"/>
          </w:rPr>
          <m:t>λ-max</m:t>
        </m:r>
      </m:oMath>
      <w:r w:rsidRPr="005D6E00">
        <w:rPr>
          <w:rFonts w:ascii="Times New Roman" w:hAnsi="Times New Roman"/>
        </w:rPr>
        <w:t xml:space="preserve"> method is based on </w:t>
      </w:r>
      <w:r w:rsidRPr="005D6E00">
        <w:rPr>
          <w:rFonts w:ascii="Times New Roman" w:hAnsi="Times New Roman"/>
        </w:rPr>
        <w:lastRenderedPageBreak/>
        <w:t xml:space="preserve">the logic that if (r+1)th lambda is zero then all the lemdas below it are also zero.  For further explanation see Johansen </w:t>
      </w:r>
      <w:r w:rsidR="00E31448">
        <w:rPr>
          <w:rFonts w:ascii="Times New Roman" w:hAnsi="Times New Roman"/>
        </w:rPr>
        <w:t>[25]</w:t>
      </w:r>
      <w:r w:rsidRPr="005D6E00">
        <w:rPr>
          <w:rFonts w:ascii="Times New Roman" w:hAnsi="Times New Roman"/>
        </w:rPr>
        <w:t xml:space="preserve">. </w:t>
      </w:r>
    </w:p>
    <w:p w:rsidR="00BA56DF" w:rsidRPr="005D6E00" w:rsidRDefault="00BA56DF" w:rsidP="00157653">
      <w:pPr>
        <w:spacing w:line="480" w:lineRule="auto"/>
        <w:jc w:val="center"/>
        <w:rPr>
          <w:rFonts w:ascii="Times New Roman" w:hAnsi="Times New Roman"/>
          <w:b/>
        </w:rPr>
      </w:pPr>
    </w:p>
    <w:p w:rsidR="00BB08C4" w:rsidRPr="005D6E00" w:rsidRDefault="00CC148D" w:rsidP="00CC148D">
      <w:pPr>
        <w:spacing w:line="480" w:lineRule="auto"/>
        <w:rPr>
          <w:rFonts w:ascii="Times New Roman" w:hAnsi="Times New Roman"/>
          <w:b/>
        </w:rPr>
      </w:pPr>
      <w:r>
        <w:rPr>
          <w:rFonts w:ascii="Times New Roman" w:hAnsi="Times New Roman"/>
          <w:b/>
        </w:rPr>
        <w:t>3</w:t>
      </w:r>
      <w:r w:rsidR="001E7EA1">
        <w:rPr>
          <w:rFonts w:ascii="Times New Roman" w:hAnsi="Times New Roman"/>
          <w:b/>
        </w:rPr>
        <w:t xml:space="preserve">   </w:t>
      </w:r>
      <w:r w:rsidR="00157653">
        <w:rPr>
          <w:rFonts w:ascii="Times New Roman" w:hAnsi="Times New Roman"/>
          <w:b/>
        </w:rPr>
        <w:t>DATA</w:t>
      </w:r>
    </w:p>
    <w:p w:rsidR="00C15D61" w:rsidRPr="00C25AAB" w:rsidRDefault="00C15D61" w:rsidP="00157653">
      <w:pPr>
        <w:spacing w:line="480" w:lineRule="auto"/>
        <w:rPr>
          <w:rFonts w:ascii="Times New Roman" w:hAnsi="Times New Roman"/>
          <w:b/>
        </w:rPr>
      </w:pPr>
      <w:r w:rsidRPr="00C25AAB">
        <w:rPr>
          <w:rFonts w:ascii="Times New Roman" w:hAnsi="Times New Roman"/>
          <w:b/>
        </w:rPr>
        <w:t xml:space="preserve">Site and Data </w:t>
      </w:r>
    </w:p>
    <w:p w:rsidR="00954804" w:rsidRPr="005D6E00" w:rsidRDefault="00EA7F95" w:rsidP="00157653">
      <w:pPr>
        <w:spacing w:line="480" w:lineRule="auto"/>
        <w:rPr>
          <w:rFonts w:ascii="Times New Roman" w:hAnsi="Times New Roman"/>
          <w:color w:val="000000"/>
        </w:rPr>
      </w:pPr>
      <w:r>
        <w:rPr>
          <w:rFonts w:ascii="Times New Roman" w:hAnsi="Times New Roman"/>
        </w:rPr>
        <w:tab/>
      </w:r>
      <w:r w:rsidR="00C62F53" w:rsidRPr="005D6E00">
        <w:rPr>
          <w:rFonts w:ascii="Times New Roman" w:hAnsi="Times New Roman"/>
        </w:rPr>
        <w:t xml:space="preserve">The data we used to test these models were the monthly time series of environmental measurements associated with a lagoon which is located </w:t>
      </w:r>
      <w:r w:rsidR="00B80D57" w:rsidRPr="005D6E00">
        <w:rPr>
          <w:rFonts w:ascii="Times New Roman" w:hAnsi="Times New Roman"/>
        </w:rPr>
        <w:t xml:space="preserve">between </w:t>
      </w:r>
      <w:r w:rsidR="00B80D57" w:rsidRPr="00B30D8F">
        <w:rPr>
          <w:rFonts w:ascii="Times New Roman" w:hAnsi="Times New Roman"/>
        </w:rPr>
        <w:t>41</w:t>
      </w:r>
      <w:r w:rsidR="00C62F53" w:rsidRPr="005D6E00">
        <w:rPr>
          <w:rFonts w:ascii="Times New Roman" w:hAnsi="Times New Roman"/>
          <w:color w:val="000000"/>
        </w:rPr>
        <w:t xml:space="preserve">° 00’ N and 28° 45’E </w:t>
      </w:r>
      <w:r w:rsidR="00C62F53" w:rsidRPr="005D6E00">
        <w:rPr>
          <w:rFonts w:ascii="Times New Roman" w:hAnsi="Times New Roman"/>
        </w:rPr>
        <w:t>in the southwest of Istanbul, Turkey.  The lagoon covers an area of 15.22 square kilometer</w:t>
      </w:r>
      <w:r w:rsidR="00FC326B" w:rsidRPr="005D6E00">
        <w:rPr>
          <w:rFonts w:ascii="Times New Roman" w:hAnsi="Times New Roman"/>
        </w:rPr>
        <w:t>s</w:t>
      </w:r>
      <w:r w:rsidR="001724E0">
        <w:rPr>
          <w:rFonts w:ascii="Times New Roman" w:hAnsi="Times New Roman"/>
        </w:rPr>
        <w:t xml:space="preserve"> with the </w:t>
      </w:r>
      <w:r w:rsidR="00DF17C1">
        <w:rPr>
          <w:rFonts w:ascii="Times New Roman" w:hAnsi="Times New Roman"/>
        </w:rPr>
        <w:t xml:space="preserve">  dra</w:t>
      </w:r>
      <w:r w:rsidR="001724E0">
        <w:rPr>
          <w:rFonts w:ascii="Times New Roman" w:hAnsi="Times New Roman"/>
        </w:rPr>
        <w:t>i</w:t>
      </w:r>
      <w:r w:rsidR="00DF17C1">
        <w:rPr>
          <w:rFonts w:ascii="Times New Roman" w:hAnsi="Times New Roman"/>
        </w:rPr>
        <w:t xml:space="preserve">nage </w:t>
      </w:r>
      <w:r w:rsidR="001724E0">
        <w:rPr>
          <w:rFonts w:ascii="Times New Roman" w:hAnsi="Times New Roman"/>
        </w:rPr>
        <w:t>area</w:t>
      </w:r>
      <w:r w:rsidR="00DF17C1">
        <w:rPr>
          <w:rFonts w:ascii="Times New Roman" w:hAnsi="Times New Roman"/>
        </w:rPr>
        <w:t xml:space="preserve"> 340 km</w:t>
      </w:r>
      <w:r w:rsidR="00DF17C1">
        <w:rPr>
          <w:rFonts w:ascii="Times New Roman" w:hAnsi="Times New Roman"/>
          <w:vertAlign w:val="superscript"/>
        </w:rPr>
        <w:t>2</w:t>
      </w:r>
      <w:r w:rsidR="00DF17C1">
        <w:rPr>
          <w:rFonts w:ascii="Times New Roman" w:hAnsi="Times New Roman"/>
        </w:rPr>
        <w:t xml:space="preserve">.  The </w:t>
      </w:r>
      <w:r w:rsidR="00547D19">
        <w:rPr>
          <w:rFonts w:ascii="Times New Roman" w:hAnsi="Times New Roman"/>
        </w:rPr>
        <w:t>maximum</w:t>
      </w:r>
      <w:r w:rsidR="00DF17C1">
        <w:rPr>
          <w:rFonts w:ascii="Times New Roman" w:hAnsi="Times New Roman"/>
        </w:rPr>
        <w:t xml:space="preserve"> depth of the lagoon reaches 20 meters. </w:t>
      </w:r>
      <w:r w:rsidR="00DF17C1" w:rsidRPr="005D6E00">
        <w:rPr>
          <w:rFonts w:ascii="Times New Roman" w:hAnsi="Times New Roman"/>
        </w:rPr>
        <w:t xml:space="preserve"> </w:t>
      </w:r>
      <w:r w:rsidR="00C62F53" w:rsidRPr="005D6E00">
        <w:rPr>
          <w:rFonts w:ascii="Times New Roman" w:hAnsi="Times New Roman"/>
        </w:rPr>
        <w:t>Three streams feed the lagoon.</w:t>
      </w:r>
      <w:r w:rsidR="00DF17C1">
        <w:rPr>
          <w:rFonts w:ascii="Times New Roman" w:hAnsi="Times New Roman"/>
        </w:rPr>
        <w:t xml:space="preserve">  </w:t>
      </w:r>
      <w:r w:rsidR="00C62F53" w:rsidRPr="005D6E00">
        <w:rPr>
          <w:rFonts w:ascii="Times New Roman" w:hAnsi="Times New Roman"/>
        </w:rPr>
        <w:t>However, the water supply has been reduced because of a dam that was built in the watershed</w:t>
      </w:r>
      <w:r w:rsidR="00DF17C1">
        <w:rPr>
          <w:rFonts w:ascii="Times New Roman" w:hAnsi="Times New Roman"/>
        </w:rPr>
        <w:t xml:space="preserve"> in order </w:t>
      </w:r>
      <w:r w:rsidR="00382E1D">
        <w:rPr>
          <w:rFonts w:ascii="Times New Roman" w:hAnsi="Times New Roman"/>
        </w:rPr>
        <w:t>to supply</w:t>
      </w:r>
      <w:r w:rsidR="00DF17C1">
        <w:rPr>
          <w:rFonts w:ascii="Times New Roman" w:hAnsi="Times New Roman"/>
        </w:rPr>
        <w:t xml:space="preserve"> potable water to Istanbul</w:t>
      </w:r>
      <w:r w:rsidR="00C62F53" w:rsidRPr="005D6E00">
        <w:rPr>
          <w:rFonts w:ascii="Times New Roman" w:hAnsi="Times New Roman"/>
        </w:rPr>
        <w:t xml:space="preserve">.  The lagoon is connected to the Sea of Marmara by a channel.  The data was collected between 2005 and 2008.  </w:t>
      </w:r>
      <w:r w:rsidR="00DE4E79">
        <w:rPr>
          <w:rFonts w:ascii="Times New Roman" w:hAnsi="Times New Roman"/>
        </w:rPr>
        <w:t xml:space="preserve">The data has gaps which we </w:t>
      </w:r>
      <w:r w:rsidR="00C4789C">
        <w:rPr>
          <w:rFonts w:ascii="Times New Roman" w:hAnsi="Times New Roman"/>
        </w:rPr>
        <w:t xml:space="preserve">did </w:t>
      </w:r>
      <w:r w:rsidR="00DE4E79">
        <w:rPr>
          <w:rFonts w:ascii="Times New Roman" w:hAnsi="Times New Roman"/>
        </w:rPr>
        <w:t>not fill, because it would not make any significant difference in our</w:t>
      </w:r>
      <w:r w:rsidR="00141084">
        <w:rPr>
          <w:rFonts w:ascii="Times New Roman" w:hAnsi="Times New Roman"/>
        </w:rPr>
        <w:t xml:space="preserve"> objective</w:t>
      </w:r>
      <w:r w:rsidR="00DE4E79">
        <w:rPr>
          <w:rFonts w:ascii="Times New Roman" w:hAnsi="Times New Roman"/>
        </w:rPr>
        <w:t xml:space="preserve"> </w:t>
      </w:r>
      <w:r w:rsidR="00C4789C">
        <w:rPr>
          <w:rFonts w:ascii="Times New Roman" w:hAnsi="Times New Roman"/>
        </w:rPr>
        <w:t xml:space="preserve">of </w:t>
      </w:r>
      <w:r w:rsidR="003B6EA8">
        <w:rPr>
          <w:rFonts w:ascii="Times New Roman" w:hAnsi="Times New Roman"/>
        </w:rPr>
        <w:t xml:space="preserve">presentation and </w:t>
      </w:r>
      <w:r w:rsidR="00DE4E79">
        <w:rPr>
          <w:rFonts w:ascii="Times New Roman" w:hAnsi="Times New Roman"/>
        </w:rPr>
        <w:t>demo</w:t>
      </w:r>
      <w:r w:rsidR="003B6EA8">
        <w:rPr>
          <w:rFonts w:ascii="Times New Roman" w:hAnsi="Times New Roman"/>
        </w:rPr>
        <w:t>n</w:t>
      </w:r>
      <w:r w:rsidR="00DE4E79">
        <w:rPr>
          <w:rFonts w:ascii="Times New Roman" w:hAnsi="Times New Roman"/>
        </w:rPr>
        <w:t xml:space="preserve">stration </w:t>
      </w:r>
      <w:r w:rsidR="003B6EA8">
        <w:rPr>
          <w:rFonts w:ascii="Times New Roman" w:hAnsi="Times New Roman"/>
        </w:rPr>
        <w:t xml:space="preserve">of </w:t>
      </w:r>
      <w:r w:rsidR="00DE4E79">
        <w:rPr>
          <w:rFonts w:ascii="Times New Roman" w:hAnsi="Times New Roman"/>
        </w:rPr>
        <w:t xml:space="preserve">the application of the </w:t>
      </w:r>
      <w:r w:rsidR="003B6EA8">
        <w:rPr>
          <w:rFonts w:ascii="Times New Roman" w:hAnsi="Times New Roman"/>
        </w:rPr>
        <w:t xml:space="preserve">cointegration </w:t>
      </w:r>
      <w:r w:rsidR="00DE4E79">
        <w:rPr>
          <w:rFonts w:ascii="Times New Roman" w:hAnsi="Times New Roman"/>
        </w:rPr>
        <w:t xml:space="preserve">methodology. </w:t>
      </w:r>
      <w:r w:rsidR="003B6EA8">
        <w:rPr>
          <w:rFonts w:ascii="Times New Roman" w:hAnsi="Times New Roman"/>
        </w:rPr>
        <w:t xml:space="preserve"> </w:t>
      </w:r>
      <w:r w:rsidR="00C4789C">
        <w:rPr>
          <w:rFonts w:ascii="Times New Roman" w:hAnsi="Times New Roman"/>
        </w:rPr>
        <w:t xml:space="preserve">This data was presented in another study </w:t>
      </w:r>
      <w:r w:rsidR="00141084">
        <w:rPr>
          <w:rFonts w:ascii="Times New Roman" w:hAnsi="Times New Roman"/>
        </w:rPr>
        <w:t>(</w:t>
      </w:r>
      <w:r w:rsidR="00141084" w:rsidRPr="005D6E00">
        <w:rPr>
          <w:rFonts w:ascii="Times New Roman" w:hAnsi="Times New Roman"/>
        </w:rPr>
        <w:t>Taner</w:t>
      </w:r>
      <w:r w:rsidR="00141084">
        <w:rPr>
          <w:rFonts w:ascii="Times New Roman" w:hAnsi="Times New Roman"/>
        </w:rPr>
        <w:t xml:space="preserve">, et al </w:t>
      </w:r>
      <w:r w:rsidR="00647E92">
        <w:rPr>
          <w:rFonts w:ascii="Times New Roman" w:hAnsi="Times New Roman"/>
        </w:rPr>
        <w:t>[</w:t>
      </w:r>
      <w:r w:rsidR="00141084">
        <w:rPr>
          <w:rFonts w:ascii="Times New Roman" w:hAnsi="Times New Roman"/>
        </w:rPr>
        <w:t>2</w:t>
      </w:r>
      <w:r w:rsidR="00D85398">
        <w:rPr>
          <w:rFonts w:ascii="Times New Roman" w:hAnsi="Times New Roman"/>
        </w:rPr>
        <w:t>7</w:t>
      </w:r>
      <w:r w:rsidR="00647E92">
        <w:rPr>
          <w:rFonts w:ascii="Times New Roman" w:hAnsi="Times New Roman"/>
        </w:rPr>
        <w:t>]</w:t>
      </w:r>
      <w:r w:rsidR="00141084">
        <w:rPr>
          <w:rFonts w:ascii="Times New Roman" w:hAnsi="Times New Roman"/>
        </w:rPr>
        <w:t>),</w:t>
      </w:r>
      <w:r w:rsidR="00C4789C">
        <w:rPr>
          <w:rFonts w:ascii="Times New Roman" w:hAnsi="Times New Roman"/>
        </w:rPr>
        <w:t xml:space="preserve"> therefore we did not want to change it</w:t>
      </w:r>
      <w:r w:rsidR="00141084">
        <w:rPr>
          <w:rFonts w:ascii="Times New Roman" w:hAnsi="Times New Roman"/>
        </w:rPr>
        <w:t>; it</w:t>
      </w:r>
      <w:r w:rsidR="00C4789C">
        <w:rPr>
          <w:rFonts w:ascii="Times New Roman" w:hAnsi="Times New Roman"/>
        </w:rPr>
        <w:t xml:space="preserve"> could introduce distortion</w:t>
      </w:r>
      <w:r w:rsidR="00141084">
        <w:rPr>
          <w:rFonts w:ascii="Times New Roman" w:hAnsi="Times New Roman"/>
        </w:rPr>
        <w:t>s</w:t>
      </w:r>
      <w:r w:rsidR="00C4789C">
        <w:rPr>
          <w:rFonts w:ascii="Times New Roman" w:hAnsi="Times New Roman"/>
        </w:rPr>
        <w:t xml:space="preserve">.  </w:t>
      </w:r>
      <w:r w:rsidR="00C62F53" w:rsidRPr="005D6E00">
        <w:rPr>
          <w:rFonts w:ascii="Times New Roman" w:hAnsi="Times New Roman"/>
        </w:rPr>
        <w:t xml:space="preserve">The </w:t>
      </w:r>
      <w:r w:rsidR="003571AC" w:rsidRPr="005D6E00">
        <w:rPr>
          <w:rFonts w:ascii="Times New Roman" w:hAnsi="Times New Roman"/>
        </w:rPr>
        <w:t>overall</w:t>
      </w:r>
      <w:r w:rsidR="00C62F53" w:rsidRPr="005D6E00">
        <w:rPr>
          <w:rFonts w:ascii="Times New Roman" w:hAnsi="Times New Roman"/>
        </w:rPr>
        <w:t xml:space="preserve"> time series consists of the 35 observations.  </w:t>
      </w:r>
      <w:r w:rsidR="00C62F53" w:rsidRPr="005D6E00">
        <w:rPr>
          <w:rFonts w:ascii="Times New Roman" w:hAnsi="Times New Roman"/>
          <w:color w:val="000000"/>
        </w:rPr>
        <w:t>During monitoring</w:t>
      </w:r>
      <w:r w:rsidR="00465D53" w:rsidRPr="005D6E00">
        <w:rPr>
          <w:rFonts w:ascii="Times New Roman" w:hAnsi="Times New Roman"/>
          <w:color w:val="000000"/>
        </w:rPr>
        <w:t>,</w:t>
      </w:r>
      <w:r w:rsidR="00C62F53" w:rsidRPr="005D6E00">
        <w:rPr>
          <w:rFonts w:ascii="Times New Roman" w:hAnsi="Times New Roman"/>
          <w:color w:val="000000"/>
        </w:rPr>
        <w:t xml:space="preserve"> the study measured DO, pH, electrical conductivity, salinity, chemical oxygen demand, orthophosphate, nitrate and chlorophyll-a.  Because the time series is small, we did not attempt to consider the possibility of the functional relationships between all these variables.  We instead focus on DO and BOD</w:t>
      </w:r>
      <w:r w:rsidR="00C15D61" w:rsidRPr="005D6E00">
        <w:rPr>
          <w:rFonts w:ascii="Times New Roman" w:hAnsi="Times New Roman"/>
          <w:color w:val="000000"/>
        </w:rPr>
        <w:t>, turbidity and pH which are more important variables.</w:t>
      </w:r>
      <w:r w:rsidR="00C66FD9" w:rsidRPr="005D6E00">
        <w:rPr>
          <w:rFonts w:ascii="Times New Roman" w:hAnsi="Times New Roman"/>
          <w:color w:val="000000"/>
        </w:rPr>
        <w:t xml:space="preserve">  </w:t>
      </w:r>
    </w:p>
    <w:p w:rsidR="00BA56DF" w:rsidRDefault="00BA56DF" w:rsidP="00157653">
      <w:pPr>
        <w:spacing w:line="480" w:lineRule="auto"/>
        <w:jc w:val="center"/>
        <w:rPr>
          <w:rFonts w:ascii="Times New Roman" w:hAnsi="Times New Roman"/>
        </w:rPr>
      </w:pPr>
    </w:p>
    <w:p w:rsidR="00D2086D" w:rsidRPr="005D6E00" w:rsidRDefault="006157C0" w:rsidP="00CC148D">
      <w:pPr>
        <w:spacing w:line="480" w:lineRule="auto"/>
        <w:rPr>
          <w:rFonts w:ascii="Times New Roman" w:hAnsi="Times New Roman"/>
          <w:b/>
        </w:rPr>
      </w:pPr>
      <w:r w:rsidRPr="005D6E00">
        <w:rPr>
          <w:rFonts w:ascii="Times New Roman" w:hAnsi="Times New Roman"/>
          <w:b/>
        </w:rPr>
        <w:t>4</w:t>
      </w:r>
      <w:r w:rsidR="001E7EA1">
        <w:rPr>
          <w:rFonts w:ascii="Times New Roman" w:hAnsi="Times New Roman"/>
          <w:b/>
        </w:rPr>
        <w:t xml:space="preserve">   </w:t>
      </w:r>
      <w:r w:rsidR="00157653">
        <w:rPr>
          <w:rFonts w:ascii="Times New Roman" w:hAnsi="Times New Roman"/>
          <w:b/>
        </w:rPr>
        <w:t xml:space="preserve">VAR </w:t>
      </w:r>
      <w:r w:rsidR="00C25AAB">
        <w:rPr>
          <w:rFonts w:ascii="Times New Roman" w:hAnsi="Times New Roman"/>
          <w:b/>
        </w:rPr>
        <w:t>MODEL</w:t>
      </w:r>
    </w:p>
    <w:p w:rsidR="00FC2033" w:rsidRPr="005D6E00" w:rsidRDefault="00EA7F95" w:rsidP="00157653">
      <w:pPr>
        <w:spacing w:line="480" w:lineRule="auto"/>
        <w:rPr>
          <w:rFonts w:ascii="Times New Roman" w:hAnsi="Times New Roman"/>
        </w:rPr>
      </w:pPr>
      <w:r>
        <w:rPr>
          <w:rFonts w:ascii="Times New Roman" w:hAnsi="Times New Roman"/>
        </w:rPr>
        <w:lastRenderedPageBreak/>
        <w:tab/>
      </w:r>
      <w:r w:rsidR="007A0D6B" w:rsidRPr="005D6E00">
        <w:rPr>
          <w:rFonts w:ascii="Times New Roman" w:hAnsi="Times New Roman"/>
        </w:rPr>
        <w:t>To set the stage of the investigation of the functional relationship, we use the ordinary least squares methodology for DO, given the exogenous variables such as BOD, turbidity, and pH.  For the time being, we ignore the cointegration of the time series.  For DO functional relationship, other than the</w:t>
      </w:r>
      <w:r w:rsidR="00291DC5">
        <w:rPr>
          <w:rFonts w:ascii="Times New Roman" w:hAnsi="Times New Roman"/>
        </w:rPr>
        <w:t xml:space="preserve"> </w:t>
      </w:r>
      <w:r w:rsidR="007A0D6B" w:rsidRPr="005D6E00">
        <w:rPr>
          <w:rFonts w:ascii="Times New Roman" w:hAnsi="Times New Roman"/>
        </w:rPr>
        <w:t>temperature and time, none of the variables are significant.</w:t>
      </w:r>
      <w:r w:rsidR="00291DC5">
        <w:rPr>
          <w:rFonts w:ascii="Times New Roman" w:hAnsi="Times New Roman"/>
        </w:rPr>
        <w:t xml:space="preserve">  T</w:t>
      </w:r>
      <w:r w:rsidR="007A0D6B" w:rsidRPr="005D6E00">
        <w:rPr>
          <w:rFonts w:ascii="Times New Roman" w:hAnsi="Times New Roman"/>
        </w:rPr>
        <w:t xml:space="preserve">his shows that the ordinary least squared </w:t>
      </w:r>
      <w:r w:rsidR="00BB08C4" w:rsidRPr="005D6E00">
        <w:rPr>
          <w:rFonts w:ascii="Times New Roman" w:hAnsi="Times New Roman"/>
        </w:rPr>
        <w:t xml:space="preserve">(OLS) </w:t>
      </w:r>
      <w:r w:rsidR="007A0D6B" w:rsidRPr="005D6E00">
        <w:rPr>
          <w:rFonts w:ascii="Times New Roman" w:hAnsi="Times New Roman"/>
        </w:rPr>
        <w:t xml:space="preserve">model did not fit the data.  </w:t>
      </w:r>
      <w:r w:rsidR="0099290A" w:rsidRPr="005D6E00">
        <w:rPr>
          <w:rFonts w:ascii="Times New Roman" w:hAnsi="Times New Roman"/>
        </w:rPr>
        <w:t xml:space="preserve">This was </w:t>
      </w:r>
      <w:r w:rsidR="007A0D6B" w:rsidRPr="005D6E00">
        <w:rPr>
          <w:rFonts w:ascii="Times New Roman" w:hAnsi="Times New Roman"/>
        </w:rPr>
        <w:t>expect</w:t>
      </w:r>
      <w:r w:rsidR="0099290A" w:rsidRPr="005D6E00">
        <w:rPr>
          <w:rFonts w:ascii="Times New Roman" w:hAnsi="Times New Roman"/>
        </w:rPr>
        <w:t>ed because it is not an appropriate methodology for our data</w:t>
      </w:r>
      <w:r w:rsidR="007A0D6B" w:rsidRPr="005D6E00">
        <w:rPr>
          <w:rFonts w:ascii="Times New Roman" w:hAnsi="Times New Roman"/>
        </w:rPr>
        <w:t>.</w:t>
      </w:r>
      <w:r w:rsidR="0099290A" w:rsidRPr="005D6E00">
        <w:rPr>
          <w:rFonts w:ascii="Times New Roman" w:hAnsi="Times New Roman"/>
        </w:rPr>
        <w:t xml:space="preserve">  </w:t>
      </w:r>
      <w:r w:rsidR="007A0D6B" w:rsidRPr="005D6E00">
        <w:rPr>
          <w:rFonts w:ascii="Times New Roman" w:hAnsi="Times New Roman"/>
        </w:rPr>
        <w:t>We do not present the output</w:t>
      </w:r>
      <w:r w:rsidR="00AF1682" w:rsidRPr="005D6E00">
        <w:rPr>
          <w:rFonts w:ascii="Times New Roman" w:hAnsi="Times New Roman"/>
        </w:rPr>
        <w:t>s</w:t>
      </w:r>
      <w:r w:rsidR="007A0D6B" w:rsidRPr="005D6E00">
        <w:rPr>
          <w:rFonts w:ascii="Times New Roman" w:hAnsi="Times New Roman"/>
        </w:rPr>
        <w:t xml:space="preserve"> of regressions because it is not </w:t>
      </w:r>
      <w:r w:rsidR="00465D53" w:rsidRPr="005D6E00">
        <w:rPr>
          <w:rFonts w:ascii="Times New Roman" w:hAnsi="Times New Roman"/>
        </w:rPr>
        <w:t xml:space="preserve">the </w:t>
      </w:r>
      <w:r w:rsidR="007A0D6B" w:rsidRPr="005D6E00">
        <w:rPr>
          <w:rFonts w:ascii="Times New Roman" w:hAnsi="Times New Roman"/>
        </w:rPr>
        <w:t xml:space="preserve">focus of this paper.  </w:t>
      </w:r>
    </w:p>
    <w:p w:rsidR="00D2086D" w:rsidRPr="00750508" w:rsidRDefault="00CC148D" w:rsidP="00157653">
      <w:pPr>
        <w:spacing w:line="480" w:lineRule="auto"/>
        <w:rPr>
          <w:rFonts w:ascii="Times New Roman" w:hAnsi="Times New Roman"/>
          <w:b/>
        </w:rPr>
      </w:pPr>
      <w:r w:rsidRPr="00750508">
        <w:rPr>
          <w:rFonts w:ascii="Times New Roman" w:hAnsi="Times New Roman"/>
          <w:b/>
        </w:rPr>
        <w:t>4.1</w:t>
      </w:r>
      <w:r w:rsidR="001E7EA1">
        <w:rPr>
          <w:rFonts w:ascii="Times New Roman" w:hAnsi="Times New Roman"/>
          <w:b/>
        </w:rPr>
        <w:t xml:space="preserve">  </w:t>
      </w:r>
      <w:r w:rsidR="00D2086D" w:rsidRPr="00750508">
        <w:rPr>
          <w:rFonts w:ascii="Times New Roman" w:hAnsi="Times New Roman"/>
          <w:b/>
        </w:rPr>
        <w:t>VAR</w:t>
      </w:r>
      <w:r w:rsidR="00C25AAB">
        <w:rPr>
          <w:rFonts w:ascii="Times New Roman" w:hAnsi="Times New Roman"/>
          <w:b/>
        </w:rPr>
        <w:t xml:space="preserve"> Output</w:t>
      </w:r>
    </w:p>
    <w:p w:rsidR="006D4964" w:rsidRDefault="00EA7F95" w:rsidP="00157653">
      <w:pPr>
        <w:spacing w:line="480" w:lineRule="auto"/>
        <w:rPr>
          <w:rFonts w:ascii="Times New Roman" w:hAnsi="Times New Roman"/>
        </w:rPr>
      </w:pPr>
      <w:r>
        <w:rPr>
          <w:rFonts w:ascii="Times New Roman" w:hAnsi="Times New Roman"/>
        </w:rPr>
        <w:tab/>
      </w:r>
      <w:r w:rsidR="00D2086D" w:rsidRPr="005D6E00">
        <w:rPr>
          <w:rFonts w:ascii="Times New Roman" w:hAnsi="Times New Roman"/>
        </w:rPr>
        <w:t xml:space="preserve">To </w:t>
      </w:r>
      <w:r w:rsidR="0099290A" w:rsidRPr="005D6E00">
        <w:rPr>
          <w:rFonts w:ascii="Times New Roman" w:hAnsi="Times New Roman"/>
        </w:rPr>
        <w:t xml:space="preserve">establish a functional relationship of the </w:t>
      </w:r>
      <w:r w:rsidR="00D2086D" w:rsidRPr="005D6E00">
        <w:rPr>
          <w:rFonts w:ascii="Times New Roman" w:hAnsi="Times New Roman"/>
        </w:rPr>
        <w:t>time series, we used the VAR model</w:t>
      </w:r>
      <w:r w:rsidR="00BC2D89" w:rsidRPr="005D6E00">
        <w:rPr>
          <w:rFonts w:ascii="Times New Roman" w:hAnsi="Times New Roman"/>
        </w:rPr>
        <w:t xml:space="preserve"> with the number of equations </w:t>
      </w:r>
      <m:oMath>
        <m:r>
          <w:rPr>
            <w:rFonts w:ascii="Cambria Math" w:hAnsi="Cambria Math"/>
          </w:rPr>
          <m:t>p</m:t>
        </m:r>
        <m:r>
          <w:rPr>
            <w:rFonts w:ascii="Cambria Math" w:hAnsi="Times New Roman"/>
          </w:rPr>
          <m:t>=4</m:t>
        </m:r>
      </m:oMath>
      <w:r w:rsidR="00D2086D" w:rsidRPr="005D6E00">
        <w:rPr>
          <w:rFonts w:ascii="Times New Roman" w:hAnsi="Times New Roman"/>
        </w:rPr>
        <w:t>.  VAR does not make assumptions about the dependenc</w:t>
      </w:r>
      <w:r w:rsidR="00A315D6" w:rsidRPr="005D6E00">
        <w:rPr>
          <w:rFonts w:ascii="Times New Roman" w:hAnsi="Times New Roman"/>
        </w:rPr>
        <w:t>y</w:t>
      </w:r>
      <w:r w:rsidR="00D2086D" w:rsidRPr="005D6E00">
        <w:rPr>
          <w:rFonts w:ascii="Times New Roman" w:hAnsi="Times New Roman"/>
        </w:rPr>
        <w:t xml:space="preserve"> order of the variables in a system.  </w:t>
      </w:r>
      <w:r w:rsidR="00945C49" w:rsidRPr="005D6E00">
        <w:rPr>
          <w:rFonts w:ascii="Times New Roman" w:hAnsi="Times New Roman"/>
        </w:rPr>
        <w:t xml:space="preserve">An </w:t>
      </w:r>
      <w:r w:rsidR="006466A1" w:rsidRPr="005D6E00">
        <w:rPr>
          <w:rFonts w:ascii="Times New Roman" w:hAnsi="Times New Roman"/>
        </w:rPr>
        <w:t>endogenous</w:t>
      </w:r>
      <w:r w:rsidR="00945C49" w:rsidRPr="005D6E00">
        <w:rPr>
          <w:rFonts w:ascii="Times New Roman" w:hAnsi="Times New Roman"/>
        </w:rPr>
        <w:t xml:space="preserve"> variable usually depends on a few other endogenous variables.  It is an alternative to a </w:t>
      </w:r>
      <w:r w:rsidR="00796AA0" w:rsidRPr="005D6E00">
        <w:rPr>
          <w:rFonts w:ascii="Times New Roman" w:hAnsi="Times New Roman"/>
        </w:rPr>
        <w:t xml:space="preserve">big Keynesian macro econometrics </w:t>
      </w:r>
      <w:r w:rsidR="00945C49" w:rsidRPr="005D6E00">
        <w:rPr>
          <w:rFonts w:ascii="Times New Roman" w:hAnsi="Times New Roman"/>
        </w:rPr>
        <w:t xml:space="preserve">model with many restrictions.  </w:t>
      </w:r>
      <w:r w:rsidR="00BE583E" w:rsidRPr="005D6E00">
        <w:rPr>
          <w:rFonts w:ascii="Times New Roman" w:hAnsi="Times New Roman"/>
        </w:rPr>
        <w:t xml:space="preserve">Sims </w:t>
      </w:r>
      <w:r w:rsidR="00E31448">
        <w:rPr>
          <w:rFonts w:ascii="Times New Roman" w:hAnsi="Times New Roman"/>
        </w:rPr>
        <w:t>[2</w:t>
      </w:r>
      <w:r w:rsidR="00D85398">
        <w:rPr>
          <w:rFonts w:ascii="Times New Roman" w:hAnsi="Times New Roman"/>
        </w:rPr>
        <w:t>8</w:t>
      </w:r>
      <w:r w:rsidR="00E31448">
        <w:rPr>
          <w:rFonts w:ascii="Times New Roman" w:hAnsi="Times New Roman"/>
        </w:rPr>
        <w:t>]</w:t>
      </w:r>
      <w:r w:rsidR="00BE583E" w:rsidRPr="005D6E00">
        <w:rPr>
          <w:rFonts w:ascii="Times New Roman" w:hAnsi="Times New Roman"/>
        </w:rPr>
        <w:t xml:space="preserve"> argued that economic theory is not rich enough to suggest proper </w:t>
      </w:r>
      <w:r w:rsidR="006466A1" w:rsidRPr="005D6E00">
        <w:rPr>
          <w:rFonts w:ascii="Times New Roman" w:hAnsi="Times New Roman"/>
        </w:rPr>
        <w:t>identification</w:t>
      </w:r>
      <w:r w:rsidR="00BE583E" w:rsidRPr="005D6E00">
        <w:rPr>
          <w:rFonts w:ascii="Times New Roman" w:hAnsi="Times New Roman"/>
        </w:rPr>
        <w:t xml:space="preserve"> restrictions on the </w:t>
      </w:r>
      <w:r w:rsidR="00945C49" w:rsidRPr="005D6E00">
        <w:rPr>
          <w:rFonts w:ascii="Times New Roman" w:hAnsi="Times New Roman"/>
        </w:rPr>
        <w:t xml:space="preserve">structural </w:t>
      </w:r>
      <w:r w:rsidR="00BE583E" w:rsidRPr="005D6E00">
        <w:rPr>
          <w:rFonts w:ascii="Times New Roman" w:hAnsi="Times New Roman"/>
        </w:rPr>
        <w:t>VAR.</w:t>
      </w:r>
      <w:r w:rsidR="00C05A3D" w:rsidRPr="005D6E00">
        <w:rPr>
          <w:rFonts w:ascii="Times New Roman" w:hAnsi="Times New Roman"/>
        </w:rPr>
        <w:t xml:space="preserve">  </w:t>
      </w:r>
      <w:r w:rsidR="00A04126" w:rsidRPr="005D6E00">
        <w:rPr>
          <w:rFonts w:ascii="Times New Roman" w:hAnsi="Times New Roman"/>
        </w:rPr>
        <w:t>VAR estimates long</w:t>
      </w:r>
      <w:r w:rsidR="00465D53" w:rsidRPr="005D6E00">
        <w:rPr>
          <w:rFonts w:ascii="Times New Roman" w:hAnsi="Times New Roman"/>
        </w:rPr>
        <w:t>-</w:t>
      </w:r>
      <w:r w:rsidR="00A04126" w:rsidRPr="005D6E00">
        <w:rPr>
          <w:rFonts w:ascii="Times New Roman" w:hAnsi="Times New Roman"/>
        </w:rPr>
        <w:t xml:space="preserve">run relationship.  </w:t>
      </w:r>
      <w:r w:rsidR="00D2086D" w:rsidRPr="005D6E00">
        <w:rPr>
          <w:rFonts w:ascii="Times New Roman" w:hAnsi="Times New Roman"/>
        </w:rPr>
        <w:t xml:space="preserve">To determine the </w:t>
      </w:r>
      <w:r w:rsidR="00C05A3D" w:rsidRPr="005D6E00">
        <w:rPr>
          <w:rFonts w:ascii="Times New Roman" w:hAnsi="Times New Roman"/>
        </w:rPr>
        <w:t xml:space="preserve">order of the </w:t>
      </w:r>
      <w:r w:rsidR="00D2086D" w:rsidRPr="005D6E00">
        <w:rPr>
          <w:rFonts w:ascii="Times New Roman" w:hAnsi="Times New Roman"/>
        </w:rPr>
        <w:t>VAR model, we used the information criteria of Akaike</w:t>
      </w:r>
      <w:r w:rsidR="00E86F3F" w:rsidRPr="005D6E00">
        <w:rPr>
          <w:rFonts w:ascii="Times New Roman" w:hAnsi="Times New Roman"/>
        </w:rPr>
        <w:t xml:space="preserve"> (AIC)</w:t>
      </w:r>
      <w:r w:rsidR="00D2086D" w:rsidRPr="005D6E00">
        <w:rPr>
          <w:rFonts w:ascii="Times New Roman" w:hAnsi="Times New Roman"/>
        </w:rPr>
        <w:t>, Schwarz</w:t>
      </w:r>
      <w:r w:rsidR="00E86F3F" w:rsidRPr="005D6E00">
        <w:rPr>
          <w:rFonts w:ascii="Times New Roman" w:hAnsi="Times New Roman"/>
        </w:rPr>
        <w:t xml:space="preserve"> (BIC)</w:t>
      </w:r>
      <w:r w:rsidR="00D2086D" w:rsidRPr="005D6E00">
        <w:rPr>
          <w:rFonts w:ascii="Times New Roman" w:hAnsi="Times New Roman"/>
        </w:rPr>
        <w:t xml:space="preserve"> and Hannan and Quinn</w:t>
      </w:r>
      <w:r w:rsidR="00E86F3F" w:rsidRPr="005D6E00">
        <w:rPr>
          <w:rFonts w:ascii="Times New Roman" w:hAnsi="Times New Roman"/>
        </w:rPr>
        <w:t xml:space="preserve"> (HQC)</w:t>
      </w:r>
      <w:r w:rsidR="00D2086D" w:rsidRPr="005D6E00">
        <w:rPr>
          <w:rFonts w:ascii="Times New Roman" w:hAnsi="Times New Roman"/>
        </w:rPr>
        <w:t>.  The criteria values for two of the criteria are minimized (AIC = 13.8</w:t>
      </w:r>
      <w:r w:rsidR="00963742" w:rsidRPr="005D6E00">
        <w:rPr>
          <w:rFonts w:ascii="Times New Roman" w:hAnsi="Times New Roman"/>
        </w:rPr>
        <w:t>8</w:t>
      </w:r>
      <w:r w:rsidR="00D2086D" w:rsidRPr="005D6E00">
        <w:rPr>
          <w:rFonts w:ascii="Times New Roman" w:hAnsi="Times New Roman"/>
        </w:rPr>
        <w:t xml:space="preserve">, BIC = 15.15, HQC = 14.31) at lag one </w:t>
      </w:r>
      <w:r w:rsidR="00E758E5">
        <w:rPr>
          <w:rFonts w:ascii="Times New Roman" w:hAnsi="Times New Roman"/>
        </w:rPr>
        <w:t xml:space="preserve">rather </w:t>
      </w:r>
      <w:r w:rsidR="00D2086D" w:rsidRPr="005D6E00">
        <w:rPr>
          <w:rFonts w:ascii="Times New Roman" w:hAnsi="Times New Roman"/>
        </w:rPr>
        <w:t xml:space="preserve">than at lag two and three.  Therefore, </w:t>
      </w:r>
      <w:r w:rsidR="00963742" w:rsidRPr="005D6E00">
        <w:rPr>
          <w:rFonts w:ascii="Times New Roman" w:hAnsi="Times New Roman"/>
        </w:rPr>
        <w:t>in functional estim</w:t>
      </w:r>
      <w:r w:rsidR="00E86F3F" w:rsidRPr="005D6E00">
        <w:rPr>
          <w:rFonts w:ascii="Times New Roman" w:hAnsi="Times New Roman"/>
        </w:rPr>
        <w:t>a</w:t>
      </w:r>
      <w:r w:rsidR="00963742" w:rsidRPr="005D6E00">
        <w:rPr>
          <w:rFonts w:ascii="Times New Roman" w:hAnsi="Times New Roman"/>
        </w:rPr>
        <w:t xml:space="preserve">tion </w:t>
      </w:r>
      <w:r w:rsidR="00D2086D" w:rsidRPr="005D6E00">
        <w:rPr>
          <w:rFonts w:ascii="Times New Roman" w:hAnsi="Times New Roman"/>
        </w:rPr>
        <w:t xml:space="preserve">we </w:t>
      </w:r>
      <w:r w:rsidR="00C05A3D" w:rsidRPr="005D6E00">
        <w:rPr>
          <w:rFonts w:ascii="Times New Roman" w:hAnsi="Times New Roman"/>
        </w:rPr>
        <w:t xml:space="preserve">limit the </w:t>
      </w:r>
      <w:r w:rsidR="00D2086D" w:rsidRPr="005D6E00">
        <w:rPr>
          <w:rFonts w:ascii="Times New Roman" w:hAnsi="Times New Roman"/>
        </w:rPr>
        <w:t xml:space="preserve">VAR order </w:t>
      </w:r>
      <w:r w:rsidR="00C05A3D" w:rsidRPr="005D6E00">
        <w:rPr>
          <w:rFonts w:ascii="Times New Roman" w:hAnsi="Times New Roman"/>
        </w:rPr>
        <w:t xml:space="preserve">to </w:t>
      </w:r>
      <w:r w:rsidR="00D2086D" w:rsidRPr="005D6E00">
        <w:rPr>
          <w:rFonts w:ascii="Times New Roman" w:hAnsi="Times New Roman"/>
        </w:rPr>
        <w:t>one.</w:t>
      </w:r>
      <w:r w:rsidR="00BC2D89" w:rsidRPr="005D6E00">
        <w:rPr>
          <w:rFonts w:ascii="Times New Roman" w:hAnsi="Times New Roman"/>
        </w:rPr>
        <w:t xml:space="preserve">  </w:t>
      </w:r>
      <w:r w:rsidR="00D2086D" w:rsidRPr="005D6E00">
        <w:rPr>
          <w:rFonts w:ascii="Times New Roman" w:hAnsi="Times New Roman"/>
        </w:rPr>
        <w:t xml:space="preserve">In </w:t>
      </w:r>
      <w:r w:rsidR="00465D53" w:rsidRPr="005D6E00">
        <w:rPr>
          <w:rFonts w:ascii="Times New Roman" w:hAnsi="Times New Roman"/>
        </w:rPr>
        <w:t xml:space="preserve">the </w:t>
      </w:r>
      <w:r w:rsidR="00D2086D" w:rsidRPr="005D6E00">
        <w:rPr>
          <w:rFonts w:ascii="Times New Roman" w:hAnsi="Times New Roman"/>
        </w:rPr>
        <w:t xml:space="preserve">DO equation, only </w:t>
      </w:r>
      <w:r w:rsidR="00465D53" w:rsidRPr="005D6E00">
        <w:rPr>
          <w:rFonts w:ascii="Times New Roman" w:hAnsi="Times New Roman"/>
        </w:rPr>
        <w:t xml:space="preserve">the </w:t>
      </w:r>
      <w:r w:rsidR="00D2086D" w:rsidRPr="005D6E00">
        <w:rPr>
          <w:rFonts w:ascii="Times New Roman" w:hAnsi="Times New Roman"/>
        </w:rPr>
        <w:t xml:space="preserve">constant, temperature and trend are significant variables.  </w:t>
      </w:r>
      <w:r w:rsidR="00465D53" w:rsidRPr="005D6E00">
        <w:rPr>
          <w:rFonts w:ascii="Times New Roman" w:hAnsi="Times New Roman"/>
        </w:rPr>
        <w:t xml:space="preserve">The remaining </w:t>
      </w:r>
      <w:r w:rsidR="00D2086D" w:rsidRPr="005D6E00">
        <w:rPr>
          <w:rFonts w:ascii="Times New Roman" w:hAnsi="Times New Roman"/>
        </w:rPr>
        <w:t>coefficients</w:t>
      </w:r>
      <w:r w:rsidR="007A0D6B" w:rsidRPr="005D6E00">
        <w:rPr>
          <w:rFonts w:ascii="Times New Roman" w:hAnsi="Times New Roman"/>
        </w:rPr>
        <w:t xml:space="preserve"> </w:t>
      </w:r>
      <w:r w:rsidR="00963742" w:rsidRPr="005D6E00">
        <w:rPr>
          <w:rFonts w:ascii="Times New Roman" w:hAnsi="Times New Roman"/>
        </w:rPr>
        <w:t xml:space="preserve">are </w:t>
      </w:r>
      <w:r w:rsidR="007A0D6B" w:rsidRPr="005D6E00">
        <w:rPr>
          <w:rFonts w:ascii="Times New Roman" w:hAnsi="Times New Roman"/>
        </w:rPr>
        <w:t xml:space="preserve">all </w:t>
      </w:r>
      <w:r w:rsidR="00DC33C6" w:rsidRPr="005D6E00">
        <w:rPr>
          <w:rFonts w:ascii="Times New Roman" w:hAnsi="Times New Roman"/>
        </w:rPr>
        <w:t>insignificant</w:t>
      </w:r>
      <w:r w:rsidR="00963742" w:rsidRPr="005D6E00">
        <w:rPr>
          <w:rFonts w:ascii="Times New Roman" w:hAnsi="Times New Roman"/>
        </w:rPr>
        <w:t xml:space="preserve">, </w:t>
      </w:r>
      <w:r w:rsidR="00D2086D" w:rsidRPr="005D6E00">
        <w:rPr>
          <w:rFonts w:ascii="Times New Roman" w:hAnsi="Times New Roman"/>
        </w:rPr>
        <w:t>no different from zero.  To make matter worse</w:t>
      </w:r>
      <w:r w:rsidR="00382E1D" w:rsidRPr="005D6E00">
        <w:rPr>
          <w:rFonts w:ascii="Times New Roman" w:hAnsi="Times New Roman"/>
        </w:rPr>
        <w:t>, BOD</w:t>
      </w:r>
      <w:r w:rsidR="00D2086D" w:rsidRPr="005D6E00">
        <w:rPr>
          <w:rFonts w:ascii="Times New Roman" w:hAnsi="Times New Roman"/>
        </w:rPr>
        <w:t xml:space="preserve">, turbidity and pH </w:t>
      </w:r>
      <w:r w:rsidR="00812BBB" w:rsidRPr="005D6E00">
        <w:rPr>
          <w:rFonts w:ascii="Times New Roman" w:hAnsi="Times New Roman"/>
        </w:rPr>
        <w:t xml:space="preserve">individual </w:t>
      </w:r>
      <w:r w:rsidR="00D2086D" w:rsidRPr="005D6E00">
        <w:rPr>
          <w:rFonts w:ascii="Times New Roman" w:hAnsi="Times New Roman"/>
        </w:rPr>
        <w:t xml:space="preserve">functional relationships have no significant variables with the exception of </w:t>
      </w:r>
      <w:r w:rsidR="00A315D6" w:rsidRPr="005D6E00">
        <w:rPr>
          <w:rFonts w:ascii="Times New Roman" w:hAnsi="Times New Roman"/>
        </w:rPr>
        <w:t xml:space="preserve">only a </w:t>
      </w:r>
      <w:r w:rsidR="00D2086D" w:rsidRPr="005D6E00">
        <w:rPr>
          <w:rFonts w:ascii="Times New Roman" w:hAnsi="Times New Roman"/>
        </w:rPr>
        <w:t>few.</w:t>
      </w:r>
      <w:r w:rsidR="00A315D6" w:rsidRPr="005D6E00">
        <w:rPr>
          <w:rFonts w:ascii="Times New Roman" w:hAnsi="Times New Roman"/>
        </w:rPr>
        <w:t xml:space="preserve">  </w:t>
      </w:r>
      <w:r w:rsidR="00D2086D" w:rsidRPr="005D6E00">
        <w:rPr>
          <w:rFonts w:ascii="Times New Roman" w:hAnsi="Times New Roman"/>
        </w:rPr>
        <w:t xml:space="preserve">This </w:t>
      </w:r>
      <w:r w:rsidR="00963742" w:rsidRPr="005D6E00">
        <w:rPr>
          <w:rFonts w:ascii="Times New Roman" w:hAnsi="Times New Roman"/>
        </w:rPr>
        <w:t xml:space="preserve">briefly </w:t>
      </w:r>
      <w:r w:rsidR="00D2086D" w:rsidRPr="005D6E00">
        <w:rPr>
          <w:rFonts w:ascii="Times New Roman" w:hAnsi="Times New Roman"/>
        </w:rPr>
        <w:t>shows that the VAR did not fit the data.</w:t>
      </w:r>
      <w:r w:rsidR="00465D53" w:rsidRPr="005D6E00">
        <w:rPr>
          <w:rFonts w:ascii="Times New Roman" w:hAnsi="Times New Roman"/>
        </w:rPr>
        <w:t xml:space="preserve">  </w:t>
      </w:r>
      <w:r w:rsidR="007A0D6B" w:rsidRPr="005D6E00">
        <w:rPr>
          <w:rFonts w:ascii="Times New Roman" w:hAnsi="Times New Roman"/>
        </w:rPr>
        <w:t xml:space="preserve">This </w:t>
      </w:r>
      <w:r w:rsidR="00465D53" w:rsidRPr="005D6E00">
        <w:rPr>
          <w:rFonts w:ascii="Times New Roman" w:hAnsi="Times New Roman"/>
        </w:rPr>
        <w:t>is n</w:t>
      </w:r>
      <w:r w:rsidR="00DF2B7C" w:rsidRPr="005D6E00">
        <w:rPr>
          <w:rFonts w:ascii="Times New Roman" w:hAnsi="Times New Roman"/>
        </w:rPr>
        <w:t>ot</w:t>
      </w:r>
      <w:r w:rsidR="00465D53" w:rsidRPr="005D6E00">
        <w:rPr>
          <w:rFonts w:ascii="Times New Roman" w:hAnsi="Times New Roman"/>
        </w:rPr>
        <w:t xml:space="preserve"> </w:t>
      </w:r>
      <w:r w:rsidR="00DC33C6" w:rsidRPr="005D6E00">
        <w:rPr>
          <w:rFonts w:ascii="Times New Roman" w:hAnsi="Times New Roman"/>
        </w:rPr>
        <w:t>surprising</w:t>
      </w:r>
      <w:r w:rsidR="00465D53" w:rsidRPr="005D6E00">
        <w:rPr>
          <w:rFonts w:ascii="Times New Roman" w:hAnsi="Times New Roman"/>
        </w:rPr>
        <w:t>,</w:t>
      </w:r>
      <w:r w:rsidR="007A0D6B" w:rsidRPr="005D6E00">
        <w:rPr>
          <w:rFonts w:ascii="Times New Roman" w:hAnsi="Times New Roman"/>
        </w:rPr>
        <w:t xml:space="preserve"> because </w:t>
      </w:r>
      <w:r w:rsidR="007B7281" w:rsidRPr="005D6E00">
        <w:rPr>
          <w:rFonts w:ascii="Times New Roman" w:hAnsi="Times New Roman"/>
        </w:rPr>
        <w:t xml:space="preserve">simple </w:t>
      </w:r>
      <w:r w:rsidR="007A0D6B" w:rsidRPr="005D6E00">
        <w:rPr>
          <w:rFonts w:ascii="Times New Roman" w:hAnsi="Times New Roman"/>
        </w:rPr>
        <w:t xml:space="preserve">VAR is not suitable for nonstationary time series.  </w:t>
      </w:r>
      <w:r w:rsidR="00D2086D" w:rsidRPr="005D6E00">
        <w:rPr>
          <w:rFonts w:ascii="Times New Roman" w:hAnsi="Times New Roman"/>
        </w:rPr>
        <w:t xml:space="preserve">As an example of the </w:t>
      </w:r>
      <w:r w:rsidR="00E70F92" w:rsidRPr="005D6E00">
        <w:rPr>
          <w:rFonts w:ascii="Times New Roman" w:hAnsi="Times New Roman"/>
        </w:rPr>
        <w:t xml:space="preserve">functional </w:t>
      </w:r>
      <w:r w:rsidR="00D2086D" w:rsidRPr="005D6E00">
        <w:rPr>
          <w:rFonts w:ascii="Times New Roman" w:hAnsi="Times New Roman"/>
        </w:rPr>
        <w:t xml:space="preserve">relation by VAR, the </w:t>
      </w:r>
      <w:r w:rsidR="00E70F92" w:rsidRPr="005D6E00">
        <w:rPr>
          <w:rFonts w:ascii="Times New Roman" w:hAnsi="Times New Roman"/>
        </w:rPr>
        <w:lastRenderedPageBreak/>
        <w:t xml:space="preserve">model </w:t>
      </w:r>
      <w:r w:rsidR="00D2086D" w:rsidRPr="005D6E00">
        <w:rPr>
          <w:rFonts w:ascii="Times New Roman" w:hAnsi="Times New Roman"/>
        </w:rPr>
        <w:t xml:space="preserve">output </w:t>
      </w:r>
      <w:r w:rsidR="00E70F92" w:rsidRPr="005D6E00">
        <w:rPr>
          <w:rFonts w:ascii="Times New Roman" w:hAnsi="Times New Roman"/>
        </w:rPr>
        <w:t xml:space="preserve">related to </w:t>
      </w:r>
      <w:r w:rsidR="00465D53" w:rsidRPr="005D6E00">
        <w:rPr>
          <w:rFonts w:ascii="Times New Roman" w:hAnsi="Times New Roman"/>
        </w:rPr>
        <w:t xml:space="preserve">the </w:t>
      </w:r>
      <w:r w:rsidR="00D2086D" w:rsidRPr="005D6E00">
        <w:rPr>
          <w:rFonts w:ascii="Times New Roman" w:hAnsi="Times New Roman"/>
        </w:rPr>
        <w:t>DO equation</w:t>
      </w:r>
      <w:r w:rsidR="00963742" w:rsidRPr="005D6E00">
        <w:rPr>
          <w:rFonts w:ascii="Times New Roman" w:hAnsi="Times New Roman"/>
        </w:rPr>
        <w:t xml:space="preserve"> is presented in Table </w:t>
      </w:r>
      <w:r w:rsidR="00991A01" w:rsidRPr="005D6E00">
        <w:rPr>
          <w:rFonts w:ascii="Times New Roman" w:hAnsi="Times New Roman"/>
        </w:rPr>
        <w:t>1</w:t>
      </w:r>
      <w:r w:rsidR="00D2086D" w:rsidRPr="005D6E00">
        <w:rPr>
          <w:rFonts w:ascii="Times New Roman" w:hAnsi="Times New Roman"/>
        </w:rPr>
        <w:t xml:space="preserve">.  We </w:t>
      </w:r>
      <w:r w:rsidR="00E70F92" w:rsidRPr="005D6E00">
        <w:rPr>
          <w:rFonts w:ascii="Times New Roman" w:hAnsi="Times New Roman"/>
        </w:rPr>
        <w:t xml:space="preserve">do </w:t>
      </w:r>
      <w:r w:rsidR="00D2086D" w:rsidRPr="005D6E00">
        <w:rPr>
          <w:rFonts w:ascii="Times New Roman" w:hAnsi="Times New Roman"/>
        </w:rPr>
        <w:t xml:space="preserve">not present rest of the </w:t>
      </w:r>
      <w:r w:rsidR="00D0572C" w:rsidRPr="005D6E00">
        <w:rPr>
          <w:rFonts w:ascii="Times New Roman" w:hAnsi="Times New Roman"/>
        </w:rPr>
        <w:t xml:space="preserve">model </w:t>
      </w:r>
      <w:r w:rsidR="00D2086D" w:rsidRPr="005D6E00">
        <w:rPr>
          <w:rFonts w:ascii="Times New Roman" w:hAnsi="Times New Roman"/>
        </w:rPr>
        <w:t xml:space="preserve">output to </w:t>
      </w:r>
      <w:r w:rsidR="00C05A3D" w:rsidRPr="005D6E00">
        <w:rPr>
          <w:rFonts w:ascii="Times New Roman" w:hAnsi="Times New Roman"/>
        </w:rPr>
        <w:t xml:space="preserve">economize </w:t>
      </w:r>
      <w:r w:rsidR="00D2086D" w:rsidRPr="005D6E00">
        <w:rPr>
          <w:rFonts w:ascii="Times New Roman" w:hAnsi="Times New Roman"/>
        </w:rPr>
        <w:t>space</w:t>
      </w:r>
      <w:r w:rsidR="00C05A3D" w:rsidRPr="005D6E00">
        <w:rPr>
          <w:rFonts w:ascii="Times New Roman" w:hAnsi="Times New Roman"/>
        </w:rPr>
        <w:t xml:space="preserve"> for this article</w:t>
      </w:r>
      <w:r w:rsidR="00D2086D" w:rsidRPr="005D6E00">
        <w:rPr>
          <w:rFonts w:ascii="Times New Roman" w:hAnsi="Times New Roman"/>
        </w:rPr>
        <w:t>.</w:t>
      </w:r>
      <w:r w:rsidR="00EE2C83" w:rsidRPr="005D6E00">
        <w:rPr>
          <w:rFonts w:ascii="Times New Roman" w:hAnsi="Times New Roman"/>
        </w:rPr>
        <w:t xml:space="preserve"> </w:t>
      </w:r>
    </w:p>
    <w:p w:rsidR="00FE3B0E" w:rsidRDefault="00FE3B0E" w:rsidP="00FE3B0E">
      <w:pPr>
        <w:spacing w:line="480" w:lineRule="auto"/>
        <w:jc w:val="center"/>
        <w:rPr>
          <w:rFonts w:ascii="Times New Roman" w:hAnsi="Times New Roman"/>
          <w:b/>
        </w:rPr>
      </w:pPr>
      <w:r>
        <w:rPr>
          <w:rFonts w:ascii="Times New Roman" w:hAnsi="Times New Roman"/>
          <w:b/>
        </w:rPr>
        <w:t>Table 1</w:t>
      </w:r>
    </w:p>
    <w:p w:rsidR="00FE3B0E" w:rsidRDefault="00FE3B0E" w:rsidP="00FE3B0E">
      <w:pPr>
        <w:spacing w:line="480" w:lineRule="auto"/>
        <w:jc w:val="center"/>
        <w:rPr>
          <w:rFonts w:ascii="Times New Roman" w:hAnsi="Times New Roman"/>
        </w:rPr>
      </w:pPr>
      <w:r>
        <w:rPr>
          <w:rFonts w:ascii="Times New Roman" w:hAnsi="Times New Roman"/>
        </w:rPr>
        <w:t xml:space="preserve"> DO VAR</w:t>
      </w:r>
    </w:p>
    <w:p w:rsidR="00FE3B0E" w:rsidRDefault="00FE3B0E" w:rsidP="00FE3B0E">
      <w:pPr>
        <w:spacing w:line="480" w:lineRule="auto"/>
        <w:jc w:val="center"/>
        <w:rPr>
          <w:rFonts w:ascii="Times New Roman" w:hAnsi="Times New Roman"/>
        </w:rPr>
      </w:pPr>
    </w:p>
    <w:tbl>
      <w:tblPr>
        <w:tblStyle w:val="TableGrid"/>
        <w:tblW w:w="0" w:type="auto"/>
        <w:tblBorders>
          <w:insideV w:val="none" w:sz="0" w:space="0" w:color="auto"/>
        </w:tblBorders>
        <w:tblLook w:val="04A0" w:firstRow="1" w:lastRow="0" w:firstColumn="1" w:lastColumn="0" w:noHBand="0" w:noVBand="1"/>
      </w:tblPr>
      <w:tblGrid>
        <w:gridCol w:w="2047"/>
        <w:gridCol w:w="1479"/>
        <w:gridCol w:w="1448"/>
        <w:gridCol w:w="1464"/>
        <w:gridCol w:w="1448"/>
        <w:gridCol w:w="1464"/>
      </w:tblGrid>
      <w:tr w:rsidR="00FE3B0E" w:rsidTr="00FE3B0E">
        <w:tc>
          <w:tcPr>
            <w:tcW w:w="2096" w:type="dxa"/>
            <w:tcBorders>
              <w:top w:val="single" w:sz="4" w:space="0" w:color="000000" w:themeColor="text1"/>
              <w:left w:val="single" w:sz="4" w:space="0" w:color="000000" w:themeColor="text1"/>
              <w:bottom w:val="single" w:sz="4" w:space="0" w:color="000000" w:themeColor="text1"/>
              <w:right w:val="nil"/>
            </w:tcBorders>
          </w:tcPr>
          <w:p w:rsidR="00FE3B0E" w:rsidRDefault="00FE3B0E">
            <w:pPr>
              <w:autoSpaceDE w:val="0"/>
              <w:autoSpaceDN w:val="0"/>
              <w:adjustRightInd w:val="0"/>
              <w:spacing w:line="480" w:lineRule="auto"/>
              <w:rPr>
                <w:rFonts w:ascii="Times New Roman" w:hAnsi="Times New Roman"/>
              </w:rPr>
            </w:pP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i/>
                <w:iCs/>
              </w:rPr>
              <w:t>Coefficient</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i/>
                <w:iCs/>
              </w:rPr>
              <w:t>Std. Error</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i/>
                <w:iCs/>
              </w:rPr>
              <w:t>t-ratio</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i/>
                <w:iCs/>
              </w:rPr>
              <w:t>p-value</w:t>
            </w:r>
          </w:p>
        </w:tc>
        <w:tc>
          <w:tcPr>
            <w:tcW w:w="1496" w:type="dxa"/>
            <w:tcBorders>
              <w:top w:val="single" w:sz="4" w:space="0" w:color="000000" w:themeColor="text1"/>
              <w:left w:val="nil"/>
              <w:bottom w:val="single" w:sz="4" w:space="0" w:color="000000" w:themeColor="text1"/>
              <w:right w:val="single" w:sz="4" w:space="0" w:color="000000" w:themeColor="text1"/>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Indicator of low p-value</w:t>
            </w:r>
          </w:p>
        </w:tc>
      </w:tr>
      <w:tr w:rsidR="00FE3B0E" w:rsidTr="00FE3B0E">
        <w:tc>
          <w:tcPr>
            <w:tcW w:w="2096" w:type="dxa"/>
            <w:tcBorders>
              <w:top w:val="single" w:sz="4" w:space="0" w:color="000000" w:themeColor="text1"/>
              <w:left w:val="single" w:sz="4" w:space="0" w:color="000000" w:themeColor="text1"/>
              <w:bottom w:val="single" w:sz="4" w:space="0" w:color="000000" w:themeColor="text1"/>
              <w:right w:val="nil"/>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Constant</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14.2613</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2.9839</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4.779</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 xml:space="preserve">6.02e-05 </w:t>
            </w:r>
          </w:p>
        </w:tc>
        <w:tc>
          <w:tcPr>
            <w:tcW w:w="1496" w:type="dxa"/>
            <w:tcBorders>
              <w:top w:val="single" w:sz="4" w:space="0" w:color="000000" w:themeColor="text1"/>
              <w:left w:val="nil"/>
              <w:bottom w:val="single" w:sz="4" w:space="0" w:color="000000" w:themeColor="text1"/>
              <w:right w:val="single" w:sz="4" w:space="0" w:color="000000" w:themeColor="text1"/>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w:t>
            </w:r>
          </w:p>
        </w:tc>
      </w:tr>
      <w:tr w:rsidR="00FE3B0E" w:rsidTr="00FE3B0E">
        <w:tc>
          <w:tcPr>
            <w:tcW w:w="2096" w:type="dxa"/>
            <w:tcBorders>
              <w:top w:val="single" w:sz="4" w:space="0" w:color="000000" w:themeColor="text1"/>
              <w:left w:val="single" w:sz="4" w:space="0" w:color="000000" w:themeColor="text1"/>
              <w:bottom w:val="single" w:sz="4" w:space="0" w:color="000000" w:themeColor="text1"/>
              <w:right w:val="nil"/>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DO_1</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0.1839</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0.1312</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1.402</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0.1728</w:t>
            </w:r>
          </w:p>
        </w:tc>
        <w:tc>
          <w:tcPr>
            <w:tcW w:w="1496" w:type="dxa"/>
            <w:tcBorders>
              <w:top w:val="single" w:sz="4" w:space="0" w:color="000000" w:themeColor="text1"/>
              <w:left w:val="nil"/>
              <w:bottom w:val="single" w:sz="4" w:space="0" w:color="000000" w:themeColor="text1"/>
              <w:right w:val="single" w:sz="4" w:space="0" w:color="000000" w:themeColor="text1"/>
            </w:tcBorders>
          </w:tcPr>
          <w:p w:rsidR="00FE3B0E" w:rsidRDefault="00FE3B0E">
            <w:pPr>
              <w:autoSpaceDE w:val="0"/>
              <w:autoSpaceDN w:val="0"/>
              <w:adjustRightInd w:val="0"/>
              <w:spacing w:line="480" w:lineRule="auto"/>
              <w:rPr>
                <w:rFonts w:ascii="Times New Roman" w:hAnsi="Times New Roman"/>
              </w:rPr>
            </w:pPr>
          </w:p>
        </w:tc>
      </w:tr>
      <w:tr w:rsidR="00FE3B0E" w:rsidTr="00FE3B0E">
        <w:tc>
          <w:tcPr>
            <w:tcW w:w="2096" w:type="dxa"/>
            <w:tcBorders>
              <w:top w:val="single" w:sz="4" w:space="0" w:color="000000" w:themeColor="text1"/>
              <w:left w:val="single" w:sz="4" w:space="0" w:color="000000" w:themeColor="text1"/>
              <w:bottom w:val="single" w:sz="4" w:space="0" w:color="000000" w:themeColor="text1"/>
              <w:right w:val="nil"/>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BOD_1</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-0.0921</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0.1581</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-0.5829</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0.5650</w:t>
            </w:r>
          </w:p>
        </w:tc>
        <w:tc>
          <w:tcPr>
            <w:tcW w:w="1496" w:type="dxa"/>
            <w:tcBorders>
              <w:top w:val="single" w:sz="4" w:space="0" w:color="000000" w:themeColor="text1"/>
              <w:left w:val="nil"/>
              <w:bottom w:val="single" w:sz="4" w:space="0" w:color="000000" w:themeColor="text1"/>
              <w:right w:val="single" w:sz="4" w:space="0" w:color="000000" w:themeColor="text1"/>
            </w:tcBorders>
          </w:tcPr>
          <w:p w:rsidR="00FE3B0E" w:rsidRDefault="00FE3B0E">
            <w:pPr>
              <w:autoSpaceDE w:val="0"/>
              <w:autoSpaceDN w:val="0"/>
              <w:adjustRightInd w:val="0"/>
              <w:spacing w:line="480" w:lineRule="auto"/>
              <w:rPr>
                <w:rFonts w:ascii="Times New Roman" w:hAnsi="Times New Roman"/>
              </w:rPr>
            </w:pPr>
          </w:p>
        </w:tc>
      </w:tr>
      <w:tr w:rsidR="00FE3B0E" w:rsidTr="00FE3B0E">
        <w:tc>
          <w:tcPr>
            <w:tcW w:w="2096" w:type="dxa"/>
            <w:tcBorders>
              <w:top w:val="single" w:sz="4" w:space="0" w:color="000000" w:themeColor="text1"/>
              <w:left w:val="single" w:sz="4" w:space="0" w:color="000000" w:themeColor="text1"/>
              <w:bottom w:val="single" w:sz="4" w:space="0" w:color="000000" w:themeColor="text1"/>
              <w:right w:val="nil"/>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turbidity_1</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-0.0052</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0.0119</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-0.4366</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0.6660</w:t>
            </w:r>
          </w:p>
        </w:tc>
        <w:tc>
          <w:tcPr>
            <w:tcW w:w="1496" w:type="dxa"/>
            <w:tcBorders>
              <w:top w:val="single" w:sz="4" w:space="0" w:color="000000" w:themeColor="text1"/>
              <w:left w:val="nil"/>
              <w:bottom w:val="single" w:sz="4" w:space="0" w:color="000000" w:themeColor="text1"/>
              <w:right w:val="single" w:sz="4" w:space="0" w:color="000000" w:themeColor="text1"/>
            </w:tcBorders>
          </w:tcPr>
          <w:p w:rsidR="00FE3B0E" w:rsidRDefault="00FE3B0E">
            <w:pPr>
              <w:autoSpaceDE w:val="0"/>
              <w:autoSpaceDN w:val="0"/>
              <w:adjustRightInd w:val="0"/>
              <w:spacing w:line="480" w:lineRule="auto"/>
              <w:rPr>
                <w:rFonts w:ascii="Times New Roman" w:hAnsi="Times New Roman"/>
              </w:rPr>
            </w:pPr>
          </w:p>
        </w:tc>
      </w:tr>
      <w:tr w:rsidR="00FE3B0E" w:rsidTr="00FE3B0E">
        <w:tc>
          <w:tcPr>
            <w:tcW w:w="2096" w:type="dxa"/>
            <w:tcBorders>
              <w:top w:val="single" w:sz="4" w:space="0" w:color="000000" w:themeColor="text1"/>
              <w:left w:val="single" w:sz="4" w:space="0" w:color="000000" w:themeColor="text1"/>
              <w:bottom w:val="single" w:sz="4" w:space="0" w:color="000000" w:themeColor="text1"/>
              <w:right w:val="nil"/>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pH_1</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-0.5258</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0.4164</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-1.263</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0.2179</w:t>
            </w:r>
          </w:p>
        </w:tc>
        <w:tc>
          <w:tcPr>
            <w:tcW w:w="1496" w:type="dxa"/>
            <w:tcBorders>
              <w:top w:val="single" w:sz="4" w:space="0" w:color="000000" w:themeColor="text1"/>
              <w:left w:val="nil"/>
              <w:bottom w:val="single" w:sz="4" w:space="0" w:color="000000" w:themeColor="text1"/>
              <w:right w:val="single" w:sz="4" w:space="0" w:color="000000" w:themeColor="text1"/>
            </w:tcBorders>
          </w:tcPr>
          <w:p w:rsidR="00FE3B0E" w:rsidRDefault="00FE3B0E">
            <w:pPr>
              <w:autoSpaceDE w:val="0"/>
              <w:autoSpaceDN w:val="0"/>
              <w:adjustRightInd w:val="0"/>
              <w:spacing w:line="480" w:lineRule="auto"/>
              <w:rPr>
                <w:rFonts w:ascii="Times New Roman" w:hAnsi="Times New Roman"/>
              </w:rPr>
            </w:pPr>
          </w:p>
        </w:tc>
      </w:tr>
      <w:tr w:rsidR="00FE3B0E" w:rsidTr="00FE3B0E">
        <w:tc>
          <w:tcPr>
            <w:tcW w:w="2096" w:type="dxa"/>
            <w:tcBorders>
              <w:top w:val="single" w:sz="4" w:space="0" w:color="000000" w:themeColor="text1"/>
              <w:left w:val="single" w:sz="4" w:space="0" w:color="000000" w:themeColor="text1"/>
              <w:bottom w:val="single" w:sz="4" w:space="0" w:color="000000" w:themeColor="text1"/>
              <w:right w:val="nil"/>
            </w:tcBorders>
            <w:hideMark/>
          </w:tcPr>
          <w:p w:rsidR="00FE3B0E" w:rsidRDefault="00C25AAB">
            <w:pPr>
              <w:autoSpaceDE w:val="0"/>
              <w:autoSpaceDN w:val="0"/>
              <w:adjustRightInd w:val="0"/>
              <w:spacing w:line="480" w:lineRule="auto"/>
              <w:rPr>
                <w:rFonts w:ascii="Times New Roman" w:hAnsi="Times New Roman"/>
              </w:rPr>
            </w:pPr>
            <w:r>
              <w:rPr>
                <w:rFonts w:ascii="Times New Roman" w:hAnsi="Times New Roman"/>
              </w:rPr>
              <w:t>T</w:t>
            </w:r>
            <w:r w:rsidR="00FE3B0E">
              <w:rPr>
                <w:rFonts w:ascii="Times New Roman" w:hAnsi="Times New Roman"/>
              </w:rPr>
              <w:t>emperature</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-0.1722</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0.0179</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-7.576</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 xml:space="preserve">4.83e-08 </w:t>
            </w:r>
          </w:p>
        </w:tc>
        <w:tc>
          <w:tcPr>
            <w:tcW w:w="1496" w:type="dxa"/>
            <w:tcBorders>
              <w:top w:val="single" w:sz="4" w:space="0" w:color="000000" w:themeColor="text1"/>
              <w:left w:val="nil"/>
              <w:bottom w:val="single" w:sz="4" w:space="0" w:color="000000" w:themeColor="text1"/>
              <w:right w:val="single" w:sz="4" w:space="0" w:color="000000" w:themeColor="text1"/>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w:t>
            </w:r>
          </w:p>
        </w:tc>
      </w:tr>
      <w:tr w:rsidR="00FE3B0E" w:rsidTr="00FE3B0E">
        <w:tc>
          <w:tcPr>
            <w:tcW w:w="2096" w:type="dxa"/>
            <w:tcBorders>
              <w:top w:val="single" w:sz="4" w:space="0" w:color="000000" w:themeColor="text1"/>
              <w:left w:val="single" w:sz="4" w:space="0" w:color="000000" w:themeColor="text1"/>
              <w:bottom w:val="single" w:sz="4" w:space="0" w:color="000000" w:themeColor="text1"/>
              <w:right w:val="nil"/>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Time</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0.0426</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0.0179</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2.377</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center"/>
              <w:rPr>
                <w:rFonts w:ascii="Times New Roman" w:hAnsi="Times New Roman"/>
              </w:rPr>
            </w:pPr>
            <w:r>
              <w:rPr>
                <w:rFonts w:ascii="Times New Roman" w:hAnsi="Times New Roman"/>
              </w:rPr>
              <w:t xml:space="preserve">0.0251   </w:t>
            </w:r>
          </w:p>
        </w:tc>
        <w:tc>
          <w:tcPr>
            <w:tcW w:w="1496" w:type="dxa"/>
            <w:tcBorders>
              <w:top w:val="single" w:sz="4" w:space="0" w:color="000000" w:themeColor="text1"/>
              <w:left w:val="nil"/>
              <w:bottom w:val="single" w:sz="4" w:space="0" w:color="000000" w:themeColor="text1"/>
              <w:right w:val="single" w:sz="4" w:space="0" w:color="000000" w:themeColor="text1"/>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w:t>
            </w:r>
          </w:p>
        </w:tc>
      </w:tr>
      <w:tr w:rsidR="00FE3B0E" w:rsidTr="00FE3B0E">
        <w:tc>
          <w:tcPr>
            <w:tcW w:w="2096" w:type="dxa"/>
            <w:tcBorders>
              <w:top w:val="single" w:sz="4" w:space="0" w:color="000000" w:themeColor="text1"/>
              <w:left w:val="single" w:sz="4" w:space="0" w:color="000000" w:themeColor="text1"/>
              <w:bottom w:val="single" w:sz="4" w:space="0" w:color="000000" w:themeColor="text1"/>
              <w:right w:val="nil"/>
            </w:tcBorders>
          </w:tcPr>
          <w:p w:rsidR="00FE3B0E" w:rsidRDefault="00FE3B0E">
            <w:pPr>
              <w:autoSpaceDE w:val="0"/>
              <w:autoSpaceDN w:val="0"/>
              <w:adjustRightInd w:val="0"/>
              <w:spacing w:line="480" w:lineRule="auto"/>
              <w:jc w:val="center"/>
              <w:rPr>
                <w:rFonts w:ascii="Times New Roman" w:hAnsi="Times New Roman"/>
              </w:rPr>
            </w:pPr>
          </w:p>
        </w:tc>
        <w:tc>
          <w:tcPr>
            <w:tcW w:w="1496" w:type="dxa"/>
            <w:tcBorders>
              <w:top w:val="single" w:sz="4" w:space="0" w:color="000000" w:themeColor="text1"/>
              <w:left w:val="nil"/>
              <w:bottom w:val="single" w:sz="4" w:space="0" w:color="000000" w:themeColor="text1"/>
              <w:right w:val="nil"/>
            </w:tcBorders>
          </w:tcPr>
          <w:p w:rsidR="00FE3B0E" w:rsidRDefault="00FE3B0E">
            <w:pPr>
              <w:autoSpaceDE w:val="0"/>
              <w:autoSpaceDN w:val="0"/>
              <w:adjustRightInd w:val="0"/>
              <w:spacing w:line="480" w:lineRule="auto"/>
              <w:jc w:val="center"/>
              <w:rPr>
                <w:rFonts w:ascii="Times New Roman" w:hAnsi="Times New Roman"/>
              </w:rPr>
            </w:pPr>
          </w:p>
        </w:tc>
        <w:tc>
          <w:tcPr>
            <w:tcW w:w="1496" w:type="dxa"/>
            <w:tcBorders>
              <w:top w:val="single" w:sz="4" w:space="0" w:color="000000" w:themeColor="text1"/>
              <w:left w:val="nil"/>
              <w:bottom w:val="single" w:sz="4" w:space="0" w:color="000000" w:themeColor="text1"/>
              <w:right w:val="nil"/>
            </w:tcBorders>
          </w:tcPr>
          <w:p w:rsidR="00FE3B0E" w:rsidRDefault="00FE3B0E">
            <w:pPr>
              <w:autoSpaceDE w:val="0"/>
              <w:autoSpaceDN w:val="0"/>
              <w:adjustRightInd w:val="0"/>
              <w:spacing w:line="480" w:lineRule="auto"/>
              <w:jc w:val="center"/>
              <w:rPr>
                <w:rFonts w:ascii="Times New Roman" w:hAnsi="Times New Roman"/>
              </w:rPr>
            </w:pPr>
          </w:p>
        </w:tc>
        <w:tc>
          <w:tcPr>
            <w:tcW w:w="1496" w:type="dxa"/>
            <w:tcBorders>
              <w:top w:val="single" w:sz="4" w:space="0" w:color="000000" w:themeColor="text1"/>
              <w:left w:val="nil"/>
              <w:bottom w:val="single" w:sz="4" w:space="0" w:color="000000" w:themeColor="text1"/>
              <w:right w:val="nil"/>
            </w:tcBorders>
          </w:tcPr>
          <w:p w:rsidR="00FE3B0E" w:rsidRDefault="00FE3B0E">
            <w:pPr>
              <w:autoSpaceDE w:val="0"/>
              <w:autoSpaceDN w:val="0"/>
              <w:adjustRightInd w:val="0"/>
              <w:spacing w:line="480" w:lineRule="auto"/>
              <w:jc w:val="center"/>
              <w:rPr>
                <w:rFonts w:ascii="Times New Roman" w:hAnsi="Times New Roman"/>
              </w:rPr>
            </w:pPr>
          </w:p>
        </w:tc>
        <w:tc>
          <w:tcPr>
            <w:tcW w:w="1496" w:type="dxa"/>
            <w:tcBorders>
              <w:top w:val="single" w:sz="4" w:space="0" w:color="000000" w:themeColor="text1"/>
              <w:left w:val="nil"/>
              <w:bottom w:val="single" w:sz="4" w:space="0" w:color="000000" w:themeColor="text1"/>
              <w:right w:val="nil"/>
            </w:tcBorders>
          </w:tcPr>
          <w:p w:rsidR="00FE3B0E" w:rsidRDefault="00FE3B0E">
            <w:pPr>
              <w:autoSpaceDE w:val="0"/>
              <w:autoSpaceDN w:val="0"/>
              <w:adjustRightInd w:val="0"/>
              <w:spacing w:line="480" w:lineRule="auto"/>
              <w:jc w:val="center"/>
              <w:rPr>
                <w:rFonts w:ascii="Times New Roman" w:hAnsi="Times New Roman"/>
              </w:rPr>
            </w:pPr>
          </w:p>
        </w:tc>
        <w:tc>
          <w:tcPr>
            <w:tcW w:w="1496" w:type="dxa"/>
            <w:tcBorders>
              <w:top w:val="single" w:sz="4" w:space="0" w:color="000000" w:themeColor="text1"/>
              <w:left w:val="nil"/>
              <w:bottom w:val="single" w:sz="4" w:space="0" w:color="000000" w:themeColor="text1"/>
              <w:right w:val="single" w:sz="4" w:space="0" w:color="000000" w:themeColor="text1"/>
            </w:tcBorders>
          </w:tcPr>
          <w:p w:rsidR="00FE3B0E" w:rsidRDefault="00FE3B0E">
            <w:pPr>
              <w:autoSpaceDE w:val="0"/>
              <w:autoSpaceDN w:val="0"/>
              <w:adjustRightInd w:val="0"/>
              <w:spacing w:line="480" w:lineRule="auto"/>
              <w:jc w:val="center"/>
              <w:rPr>
                <w:rFonts w:ascii="Times New Roman" w:hAnsi="Times New Roman"/>
              </w:rPr>
            </w:pPr>
          </w:p>
        </w:tc>
      </w:tr>
      <w:tr w:rsidR="00FE3B0E" w:rsidTr="00FE3B0E">
        <w:tc>
          <w:tcPr>
            <w:tcW w:w="2096" w:type="dxa"/>
            <w:tcBorders>
              <w:top w:val="single" w:sz="4" w:space="0" w:color="000000" w:themeColor="text1"/>
              <w:left w:val="single" w:sz="4" w:space="0" w:color="000000" w:themeColor="text1"/>
              <w:bottom w:val="single" w:sz="4" w:space="0" w:color="000000" w:themeColor="text1"/>
              <w:right w:val="nil"/>
            </w:tcBorders>
            <w:hideMark/>
          </w:tcPr>
          <w:p w:rsidR="00FE3B0E" w:rsidRDefault="00F7089E">
            <w:pPr>
              <w:autoSpaceDE w:val="0"/>
              <w:autoSpaceDN w:val="0"/>
              <w:adjustRightInd w:val="0"/>
              <w:spacing w:line="480" w:lineRule="auto"/>
              <w:rPr>
                <w:rFonts w:ascii="Times New Roman" w:hAnsi="Times New Roman"/>
              </w:rPr>
            </w:pPr>
            <m:oMathPara>
              <m:oMathParaPr>
                <m:jc m:val="left"/>
              </m:oMathParaPr>
              <m:oMath>
                <m:sSup>
                  <m:sSupPr>
                    <m:ctrlPr>
                      <w:rPr>
                        <w:rFonts w:ascii="Cambria Math" w:hAnsi="Times New Roman"/>
                        <w:i/>
                      </w:rPr>
                    </m:ctrlPr>
                  </m:sSupPr>
                  <m:e>
                    <m:r>
                      <m:rPr>
                        <m:sty m:val="p"/>
                      </m:rPr>
                      <w:rPr>
                        <w:rFonts w:ascii="Cambria Math" w:hAnsi="Times New Roman"/>
                      </w:rPr>
                      <m:t>R</m:t>
                    </m:r>
                  </m:e>
                  <m:sup>
                    <m:r>
                      <w:rPr>
                        <w:rFonts w:ascii="Cambria Math" w:hAnsi="Times New Roman"/>
                      </w:rPr>
                      <m:t>2</m:t>
                    </m:r>
                  </m:sup>
                </m:sSup>
              </m:oMath>
            </m:oMathPara>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right"/>
              <w:rPr>
                <w:rFonts w:ascii="Times New Roman" w:hAnsi="Times New Roman"/>
              </w:rPr>
            </w:pPr>
            <w:r>
              <w:rPr>
                <w:rFonts w:ascii="Times New Roman" w:hAnsi="Times New Roman"/>
              </w:rPr>
              <w:t>0.7838</w:t>
            </w:r>
          </w:p>
        </w:tc>
        <w:tc>
          <w:tcPr>
            <w:tcW w:w="1496" w:type="dxa"/>
            <w:tcBorders>
              <w:top w:val="single" w:sz="4" w:space="0" w:color="000000" w:themeColor="text1"/>
              <w:left w:val="nil"/>
              <w:bottom w:val="single" w:sz="4" w:space="0" w:color="000000" w:themeColor="text1"/>
              <w:right w:val="nil"/>
            </w:tcBorders>
          </w:tcPr>
          <w:p w:rsidR="00FE3B0E" w:rsidRDefault="00FE3B0E">
            <w:pPr>
              <w:autoSpaceDE w:val="0"/>
              <w:autoSpaceDN w:val="0"/>
              <w:adjustRightInd w:val="0"/>
              <w:spacing w:line="480" w:lineRule="auto"/>
              <w:jc w:val="center"/>
              <w:rPr>
                <w:rFonts w:ascii="Times New Roman" w:hAnsi="Times New Roman"/>
              </w:rPr>
            </w:pP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 xml:space="preserve">Adjusted </w:t>
            </w:r>
            <m:oMath>
              <m:sSup>
                <m:sSupPr>
                  <m:ctrlPr>
                    <w:rPr>
                      <w:rFonts w:ascii="Cambria Math" w:hAnsi="Times New Roman"/>
                      <w:i/>
                    </w:rPr>
                  </m:ctrlPr>
                </m:sSupPr>
                <m:e>
                  <m:r>
                    <m:rPr>
                      <m:sty m:val="p"/>
                    </m:rPr>
                    <w:rPr>
                      <w:rFonts w:ascii="Cambria Math" w:hAnsi="Times New Roman"/>
                    </w:rPr>
                    <m:t>R</m:t>
                  </m:r>
                </m:e>
                <m:sup>
                  <m:r>
                    <w:rPr>
                      <w:rFonts w:ascii="Cambria Math" w:hAnsi="Times New Roman"/>
                    </w:rPr>
                    <m:t>2</m:t>
                  </m:r>
                </m:sup>
              </m:sSup>
            </m:oMath>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right"/>
              <w:rPr>
                <w:rFonts w:ascii="Times New Roman" w:hAnsi="Times New Roman"/>
              </w:rPr>
            </w:pPr>
            <w:r>
              <w:rPr>
                <w:rFonts w:ascii="Times New Roman" w:hAnsi="Times New Roman"/>
              </w:rPr>
              <w:t>0.7339</w:t>
            </w:r>
          </w:p>
        </w:tc>
        <w:tc>
          <w:tcPr>
            <w:tcW w:w="1496" w:type="dxa"/>
            <w:tcBorders>
              <w:top w:val="single" w:sz="4" w:space="0" w:color="000000" w:themeColor="text1"/>
              <w:left w:val="nil"/>
              <w:bottom w:val="single" w:sz="4" w:space="0" w:color="000000" w:themeColor="text1"/>
              <w:right w:val="single" w:sz="4" w:space="0" w:color="000000" w:themeColor="text1"/>
            </w:tcBorders>
          </w:tcPr>
          <w:p w:rsidR="00FE3B0E" w:rsidRDefault="00FE3B0E">
            <w:pPr>
              <w:autoSpaceDE w:val="0"/>
              <w:autoSpaceDN w:val="0"/>
              <w:adjustRightInd w:val="0"/>
              <w:spacing w:line="480" w:lineRule="auto"/>
              <w:jc w:val="center"/>
              <w:rPr>
                <w:rFonts w:ascii="Times New Roman" w:hAnsi="Times New Roman"/>
              </w:rPr>
            </w:pPr>
          </w:p>
        </w:tc>
      </w:tr>
      <w:tr w:rsidR="00FE3B0E" w:rsidTr="00FE3B0E">
        <w:tc>
          <w:tcPr>
            <w:tcW w:w="2096" w:type="dxa"/>
            <w:tcBorders>
              <w:top w:val="single" w:sz="4" w:space="0" w:color="000000" w:themeColor="text1"/>
              <w:left w:val="single" w:sz="4" w:space="0" w:color="000000" w:themeColor="text1"/>
              <w:bottom w:val="single" w:sz="4" w:space="0" w:color="000000" w:themeColor="text1"/>
              <w:right w:val="nil"/>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Rho</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right"/>
              <w:rPr>
                <w:rFonts w:ascii="Times New Roman" w:hAnsi="Times New Roman"/>
              </w:rPr>
            </w:pPr>
            <w:r>
              <w:rPr>
                <w:rFonts w:ascii="Times New Roman" w:hAnsi="Times New Roman"/>
              </w:rPr>
              <w:t>-0.0533</w:t>
            </w:r>
          </w:p>
        </w:tc>
        <w:tc>
          <w:tcPr>
            <w:tcW w:w="1496" w:type="dxa"/>
            <w:tcBorders>
              <w:top w:val="single" w:sz="4" w:space="0" w:color="000000" w:themeColor="text1"/>
              <w:left w:val="nil"/>
              <w:bottom w:val="single" w:sz="4" w:space="0" w:color="000000" w:themeColor="text1"/>
              <w:right w:val="nil"/>
            </w:tcBorders>
          </w:tcPr>
          <w:p w:rsidR="00FE3B0E" w:rsidRDefault="00FE3B0E">
            <w:pPr>
              <w:autoSpaceDE w:val="0"/>
              <w:autoSpaceDN w:val="0"/>
              <w:adjustRightInd w:val="0"/>
              <w:spacing w:line="480" w:lineRule="auto"/>
              <w:jc w:val="center"/>
              <w:rPr>
                <w:rFonts w:ascii="Times New Roman" w:hAnsi="Times New Roman"/>
              </w:rPr>
            </w:pP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rPr>
                <w:rFonts w:ascii="Times New Roman" w:hAnsi="Times New Roman"/>
              </w:rPr>
            </w:pPr>
            <w:r>
              <w:rPr>
                <w:rFonts w:ascii="Times New Roman" w:hAnsi="Times New Roman"/>
              </w:rPr>
              <w:t>Durbin-Watson</w:t>
            </w:r>
          </w:p>
        </w:tc>
        <w:tc>
          <w:tcPr>
            <w:tcW w:w="1496" w:type="dxa"/>
            <w:tcBorders>
              <w:top w:val="single" w:sz="4" w:space="0" w:color="000000" w:themeColor="text1"/>
              <w:left w:val="nil"/>
              <w:bottom w:val="single" w:sz="4" w:space="0" w:color="000000" w:themeColor="text1"/>
              <w:right w:val="nil"/>
            </w:tcBorders>
            <w:hideMark/>
          </w:tcPr>
          <w:p w:rsidR="00FE3B0E" w:rsidRDefault="00FE3B0E">
            <w:pPr>
              <w:autoSpaceDE w:val="0"/>
              <w:autoSpaceDN w:val="0"/>
              <w:adjustRightInd w:val="0"/>
              <w:spacing w:line="480" w:lineRule="auto"/>
              <w:jc w:val="right"/>
              <w:rPr>
                <w:rFonts w:ascii="Times New Roman" w:hAnsi="Times New Roman"/>
              </w:rPr>
            </w:pPr>
            <w:r>
              <w:rPr>
                <w:rFonts w:ascii="Times New Roman" w:hAnsi="Times New Roman"/>
              </w:rPr>
              <w:t xml:space="preserve"> 2.0659</w:t>
            </w:r>
          </w:p>
        </w:tc>
        <w:tc>
          <w:tcPr>
            <w:tcW w:w="1496" w:type="dxa"/>
            <w:tcBorders>
              <w:top w:val="single" w:sz="4" w:space="0" w:color="000000" w:themeColor="text1"/>
              <w:left w:val="nil"/>
              <w:bottom w:val="single" w:sz="4" w:space="0" w:color="000000" w:themeColor="text1"/>
              <w:right w:val="single" w:sz="4" w:space="0" w:color="000000" w:themeColor="text1"/>
            </w:tcBorders>
          </w:tcPr>
          <w:p w:rsidR="00FE3B0E" w:rsidRDefault="00FE3B0E">
            <w:pPr>
              <w:autoSpaceDE w:val="0"/>
              <w:autoSpaceDN w:val="0"/>
              <w:adjustRightInd w:val="0"/>
              <w:spacing w:line="480" w:lineRule="auto"/>
              <w:jc w:val="center"/>
              <w:rPr>
                <w:rFonts w:ascii="Times New Roman" w:hAnsi="Times New Roman"/>
              </w:rPr>
            </w:pPr>
          </w:p>
        </w:tc>
      </w:tr>
    </w:tbl>
    <w:p w:rsidR="00FE3B0E" w:rsidRDefault="00FE3B0E" w:rsidP="00FE3B0E">
      <w:pPr>
        <w:spacing w:line="480" w:lineRule="auto"/>
        <w:rPr>
          <w:rFonts w:ascii="Times New Roman" w:hAnsi="Times New Roman"/>
          <w:sz w:val="20"/>
          <w:szCs w:val="20"/>
        </w:rPr>
      </w:pPr>
    </w:p>
    <w:p w:rsidR="00EE2C83" w:rsidRPr="004A4CC9" w:rsidRDefault="00FE3B0E" w:rsidP="00FE3B0E">
      <w:pPr>
        <w:spacing w:line="480" w:lineRule="auto"/>
        <w:rPr>
          <w:rFonts w:ascii="Times New Roman" w:hAnsi="Times New Roman"/>
        </w:rPr>
      </w:pPr>
      <w:r>
        <w:rPr>
          <w:rFonts w:ascii="Times New Roman" w:hAnsi="Times New Roman"/>
          <w:sz w:val="20"/>
          <w:szCs w:val="20"/>
        </w:rPr>
        <w:t>In the table, DO_1, BOD_1, turbidity_1 and pH_1 represent lagged variables.  In the last column, the greater the number of asterisks (*), the smaller the p value points out the level of significance of the variable.</w:t>
      </w:r>
    </w:p>
    <w:p w:rsidR="00BA4784" w:rsidRDefault="003F6CFF" w:rsidP="00157653">
      <w:pPr>
        <w:spacing w:line="480" w:lineRule="auto"/>
        <w:rPr>
          <w:rFonts w:ascii="Times New Roman" w:hAnsi="Times New Roman"/>
        </w:rPr>
      </w:pPr>
      <w:r>
        <w:rPr>
          <w:rFonts w:ascii="Times New Roman" w:hAnsi="Times New Roman"/>
        </w:rPr>
        <w:tab/>
      </w:r>
    </w:p>
    <w:p w:rsidR="00812BBB" w:rsidRPr="005D6E00" w:rsidRDefault="00812BBB" w:rsidP="00BA4784">
      <w:pPr>
        <w:spacing w:line="480" w:lineRule="auto"/>
        <w:ind w:firstLine="720"/>
        <w:rPr>
          <w:rFonts w:ascii="Times New Roman" w:hAnsi="Times New Roman"/>
        </w:rPr>
      </w:pPr>
      <w:r w:rsidRPr="005D6E00">
        <w:rPr>
          <w:rFonts w:ascii="Times New Roman" w:hAnsi="Times New Roman"/>
        </w:rPr>
        <w:t xml:space="preserve">If the full rank is a realistic assumption, we run the error correction model with </w:t>
      </w:r>
      <m:oMath>
        <m:r>
          <w:rPr>
            <w:rFonts w:ascii="Cambria Math" w:hAnsi="Cambria Math"/>
          </w:rPr>
          <m:t>r</m:t>
        </m:r>
        <m:r>
          <w:rPr>
            <w:rFonts w:ascii="Cambria Math" w:hAnsi="Times New Roman"/>
          </w:rPr>
          <m:t>=4</m:t>
        </m:r>
      </m:oMath>
      <w:r w:rsidRPr="005D6E00">
        <w:rPr>
          <w:rFonts w:ascii="Times New Roman" w:hAnsi="Times New Roman"/>
        </w:rPr>
        <w:t xml:space="preserve">.  If this specification is true then error correction term in VECM should be zero.  EC1 is found to be </w:t>
      </w:r>
      <w:r w:rsidRPr="005D6E00">
        <w:rPr>
          <w:rFonts w:ascii="Times New Roman" w:hAnsi="Times New Roman"/>
        </w:rPr>
        <w:lastRenderedPageBreak/>
        <w:t xml:space="preserve">significant in </w:t>
      </w:r>
      <w:r w:rsidR="00465D53" w:rsidRPr="005D6E00">
        <w:rPr>
          <w:rFonts w:ascii="Times New Roman" w:hAnsi="Times New Roman"/>
        </w:rPr>
        <w:t xml:space="preserve">the </w:t>
      </w:r>
      <w:r w:rsidRPr="005D6E00">
        <w:rPr>
          <w:rFonts w:ascii="Times New Roman" w:hAnsi="Times New Roman"/>
        </w:rPr>
        <w:t xml:space="preserve">DO equation.  Other error correction terms are statistically insignificant.  In </w:t>
      </w:r>
      <w:r w:rsidR="00465D53" w:rsidRPr="005D6E00">
        <w:rPr>
          <w:rFonts w:ascii="Times New Roman" w:hAnsi="Times New Roman"/>
        </w:rPr>
        <w:t xml:space="preserve">the </w:t>
      </w:r>
      <w:r w:rsidRPr="005D6E00">
        <w:rPr>
          <w:rFonts w:ascii="Times New Roman" w:hAnsi="Times New Roman"/>
        </w:rPr>
        <w:t xml:space="preserve">pH equation, error correction terms are insignificant.  Similarly, all the error correction terms are statistically no different from zero in </w:t>
      </w:r>
      <w:r w:rsidR="00465D53" w:rsidRPr="005D6E00">
        <w:rPr>
          <w:rFonts w:ascii="Times New Roman" w:hAnsi="Times New Roman"/>
        </w:rPr>
        <w:t xml:space="preserve">the </w:t>
      </w:r>
      <w:r w:rsidRPr="005D6E00">
        <w:rPr>
          <w:rFonts w:ascii="Times New Roman" w:hAnsi="Times New Roman"/>
        </w:rPr>
        <w:t xml:space="preserve">BOD equation.  </w:t>
      </w:r>
      <w:r w:rsidR="00E758E5">
        <w:rPr>
          <w:rFonts w:ascii="Times New Roman" w:hAnsi="Times New Roman"/>
        </w:rPr>
        <w:t>By contrast</w:t>
      </w:r>
      <w:r w:rsidRPr="005D6E00">
        <w:rPr>
          <w:rFonts w:ascii="Times New Roman" w:hAnsi="Times New Roman"/>
        </w:rPr>
        <w:t>, all the error correction terms are significant in turbidity equation.  These results of the model roughly confirm that the impact matrix (</w:t>
      </w:r>
      <m:oMath>
        <m:r>
          <m:rPr>
            <m:sty m:val="p"/>
          </m:rPr>
          <w:rPr>
            <w:rFonts w:ascii="Cambria Math" w:hAnsi="Times New Roman"/>
          </w:rPr>
          <m:t>Π</m:t>
        </m:r>
      </m:oMath>
      <w:r w:rsidRPr="005D6E00">
        <w:rPr>
          <w:rFonts w:ascii="Times New Roman" w:hAnsi="Times New Roman"/>
        </w:rPr>
        <w:t>) is not a full ranked matrix.  The model output is not presented because it is not crucial to the rest of the paper.</w:t>
      </w:r>
    </w:p>
    <w:p w:rsidR="00BA56DF" w:rsidRDefault="00BA56DF" w:rsidP="00157653">
      <w:pPr>
        <w:spacing w:line="480" w:lineRule="auto"/>
        <w:jc w:val="center"/>
        <w:rPr>
          <w:rFonts w:ascii="Times New Roman" w:hAnsi="Times New Roman"/>
          <w:b/>
        </w:rPr>
      </w:pPr>
    </w:p>
    <w:p w:rsidR="004F0B30" w:rsidRDefault="006157C0" w:rsidP="00CC148D">
      <w:pPr>
        <w:spacing w:line="480" w:lineRule="auto"/>
        <w:rPr>
          <w:rFonts w:ascii="Times New Roman" w:hAnsi="Times New Roman"/>
          <w:b/>
        </w:rPr>
      </w:pPr>
      <w:r w:rsidRPr="005D6E00">
        <w:rPr>
          <w:rFonts w:ascii="Times New Roman" w:hAnsi="Times New Roman"/>
          <w:b/>
        </w:rPr>
        <w:t>5</w:t>
      </w:r>
      <w:r w:rsidR="001E7EA1">
        <w:rPr>
          <w:rFonts w:ascii="Times New Roman" w:hAnsi="Times New Roman"/>
          <w:b/>
        </w:rPr>
        <w:t xml:space="preserve">   </w:t>
      </w:r>
      <w:r w:rsidR="00517D0E">
        <w:rPr>
          <w:rFonts w:ascii="Times New Roman" w:hAnsi="Times New Roman"/>
          <w:b/>
        </w:rPr>
        <w:t xml:space="preserve">TESTING AND JOHANSEN </w:t>
      </w:r>
      <w:r w:rsidR="00866440">
        <w:rPr>
          <w:rFonts w:ascii="Times New Roman" w:hAnsi="Times New Roman"/>
          <w:b/>
        </w:rPr>
        <w:t>METHOD</w:t>
      </w:r>
      <w:r w:rsidR="00517D0E">
        <w:rPr>
          <w:rFonts w:ascii="Times New Roman" w:hAnsi="Times New Roman"/>
          <w:b/>
        </w:rPr>
        <w:t xml:space="preserve"> OUTPUT</w:t>
      </w:r>
      <w:r w:rsidR="00157653">
        <w:rPr>
          <w:rFonts w:ascii="Times New Roman" w:hAnsi="Times New Roman"/>
          <w:b/>
        </w:rPr>
        <w:t xml:space="preserve"> </w:t>
      </w:r>
      <w:r w:rsidR="00997CDE" w:rsidRPr="005D6E00">
        <w:rPr>
          <w:rFonts w:ascii="Times New Roman" w:hAnsi="Times New Roman"/>
          <w:b/>
        </w:rPr>
        <w:t xml:space="preserve"> </w:t>
      </w:r>
    </w:p>
    <w:p w:rsidR="00016F91" w:rsidRPr="005D6E00" w:rsidRDefault="00EA7F95" w:rsidP="00157653">
      <w:pPr>
        <w:spacing w:line="480" w:lineRule="auto"/>
        <w:rPr>
          <w:rFonts w:ascii="Times New Roman" w:hAnsi="Times New Roman"/>
        </w:rPr>
      </w:pPr>
      <w:r>
        <w:rPr>
          <w:rFonts w:ascii="Times New Roman" w:hAnsi="Times New Roman"/>
        </w:rPr>
        <w:tab/>
      </w:r>
      <w:r w:rsidR="00016F91" w:rsidRPr="005D6E00">
        <w:rPr>
          <w:rFonts w:ascii="Times New Roman" w:hAnsi="Times New Roman"/>
        </w:rPr>
        <w:t>DO, BOD</w:t>
      </w:r>
      <w:r w:rsidR="00540993" w:rsidRPr="005D6E00">
        <w:rPr>
          <w:rFonts w:ascii="Times New Roman" w:hAnsi="Times New Roman"/>
        </w:rPr>
        <w:t>,</w:t>
      </w:r>
      <w:r w:rsidR="00016F91" w:rsidRPr="005D6E00">
        <w:rPr>
          <w:rFonts w:ascii="Times New Roman" w:hAnsi="Times New Roman"/>
        </w:rPr>
        <w:t xml:space="preserve"> turbidity </w:t>
      </w:r>
      <w:r w:rsidR="00540993" w:rsidRPr="005D6E00">
        <w:rPr>
          <w:rFonts w:ascii="Times New Roman" w:hAnsi="Times New Roman"/>
        </w:rPr>
        <w:t xml:space="preserve">and </w:t>
      </w:r>
      <w:r w:rsidR="002E1EC4" w:rsidRPr="005D6E00">
        <w:rPr>
          <w:rFonts w:ascii="Times New Roman" w:hAnsi="Times New Roman"/>
        </w:rPr>
        <w:t xml:space="preserve">pH </w:t>
      </w:r>
      <w:r w:rsidR="00016F91" w:rsidRPr="005D6E00">
        <w:rPr>
          <w:rFonts w:ascii="Times New Roman" w:hAnsi="Times New Roman"/>
        </w:rPr>
        <w:t xml:space="preserve">are hypothesized to be interdependent variables.  It is assumed that there </w:t>
      </w:r>
      <w:r w:rsidR="00E86F3F" w:rsidRPr="005D6E00">
        <w:rPr>
          <w:rFonts w:ascii="Times New Roman" w:hAnsi="Times New Roman"/>
        </w:rPr>
        <w:t xml:space="preserve">might be </w:t>
      </w:r>
      <w:r w:rsidR="00DC33C6" w:rsidRPr="005D6E00">
        <w:rPr>
          <w:rFonts w:ascii="Times New Roman" w:hAnsi="Times New Roman"/>
        </w:rPr>
        <w:t>equilibrium</w:t>
      </w:r>
      <w:r w:rsidR="00016F91" w:rsidRPr="005D6E00">
        <w:rPr>
          <w:rFonts w:ascii="Times New Roman" w:hAnsi="Times New Roman"/>
        </w:rPr>
        <w:t xml:space="preserve"> between these set of variables, as a starting point of investigation of the dynamic relationship.  These time series could move together in the long run while deviating in the short run from </w:t>
      </w:r>
      <w:r w:rsidR="00540993" w:rsidRPr="005D6E00">
        <w:rPr>
          <w:rFonts w:ascii="Times New Roman" w:hAnsi="Times New Roman"/>
        </w:rPr>
        <w:t xml:space="preserve">a long run or an </w:t>
      </w:r>
      <w:r w:rsidR="00016F91" w:rsidRPr="005D6E00">
        <w:rPr>
          <w:rFonts w:ascii="Times New Roman" w:hAnsi="Times New Roman"/>
        </w:rPr>
        <w:t xml:space="preserve">equilibrium path due to shocks to the system </w:t>
      </w:r>
      <w:r w:rsidR="00D0572C" w:rsidRPr="005D6E00">
        <w:rPr>
          <w:rFonts w:ascii="Times New Roman" w:hAnsi="Times New Roman"/>
        </w:rPr>
        <w:t xml:space="preserve">caused by the </w:t>
      </w:r>
      <w:r w:rsidR="00016F91" w:rsidRPr="005D6E00">
        <w:rPr>
          <w:rFonts w:ascii="Times New Roman" w:hAnsi="Times New Roman"/>
        </w:rPr>
        <w:t>short</w:t>
      </w:r>
      <w:r w:rsidR="00465D53" w:rsidRPr="005D6E00">
        <w:rPr>
          <w:rFonts w:ascii="Times New Roman" w:hAnsi="Times New Roman"/>
        </w:rPr>
        <w:t>-</w:t>
      </w:r>
      <w:r w:rsidR="00016F91" w:rsidRPr="005D6E00">
        <w:rPr>
          <w:rFonts w:ascii="Times New Roman" w:hAnsi="Times New Roman"/>
        </w:rPr>
        <w:t xml:space="preserve">run disturbances.  </w:t>
      </w:r>
    </w:p>
    <w:p w:rsidR="00016F91" w:rsidRPr="005D6E00" w:rsidRDefault="00C11597" w:rsidP="00157653">
      <w:pPr>
        <w:spacing w:line="480" w:lineRule="auto"/>
        <w:rPr>
          <w:rFonts w:ascii="Times New Roman" w:hAnsi="Times New Roman"/>
        </w:rPr>
      </w:pPr>
      <w:r w:rsidRPr="005D6E00">
        <w:rPr>
          <w:rFonts w:ascii="Times New Roman" w:hAnsi="Times New Roman"/>
        </w:rPr>
        <w:tab/>
      </w:r>
      <w:r w:rsidR="00016F91" w:rsidRPr="005D6E00">
        <w:rPr>
          <w:rFonts w:ascii="Times New Roman" w:hAnsi="Times New Roman"/>
        </w:rPr>
        <w:t xml:space="preserve">To determine the lag structure of the system, we used the Akaike, Schwarz and Hannan and Quinn information criteria.  Criteria values were greater at a lag order of three than two.  On the </w:t>
      </w:r>
      <w:r w:rsidRPr="005D6E00">
        <w:rPr>
          <w:rFonts w:ascii="Times New Roman" w:hAnsi="Times New Roman"/>
        </w:rPr>
        <w:t>other hand</w:t>
      </w:r>
      <w:r w:rsidR="00016F91" w:rsidRPr="005D6E00">
        <w:rPr>
          <w:rFonts w:ascii="Times New Roman" w:hAnsi="Times New Roman"/>
        </w:rPr>
        <w:t xml:space="preserve">, values were lower at a lag order of two than one.  </w:t>
      </w:r>
      <w:r w:rsidR="00540993" w:rsidRPr="005D6E00">
        <w:rPr>
          <w:rFonts w:ascii="Times New Roman" w:hAnsi="Times New Roman"/>
        </w:rPr>
        <w:t>This shows that t</w:t>
      </w:r>
      <w:r w:rsidR="00016F91" w:rsidRPr="005D6E00">
        <w:rPr>
          <w:rFonts w:ascii="Times New Roman" w:hAnsi="Times New Roman"/>
        </w:rPr>
        <w:t>he true lag order lies between one and three bounds,</w:t>
      </w:r>
      <w:r w:rsidR="00465D53" w:rsidRPr="005D6E00">
        <w:rPr>
          <w:rFonts w:ascii="Times New Roman" w:hAnsi="Times New Roman"/>
        </w:rPr>
        <w:t xml:space="preserve"> </w:t>
      </w:r>
      <w:r w:rsidR="00016F91" w:rsidRPr="005D6E00">
        <w:rPr>
          <w:rFonts w:ascii="Times New Roman" w:hAnsi="Times New Roman"/>
        </w:rPr>
        <w:t>suggesting a lag order of two</w:t>
      </w:r>
      <w:r w:rsidR="00540993" w:rsidRPr="005D6E00">
        <w:rPr>
          <w:rFonts w:ascii="Times New Roman" w:hAnsi="Times New Roman"/>
        </w:rPr>
        <w:t xml:space="preserve"> for the system of </w:t>
      </w:r>
      <w:r w:rsidR="00DC33C6" w:rsidRPr="005D6E00">
        <w:rPr>
          <w:rFonts w:ascii="Times New Roman" w:hAnsi="Times New Roman"/>
        </w:rPr>
        <w:t>equations</w:t>
      </w:r>
      <w:r w:rsidR="00540993" w:rsidRPr="005D6E00">
        <w:rPr>
          <w:rFonts w:ascii="Times New Roman" w:hAnsi="Times New Roman"/>
        </w:rPr>
        <w:t>.</w:t>
      </w:r>
      <w:r w:rsidR="00016F91" w:rsidRPr="005D6E00">
        <w:rPr>
          <w:rFonts w:ascii="Times New Roman" w:hAnsi="Times New Roman"/>
        </w:rPr>
        <w:t xml:space="preserve"> </w:t>
      </w:r>
    </w:p>
    <w:p w:rsidR="00930A65" w:rsidRPr="005D6E00" w:rsidRDefault="003F6CFF" w:rsidP="00157653">
      <w:pPr>
        <w:autoSpaceDE w:val="0"/>
        <w:autoSpaceDN w:val="0"/>
        <w:adjustRightInd w:val="0"/>
        <w:spacing w:line="480" w:lineRule="auto"/>
        <w:rPr>
          <w:rFonts w:ascii="Times New Roman" w:hAnsi="Times New Roman"/>
        </w:rPr>
      </w:pPr>
      <w:r>
        <w:rPr>
          <w:rFonts w:ascii="Times New Roman" w:hAnsi="Times New Roman"/>
        </w:rPr>
        <w:tab/>
      </w:r>
      <w:r w:rsidR="00016F91" w:rsidRPr="005D6E00">
        <w:rPr>
          <w:rFonts w:ascii="Times New Roman" w:hAnsi="Times New Roman"/>
        </w:rPr>
        <w:t xml:space="preserve">If </w:t>
      </w:r>
      <m:oMath>
        <m:r>
          <m:rPr>
            <m:sty m:val="p"/>
          </m:rPr>
          <w:rPr>
            <w:rFonts w:ascii="Cambria Math" w:hAnsi="Times New Roman"/>
          </w:rPr>
          <m:t>Π</m:t>
        </m:r>
      </m:oMath>
      <w:r w:rsidR="00016F91" w:rsidRPr="005D6E00">
        <w:rPr>
          <w:rFonts w:ascii="Times New Roman" w:hAnsi="Times New Roman"/>
        </w:rPr>
        <w:t xml:space="preserve"> is in fact of full trank (i.e. </w:t>
      </w:r>
      <m:oMath>
        <m:d>
          <m:dPr>
            <m:begChr m:val="|"/>
            <m:endChr m:val="|"/>
            <m:ctrlPr>
              <w:rPr>
                <w:rFonts w:ascii="Cambria Math" w:hAnsi="Times New Roman"/>
                <w:i/>
              </w:rPr>
            </m:ctrlPr>
          </m:dPr>
          <m:e>
            <m:r>
              <m:rPr>
                <m:sty m:val="p"/>
              </m:rPr>
              <w:rPr>
                <w:rFonts w:ascii="Cambria Math" w:hAnsi="Times New Roman"/>
              </w:rPr>
              <m:t>Π</m:t>
            </m:r>
          </m:e>
        </m:d>
        <m:r>
          <w:rPr>
            <w:rFonts w:ascii="Cambria Math" w:hAnsi="Times New Roman"/>
          </w:rPr>
          <m:t>≠</m:t>
        </m:r>
        <m:r>
          <w:rPr>
            <w:rFonts w:ascii="Cambria Math" w:hAnsi="Times New Roman"/>
          </w:rPr>
          <m:t>0)</m:t>
        </m:r>
      </m:oMath>
      <w:r w:rsidR="00016F91" w:rsidRPr="005D6E00">
        <w:rPr>
          <w:rFonts w:ascii="Times New Roman" w:hAnsi="Times New Roman"/>
        </w:rPr>
        <w:t xml:space="preserve"> then the system is stationary.  It is not only without unit roots but also equivalently without stochastic trends</w:t>
      </w:r>
      <m:oMath>
        <m:r>
          <w:rPr>
            <w:rFonts w:ascii="Cambria Math" w:hAnsi="Times New Roman"/>
          </w:rPr>
          <m:t>.</m:t>
        </m:r>
      </m:oMath>
      <w:r w:rsidR="00016F91" w:rsidRPr="005D6E00">
        <w:rPr>
          <w:rFonts w:ascii="Times New Roman" w:hAnsi="Times New Roman"/>
        </w:rPr>
        <w:t xml:space="preserve">  Simply, at full rank</w:t>
      </w:r>
      <w:r w:rsidR="00255DC9" w:rsidRPr="005D6E00">
        <w:rPr>
          <w:rFonts w:ascii="Times New Roman" w:hAnsi="Times New Roman"/>
        </w:rPr>
        <w:t xml:space="preserve"> r</w:t>
      </w:r>
      <w:r w:rsidR="00BC2D89" w:rsidRPr="005D6E00">
        <w:rPr>
          <w:rFonts w:ascii="Times New Roman" w:hAnsi="Times New Roman"/>
        </w:rPr>
        <w:t xml:space="preserve"> (</w:t>
      </w:r>
      <m:oMath>
        <m:r>
          <w:rPr>
            <w:rFonts w:ascii="Cambria Math" w:hAnsi="Cambria Math"/>
          </w:rPr>
          <m:t>p</m:t>
        </m:r>
        <m:r>
          <w:rPr>
            <w:rFonts w:ascii="Times New Roman" w:hAnsi="Times New Roman"/>
          </w:rPr>
          <m:t>-</m:t>
        </m:r>
        <m:r>
          <w:rPr>
            <w:rFonts w:ascii="Cambria Math" w:hAnsi="Cambria Math"/>
          </w:rPr>
          <m:t>r</m:t>
        </m:r>
        <m:r>
          <w:rPr>
            <w:rFonts w:ascii="Cambria Math" w:hAnsi="Times New Roman"/>
          </w:rPr>
          <m:t>=0)</m:t>
        </m:r>
      </m:oMath>
      <w:r w:rsidR="00016F91" w:rsidRPr="005D6E00">
        <w:rPr>
          <w:rFonts w:ascii="Times New Roman" w:hAnsi="Times New Roman"/>
        </w:rPr>
        <w:t>, the VECM does not include the short</w:t>
      </w:r>
      <w:r w:rsidR="005C6DB3" w:rsidRPr="005D6E00">
        <w:rPr>
          <w:rFonts w:ascii="Times New Roman" w:hAnsi="Times New Roman"/>
        </w:rPr>
        <w:t>-</w:t>
      </w:r>
      <w:r w:rsidR="00016F91" w:rsidRPr="005D6E00">
        <w:rPr>
          <w:rFonts w:ascii="Times New Roman" w:hAnsi="Times New Roman"/>
        </w:rPr>
        <w:t xml:space="preserve">term variables and converges to </w:t>
      </w:r>
      <w:r w:rsidR="005C6DB3" w:rsidRPr="005D6E00">
        <w:rPr>
          <w:rFonts w:ascii="Times New Roman" w:hAnsi="Times New Roman"/>
        </w:rPr>
        <w:t xml:space="preserve">the </w:t>
      </w:r>
      <w:r w:rsidR="00016F91" w:rsidRPr="005D6E00">
        <w:rPr>
          <w:rFonts w:ascii="Times New Roman" w:hAnsi="Times New Roman"/>
        </w:rPr>
        <w:t xml:space="preserve">stationary VAR model.   However, for </w:t>
      </w:r>
      <w:r w:rsidR="002E1EC4" w:rsidRPr="005D6E00">
        <w:rPr>
          <w:rFonts w:ascii="Times New Roman" w:hAnsi="Times New Roman"/>
        </w:rPr>
        <w:t xml:space="preserve">an </w:t>
      </w:r>
      <w:r w:rsidR="00016F91" w:rsidRPr="005D6E00">
        <w:rPr>
          <w:rFonts w:ascii="Times New Roman" w:hAnsi="Times New Roman"/>
        </w:rPr>
        <w:t xml:space="preserve">evolving system of variables it is not a reasonable approach </w:t>
      </w:r>
      <w:r w:rsidR="00F56588" w:rsidRPr="005D6E00">
        <w:rPr>
          <w:rFonts w:ascii="Times New Roman" w:hAnsi="Times New Roman"/>
        </w:rPr>
        <w:t>(</w:t>
      </w:r>
      <w:r w:rsidR="00016F91" w:rsidRPr="005D6E00">
        <w:rPr>
          <w:rFonts w:ascii="Times New Roman" w:hAnsi="Times New Roman"/>
        </w:rPr>
        <w:t xml:space="preserve">see </w:t>
      </w:r>
      <w:r w:rsidR="00016F91" w:rsidRPr="00E5126F">
        <w:rPr>
          <w:rFonts w:ascii="Times New Roman" w:hAnsi="Times New Roman"/>
        </w:rPr>
        <w:t xml:space="preserve">Hendry and </w:t>
      </w:r>
      <w:r w:rsidR="00AD5F73">
        <w:rPr>
          <w:rFonts w:ascii="Times New Roman" w:hAnsi="Times New Roman"/>
        </w:rPr>
        <w:t>Juselius</w:t>
      </w:r>
      <w:r w:rsidR="00D0572C" w:rsidRPr="00E5126F">
        <w:rPr>
          <w:rFonts w:ascii="Times New Roman" w:hAnsi="Times New Roman"/>
        </w:rPr>
        <w:t xml:space="preserve"> </w:t>
      </w:r>
      <w:r w:rsidR="00AD5F73">
        <w:rPr>
          <w:rFonts w:ascii="Times New Roman" w:hAnsi="Times New Roman"/>
        </w:rPr>
        <w:t>[2]</w:t>
      </w:r>
      <w:r w:rsidR="00954804" w:rsidRPr="005D6E00">
        <w:rPr>
          <w:rFonts w:ascii="Times New Roman" w:hAnsi="Times New Roman"/>
        </w:rPr>
        <w:t>)</w:t>
      </w:r>
      <w:r w:rsidR="00016F91" w:rsidRPr="005D6E00">
        <w:rPr>
          <w:rFonts w:ascii="Times New Roman" w:hAnsi="Times New Roman"/>
        </w:rPr>
        <w:t xml:space="preserve">.  </w:t>
      </w:r>
    </w:p>
    <w:p w:rsidR="00C2404C" w:rsidRPr="005D6E00" w:rsidRDefault="003F6CFF" w:rsidP="00157653">
      <w:pPr>
        <w:spacing w:line="480" w:lineRule="auto"/>
        <w:rPr>
          <w:rFonts w:ascii="Times New Roman" w:hAnsi="Times New Roman"/>
        </w:rPr>
      </w:pPr>
      <w:r>
        <w:rPr>
          <w:rFonts w:ascii="Times New Roman" w:hAnsi="Times New Roman"/>
        </w:rPr>
        <w:lastRenderedPageBreak/>
        <w:tab/>
      </w:r>
      <w:r w:rsidR="00C11597" w:rsidRPr="005D6E00">
        <w:rPr>
          <w:rFonts w:ascii="Times New Roman" w:hAnsi="Times New Roman"/>
        </w:rPr>
        <w:t xml:space="preserve">On the </w:t>
      </w:r>
      <w:r w:rsidR="00954804" w:rsidRPr="005D6E00">
        <w:rPr>
          <w:rFonts w:ascii="Times New Roman" w:hAnsi="Times New Roman"/>
        </w:rPr>
        <w:t>other hand</w:t>
      </w:r>
      <w:r w:rsidR="00C11597" w:rsidRPr="005D6E00">
        <w:rPr>
          <w:rFonts w:ascii="Times New Roman" w:hAnsi="Times New Roman"/>
        </w:rPr>
        <w:t>, i</w:t>
      </w:r>
      <w:r w:rsidR="00016F91" w:rsidRPr="005D6E00">
        <w:rPr>
          <w:rFonts w:ascii="Times New Roman" w:hAnsi="Times New Roman"/>
        </w:rPr>
        <w:t xml:space="preserve">f the rank is zero, then </w:t>
      </w:r>
      <m:oMath>
        <m:r>
          <m:rPr>
            <m:sty m:val="p"/>
          </m:rPr>
          <w:rPr>
            <w:rFonts w:ascii="Cambria Math" w:hAnsi="Times New Roman"/>
          </w:rPr>
          <m:t>Π</m:t>
        </m:r>
        <m:r>
          <m:rPr>
            <m:sty m:val="p"/>
          </m:rPr>
          <w:rPr>
            <w:rFonts w:ascii="Cambria Math" w:hAnsi="Times New Roman"/>
          </w:rPr>
          <m:t>=0</m:t>
        </m:r>
      </m:oMath>
      <w:r w:rsidR="00016F91" w:rsidRPr="005D6E00">
        <w:rPr>
          <w:rFonts w:ascii="Times New Roman" w:hAnsi="Times New Roman"/>
        </w:rPr>
        <w:t xml:space="preserve"> </w:t>
      </w:r>
      <m:oMath>
        <m:r>
          <m:rPr>
            <m:sty m:val="p"/>
          </m:rPr>
          <w:rPr>
            <w:rFonts w:ascii="Cambria Math" w:hAnsi="Times New Roman"/>
          </w:rPr>
          <m:t>is a null matrix</m:t>
        </m:r>
      </m:oMath>
      <w:r w:rsidR="00016F91" w:rsidRPr="005D6E00">
        <w:rPr>
          <w:rFonts w:ascii="Times New Roman" w:hAnsi="Times New Roman"/>
        </w:rPr>
        <w:t xml:space="preserve">.  In this case, </w:t>
      </w:r>
      <m:oMath>
        <m:r>
          <m:rPr>
            <m:sty m:val="p"/>
          </m:rPr>
          <w:rPr>
            <w:rFonts w:ascii="Cambria Math" w:hAnsi="Times New Roman"/>
          </w:rPr>
          <m:t>Π</m:t>
        </m:r>
      </m:oMath>
      <w:r w:rsidR="00016F91" w:rsidRPr="005D6E00">
        <w:rPr>
          <w:rFonts w:ascii="Times New Roman" w:hAnsi="Times New Roman"/>
        </w:rPr>
        <w:t xml:space="preserve"> has zero number of eigenvalues</w:t>
      </w:r>
      <w:r w:rsidR="00954804" w:rsidRPr="005D6E00">
        <w:rPr>
          <w:rFonts w:ascii="Times New Roman" w:hAnsi="Times New Roman"/>
        </w:rPr>
        <w:t xml:space="preserve"> that </w:t>
      </w:r>
      <w:r w:rsidR="00016F91" w:rsidRPr="005D6E00">
        <w:rPr>
          <w:rFonts w:ascii="Times New Roman" w:hAnsi="Times New Roman"/>
        </w:rPr>
        <w:t>are different from zero.  This means variables are not cointegrated and the long</w:t>
      </w:r>
      <w:r w:rsidR="005C6DB3" w:rsidRPr="005D6E00">
        <w:rPr>
          <w:rFonts w:ascii="Times New Roman" w:hAnsi="Times New Roman"/>
        </w:rPr>
        <w:t>-</w:t>
      </w:r>
      <w:r w:rsidR="00016F91" w:rsidRPr="005D6E00">
        <w:rPr>
          <w:rFonts w:ascii="Times New Roman" w:hAnsi="Times New Roman"/>
        </w:rPr>
        <w:t xml:space="preserve">term relationship does not exist between the series because </w:t>
      </w:r>
      <m:oMath>
        <m:r>
          <m:rPr>
            <m:sty m:val="p"/>
          </m:rPr>
          <w:rPr>
            <w:rFonts w:ascii="Cambria Math" w:hAnsi="Times New Roman"/>
          </w:rPr>
          <m:t>Δ</m:t>
        </m:r>
        <m:sSub>
          <m:sSubPr>
            <m:ctrlPr>
              <w:rPr>
                <w:rFonts w:ascii="Cambria Math" w:hAnsi="Times New Roman"/>
                <w:i/>
              </w:rPr>
            </m:ctrlPr>
          </m:sSubPr>
          <m:e>
            <m:r>
              <w:rPr>
                <w:rFonts w:ascii="Cambria Math" w:hAnsi="Cambria Math"/>
              </w:rPr>
              <m:t>x</m:t>
            </m:r>
          </m:e>
          <m:sub>
            <m:r>
              <w:rPr>
                <w:rFonts w:ascii="Cambria Math" w:hAnsi="Cambria Math"/>
              </w:rPr>
              <m:t>t</m:t>
            </m:r>
          </m:sub>
        </m:sSub>
      </m:oMath>
      <w:r w:rsidR="005C6DB3" w:rsidRPr="005D6E00">
        <w:rPr>
          <w:rFonts w:ascii="Times New Roman" w:hAnsi="Times New Roman"/>
        </w:rPr>
        <w:t xml:space="preserve"> </w:t>
      </w:r>
      <w:r w:rsidR="00016F91" w:rsidRPr="005D6E00">
        <w:rPr>
          <w:rFonts w:ascii="Times New Roman" w:hAnsi="Times New Roman"/>
        </w:rPr>
        <w:t xml:space="preserve">does not depend on </w:t>
      </w:r>
      <m:oMath>
        <m:sSub>
          <m:sSubPr>
            <m:ctrlPr>
              <w:rPr>
                <w:rFonts w:ascii="Cambria Math" w:hAnsi="Times New Roman"/>
                <w:i/>
              </w:rPr>
            </m:ctrlPr>
          </m:sSubPr>
          <m:e>
            <m:r>
              <w:rPr>
                <w:rFonts w:ascii="Cambria Math" w:hAnsi="Cambria Math"/>
              </w:rPr>
              <m:t>x</m:t>
            </m:r>
          </m:e>
          <m:sub>
            <m:r>
              <w:rPr>
                <w:rFonts w:ascii="Cambria Math" w:hAnsi="Cambria Math"/>
              </w:rPr>
              <m:t>t</m:t>
            </m:r>
            <m:r>
              <w:rPr>
                <w:rFonts w:ascii="Times New Roman" w:hAnsi="Times New Roman"/>
              </w:rPr>
              <m:t>-</m:t>
            </m:r>
            <m:r>
              <w:rPr>
                <w:rFonts w:ascii="Cambria Math" w:hAnsi="Cambria Math"/>
              </w:rPr>
              <m:t>i</m:t>
            </m:r>
          </m:sub>
        </m:sSub>
      </m:oMath>
      <w:r w:rsidR="00016F91" w:rsidRPr="005D6E00">
        <w:rPr>
          <w:rFonts w:ascii="Times New Roman" w:hAnsi="Times New Roman"/>
        </w:rPr>
        <w:t>.</w:t>
      </w:r>
      <w:r w:rsidR="001C4962" w:rsidRPr="005D6E00">
        <w:rPr>
          <w:rFonts w:ascii="Times New Roman" w:hAnsi="Times New Roman"/>
        </w:rPr>
        <w:t xml:space="preserve">  </w:t>
      </w:r>
      <w:r w:rsidR="00B212A3" w:rsidRPr="005D6E00">
        <w:rPr>
          <w:rFonts w:ascii="Times New Roman" w:hAnsi="Times New Roman"/>
        </w:rPr>
        <w:t xml:space="preserve">In other words, the error correction term, </w:t>
      </w:r>
      <m:oMath>
        <m:r>
          <m:rPr>
            <m:sty m:val="p"/>
          </m:rPr>
          <w:rPr>
            <w:rFonts w:ascii="Cambria Math" w:hAnsi="Times New Roman"/>
          </w:rPr>
          <m:t>Π</m:t>
        </m:r>
        <m:sSub>
          <m:sSubPr>
            <m:ctrlPr>
              <w:rPr>
                <w:rFonts w:ascii="Cambria Math" w:hAnsi="Times New Roman"/>
                <w:i/>
              </w:rPr>
            </m:ctrlPr>
          </m:sSubPr>
          <m:e>
            <m:r>
              <w:rPr>
                <w:rFonts w:ascii="Cambria Math" w:hAnsi="Cambria Math"/>
              </w:rPr>
              <m:t>x</m:t>
            </m:r>
          </m:e>
          <m:sub>
            <m:r>
              <w:rPr>
                <w:rFonts w:ascii="Cambria Math" w:hAnsi="Cambria Math"/>
              </w:rPr>
              <m:t>t</m:t>
            </m:r>
            <m:r>
              <w:rPr>
                <w:rFonts w:ascii="Times New Roman" w:hAnsi="Times New Roman"/>
              </w:rPr>
              <m:t>-</m:t>
            </m:r>
            <m:r>
              <w:rPr>
                <w:rFonts w:ascii="Cambria Math" w:hAnsi="Times New Roman"/>
              </w:rPr>
              <m:t>1</m:t>
            </m:r>
          </m:sub>
        </m:sSub>
      </m:oMath>
      <w:r w:rsidR="00B212A3" w:rsidRPr="005D6E00">
        <w:rPr>
          <w:rFonts w:ascii="Times New Roman" w:hAnsi="Times New Roman"/>
        </w:rPr>
        <w:t xml:space="preserve"> equals zero and drops out of the error correction model,</w:t>
      </w:r>
      <w:r w:rsidR="00C11597" w:rsidRPr="005D6E00">
        <w:rPr>
          <w:rFonts w:ascii="Times New Roman" w:hAnsi="Times New Roman"/>
        </w:rPr>
        <w:t xml:space="preserve"> </w:t>
      </w:r>
      <w:r w:rsidR="00B212A3" w:rsidRPr="005D6E00">
        <w:rPr>
          <w:rFonts w:ascii="Times New Roman" w:hAnsi="Times New Roman"/>
        </w:rPr>
        <w:t xml:space="preserve">leaving the differenced series in the model.  </w:t>
      </w:r>
      <w:r w:rsidR="001C4962" w:rsidRPr="005D6E00">
        <w:rPr>
          <w:rFonts w:ascii="Times New Roman" w:hAnsi="Times New Roman"/>
        </w:rPr>
        <w:t>Difference</w:t>
      </w:r>
      <w:r w:rsidR="00E758E5">
        <w:rPr>
          <w:rFonts w:ascii="Times New Roman" w:hAnsi="Times New Roman"/>
        </w:rPr>
        <w:t>d</w:t>
      </w:r>
      <w:r w:rsidR="001C4962" w:rsidRPr="005D6E00">
        <w:rPr>
          <w:rFonts w:ascii="Times New Roman" w:hAnsi="Times New Roman"/>
        </w:rPr>
        <w:t xml:space="preserve"> series is </w:t>
      </w:r>
      <w:r w:rsidR="00024449" w:rsidRPr="005D6E00">
        <w:rPr>
          <w:rFonts w:ascii="Times New Roman" w:hAnsi="Times New Roman"/>
        </w:rPr>
        <w:t xml:space="preserve">usually </w:t>
      </w:r>
      <w:r w:rsidR="001C4962" w:rsidRPr="005D6E00">
        <w:rPr>
          <w:rFonts w:ascii="Times New Roman" w:hAnsi="Times New Roman"/>
        </w:rPr>
        <w:t>stationary anyway.</w:t>
      </w:r>
      <w:r w:rsidR="00C11597" w:rsidRPr="005D6E00">
        <w:rPr>
          <w:rFonts w:ascii="Times New Roman" w:hAnsi="Times New Roman"/>
        </w:rPr>
        <w:t xml:space="preserve">  </w:t>
      </w:r>
      <w:r w:rsidR="006D0E93" w:rsidRPr="005D6E00">
        <w:rPr>
          <w:rFonts w:ascii="Times New Roman" w:hAnsi="Times New Roman"/>
        </w:rPr>
        <w:t xml:space="preserve">Rank determines the largest possible order of a matrix that has a nonzero determinant, derived from </w:t>
      </w:r>
      <m:oMath>
        <m:r>
          <m:rPr>
            <m:sty m:val="p"/>
          </m:rPr>
          <w:rPr>
            <w:rFonts w:ascii="Cambria Math" w:hAnsi="Times New Roman"/>
          </w:rPr>
          <m:t>Π</m:t>
        </m:r>
      </m:oMath>
      <w:r w:rsidR="006D0E93" w:rsidRPr="005D6E00">
        <w:rPr>
          <w:rFonts w:ascii="Times New Roman" w:hAnsi="Times New Roman"/>
        </w:rPr>
        <w:t xml:space="preserve"> with eigenvalues.  </w:t>
      </w:r>
      <w:r w:rsidR="00016F91" w:rsidRPr="005D6E00">
        <w:rPr>
          <w:rFonts w:ascii="Times New Roman" w:hAnsi="Times New Roman"/>
        </w:rPr>
        <w:t>Or simply, rank is the number of nonzero eigenvalues (or the number of relationships).</w:t>
      </w:r>
      <w:r w:rsidR="00C2404C" w:rsidRPr="005D6E00">
        <w:rPr>
          <w:rFonts w:ascii="Times New Roman" w:hAnsi="Times New Roman"/>
        </w:rPr>
        <w:t xml:space="preserve">  </w:t>
      </w:r>
      <w:r w:rsidR="00016F91" w:rsidRPr="005D6E00">
        <w:rPr>
          <w:rFonts w:ascii="Times New Roman" w:hAnsi="Times New Roman"/>
        </w:rPr>
        <w:t xml:space="preserve">To apply the </w:t>
      </w:r>
      <w:r w:rsidR="006466A1" w:rsidRPr="005D6E00">
        <w:rPr>
          <w:rFonts w:ascii="Times New Roman" w:hAnsi="Times New Roman"/>
        </w:rPr>
        <w:t>cointegration</w:t>
      </w:r>
      <w:r w:rsidR="00016F91" w:rsidRPr="005D6E00">
        <w:rPr>
          <w:rFonts w:ascii="Times New Roman" w:hAnsi="Times New Roman"/>
        </w:rPr>
        <w:t xml:space="preserve"> model, therefore, it is critical to determine the rank of the </w:t>
      </w:r>
      <w:r w:rsidR="00BC432A" w:rsidRPr="005D6E00">
        <w:rPr>
          <w:rFonts w:ascii="Times New Roman" w:hAnsi="Times New Roman"/>
        </w:rPr>
        <w:t>coefficient</w:t>
      </w:r>
      <w:r w:rsidR="00016F91" w:rsidRPr="005D6E00">
        <w:rPr>
          <w:rFonts w:ascii="Times New Roman" w:hAnsi="Times New Roman"/>
        </w:rPr>
        <w:t xml:space="preserve"> matrix.</w:t>
      </w:r>
      <w:r w:rsidR="006D0E93" w:rsidRPr="005D6E00">
        <w:rPr>
          <w:rFonts w:ascii="Times New Roman" w:hAnsi="Times New Roman"/>
        </w:rPr>
        <w:t xml:space="preserve">  </w:t>
      </w:r>
      <w:r w:rsidR="00C00847" w:rsidRPr="005D6E00">
        <w:rPr>
          <w:rFonts w:ascii="Times New Roman" w:hAnsi="Times New Roman"/>
        </w:rPr>
        <w:t>In order to</w:t>
      </w:r>
      <w:r w:rsidR="006D0E93" w:rsidRPr="005D6E00">
        <w:rPr>
          <w:rFonts w:ascii="Times New Roman" w:hAnsi="Times New Roman"/>
        </w:rPr>
        <w:t xml:space="preserve"> determine the rank between the </w:t>
      </w:r>
      <w:r w:rsidR="00024449" w:rsidRPr="005D6E00">
        <w:rPr>
          <w:rFonts w:ascii="Times New Roman" w:hAnsi="Times New Roman"/>
        </w:rPr>
        <w:t>above</w:t>
      </w:r>
      <w:r w:rsidR="00E758E5">
        <w:rPr>
          <w:rFonts w:ascii="Times New Roman" w:hAnsi="Times New Roman"/>
        </w:rPr>
        <w:t>-</w:t>
      </w:r>
      <w:r w:rsidR="00024449" w:rsidRPr="005D6E00">
        <w:rPr>
          <w:rFonts w:ascii="Times New Roman" w:hAnsi="Times New Roman"/>
        </w:rPr>
        <w:t xml:space="preserve">mentioned </w:t>
      </w:r>
      <w:r w:rsidR="006D0E93" w:rsidRPr="005D6E00">
        <w:rPr>
          <w:rFonts w:ascii="Times New Roman" w:hAnsi="Times New Roman"/>
        </w:rPr>
        <w:t xml:space="preserve">two extreme </w:t>
      </w:r>
      <w:r w:rsidR="00C00847" w:rsidRPr="005D6E00">
        <w:rPr>
          <w:rFonts w:ascii="Times New Roman" w:hAnsi="Times New Roman"/>
        </w:rPr>
        <w:t xml:space="preserve">limits </w:t>
      </w:r>
      <w:r w:rsidR="006D0E93" w:rsidRPr="005D6E00">
        <w:rPr>
          <w:rFonts w:ascii="Times New Roman" w:hAnsi="Times New Roman"/>
        </w:rPr>
        <w:t>(zero and full rank)</w:t>
      </w:r>
      <w:r w:rsidR="00024449" w:rsidRPr="005D6E00">
        <w:rPr>
          <w:rFonts w:ascii="Times New Roman" w:hAnsi="Times New Roman"/>
        </w:rPr>
        <w:t xml:space="preserve">, </w:t>
      </w:r>
      <w:r w:rsidR="006D0E93" w:rsidRPr="005D6E00">
        <w:rPr>
          <w:rFonts w:ascii="Times New Roman" w:hAnsi="Times New Roman"/>
        </w:rPr>
        <w:t>w</w:t>
      </w:r>
      <w:r w:rsidR="00016F91" w:rsidRPr="005D6E00">
        <w:rPr>
          <w:rFonts w:ascii="Times New Roman" w:hAnsi="Times New Roman"/>
        </w:rPr>
        <w:t xml:space="preserve">e use the trace test.  </w:t>
      </w:r>
      <w:r w:rsidR="00255DC9" w:rsidRPr="005D6E00">
        <w:rPr>
          <w:rFonts w:ascii="Times New Roman" w:hAnsi="Times New Roman"/>
        </w:rPr>
        <w:t xml:space="preserve">However, </w:t>
      </w:r>
      <w:r w:rsidR="00FC0D86" w:rsidRPr="005D6E00">
        <w:rPr>
          <w:rFonts w:ascii="Times New Roman" w:hAnsi="Times New Roman"/>
        </w:rPr>
        <w:t>t</w:t>
      </w:r>
      <w:r w:rsidR="00C2404C" w:rsidRPr="005D6E00">
        <w:rPr>
          <w:rFonts w:ascii="Times New Roman" w:hAnsi="Times New Roman"/>
        </w:rPr>
        <w:t xml:space="preserve">o begin </w:t>
      </w:r>
      <w:r w:rsidR="00255DC9" w:rsidRPr="005D6E00">
        <w:rPr>
          <w:rFonts w:ascii="Times New Roman" w:hAnsi="Times New Roman"/>
        </w:rPr>
        <w:t xml:space="preserve">one </w:t>
      </w:r>
      <w:r w:rsidR="006D0E93" w:rsidRPr="005D6E00">
        <w:rPr>
          <w:rFonts w:ascii="Times New Roman" w:hAnsi="Times New Roman"/>
        </w:rPr>
        <w:t xml:space="preserve">has to also </w:t>
      </w:r>
      <w:r w:rsidR="00255DC9" w:rsidRPr="005D6E00">
        <w:rPr>
          <w:rFonts w:ascii="Times New Roman" w:hAnsi="Times New Roman"/>
        </w:rPr>
        <w:t>test</w:t>
      </w:r>
      <w:r w:rsidR="00327344" w:rsidRPr="005D6E00">
        <w:rPr>
          <w:rFonts w:ascii="Times New Roman" w:hAnsi="Times New Roman"/>
        </w:rPr>
        <w:t xml:space="preserve"> </w:t>
      </w:r>
      <w:r w:rsidR="00255DC9" w:rsidRPr="005D6E00">
        <w:rPr>
          <w:rFonts w:ascii="Times New Roman" w:hAnsi="Times New Roman"/>
        </w:rPr>
        <w:t>for an</w:t>
      </w:r>
      <w:r w:rsidR="00016F91" w:rsidRPr="005D6E00">
        <w:rPr>
          <w:rFonts w:ascii="Times New Roman" w:hAnsi="Times New Roman"/>
        </w:rPr>
        <w:t xml:space="preserve"> existence</w:t>
      </w:r>
      <w:r w:rsidR="00255DC9" w:rsidRPr="005D6E00">
        <w:rPr>
          <w:rFonts w:ascii="Times New Roman" w:hAnsi="Times New Roman"/>
        </w:rPr>
        <w:t xml:space="preserve"> </w:t>
      </w:r>
      <w:r w:rsidR="00E86F3F" w:rsidRPr="005D6E00">
        <w:rPr>
          <w:rFonts w:ascii="Times New Roman" w:hAnsi="Times New Roman"/>
        </w:rPr>
        <w:t xml:space="preserve">of a </w:t>
      </w:r>
      <w:r w:rsidR="00255DC9" w:rsidRPr="005D6E00">
        <w:rPr>
          <w:rFonts w:ascii="Times New Roman" w:hAnsi="Times New Roman"/>
        </w:rPr>
        <w:t xml:space="preserve">unit root </w:t>
      </w:r>
      <w:r w:rsidR="001633ED" w:rsidRPr="005D6E00">
        <w:rPr>
          <w:rFonts w:ascii="Times New Roman" w:hAnsi="Times New Roman"/>
        </w:rPr>
        <w:t xml:space="preserve">in </w:t>
      </w:r>
      <w:r w:rsidR="001C4962" w:rsidRPr="005D6E00">
        <w:rPr>
          <w:rFonts w:ascii="Times New Roman" w:hAnsi="Times New Roman"/>
        </w:rPr>
        <w:t xml:space="preserve">an </w:t>
      </w:r>
      <w:r w:rsidR="001633ED" w:rsidRPr="005D6E00">
        <w:rPr>
          <w:rFonts w:ascii="Times New Roman" w:hAnsi="Times New Roman"/>
        </w:rPr>
        <w:t>individual series</w:t>
      </w:r>
      <w:r w:rsidR="00C2404C" w:rsidRPr="005D6E00">
        <w:rPr>
          <w:rFonts w:ascii="Times New Roman" w:hAnsi="Times New Roman"/>
        </w:rPr>
        <w:t xml:space="preserve"> before applying the trace test</w:t>
      </w:r>
      <w:r w:rsidR="00255DC9" w:rsidRPr="005D6E00">
        <w:rPr>
          <w:rFonts w:ascii="Times New Roman" w:hAnsi="Times New Roman"/>
        </w:rPr>
        <w:t xml:space="preserve">. </w:t>
      </w:r>
      <w:r w:rsidR="00016F91" w:rsidRPr="005D6E00">
        <w:rPr>
          <w:rFonts w:ascii="Times New Roman" w:hAnsi="Times New Roman"/>
        </w:rPr>
        <w:t xml:space="preserve">  </w:t>
      </w:r>
    </w:p>
    <w:p w:rsidR="00016F91" w:rsidRPr="00CC148D" w:rsidRDefault="00CC148D" w:rsidP="00157653">
      <w:pPr>
        <w:spacing w:line="480" w:lineRule="auto"/>
        <w:rPr>
          <w:rFonts w:ascii="Times New Roman" w:hAnsi="Times New Roman"/>
          <w:b/>
        </w:rPr>
      </w:pPr>
      <w:r w:rsidRPr="00CC148D">
        <w:rPr>
          <w:rFonts w:ascii="Times New Roman" w:hAnsi="Times New Roman"/>
          <w:b/>
        </w:rPr>
        <w:t>5.1</w:t>
      </w:r>
      <w:r w:rsidR="00750508">
        <w:rPr>
          <w:rFonts w:ascii="Times New Roman" w:hAnsi="Times New Roman"/>
          <w:b/>
        </w:rPr>
        <w:t xml:space="preserve">  </w:t>
      </w:r>
      <w:r w:rsidR="00016F91" w:rsidRPr="00CC148D">
        <w:rPr>
          <w:rFonts w:ascii="Times New Roman" w:hAnsi="Times New Roman"/>
          <w:b/>
        </w:rPr>
        <w:t>Augmented Dicky Fuller Test</w:t>
      </w:r>
    </w:p>
    <w:p w:rsidR="00016F91" w:rsidRPr="005D6E00" w:rsidRDefault="00EA7F95" w:rsidP="00157653">
      <w:pPr>
        <w:spacing w:line="480" w:lineRule="auto"/>
        <w:rPr>
          <w:rFonts w:ascii="Times New Roman" w:hAnsi="Times New Roman"/>
        </w:rPr>
      </w:pPr>
      <w:r>
        <w:rPr>
          <w:rFonts w:ascii="Times New Roman" w:hAnsi="Times New Roman"/>
        </w:rPr>
        <w:tab/>
      </w:r>
      <w:r w:rsidR="00CE18CA" w:rsidRPr="005D6E00">
        <w:rPr>
          <w:rFonts w:ascii="Times New Roman" w:hAnsi="Times New Roman"/>
        </w:rPr>
        <w:t>T</w:t>
      </w:r>
      <w:r w:rsidR="00016F91" w:rsidRPr="005D6E00">
        <w:rPr>
          <w:rFonts w:ascii="Times New Roman" w:hAnsi="Times New Roman"/>
        </w:rPr>
        <w:t xml:space="preserve">o test the existence of unit root, we used the Augmented Dicky Fuller (ADF) test without drift.  According to this test, under the null, coefficient </w:t>
      </w:r>
      <m:oMath>
        <m:r>
          <w:rPr>
            <w:rFonts w:ascii="Cambria Math" w:hAnsi="Cambria Math"/>
          </w:rPr>
          <m:t>γ</m:t>
        </m:r>
        <m:r>
          <w:rPr>
            <w:rFonts w:ascii="Cambria Math" w:hAnsi="Times New Roman"/>
          </w:rPr>
          <m:t>=0</m:t>
        </m:r>
      </m:oMath>
      <w:r w:rsidR="00016F91" w:rsidRPr="005D6E00">
        <w:rPr>
          <w:rFonts w:ascii="Times New Roman" w:hAnsi="Times New Roman"/>
        </w:rPr>
        <w:t xml:space="preserve">, whereas under alternative  </w:t>
      </w:r>
      <m:oMath>
        <m:r>
          <w:rPr>
            <w:rFonts w:ascii="Cambria Math" w:hAnsi="Cambria Math"/>
          </w:rPr>
          <m:t>γ</m:t>
        </m:r>
        <m:r>
          <w:rPr>
            <w:rFonts w:ascii="Cambria Math" w:hAnsi="Times New Roman"/>
          </w:rPr>
          <m:t>&lt;0</m:t>
        </m:r>
      </m:oMath>
      <w:r w:rsidR="00016F91" w:rsidRPr="005D6E00">
        <w:rPr>
          <w:rFonts w:ascii="Times New Roman" w:hAnsi="Times New Roman"/>
        </w:rPr>
        <w:t xml:space="preserve">.  The hypothesis testing with ADF is opposite to the usual hypothesis testing because the test statistics below the critical value is deemed to reject the null hypothesis.  For DO, the test statistic, </w:t>
      </w:r>
      <m:oMath>
        <m:r>
          <w:rPr>
            <w:rFonts w:ascii="Cambria Math" w:hAnsi="Cambria Math"/>
          </w:rPr>
          <m:t>τ</m:t>
        </m:r>
      </m:oMath>
      <w:r w:rsidR="00016F91" w:rsidRPr="005D6E00">
        <w:rPr>
          <w:rFonts w:ascii="Times New Roman" w:hAnsi="Times New Roman"/>
        </w:rPr>
        <w:t xml:space="preserve"> (-0.32), is greater than the critical value (-1.95), falling in the acceptance region, suggesting an integration or a unit root.  Similarly, test statistic (-0.29) for BOD exceeds the critical value suggesting integration.  Same is true for turbidity (</w:t>
      </w:r>
      <m:oMath>
        <m:r>
          <w:rPr>
            <w:rFonts w:ascii="Cambria Math" w:hAnsi="Cambria Math"/>
          </w:rPr>
          <m:t>τ</m:t>
        </m:r>
        <m:r>
          <w:rPr>
            <w:rFonts w:ascii="Cambria Math" w:hAnsi="Times New Roman"/>
          </w:rPr>
          <m:t xml:space="preserve">= </m:t>
        </m:r>
      </m:oMath>
      <w:r w:rsidR="00016F91" w:rsidRPr="005D6E00">
        <w:rPr>
          <w:rFonts w:ascii="Times New Roman" w:hAnsi="Times New Roman"/>
        </w:rPr>
        <w:t>-0.84), even for pH (</w:t>
      </w:r>
      <m:oMath>
        <m:r>
          <w:rPr>
            <w:rFonts w:ascii="Cambria Math" w:hAnsi="Cambria Math"/>
          </w:rPr>
          <m:t>τ</m:t>
        </m:r>
        <m:r>
          <w:rPr>
            <w:rFonts w:ascii="Cambria Math" w:hAnsi="Times New Roman"/>
          </w:rPr>
          <m:t>=</m:t>
        </m:r>
      </m:oMath>
      <w:r w:rsidR="00016F91" w:rsidRPr="005D6E00">
        <w:rPr>
          <w:rFonts w:ascii="Times New Roman" w:hAnsi="Times New Roman"/>
        </w:rPr>
        <w:t xml:space="preserve"> -0.14), suggesting a unit root, because </w:t>
      </w:r>
      <m:oMath>
        <m:r>
          <w:rPr>
            <w:rFonts w:ascii="Cambria Math" w:hAnsi="Cambria Math"/>
          </w:rPr>
          <m:t>τ</m:t>
        </m:r>
      </m:oMath>
      <w:r w:rsidR="00016F91" w:rsidRPr="005D6E00">
        <w:rPr>
          <w:rFonts w:ascii="Times New Roman" w:hAnsi="Times New Roman"/>
        </w:rPr>
        <w:t xml:space="preserve"> falls in the acceptance region of the test, at five percent significan</w:t>
      </w:r>
      <w:r w:rsidR="00BA56DF">
        <w:rPr>
          <w:rFonts w:ascii="Times New Roman" w:hAnsi="Times New Roman"/>
        </w:rPr>
        <w:t>ce</w:t>
      </w:r>
      <w:r w:rsidR="00016F91" w:rsidRPr="005D6E00">
        <w:rPr>
          <w:rFonts w:ascii="Times New Roman" w:hAnsi="Times New Roman"/>
        </w:rPr>
        <w:t xml:space="preserve"> level.  </w:t>
      </w:r>
    </w:p>
    <w:p w:rsidR="001633ED" w:rsidRPr="005D6E00" w:rsidRDefault="00C86A8E" w:rsidP="00157653">
      <w:pPr>
        <w:spacing w:line="480" w:lineRule="auto"/>
        <w:rPr>
          <w:rFonts w:ascii="Times New Roman" w:hAnsi="Times New Roman"/>
        </w:rPr>
      </w:pPr>
      <w:r w:rsidRPr="005D6E00">
        <w:rPr>
          <w:rFonts w:ascii="Times New Roman" w:hAnsi="Times New Roman"/>
        </w:rPr>
        <w:lastRenderedPageBreak/>
        <w:tab/>
      </w:r>
      <w:r w:rsidR="00016F91" w:rsidRPr="005D6E00">
        <w:rPr>
          <w:rFonts w:ascii="Times New Roman" w:hAnsi="Times New Roman"/>
        </w:rPr>
        <w:t xml:space="preserve">In order to test the unit root, as an alternative, we used the ADF test with drift.  The test statistics </w:t>
      </w:r>
      <w:r w:rsidR="005C6DB3" w:rsidRPr="005D6E00">
        <w:rPr>
          <w:rFonts w:ascii="Times New Roman" w:hAnsi="Times New Roman"/>
        </w:rPr>
        <w:t>(</w:t>
      </w:r>
      <m:oMath>
        <m:r>
          <w:rPr>
            <w:rFonts w:ascii="Cambria Math" w:hAnsi="Cambria Math"/>
          </w:rPr>
          <m:t>τ</m:t>
        </m:r>
      </m:oMath>
      <w:r w:rsidR="005C6DB3" w:rsidRPr="005D6E00">
        <w:rPr>
          <w:rFonts w:ascii="Times New Roman" w:hAnsi="Times New Roman"/>
        </w:rPr>
        <w:t>)</w:t>
      </w:r>
      <w:r w:rsidR="00016F91" w:rsidRPr="005D6E00">
        <w:rPr>
          <w:rFonts w:ascii="Times New Roman" w:hAnsi="Times New Roman"/>
        </w:rPr>
        <w:t>, -2.17,-1.70,-2.64 for BOD, turbidity and pH</w:t>
      </w:r>
      <w:r w:rsidR="005C6DB3" w:rsidRPr="005D6E00">
        <w:rPr>
          <w:rFonts w:ascii="Times New Roman" w:hAnsi="Times New Roman"/>
        </w:rPr>
        <w:t>,</w:t>
      </w:r>
      <w:r w:rsidR="00016F91" w:rsidRPr="005D6E00">
        <w:rPr>
          <w:rFonts w:ascii="Times New Roman" w:hAnsi="Times New Roman"/>
        </w:rPr>
        <w:t xml:space="preserve"> </w:t>
      </w:r>
      <w:r w:rsidR="005C6DB3" w:rsidRPr="005D6E00">
        <w:rPr>
          <w:rFonts w:ascii="Times New Roman" w:hAnsi="Times New Roman"/>
        </w:rPr>
        <w:t xml:space="preserve">respectively, </w:t>
      </w:r>
      <w:r w:rsidR="00016F91" w:rsidRPr="005D6E00">
        <w:rPr>
          <w:rFonts w:ascii="Times New Roman" w:hAnsi="Times New Roman"/>
        </w:rPr>
        <w:t xml:space="preserve">exceed the critical value </w:t>
      </w:r>
      <w:r w:rsidR="005C6DB3" w:rsidRPr="005D6E00">
        <w:rPr>
          <w:rFonts w:ascii="Times New Roman" w:hAnsi="Times New Roman"/>
        </w:rPr>
        <w:t>(</w:t>
      </w:r>
      <w:r w:rsidR="00016F91" w:rsidRPr="005D6E00">
        <w:rPr>
          <w:rFonts w:ascii="Times New Roman" w:hAnsi="Times New Roman"/>
        </w:rPr>
        <w:t>-3.0</w:t>
      </w:r>
      <w:r w:rsidR="005C6DB3" w:rsidRPr="005D6E00">
        <w:rPr>
          <w:rFonts w:ascii="Times New Roman" w:hAnsi="Times New Roman"/>
        </w:rPr>
        <w:t>)</w:t>
      </w:r>
      <w:r w:rsidR="00016F91" w:rsidRPr="005D6E00">
        <w:rPr>
          <w:rFonts w:ascii="Times New Roman" w:hAnsi="Times New Roman"/>
        </w:rPr>
        <w:t xml:space="preserve"> at </w:t>
      </w:r>
      <w:r w:rsidR="009E47FC" w:rsidRPr="005D6E00">
        <w:rPr>
          <w:rFonts w:ascii="Times New Roman" w:hAnsi="Times New Roman"/>
        </w:rPr>
        <w:t xml:space="preserve">a </w:t>
      </w:r>
      <w:r w:rsidR="00016F91" w:rsidRPr="005D6E00">
        <w:rPr>
          <w:rFonts w:ascii="Times New Roman" w:hAnsi="Times New Roman"/>
        </w:rPr>
        <w:t xml:space="preserve">five percent significant level.  Hence, </w:t>
      </w:r>
      <w:r w:rsidR="005C6DB3" w:rsidRPr="005D6E00">
        <w:rPr>
          <w:rFonts w:ascii="Times New Roman" w:hAnsi="Times New Roman"/>
        </w:rPr>
        <w:t xml:space="preserve">the </w:t>
      </w:r>
      <w:r w:rsidR="00016F91" w:rsidRPr="005D6E00">
        <w:rPr>
          <w:rFonts w:ascii="Times New Roman" w:hAnsi="Times New Roman"/>
        </w:rPr>
        <w:t xml:space="preserve">null hypothesis of unit root is not rejected, underscoring integration.  However, for DO, </w:t>
      </w:r>
      <m:oMath>
        <m:r>
          <w:rPr>
            <w:rFonts w:ascii="Cambria Math" w:hAnsi="Cambria Math"/>
          </w:rPr>
          <m:t>τ</m:t>
        </m:r>
      </m:oMath>
      <w:r w:rsidR="00016F91" w:rsidRPr="005D6E00">
        <w:rPr>
          <w:rFonts w:ascii="Times New Roman" w:hAnsi="Times New Roman"/>
        </w:rPr>
        <w:t xml:space="preserve"> is -3.58.  </w:t>
      </w:r>
      <w:r w:rsidR="001633ED" w:rsidRPr="005D6E00">
        <w:rPr>
          <w:rFonts w:ascii="Times New Roman" w:hAnsi="Times New Roman"/>
        </w:rPr>
        <w:t xml:space="preserve">Because of close association of the DO we </w:t>
      </w:r>
      <w:r w:rsidR="009E47FC" w:rsidRPr="005D6E00">
        <w:rPr>
          <w:rFonts w:ascii="Times New Roman" w:hAnsi="Times New Roman"/>
        </w:rPr>
        <w:t xml:space="preserve">include it </w:t>
      </w:r>
      <w:r w:rsidR="001633ED" w:rsidRPr="005D6E00">
        <w:rPr>
          <w:rFonts w:ascii="Times New Roman" w:hAnsi="Times New Roman"/>
        </w:rPr>
        <w:t>for cointegration</w:t>
      </w:r>
      <w:r w:rsidR="007B7281" w:rsidRPr="005D6E00">
        <w:rPr>
          <w:rFonts w:ascii="Times New Roman" w:hAnsi="Times New Roman"/>
        </w:rPr>
        <w:t xml:space="preserve"> set.  Moreover, if any of the </w:t>
      </w:r>
      <w:r w:rsidR="00FC58CA" w:rsidRPr="005D6E00">
        <w:rPr>
          <w:rFonts w:ascii="Times New Roman" w:hAnsi="Times New Roman"/>
        </w:rPr>
        <w:t>variables</w:t>
      </w:r>
      <w:r w:rsidR="007B7281" w:rsidRPr="005D6E00">
        <w:rPr>
          <w:rFonts w:ascii="Times New Roman" w:hAnsi="Times New Roman"/>
        </w:rPr>
        <w:t xml:space="preserve"> is integrated of order 1 then the linear combination is also integrated of order 1 therefore we include it in the cointegration model</w:t>
      </w:r>
      <w:r w:rsidR="009E47FC" w:rsidRPr="005D6E00">
        <w:rPr>
          <w:rFonts w:ascii="Times New Roman" w:hAnsi="Times New Roman"/>
        </w:rPr>
        <w:t>.</w:t>
      </w:r>
    </w:p>
    <w:p w:rsidR="00016F91" w:rsidRPr="00CC148D" w:rsidRDefault="00CC148D" w:rsidP="00157653">
      <w:pPr>
        <w:spacing w:line="480" w:lineRule="auto"/>
        <w:rPr>
          <w:rFonts w:ascii="Times New Roman" w:hAnsi="Times New Roman"/>
          <w:b/>
        </w:rPr>
      </w:pPr>
      <w:r w:rsidRPr="00CC148D">
        <w:rPr>
          <w:rFonts w:ascii="Times New Roman" w:hAnsi="Times New Roman"/>
          <w:b/>
        </w:rPr>
        <w:t>5.2</w:t>
      </w:r>
      <w:r w:rsidR="00750508">
        <w:rPr>
          <w:rFonts w:ascii="Times New Roman" w:hAnsi="Times New Roman"/>
          <w:b/>
        </w:rPr>
        <w:t xml:space="preserve">  </w:t>
      </w:r>
      <w:r w:rsidR="00016F91" w:rsidRPr="00CC148D">
        <w:rPr>
          <w:rFonts w:ascii="Times New Roman" w:hAnsi="Times New Roman"/>
          <w:b/>
        </w:rPr>
        <w:t xml:space="preserve">Trace Test and </w:t>
      </w:r>
      <m:oMath>
        <m:r>
          <m:rPr>
            <m:sty m:val="b"/>
          </m:rPr>
          <w:rPr>
            <w:rFonts w:ascii="Cambria Math" w:hAnsi="Cambria Math"/>
          </w:rPr>
          <m:t>λ-max</m:t>
        </m:r>
      </m:oMath>
      <w:r w:rsidR="00016F91" w:rsidRPr="00CC148D">
        <w:rPr>
          <w:rFonts w:ascii="Times New Roman" w:hAnsi="Times New Roman"/>
          <w:b/>
        </w:rPr>
        <w:t xml:space="preserve"> test</w:t>
      </w:r>
    </w:p>
    <w:p w:rsidR="00016F91" w:rsidRPr="005D6E00" w:rsidRDefault="002F7F9A" w:rsidP="00157653">
      <w:pPr>
        <w:spacing w:line="480" w:lineRule="auto"/>
        <w:rPr>
          <w:rFonts w:ascii="Times New Roman" w:hAnsi="Times New Roman"/>
        </w:rPr>
      </w:pPr>
      <w:r w:rsidRPr="005D6E00">
        <w:rPr>
          <w:rFonts w:ascii="Times New Roman" w:hAnsi="Times New Roman"/>
        </w:rPr>
        <w:tab/>
      </w:r>
      <w:r w:rsidR="00016F91" w:rsidRPr="005D6E00">
        <w:rPr>
          <w:rFonts w:ascii="Times New Roman" w:hAnsi="Times New Roman"/>
        </w:rPr>
        <w:t xml:space="preserve">To run </w:t>
      </w:r>
      <w:r w:rsidR="002E1EC4" w:rsidRPr="005D6E00">
        <w:rPr>
          <w:rFonts w:ascii="Times New Roman" w:hAnsi="Times New Roman"/>
        </w:rPr>
        <w:t xml:space="preserve">the </w:t>
      </w:r>
      <w:r w:rsidR="00C00847" w:rsidRPr="005D6E00">
        <w:rPr>
          <w:rFonts w:ascii="Times New Roman" w:hAnsi="Times New Roman"/>
        </w:rPr>
        <w:t xml:space="preserve">error correction </w:t>
      </w:r>
      <w:r w:rsidR="00016F91" w:rsidRPr="005D6E00">
        <w:rPr>
          <w:rFonts w:ascii="Times New Roman" w:hAnsi="Times New Roman"/>
        </w:rPr>
        <w:t xml:space="preserve">model, we </w:t>
      </w:r>
      <w:r w:rsidR="00C00847" w:rsidRPr="005D6E00">
        <w:rPr>
          <w:rFonts w:ascii="Times New Roman" w:hAnsi="Times New Roman"/>
        </w:rPr>
        <w:t>ha</w:t>
      </w:r>
      <w:r w:rsidR="00954804" w:rsidRPr="005D6E00">
        <w:rPr>
          <w:rFonts w:ascii="Times New Roman" w:hAnsi="Times New Roman"/>
        </w:rPr>
        <w:t>ve</w:t>
      </w:r>
      <w:r w:rsidR="00C00847" w:rsidRPr="005D6E00">
        <w:rPr>
          <w:rFonts w:ascii="Times New Roman" w:hAnsi="Times New Roman"/>
        </w:rPr>
        <w:t xml:space="preserve"> to </w:t>
      </w:r>
      <w:r w:rsidR="00016F91" w:rsidRPr="005D6E00">
        <w:rPr>
          <w:rFonts w:ascii="Times New Roman" w:hAnsi="Times New Roman"/>
        </w:rPr>
        <w:t xml:space="preserve">determine the rank, </w:t>
      </w:r>
      <m:oMath>
        <m:r>
          <w:rPr>
            <w:rFonts w:ascii="Cambria Math" w:hAnsi="Cambria Math"/>
          </w:rPr>
          <m:t>r</m:t>
        </m:r>
      </m:oMath>
      <w:r w:rsidR="00016F91" w:rsidRPr="005D6E00">
        <w:rPr>
          <w:rFonts w:ascii="Times New Roman" w:hAnsi="Times New Roman"/>
        </w:rPr>
        <w:t>, of the system.</w:t>
      </w:r>
      <w:r w:rsidR="00CB3FD4" w:rsidRPr="005D6E00">
        <w:rPr>
          <w:rFonts w:ascii="Times New Roman" w:hAnsi="Times New Roman"/>
        </w:rPr>
        <w:t xml:space="preserve"> </w:t>
      </w:r>
      <w:r w:rsidR="00C00847" w:rsidRPr="005D6E00">
        <w:rPr>
          <w:rFonts w:ascii="Times New Roman" w:hAnsi="Times New Roman"/>
        </w:rPr>
        <w:t xml:space="preserve"> W</w:t>
      </w:r>
      <w:r w:rsidR="00016F91" w:rsidRPr="005D6E00">
        <w:rPr>
          <w:rFonts w:ascii="Times New Roman" w:hAnsi="Times New Roman"/>
        </w:rPr>
        <w:t xml:space="preserve">e test for the cointegration by using the system level approach i.e., Johansen trace test or the </w:t>
      </w:r>
      <m:oMath>
        <m:r>
          <w:rPr>
            <w:rFonts w:ascii="Cambria Math" w:hAnsi="Cambria Math"/>
          </w:rPr>
          <m:t>λ</m:t>
        </m:r>
        <m:r>
          <w:rPr>
            <w:rFonts w:ascii="Times New Roman" w:hAnsi="Times New Roman"/>
          </w:rPr>
          <m:t>-</m:t>
        </m:r>
        <m:r>
          <w:rPr>
            <w:rFonts w:ascii="Cambria Math" w:hAnsi="Cambria Math"/>
          </w:rPr>
          <m:t>max</m:t>
        </m:r>
      </m:oMath>
      <w:r w:rsidR="006C2E81">
        <w:rPr>
          <w:rFonts w:ascii="Times New Roman" w:hAnsi="Times New Roman"/>
        </w:rPr>
        <w:t xml:space="preserve"> test.  The test statistic</w:t>
      </w:r>
      <w:r w:rsidR="00016F91" w:rsidRPr="005D6E00">
        <w:rPr>
          <w:rFonts w:ascii="Times New Roman" w:hAnsi="Times New Roman"/>
        </w:rPr>
        <w:t xml:space="preserve">, </w:t>
      </w:r>
      <m:oMath>
        <m:r>
          <w:rPr>
            <w:rFonts w:ascii="Cambria Math" w:hAnsi="Cambria Math"/>
          </w:rPr>
          <m:t>τ</m:t>
        </m:r>
      </m:oMath>
      <w:r w:rsidR="00016F91" w:rsidRPr="005D6E00">
        <w:rPr>
          <w:rFonts w:ascii="Times New Roman" w:hAnsi="Times New Roman"/>
        </w:rPr>
        <w:t xml:space="preserve"> (104.3) exceeds the critical value (55.1) at zero </w:t>
      </w:r>
      <w:r w:rsidR="006466A1" w:rsidRPr="005D6E00">
        <w:rPr>
          <w:rFonts w:ascii="Times New Roman" w:hAnsi="Times New Roman"/>
        </w:rPr>
        <w:t>cointegration</w:t>
      </w:r>
      <w:r w:rsidR="00016F91" w:rsidRPr="005D6E00">
        <w:rPr>
          <w:rFonts w:ascii="Times New Roman" w:hAnsi="Times New Roman"/>
        </w:rPr>
        <w:t xml:space="preserve"> rank, rejecting the null of utmost zero value of trace.  </w:t>
      </w:r>
      <w:r w:rsidR="005C6DB3" w:rsidRPr="005D6E00">
        <w:rPr>
          <w:rFonts w:ascii="Times New Roman" w:hAnsi="Times New Roman"/>
        </w:rPr>
        <w:t>The p</w:t>
      </w:r>
      <w:r w:rsidR="00016F91" w:rsidRPr="005D6E00">
        <w:rPr>
          <w:rFonts w:ascii="Times New Roman" w:hAnsi="Times New Roman"/>
        </w:rPr>
        <w:t>-value falls below 0.05 indic</w:t>
      </w:r>
      <w:r w:rsidR="00F56588" w:rsidRPr="005D6E00">
        <w:rPr>
          <w:rFonts w:ascii="Times New Roman" w:hAnsi="Times New Roman"/>
        </w:rPr>
        <w:t>a</w:t>
      </w:r>
      <w:r w:rsidR="00016F91" w:rsidRPr="005D6E00">
        <w:rPr>
          <w:rFonts w:ascii="Times New Roman" w:hAnsi="Times New Roman"/>
        </w:rPr>
        <w:t xml:space="preserve">ting cointegration rank greater than zero.  Similarly, test statistic (42.7) exceeds the critical value (35.0), rejecting the null of trace one. </w:t>
      </w:r>
      <w:r w:rsidR="00083EBB" w:rsidRPr="005D6E00">
        <w:rPr>
          <w:rFonts w:ascii="Times New Roman" w:hAnsi="Times New Roman"/>
        </w:rPr>
        <w:t xml:space="preserve"> </w:t>
      </w:r>
      <w:r w:rsidR="00016F91" w:rsidRPr="005D6E00">
        <w:rPr>
          <w:rFonts w:ascii="Times New Roman" w:hAnsi="Times New Roman"/>
        </w:rPr>
        <w:t xml:space="preserve">On the contrary, </w:t>
      </w:r>
      <m:oMath>
        <m:r>
          <w:rPr>
            <w:rFonts w:ascii="Cambria Math" w:hAnsi="Cambria Math"/>
          </w:rPr>
          <m:t>τ</m:t>
        </m:r>
      </m:oMath>
      <w:r w:rsidR="00016F91" w:rsidRPr="005D6E00">
        <w:rPr>
          <w:rFonts w:ascii="Times New Roman" w:hAnsi="Times New Roman"/>
        </w:rPr>
        <w:t xml:space="preserve"> (9.5) falls below the critical value</w:t>
      </w:r>
      <w:r w:rsidR="007165A5" w:rsidRPr="005D6E00">
        <w:rPr>
          <w:rFonts w:ascii="Times New Roman" w:hAnsi="Times New Roman"/>
        </w:rPr>
        <w:t xml:space="preserve"> </w:t>
      </w:r>
      <w:r w:rsidR="00016F91" w:rsidRPr="005D6E00">
        <w:rPr>
          <w:rFonts w:ascii="Times New Roman" w:hAnsi="Times New Roman"/>
        </w:rPr>
        <w:t xml:space="preserve">(18.3), at cointegration rank of two, failing to reject the null hypothesis.  </w:t>
      </w:r>
      <w:r w:rsidR="005C6DB3" w:rsidRPr="005D6E00">
        <w:rPr>
          <w:rFonts w:ascii="Times New Roman" w:hAnsi="Times New Roman"/>
        </w:rPr>
        <w:t>The p</w:t>
      </w:r>
      <w:r w:rsidR="00016F91" w:rsidRPr="005D6E00">
        <w:rPr>
          <w:rFonts w:ascii="Times New Roman" w:hAnsi="Times New Roman"/>
        </w:rPr>
        <w:t>-value exceeds the critical value supporting the null hypothesis.  This appears to suggest cointegration rank is two of the matrix.</w:t>
      </w:r>
      <w:r w:rsidR="00954804" w:rsidRPr="005D6E00">
        <w:rPr>
          <w:rFonts w:ascii="Times New Roman" w:hAnsi="Times New Roman"/>
        </w:rPr>
        <w:t xml:space="preserve">  </w:t>
      </w:r>
      <m:oMath>
        <m:r>
          <w:rPr>
            <w:rFonts w:ascii="Cambria Math" w:hAnsi="Cambria Math"/>
          </w:rPr>
          <m:t>λ</m:t>
        </m:r>
        <m:r>
          <w:rPr>
            <w:rFonts w:ascii="Times New Roman" w:hAnsi="Times New Roman"/>
          </w:rPr>
          <m:t>-</m:t>
        </m:r>
        <m:r>
          <w:rPr>
            <w:rFonts w:ascii="Cambria Math" w:hAnsi="Cambria Math"/>
          </w:rPr>
          <m:t>max</m:t>
        </m:r>
      </m:oMath>
      <w:r w:rsidR="00954804" w:rsidRPr="005D6E00">
        <w:rPr>
          <w:rFonts w:ascii="Times New Roman" w:hAnsi="Times New Roman"/>
          <w:i/>
        </w:rPr>
        <w:t xml:space="preserve"> </w:t>
      </w:r>
      <w:r w:rsidR="00954804" w:rsidRPr="005D6E00">
        <w:rPr>
          <w:rFonts w:ascii="Times New Roman" w:hAnsi="Times New Roman"/>
        </w:rPr>
        <w:t xml:space="preserve">test did not pose any contradiction to this cointegration rank. </w:t>
      </w:r>
    </w:p>
    <w:p w:rsidR="0065548A" w:rsidRPr="00CC148D" w:rsidRDefault="00CC148D" w:rsidP="00157653">
      <w:pPr>
        <w:spacing w:line="480" w:lineRule="auto"/>
        <w:rPr>
          <w:rFonts w:ascii="Times New Roman" w:hAnsi="Times New Roman"/>
          <w:b/>
        </w:rPr>
      </w:pPr>
      <w:r w:rsidRPr="00CC148D">
        <w:rPr>
          <w:rFonts w:ascii="Times New Roman" w:hAnsi="Times New Roman"/>
          <w:b/>
        </w:rPr>
        <w:t>5.3</w:t>
      </w:r>
      <w:r>
        <w:rPr>
          <w:rFonts w:ascii="Times New Roman" w:hAnsi="Times New Roman"/>
          <w:b/>
        </w:rPr>
        <w:t xml:space="preserve">  </w:t>
      </w:r>
      <w:r w:rsidR="0065548A" w:rsidRPr="00CC148D">
        <w:rPr>
          <w:rFonts w:ascii="Times New Roman" w:hAnsi="Times New Roman"/>
          <w:b/>
        </w:rPr>
        <w:t xml:space="preserve">Johansen </w:t>
      </w:r>
      <w:r w:rsidR="00C11597" w:rsidRPr="00CC148D">
        <w:rPr>
          <w:rFonts w:ascii="Times New Roman" w:hAnsi="Times New Roman"/>
          <w:b/>
        </w:rPr>
        <w:t>Approach</w:t>
      </w:r>
      <w:r w:rsidR="00FC0D86" w:rsidRPr="00CC148D">
        <w:rPr>
          <w:rFonts w:ascii="Times New Roman" w:hAnsi="Times New Roman"/>
          <w:b/>
        </w:rPr>
        <w:t xml:space="preserve"> Output</w:t>
      </w:r>
      <w:r w:rsidR="0065548A" w:rsidRPr="00CC148D">
        <w:rPr>
          <w:rFonts w:ascii="Times New Roman" w:hAnsi="Times New Roman"/>
          <w:b/>
        </w:rPr>
        <w:t xml:space="preserve">  </w:t>
      </w:r>
    </w:p>
    <w:p w:rsidR="0055067B" w:rsidRPr="005D6E00" w:rsidRDefault="00EA7F95" w:rsidP="00157653">
      <w:pPr>
        <w:spacing w:line="480" w:lineRule="auto"/>
        <w:rPr>
          <w:rFonts w:ascii="Times New Roman" w:hAnsi="Times New Roman"/>
        </w:rPr>
      </w:pPr>
      <w:r>
        <w:rPr>
          <w:rFonts w:ascii="Times New Roman" w:hAnsi="Times New Roman"/>
        </w:rPr>
        <w:tab/>
      </w:r>
      <w:r w:rsidR="0055067B" w:rsidRPr="005D6E00">
        <w:rPr>
          <w:rFonts w:ascii="Times New Roman" w:hAnsi="Times New Roman"/>
        </w:rPr>
        <w:t>We used the system</w:t>
      </w:r>
      <w:r w:rsidR="007165A5" w:rsidRPr="005D6E00">
        <w:rPr>
          <w:rFonts w:ascii="Times New Roman" w:hAnsi="Times New Roman"/>
        </w:rPr>
        <w:t>’s</w:t>
      </w:r>
      <w:r w:rsidR="0055067B" w:rsidRPr="005D6E00">
        <w:rPr>
          <w:rFonts w:ascii="Times New Roman" w:hAnsi="Times New Roman"/>
        </w:rPr>
        <w:t xml:space="preserve"> based Johansen </w:t>
      </w:r>
      <w:r w:rsidR="00FC0D86" w:rsidRPr="005D6E00">
        <w:rPr>
          <w:rFonts w:ascii="Times New Roman" w:hAnsi="Times New Roman"/>
        </w:rPr>
        <w:t>approach</w:t>
      </w:r>
      <w:r w:rsidR="0055067B" w:rsidRPr="005D6E00">
        <w:rPr>
          <w:rFonts w:ascii="Times New Roman" w:hAnsi="Times New Roman"/>
        </w:rPr>
        <w:t xml:space="preserve"> with temperature as an exogenous variable and the unrestricted constant and the unrestricted trend.</w:t>
      </w:r>
      <w:r w:rsidR="00C86A8E" w:rsidRPr="005D6E00">
        <w:rPr>
          <w:rFonts w:ascii="Times New Roman" w:hAnsi="Times New Roman"/>
        </w:rPr>
        <w:t xml:space="preserve">  </w:t>
      </w:r>
      <w:r w:rsidR="0055067B" w:rsidRPr="005D6E00">
        <w:rPr>
          <w:rFonts w:ascii="Times New Roman" w:hAnsi="Times New Roman"/>
        </w:rPr>
        <w:t xml:space="preserve">This test gives the </w:t>
      </w:r>
      <m:oMath>
        <m:r>
          <m:rPr>
            <m:sty m:val="p"/>
          </m:rPr>
          <w:rPr>
            <w:rFonts w:ascii="Cambria Math" w:hAnsi="Times New Roman"/>
          </w:rPr>
          <m:t>Π</m:t>
        </m:r>
      </m:oMath>
      <w:r w:rsidR="0055067B" w:rsidRPr="005D6E00">
        <w:rPr>
          <w:rFonts w:ascii="Times New Roman" w:hAnsi="Times New Roman"/>
        </w:rPr>
        <w:t xml:space="preserve"> matrix and its decomposition</w:t>
      </w:r>
      <w:r w:rsidR="00C87F06">
        <w:rPr>
          <w:rFonts w:ascii="Times New Roman" w:hAnsi="Times New Roman"/>
        </w:rPr>
        <w:t xml:space="preserve"> </w:t>
      </w:r>
      <w:r w:rsidR="0055067B" w:rsidRPr="005D6E00">
        <w:rPr>
          <w:rFonts w:ascii="Times New Roman" w:hAnsi="Times New Roman"/>
        </w:rPr>
        <w:t xml:space="preserve">into </w:t>
      </w:r>
      <m:oMath>
        <m:r>
          <w:rPr>
            <w:rFonts w:ascii="Cambria Math" w:hAnsi="Cambria Math"/>
          </w:rPr>
          <m:t>α</m:t>
        </m:r>
      </m:oMath>
      <w:r w:rsidR="00283285">
        <w:rPr>
          <w:rFonts w:ascii="Times New Roman" w:hAnsi="Times New Roman"/>
        </w:rPr>
        <w:t>,</w:t>
      </w:r>
      <w:r w:rsidR="0055067B" w:rsidRPr="005D6E00">
        <w:rPr>
          <w:rFonts w:ascii="Times New Roman" w:hAnsi="Times New Roman"/>
        </w:rPr>
        <w:t xml:space="preserve"> the adjustment </w:t>
      </w:r>
      <w:r w:rsidR="00283285">
        <w:rPr>
          <w:rFonts w:ascii="Times New Roman" w:hAnsi="Times New Roman"/>
        </w:rPr>
        <w:t xml:space="preserve">vector, </w:t>
      </w:r>
      <w:r w:rsidR="00153080" w:rsidRPr="005D6E00">
        <w:rPr>
          <w:rFonts w:ascii="Times New Roman" w:hAnsi="Times New Roman"/>
        </w:rPr>
        <w:t xml:space="preserve">and </w:t>
      </w:r>
      <w:r w:rsidR="00624E0D" w:rsidRPr="005D6E00">
        <w:rPr>
          <w:rFonts w:ascii="Times New Roman" w:hAnsi="Times New Roman"/>
        </w:rPr>
        <w:t>cointegration</w:t>
      </w:r>
      <w:r w:rsidR="00153080" w:rsidRPr="005D6E00">
        <w:rPr>
          <w:rFonts w:ascii="Times New Roman" w:hAnsi="Times New Roman"/>
        </w:rPr>
        <w:t xml:space="preserve"> </w:t>
      </w:r>
      <w:r w:rsidR="0055067B" w:rsidRPr="005D6E00">
        <w:rPr>
          <w:rFonts w:ascii="Times New Roman" w:hAnsi="Times New Roman"/>
        </w:rPr>
        <w:t xml:space="preserve">vector </w:t>
      </w:r>
      <m:oMath>
        <m:r>
          <w:rPr>
            <w:rFonts w:ascii="Cambria Math" w:hAnsi="Cambria Math"/>
          </w:rPr>
          <m:t>β</m:t>
        </m:r>
      </m:oMath>
      <w:r w:rsidR="00153080" w:rsidRPr="005D6E00">
        <w:rPr>
          <w:rFonts w:ascii="Times New Roman" w:hAnsi="Times New Roman"/>
        </w:rPr>
        <w:t xml:space="preserve"> </w:t>
      </w:r>
      <w:r w:rsidR="0055067B" w:rsidRPr="005D6E00">
        <w:rPr>
          <w:rFonts w:ascii="Times New Roman" w:hAnsi="Times New Roman"/>
        </w:rPr>
        <w:t xml:space="preserve">when the system deviates in the short run from the long run functional relationship.  This matrix represents the long run relationship.   </w:t>
      </w:r>
    </w:p>
    <w:p w:rsidR="003F6CFF" w:rsidRDefault="002E7335" w:rsidP="00157653">
      <w:pPr>
        <w:spacing w:line="480" w:lineRule="auto"/>
        <w:ind w:firstLine="720"/>
        <w:rPr>
          <w:rFonts w:ascii="Times New Roman" w:hAnsi="Times New Roman"/>
        </w:rPr>
      </w:pPr>
      <w:r w:rsidRPr="005D6E00">
        <w:rPr>
          <w:rFonts w:ascii="Times New Roman" w:hAnsi="Times New Roman"/>
        </w:rPr>
        <w:lastRenderedPageBreak/>
        <w:t xml:space="preserve">The </w:t>
      </w:r>
      <w:r w:rsidR="00D71F4D" w:rsidRPr="005D6E00">
        <w:rPr>
          <w:rFonts w:ascii="Times New Roman" w:hAnsi="Times New Roman"/>
        </w:rPr>
        <w:t>output of Johansen’s approach</w:t>
      </w:r>
      <w:r w:rsidR="00D71F4D">
        <w:rPr>
          <w:rFonts w:ascii="Times New Roman" w:hAnsi="Times New Roman"/>
        </w:rPr>
        <w:t xml:space="preserve"> or Johansen test,</w:t>
      </w:r>
      <w:r w:rsidRPr="005D6E00">
        <w:rPr>
          <w:rFonts w:ascii="Times New Roman" w:hAnsi="Times New Roman"/>
        </w:rPr>
        <w:t xml:space="preserve"> presented in Table </w:t>
      </w:r>
      <w:r>
        <w:rPr>
          <w:rFonts w:ascii="Times New Roman" w:hAnsi="Times New Roman"/>
        </w:rPr>
        <w:t>2</w:t>
      </w:r>
      <w:r w:rsidRPr="005D6E00">
        <w:rPr>
          <w:rFonts w:ascii="Times New Roman" w:hAnsi="Times New Roman"/>
        </w:rPr>
        <w:t>,</w:t>
      </w:r>
      <w:r w:rsidR="00B30D8F" w:rsidRPr="005D6E00">
        <w:rPr>
          <w:rFonts w:ascii="Times New Roman" w:hAnsi="Times New Roman"/>
        </w:rPr>
        <w:t xml:space="preserve"> show</w:t>
      </w:r>
      <w:r w:rsidR="00D71F4D">
        <w:rPr>
          <w:rFonts w:ascii="Times New Roman" w:hAnsi="Times New Roman"/>
        </w:rPr>
        <w:t>s</w:t>
      </w:r>
      <w:r w:rsidR="00B30D8F" w:rsidRPr="005D6E00">
        <w:rPr>
          <w:rFonts w:ascii="Times New Roman" w:hAnsi="Times New Roman"/>
        </w:rPr>
        <w:t xml:space="preserve"> that two (0.85 and 0.65) of the eigenvalues are large compared to rest of the eigenvalues</w:t>
      </w:r>
      <w:r w:rsidR="00D71F4D">
        <w:rPr>
          <w:rFonts w:ascii="Times New Roman" w:hAnsi="Times New Roman"/>
        </w:rPr>
        <w:t xml:space="preserve">. </w:t>
      </w:r>
      <w:r w:rsidR="00B30D8F" w:rsidRPr="005D6E00">
        <w:rPr>
          <w:rFonts w:ascii="Times New Roman" w:hAnsi="Times New Roman"/>
        </w:rPr>
        <w:t xml:space="preserve">  This implies that there are at least two cointegrating </w:t>
      </w:r>
      <w:r w:rsidR="00B30D8F">
        <w:rPr>
          <w:rFonts w:ascii="Times New Roman" w:hAnsi="Times New Roman"/>
        </w:rPr>
        <w:t xml:space="preserve">long term </w:t>
      </w:r>
      <w:r w:rsidR="00B30D8F" w:rsidRPr="005D6E00">
        <w:rPr>
          <w:rFonts w:ascii="Times New Roman" w:hAnsi="Times New Roman"/>
        </w:rPr>
        <w:t>relationships.  The corresponding column vectors to these eigenvalues thus form the functional relationships.</w:t>
      </w:r>
    </w:p>
    <w:p w:rsidR="002E7335" w:rsidRDefault="00665B80" w:rsidP="00157653">
      <w:pPr>
        <w:spacing w:line="480" w:lineRule="auto"/>
        <w:rPr>
          <w:rFonts w:ascii="Times New Roman" w:hAnsi="Times New Roman"/>
        </w:rPr>
      </w:pPr>
      <w:r w:rsidRPr="005D6E00">
        <w:rPr>
          <w:rFonts w:ascii="Times New Roman" w:hAnsi="Times New Roman"/>
        </w:rPr>
        <w:tab/>
      </w:r>
      <w:r w:rsidR="00D876BA" w:rsidRPr="005D6E00">
        <w:rPr>
          <w:rFonts w:ascii="Times New Roman" w:hAnsi="Times New Roman"/>
        </w:rPr>
        <w:t>J</w:t>
      </w:r>
      <w:r w:rsidR="00B9618A" w:rsidRPr="005D6E00">
        <w:rPr>
          <w:rFonts w:ascii="Times New Roman" w:hAnsi="Times New Roman"/>
        </w:rPr>
        <w:t xml:space="preserve">ohansen </w:t>
      </w:r>
      <w:r w:rsidR="00892523">
        <w:rPr>
          <w:rFonts w:ascii="Times New Roman" w:hAnsi="Times New Roman"/>
        </w:rPr>
        <w:t xml:space="preserve">model output </w:t>
      </w:r>
      <w:r w:rsidR="00D876BA" w:rsidRPr="005D6E00">
        <w:rPr>
          <w:rFonts w:ascii="Times New Roman" w:hAnsi="Times New Roman"/>
        </w:rPr>
        <w:t xml:space="preserve">indicates that the coefficient of the </w:t>
      </w:r>
      <w:r w:rsidR="00B962EF" w:rsidRPr="005D6E00">
        <w:rPr>
          <w:rFonts w:ascii="Times New Roman" w:hAnsi="Times New Roman"/>
        </w:rPr>
        <w:t>BOD</w:t>
      </w:r>
      <w:r w:rsidR="008277D3">
        <w:rPr>
          <w:rFonts w:ascii="Times New Roman" w:hAnsi="Times New Roman"/>
        </w:rPr>
        <w:t>,</w:t>
      </w:r>
      <w:r w:rsidR="00B962EF" w:rsidRPr="005D6E00">
        <w:rPr>
          <w:rFonts w:ascii="Times New Roman" w:hAnsi="Times New Roman"/>
        </w:rPr>
        <w:t xml:space="preserve"> </w:t>
      </w:r>
      <w:r w:rsidR="008277D3">
        <w:rPr>
          <w:rFonts w:ascii="Times New Roman" w:hAnsi="Times New Roman"/>
        </w:rPr>
        <w:t xml:space="preserve">in first column of beta matrix, </w:t>
      </w:r>
      <w:r w:rsidR="00D876BA" w:rsidRPr="005D6E00">
        <w:rPr>
          <w:rFonts w:ascii="Times New Roman" w:hAnsi="Times New Roman"/>
        </w:rPr>
        <w:t xml:space="preserve">is close to </w:t>
      </w:r>
      <w:r w:rsidR="00B962EF" w:rsidRPr="005D6E00">
        <w:rPr>
          <w:rFonts w:ascii="Times New Roman" w:hAnsi="Times New Roman"/>
        </w:rPr>
        <w:t>zero</w:t>
      </w:r>
      <w:r w:rsidR="00D876BA" w:rsidRPr="005D6E00">
        <w:rPr>
          <w:rFonts w:ascii="Times New Roman" w:hAnsi="Times New Roman"/>
        </w:rPr>
        <w:t>.</w:t>
      </w:r>
      <w:r w:rsidR="00C86A8E" w:rsidRPr="005D6E00">
        <w:rPr>
          <w:rFonts w:ascii="Times New Roman" w:hAnsi="Times New Roman"/>
        </w:rPr>
        <w:t xml:space="preserve">  </w:t>
      </w:r>
      <w:r w:rsidR="0065548A" w:rsidRPr="005D6E00">
        <w:rPr>
          <w:rFonts w:ascii="Times New Roman" w:hAnsi="Times New Roman"/>
        </w:rPr>
        <w:t>This indicates this variable</w:t>
      </w:r>
      <w:r w:rsidR="00E2064B" w:rsidRPr="005D6E00">
        <w:rPr>
          <w:rFonts w:ascii="Times New Roman" w:hAnsi="Times New Roman"/>
        </w:rPr>
        <w:t xml:space="preserve"> </w:t>
      </w:r>
      <w:r w:rsidR="00A34D23" w:rsidRPr="005D6E00">
        <w:rPr>
          <w:rFonts w:ascii="Times New Roman" w:hAnsi="Times New Roman"/>
        </w:rPr>
        <w:t xml:space="preserve">may </w:t>
      </w:r>
      <w:r w:rsidR="0065548A" w:rsidRPr="005D6E00">
        <w:rPr>
          <w:rFonts w:ascii="Times New Roman" w:hAnsi="Times New Roman"/>
        </w:rPr>
        <w:t>come first in the order of influenc</w:t>
      </w:r>
      <w:r w:rsidR="00E2064B" w:rsidRPr="005D6E00">
        <w:rPr>
          <w:rFonts w:ascii="Times New Roman" w:hAnsi="Times New Roman"/>
        </w:rPr>
        <w:t>ing</w:t>
      </w:r>
      <w:r w:rsidR="0065548A" w:rsidRPr="005D6E00">
        <w:rPr>
          <w:rFonts w:ascii="Times New Roman" w:hAnsi="Times New Roman"/>
        </w:rPr>
        <w:t xml:space="preserve"> </w:t>
      </w:r>
      <w:r w:rsidR="00E2064B" w:rsidRPr="005D6E00">
        <w:rPr>
          <w:rFonts w:ascii="Times New Roman" w:hAnsi="Times New Roman"/>
        </w:rPr>
        <w:t xml:space="preserve">other variable </w:t>
      </w:r>
      <w:r w:rsidR="0065548A" w:rsidRPr="005D6E00">
        <w:rPr>
          <w:rFonts w:ascii="Times New Roman" w:hAnsi="Times New Roman"/>
        </w:rPr>
        <w:t xml:space="preserve">within the set of DO, BOD, turbidity and pH.  Hence this variable should not be normalized.  </w:t>
      </w:r>
      <w:r w:rsidR="00B9618A" w:rsidRPr="005D6E00">
        <w:rPr>
          <w:rFonts w:ascii="Times New Roman" w:hAnsi="Times New Roman"/>
        </w:rPr>
        <w:t xml:space="preserve">In other words it </w:t>
      </w:r>
      <w:r w:rsidR="00E2064B" w:rsidRPr="005D6E00">
        <w:rPr>
          <w:rFonts w:ascii="Times New Roman" w:hAnsi="Times New Roman"/>
        </w:rPr>
        <w:t xml:space="preserve">may not </w:t>
      </w:r>
      <w:r w:rsidR="002E1EC4" w:rsidRPr="005D6E00">
        <w:rPr>
          <w:rFonts w:ascii="Times New Roman" w:hAnsi="Times New Roman"/>
        </w:rPr>
        <w:t xml:space="preserve">be </w:t>
      </w:r>
      <w:r w:rsidR="00B9618A" w:rsidRPr="005D6E00">
        <w:rPr>
          <w:rFonts w:ascii="Times New Roman" w:hAnsi="Times New Roman"/>
        </w:rPr>
        <w:t xml:space="preserve">a </w:t>
      </w:r>
      <w:r w:rsidR="0065548A" w:rsidRPr="005D6E00">
        <w:rPr>
          <w:rFonts w:ascii="Times New Roman" w:hAnsi="Times New Roman"/>
        </w:rPr>
        <w:t>depende</w:t>
      </w:r>
      <w:r w:rsidR="007165A5" w:rsidRPr="005D6E00">
        <w:rPr>
          <w:rFonts w:ascii="Times New Roman" w:hAnsi="Times New Roman"/>
        </w:rPr>
        <w:t>nt</w:t>
      </w:r>
      <w:r w:rsidR="0065548A" w:rsidRPr="005D6E00">
        <w:rPr>
          <w:rFonts w:ascii="Times New Roman" w:hAnsi="Times New Roman"/>
        </w:rPr>
        <w:t xml:space="preserve"> variable in the functional relationship.  </w:t>
      </w:r>
      <w:r w:rsidR="00624E0D" w:rsidRPr="005D6E00">
        <w:rPr>
          <w:rFonts w:ascii="Times New Roman" w:hAnsi="Times New Roman"/>
        </w:rPr>
        <w:t>Likewise</w:t>
      </w:r>
      <w:r w:rsidR="00E2064B" w:rsidRPr="005D6E00">
        <w:rPr>
          <w:rFonts w:ascii="Times New Roman" w:hAnsi="Times New Roman"/>
        </w:rPr>
        <w:t xml:space="preserve">, </w:t>
      </w:r>
      <w:r w:rsidR="007165A5" w:rsidRPr="005D6E00">
        <w:rPr>
          <w:rFonts w:ascii="Times New Roman" w:hAnsi="Times New Roman"/>
        </w:rPr>
        <w:t xml:space="preserve">the </w:t>
      </w:r>
      <w:r w:rsidR="00F8102E" w:rsidRPr="005D6E00">
        <w:rPr>
          <w:rFonts w:ascii="Times New Roman" w:hAnsi="Times New Roman"/>
        </w:rPr>
        <w:t>t</w:t>
      </w:r>
      <w:r w:rsidR="00E2064B" w:rsidRPr="005D6E00">
        <w:rPr>
          <w:rFonts w:ascii="Times New Roman" w:hAnsi="Times New Roman"/>
        </w:rPr>
        <w:t xml:space="preserve">urbidity </w:t>
      </w:r>
      <w:r w:rsidR="0065548A" w:rsidRPr="005D6E00">
        <w:rPr>
          <w:rFonts w:ascii="Times New Roman" w:hAnsi="Times New Roman"/>
        </w:rPr>
        <w:t xml:space="preserve">coefficient </w:t>
      </w:r>
      <w:r w:rsidR="00B9618A" w:rsidRPr="005D6E00">
        <w:rPr>
          <w:rFonts w:ascii="Times New Roman" w:hAnsi="Times New Roman"/>
        </w:rPr>
        <w:t xml:space="preserve">is </w:t>
      </w:r>
      <w:r w:rsidR="00B962EF" w:rsidRPr="005D6E00">
        <w:rPr>
          <w:rFonts w:ascii="Times New Roman" w:hAnsi="Times New Roman"/>
        </w:rPr>
        <w:t>not very</w:t>
      </w:r>
      <w:r w:rsidR="0065548A" w:rsidRPr="005D6E00">
        <w:rPr>
          <w:rFonts w:ascii="Times New Roman" w:hAnsi="Times New Roman"/>
        </w:rPr>
        <w:t xml:space="preserve"> different from zero.  This demonstrates that </w:t>
      </w:r>
      <w:r w:rsidR="00E2064B" w:rsidRPr="005D6E00">
        <w:rPr>
          <w:rFonts w:ascii="Times New Roman" w:hAnsi="Times New Roman"/>
        </w:rPr>
        <w:t>turbidity i</w:t>
      </w:r>
      <w:r w:rsidR="0065548A" w:rsidRPr="005D6E00">
        <w:rPr>
          <w:rFonts w:ascii="Times New Roman" w:hAnsi="Times New Roman"/>
        </w:rPr>
        <w:t>s not a very strong candidate for a depended variable</w:t>
      </w:r>
      <w:r w:rsidR="00B9618A" w:rsidRPr="005D6E00">
        <w:rPr>
          <w:rFonts w:ascii="Times New Roman" w:hAnsi="Times New Roman"/>
        </w:rPr>
        <w:t xml:space="preserve"> either</w:t>
      </w:r>
      <w:r w:rsidR="00B962EF" w:rsidRPr="005D6E00">
        <w:rPr>
          <w:rFonts w:ascii="Times New Roman" w:hAnsi="Times New Roman"/>
        </w:rPr>
        <w:t>.</w:t>
      </w:r>
      <w:r w:rsidR="00C86A8E" w:rsidRPr="005D6E00">
        <w:rPr>
          <w:rFonts w:ascii="Times New Roman" w:hAnsi="Times New Roman"/>
        </w:rPr>
        <w:t xml:space="preserve">  </w:t>
      </w:r>
      <w:r w:rsidR="00B962EF" w:rsidRPr="005D6E00">
        <w:rPr>
          <w:rFonts w:ascii="Times New Roman" w:hAnsi="Times New Roman"/>
        </w:rPr>
        <w:t xml:space="preserve">Similarly, </w:t>
      </w:r>
      <w:r w:rsidR="007165A5" w:rsidRPr="005D6E00">
        <w:rPr>
          <w:rFonts w:ascii="Times New Roman" w:hAnsi="Times New Roman"/>
        </w:rPr>
        <w:t xml:space="preserve">the </w:t>
      </w:r>
      <w:r w:rsidR="00B962EF" w:rsidRPr="005D6E00">
        <w:rPr>
          <w:rFonts w:ascii="Times New Roman" w:hAnsi="Times New Roman"/>
        </w:rPr>
        <w:t xml:space="preserve">coefficient </w:t>
      </w:r>
      <w:r w:rsidR="00E2064B" w:rsidRPr="005D6E00">
        <w:rPr>
          <w:rFonts w:ascii="Times New Roman" w:hAnsi="Times New Roman"/>
        </w:rPr>
        <w:t xml:space="preserve">of pH </w:t>
      </w:r>
      <w:r w:rsidR="00B962EF" w:rsidRPr="005D6E00">
        <w:rPr>
          <w:rFonts w:ascii="Times New Roman" w:hAnsi="Times New Roman"/>
        </w:rPr>
        <w:t>is close to zero</w:t>
      </w:r>
      <w:r w:rsidR="00954804" w:rsidRPr="005D6E00">
        <w:rPr>
          <w:rFonts w:ascii="Times New Roman" w:hAnsi="Times New Roman"/>
        </w:rPr>
        <w:t xml:space="preserve"> in the most significant eigenvector</w:t>
      </w:r>
      <w:r w:rsidR="0065548A" w:rsidRPr="005D6E00">
        <w:rPr>
          <w:rFonts w:ascii="Times New Roman" w:hAnsi="Times New Roman"/>
        </w:rPr>
        <w:t xml:space="preserve">.  </w:t>
      </w:r>
      <w:r w:rsidR="00F8102E" w:rsidRPr="005D6E00">
        <w:rPr>
          <w:rFonts w:ascii="Times New Roman" w:hAnsi="Times New Roman"/>
        </w:rPr>
        <w:t>Hence, it may not be a strong candidate for a dependent variable</w:t>
      </w:r>
      <w:r w:rsidR="00954804" w:rsidRPr="005D6E00">
        <w:rPr>
          <w:rFonts w:ascii="Times New Roman" w:hAnsi="Times New Roman"/>
        </w:rPr>
        <w:t xml:space="preserve"> in the first relationship</w:t>
      </w:r>
      <w:r w:rsidR="00F8102E" w:rsidRPr="005D6E00">
        <w:rPr>
          <w:rFonts w:ascii="Times New Roman" w:hAnsi="Times New Roman"/>
        </w:rPr>
        <w:t xml:space="preserve">.  </w:t>
      </w:r>
      <w:r w:rsidR="0065548A" w:rsidRPr="005D6E00">
        <w:rPr>
          <w:rFonts w:ascii="Times New Roman" w:hAnsi="Times New Roman"/>
        </w:rPr>
        <w:t>Strictly speaking, none of three variables seem</w:t>
      </w:r>
      <w:r w:rsidR="00083EBB" w:rsidRPr="005D6E00">
        <w:rPr>
          <w:rFonts w:ascii="Times New Roman" w:hAnsi="Times New Roman"/>
        </w:rPr>
        <w:t>s</w:t>
      </w:r>
      <w:r w:rsidR="0065548A" w:rsidRPr="005D6E00">
        <w:rPr>
          <w:rFonts w:ascii="Times New Roman" w:hAnsi="Times New Roman"/>
        </w:rPr>
        <w:t xml:space="preserve"> to be depende</w:t>
      </w:r>
      <w:r w:rsidR="007165A5" w:rsidRPr="005D6E00">
        <w:rPr>
          <w:rFonts w:ascii="Times New Roman" w:hAnsi="Times New Roman"/>
        </w:rPr>
        <w:t>nt</w:t>
      </w:r>
      <w:r w:rsidR="0065548A" w:rsidRPr="005D6E00">
        <w:rPr>
          <w:rFonts w:ascii="Times New Roman" w:hAnsi="Times New Roman"/>
        </w:rPr>
        <w:t xml:space="preserve"> variable</w:t>
      </w:r>
      <w:r w:rsidR="008A0E55" w:rsidRPr="005D6E00">
        <w:rPr>
          <w:rFonts w:ascii="Times New Roman" w:hAnsi="Times New Roman"/>
        </w:rPr>
        <w:t xml:space="preserve"> in the </w:t>
      </w:r>
      <w:r w:rsidR="00954804" w:rsidRPr="005D6E00">
        <w:rPr>
          <w:rFonts w:ascii="Times New Roman" w:hAnsi="Times New Roman"/>
        </w:rPr>
        <w:t xml:space="preserve">most significant </w:t>
      </w:r>
      <w:r w:rsidR="008A0E55" w:rsidRPr="005D6E00">
        <w:rPr>
          <w:rFonts w:ascii="Times New Roman" w:hAnsi="Times New Roman"/>
        </w:rPr>
        <w:t>cointegration vector</w:t>
      </w:r>
      <w:r w:rsidR="0065548A" w:rsidRPr="005D6E00">
        <w:rPr>
          <w:rFonts w:ascii="Times New Roman" w:hAnsi="Times New Roman"/>
        </w:rPr>
        <w:t>.</w:t>
      </w:r>
      <w:r w:rsidR="00083EBB" w:rsidRPr="005D6E00">
        <w:rPr>
          <w:rFonts w:ascii="Times New Roman" w:hAnsi="Times New Roman"/>
        </w:rPr>
        <w:t xml:space="preserve">  </w:t>
      </w:r>
      <w:r w:rsidR="00C84A14" w:rsidRPr="005D6E00">
        <w:rPr>
          <w:rFonts w:ascii="Times New Roman" w:hAnsi="Times New Roman"/>
        </w:rPr>
        <w:t xml:space="preserve">On the other hand, coefficient of DO (0.99) is close to one in the eigenvector corresponding to the largest eigenvalue.  </w:t>
      </w:r>
      <w:r w:rsidR="007165A5" w:rsidRPr="005D6E00">
        <w:rPr>
          <w:rFonts w:ascii="Times New Roman" w:hAnsi="Times New Roman"/>
        </w:rPr>
        <w:t xml:space="preserve">This </w:t>
      </w:r>
      <w:r w:rsidR="00B962EF" w:rsidRPr="005D6E00">
        <w:rPr>
          <w:rFonts w:ascii="Times New Roman" w:hAnsi="Times New Roman"/>
        </w:rPr>
        <w:t xml:space="preserve">implies that this variable </w:t>
      </w:r>
      <w:r w:rsidR="00E2064B" w:rsidRPr="005D6E00">
        <w:rPr>
          <w:rFonts w:ascii="Times New Roman" w:hAnsi="Times New Roman"/>
        </w:rPr>
        <w:t xml:space="preserve">must be </w:t>
      </w:r>
      <w:r w:rsidR="00B962EF" w:rsidRPr="005D6E00">
        <w:rPr>
          <w:rFonts w:ascii="Times New Roman" w:hAnsi="Times New Roman"/>
        </w:rPr>
        <w:t xml:space="preserve">last in the </w:t>
      </w:r>
      <w:r w:rsidR="00A34D23" w:rsidRPr="005D6E00">
        <w:rPr>
          <w:rFonts w:ascii="Times New Roman" w:hAnsi="Times New Roman"/>
        </w:rPr>
        <w:t xml:space="preserve">order of </w:t>
      </w:r>
      <w:r w:rsidR="00B962EF" w:rsidRPr="005D6E00">
        <w:rPr>
          <w:rFonts w:ascii="Times New Roman" w:hAnsi="Times New Roman"/>
        </w:rPr>
        <w:t>influence</w:t>
      </w:r>
      <w:r w:rsidR="002A351D" w:rsidRPr="005D6E00">
        <w:rPr>
          <w:rFonts w:ascii="Times New Roman" w:hAnsi="Times New Roman"/>
        </w:rPr>
        <w:t xml:space="preserve"> in that vector</w:t>
      </w:r>
      <w:r w:rsidR="00B962EF" w:rsidRPr="005D6E00">
        <w:rPr>
          <w:rFonts w:ascii="Times New Roman" w:hAnsi="Times New Roman"/>
        </w:rPr>
        <w:t>.</w:t>
      </w:r>
      <w:r w:rsidR="00C86A8E" w:rsidRPr="005D6E00">
        <w:rPr>
          <w:rFonts w:ascii="Times New Roman" w:hAnsi="Times New Roman"/>
        </w:rPr>
        <w:t xml:space="preserve">  </w:t>
      </w:r>
      <w:r w:rsidR="007165A5" w:rsidRPr="005D6E00">
        <w:rPr>
          <w:rFonts w:ascii="Times New Roman" w:hAnsi="Times New Roman"/>
        </w:rPr>
        <w:t xml:space="preserve">It </w:t>
      </w:r>
      <w:r w:rsidR="00B962EF" w:rsidRPr="005D6E00">
        <w:rPr>
          <w:rFonts w:ascii="Times New Roman" w:hAnsi="Times New Roman"/>
        </w:rPr>
        <w:t xml:space="preserve">means </w:t>
      </w:r>
      <w:r w:rsidR="003A14B4" w:rsidRPr="005D6E00">
        <w:rPr>
          <w:rFonts w:ascii="Times New Roman" w:hAnsi="Times New Roman"/>
        </w:rPr>
        <w:t xml:space="preserve">that </w:t>
      </w:r>
      <w:r w:rsidR="00B962EF" w:rsidRPr="005D6E00">
        <w:rPr>
          <w:rFonts w:ascii="Times New Roman" w:hAnsi="Times New Roman"/>
        </w:rPr>
        <w:t xml:space="preserve">DO is a </w:t>
      </w:r>
      <w:r w:rsidR="00624E0D" w:rsidRPr="005D6E00">
        <w:rPr>
          <w:rFonts w:ascii="Times New Roman" w:hAnsi="Times New Roman"/>
        </w:rPr>
        <w:t>dependent</w:t>
      </w:r>
      <w:r w:rsidR="00B962EF" w:rsidRPr="005D6E00">
        <w:rPr>
          <w:rFonts w:ascii="Times New Roman" w:hAnsi="Times New Roman"/>
        </w:rPr>
        <w:t xml:space="preserve"> variable.</w:t>
      </w:r>
      <w:r w:rsidR="008A0E55" w:rsidRPr="005D6E00">
        <w:rPr>
          <w:rFonts w:ascii="Times New Roman" w:hAnsi="Times New Roman"/>
        </w:rPr>
        <w:t xml:space="preserve">  </w:t>
      </w:r>
      <w:r w:rsidR="002E7335">
        <w:rPr>
          <w:rFonts w:ascii="Times New Roman" w:hAnsi="Times New Roman"/>
        </w:rPr>
        <w:t>As we stated,</w:t>
      </w:r>
      <w:r w:rsidR="002E7335" w:rsidRPr="005D6E00">
        <w:rPr>
          <w:rFonts w:ascii="Times New Roman" w:hAnsi="Times New Roman"/>
        </w:rPr>
        <w:t xml:space="preserve"> in the first cointegrating vector, the coefficient of DO is close to 1</w:t>
      </w:r>
      <w:r w:rsidR="002E7335">
        <w:rPr>
          <w:rFonts w:ascii="Times New Roman" w:hAnsi="Times New Roman"/>
        </w:rPr>
        <w:t>,</w:t>
      </w:r>
      <w:r w:rsidR="002E7335" w:rsidRPr="005D6E00">
        <w:rPr>
          <w:rFonts w:ascii="Times New Roman" w:hAnsi="Times New Roman"/>
        </w:rPr>
        <w:t xml:space="preserve"> hence one can divide the coefficients in the first column by 0.99</w:t>
      </w:r>
      <m:oMath>
        <m:r>
          <w:rPr>
            <w:rFonts w:ascii="Cambria Math" w:hAnsi="Times New Roman"/>
          </w:rPr>
          <m:t xml:space="preserve"> </m:t>
        </m:r>
        <m:r>
          <w:rPr>
            <w:rFonts w:ascii="Cambria Math" w:hAnsi="Times New Roman"/>
          </w:rPr>
          <m:t>≈</m:t>
        </m:r>
        <m:r>
          <w:rPr>
            <w:rFonts w:ascii="Cambria Math" w:hAnsi="Times New Roman"/>
          </w:rPr>
          <m:t>1</m:t>
        </m:r>
      </m:oMath>
      <w:r w:rsidR="002E7335" w:rsidRPr="005D6E00">
        <w:rPr>
          <w:rFonts w:ascii="Times New Roman" w:hAnsi="Times New Roman"/>
        </w:rPr>
        <w:t xml:space="preserve"> to normalize the coefficient to prove the functional form for DO.  If the coefficient is truly zero then the coefficients cannot be identified because zero cannot be used for normalization (division by zero is not possible).  In that case, that variable is dropped.  Normalization is essential for the uniqueness of the </w:t>
      </w:r>
      <w:r w:rsidR="002E7335">
        <w:rPr>
          <w:rFonts w:ascii="Times New Roman" w:hAnsi="Times New Roman"/>
        </w:rPr>
        <w:t xml:space="preserve">long term </w:t>
      </w:r>
      <w:r w:rsidR="00727D8F" w:rsidRPr="005D6E00">
        <w:rPr>
          <w:rFonts w:ascii="Times New Roman" w:hAnsi="Times New Roman"/>
        </w:rPr>
        <w:t>relationship.</w:t>
      </w:r>
      <w:r w:rsidR="00065BC5">
        <w:rPr>
          <w:rFonts w:ascii="Times New Roman" w:hAnsi="Times New Roman"/>
        </w:rPr>
        <w:t xml:space="preserve">  </w:t>
      </w:r>
      <w:r w:rsidR="00727D8F" w:rsidRPr="005D6E00">
        <w:rPr>
          <w:rFonts w:ascii="Times New Roman" w:hAnsi="Times New Roman"/>
        </w:rPr>
        <w:t>Thus</w:t>
      </w:r>
      <w:r w:rsidR="0065548A" w:rsidRPr="005D6E00">
        <w:rPr>
          <w:rFonts w:ascii="Times New Roman" w:hAnsi="Times New Roman"/>
        </w:rPr>
        <w:t xml:space="preserve">, cointegration </w:t>
      </w:r>
      <w:r w:rsidR="00E2064B" w:rsidRPr="005D6E00">
        <w:rPr>
          <w:rFonts w:ascii="Times New Roman" w:hAnsi="Times New Roman"/>
        </w:rPr>
        <w:t xml:space="preserve">model </w:t>
      </w:r>
      <w:r w:rsidR="0065548A" w:rsidRPr="005D6E00">
        <w:rPr>
          <w:rFonts w:ascii="Times New Roman" w:hAnsi="Times New Roman"/>
        </w:rPr>
        <w:t xml:space="preserve">highlights that </w:t>
      </w:r>
      <w:r w:rsidR="007165A5" w:rsidRPr="005D6E00">
        <w:rPr>
          <w:rFonts w:ascii="Times New Roman" w:hAnsi="Times New Roman"/>
        </w:rPr>
        <w:t xml:space="preserve">the </w:t>
      </w:r>
      <w:r w:rsidR="0065548A" w:rsidRPr="005D6E00">
        <w:rPr>
          <w:rFonts w:ascii="Times New Roman" w:hAnsi="Times New Roman"/>
        </w:rPr>
        <w:t xml:space="preserve">DO equation represents an important </w:t>
      </w:r>
      <w:r w:rsidR="005E7844">
        <w:rPr>
          <w:rFonts w:ascii="Times New Roman" w:hAnsi="Times New Roman"/>
        </w:rPr>
        <w:t xml:space="preserve">long term </w:t>
      </w:r>
      <w:r w:rsidR="0065548A" w:rsidRPr="005D6E00">
        <w:rPr>
          <w:rFonts w:ascii="Times New Roman" w:hAnsi="Times New Roman"/>
        </w:rPr>
        <w:t xml:space="preserve">functional relationship. </w:t>
      </w:r>
    </w:p>
    <w:p w:rsidR="002B58BF" w:rsidRPr="005D6E00" w:rsidRDefault="00B30D8F" w:rsidP="00157653">
      <w:pPr>
        <w:spacing w:line="480" w:lineRule="auto"/>
        <w:ind w:firstLine="720"/>
        <w:rPr>
          <w:rFonts w:ascii="Times New Roman" w:hAnsi="Times New Roman"/>
        </w:rPr>
      </w:pPr>
      <w:r w:rsidRPr="005D6E00">
        <w:rPr>
          <w:rFonts w:ascii="Times New Roman" w:hAnsi="Times New Roman"/>
        </w:rPr>
        <w:lastRenderedPageBreak/>
        <w:t xml:space="preserve">To </w:t>
      </w:r>
      <w:r>
        <w:rPr>
          <w:rFonts w:ascii="Times New Roman" w:hAnsi="Times New Roman"/>
        </w:rPr>
        <w:t xml:space="preserve">find the </w:t>
      </w:r>
      <w:r w:rsidRPr="005D6E00">
        <w:rPr>
          <w:rFonts w:ascii="Times New Roman" w:hAnsi="Times New Roman"/>
        </w:rPr>
        <w:t xml:space="preserve">other functional form, </w:t>
      </w:r>
      <w:r>
        <w:rPr>
          <w:rFonts w:ascii="Times New Roman" w:hAnsi="Times New Roman"/>
        </w:rPr>
        <w:t>we look into the diagonal elements of the beta matrix.  The coefficient of pH in the second vector is not close to 1.  Moreover, turbidity coefficient is not different from zero.  In addition, the DO coefficient is very small.  Thus, none of these variables can be a candidate for a dependent variable for the second functional relationship.  On the other hand, BOD coefficient is roughly close to 1 (1.32).  Hence this variable can be normalized.  This may indicate that the BOD is the last in the order of influence among the variables.  Therefore, BOD could represent the second long term functional relationship although not very strong, according to Johansen approach.</w:t>
      </w:r>
      <w:r w:rsidR="0065548A" w:rsidRPr="005D6E00">
        <w:rPr>
          <w:rFonts w:ascii="Times New Roman" w:hAnsi="Times New Roman"/>
        </w:rPr>
        <w:t xml:space="preserve"> </w:t>
      </w:r>
      <w:r w:rsidR="00892523">
        <w:rPr>
          <w:rFonts w:ascii="Times New Roman" w:hAnsi="Times New Roman"/>
        </w:rPr>
        <w:t xml:space="preserve"> </w:t>
      </w:r>
      <w:r w:rsidR="00321D9F" w:rsidRPr="005D6E00">
        <w:rPr>
          <w:rFonts w:ascii="Times New Roman" w:hAnsi="Times New Roman"/>
        </w:rPr>
        <w:t xml:space="preserve">Because of vector </w:t>
      </w:r>
      <w:r w:rsidR="00F8102E" w:rsidRPr="005D6E00">
        <w:rPr>
          <w:rFonts w:ascii="Times New Roman" w:hAnsi="Times New Roman"/>
        </w:rPr>
        <w:t>f</w:t>
      </w:r>
      <w:r w:rsidR="00153080" w:rsidRPr="005D6E00">
        <w:rPr>
          <w:rFonts w:ascii="Times New Roman" w:hAnsi="Times New Roman"/>
        </w:rPr>
        <w:t>o</w:t>
      </w:r>
      <w:r w:rsidR="00F8102E" w:rsidRPr="005D6E00">
        <w:rPr>
          <w:rFonts w:ascii="Times New Roman" w:hAnsi="Times New Roman"/>
        </w:rPr>
        <w:t xml:space="preserve">rm </w:t>
      </w:r>
      <w:r w:rsidR="00624E0D" w:rsidRPr="005D6E00">
        <w:rPr>
          <w:rFonts w:ascii="Times New Roman" w:hAnsi="Times New Roman"/>
        </w:rPr>
        <w:t>specification</w:t>
      </w:r>
      <w:r w:rsidR="00F8102E" w:rsidRPr="005D6E00">
        <w:rPr>
          <w:rFonts w:ascii="Times New Roman" w:hAnsi="Times New Roman"/>
        </w:rPr>
        <w:t xml:space="preserve"> of the model,</w:t>
      </w:r>
      <w:r w:rsidR="00321D9F" w:rsidRPr="005D6E00">
        <w:rPr>
          <w:rFonts w:ascii="Times New Roman" w:hAnsi="Times New Roman"/>
        </w:rPr>
        <w:t xml:space="preserve"> p</w:t>
      </w:r>
      <w:r w:rsidR="00B864F4" w:rsidRPr="005D6E00">
        <w:rPr>
          <w:rFonts w:ascii="Times New Roman" w:hAnsi="Times New Roman"/>
        </w:rPr>
        <w:t xml:space="preserve"> </w:t>
      </w:r>
      <w:r w:rsidR="00321D9F" w:rsidRPr="005D6E00">
        <w:rPr>
          <w:rFonts w:ascii="Times New Roman" w:hAnsi="Times New Roman"/>
        </w:rPr>
        <w:t xml:space="preserve">values are not estimated by the </w:t>
      </w:r>
      <w:r w:rsidR="00A34D23" w:rsidRPr="005D6E00">
        <w:rPr>
          <w:rFonts w:ascii="Times New Roman" w:hAnsi="Times New Roman"/>
        </w:rPr>
        <w:t xml:space="preserve">Gretl </w:t>
      </w:r>
      <w:r w:rsidR="00321D9F" w:rsidRPr="005D6E00">
        <w:rPr>
          <w:rFonts w:ascii="Times New Roman" w:hAnsi="Times New Roman"/>
        </w:rPr>
        <w:t>software</w:t>
      </w:r>
      <w:r w:rsidR="00F8102E" w:rsidRPr="005D6E00">
        <w:rPr>
          <w:rFonts w:ascii="Times New Roman" w:hAnsi="Times New Roman"/>
        </w:rPr>
        <w:t>,</w:t>
      </w:r>
      <w:r w:rsidR="00A34D23" w:rsidRPr="005D6E00">
        <w:rPr>
          <w:rFonts w:ascii="Times New Roman" w:hAnsi="Times New Roman"/>
        </w:rPr>
        <w:t xml:space="preserve"> which </w:t>
      </w:r>
      <w:r w:rsidR="008A0E55" w:rsidRPr="005D6E00">
        <w:rPr>
          <w:rFonts w:ascii="Times New Roman" w:hAnsi="Times New Roman"/>
        </w:rPr>
        <w:t>was</w:t>
      </w:r>
      <w:r w:rsidR="00A34D23" w:rsidRPr="005D6E00">
        <w:rPr>
          <w:rFonts w:ascii="Times New Roman" w:hAnsi="Times New Roman"/>
        </w:rPr>
        <w:t xml:space="preserve"> used for estimation</w:t>
      </w:r>
      <w:r w:rsidR="00321D9F" w:rsidRPr="005D6E00">
        <w:rPr>
          <w:rFonts w:ascii="Times New Roman" w:hAnsi="Times New Roman"/>
        </w:rPr>
        <w:t xml:space="preserve">, therefore </w:t>
      </w:r>
      <w:r w:rsidR="00A82F51" w:rsidRPr="005D6E00">
        <w:rPr>
          <w:rFonts w:ascii="Times New Roman" w:hAnsi="Times New Roman"/>
        </w:rPr>
        <w:t xml:space="preserve">we </w:t>
      </w:r>
      <w:r w:rsidR="002A351D" w:rsidRPr="005D6E00">
        <w:rPr>
          <w:rFonts w:ascii="Times New Roman" w:hAnsi="Times New Roman"/>
        </w:rPr>
        <w:t xml:space="preserve">did </w:t>
      </w:r>
      <w:r w:rsidR="00153080" w:rsidRPr="005D6E00">
        <w:rPr>
          <w:rFonts w:ascii="Times New Roman" w:hAnsi="Times New Roman"/>
        </w:rPr>
        <w:t xml:space="preserve">not </w:t>
      </w:r>
      <w:r w:rsidR="00F8102E" w:rsidRPr="005D6E00">
        <w:rPr>
          <w:rFonts w:ascii="Times New Roman" w:hAnsi="Times New Roman"/>
        </w:rPr>
        <w:t>present them here</w:t>
      </w:r>
      <w:r w:rsidR="00382E1D" w:rsidRPr="005D6E00">
        <w:rPr>
          <w:rFonts w:ascii="Times New Roman" w:hAnsi="Times New Roman"/>
        </w:rPr>
        <w:t>; p</w:t>
      </w:r>
      <w:r w:rsidR="007165A5" w:rsidRPr="005D6E00">
        <w:rPr>
          <w:rFonts w:ascii="Times New Roman" w:hAnsi="Times New Roman"/>
        </w:rPr>
        <w:t>-</w:t>
      </w:r>
      <w:r w:rsidR="00A34D23" w:rsidRPr="005D6E00">
        <w:rPr>
          <w:rFonts w:ascii="Times New Roman" w:hAnsi="Times New Roman"/>
        </w:rPr>
        <w:t xml:space="preserve">values are estimated </w:t>
      </w:r>
      <w:r w:rsidR="00E2064B" w:rsidRPr="005D6E00">
        <w:rPr>
          <w:rFonts w:ascii="Times New Roman" w:hAnsi="Times New Roman"/>
        </w:rPr>
        <w:t xml:space="preserve">usually </w:t>
      </w:r>
      <w:r w:rsidR="00A34D23" w:rsidRPr="005D6E00">
        <w:rPr>
          <w:rFonts w:ascii="Times New Roman" w:hAnsi="Times New Roman"/>
        </w:rPr>
        <w:t>for scalers not for vectors</w:t>
      </w:r>
      <w:r w:rsidR="00321D9F" w:rsidRPr="005D6E00">
        <w:rPr>
          <w:rFonts w:ascii="Times New Roman" w:hAnsi="Times New Roman"/>
        </w:rPr>
        <w:t xml:space="preserve">. </w:t>
      </w:r>
      <w:r w:rsidR="00A34D23" w:rsidRPr="005D6E00">
        <w:rPr>
          <w:rFonts w:ascii="Times New Roman" w:hAnsi="Times New Roman"/>
        </w:rPr>
        <w:t xml:space="preserve"> </w:t>
      </w:r>
      <w:r w:rsidR="00B1454F" w:rsidRPr="005D6E00">
        <w:rPr>
          <w:rFonts w:ascii="Times New Roman" w:hAnsi="Times New Roman"/>
        </w:rPr>
        <w:t>However, p</w:t>
      </w:r>
      <w:r w:rsidR="007165A5" w:rsidRPr="005D6E00">
        <w:rPr>
          <w:rFonts w:ascii="Times New Roman" w:hAnsi="Times New Roman"/>
        </w:rPr>
        <w:t>-</w:t>
      </w:r>
      <w:r w:rsidR="00B1454F" w:rsidRPr="005D6E00">
        <w:rPr>
          <w:rFonts w:ascii="Times New Roman" w:hAnsi="Times New Roman"/>
        </w:rPr>
        <w:t xml:space="preserve">values are </w:t>
      </w:r>
      <w:r w:rsidR="00153080" w:rsidRPr="005D6E00">
        <w:rPr>
          <w:rFonts w:ascii="Times New Roman" w:hAnsi="Times New Roman"/>
        </w:rPr>
        <w:t xml:space="preserve">presented </w:t>
      </w:r>
      <w:r w:rsidR="00B1454F" w:rsidRPr="005D6E00">
        <w:rPr>
          <w:rFonts w:ascii="Times New Roman" w:hAnsi="Times New Roman"/>
        </w:rPr>
        <w:t xml:space="preserve">in the VECM </w:t>
      </w:r>
      <w:r w:rsidR="00587C06" w:rsidRPr="005D6E00">
        <w:rPr>
          <w:rFonts w:ascii="Times New Roman" w:hAnsi="Times New Roman"/>
        </w:rPr>
        <w:t>framework</w:t>
      </w:r>
      <w:r w:rsidR="002B58BF" w:rsidRPr="005D6E00">
        <w:rPr>
          <w:rFonts w:ascii="Times New Roman" w:hAnsi="Times New Roman"/>
        </w:rPr>
        <w:t xml:space="preserve">, which would serve </w:t>
      </w:r>
      <w:r w:rsidR="007165A5" w:rsidRPr="005D6E00">
        <w:rPr>
          <w:rFonts w:ascii="Times New Roman" w:hAnsi="Times New Roman"/>
        </w:rPr>
        <w:t>rou</w:t>
      </w:r>
      <w:r w:rsidR="002B58BF" w:rsidRPr="005D6E00">
        <w:rPr>
          <w:rFonts w:ascii="Times New Roman" w:hAnsi="Times New Roman"/>
        </w:rPr>
        <w:t>ghly the same purpose</w:t>
      </w:r>
      <w:r w:rsidR="00B1454F" w:rsidRPr="005D6E00">
        <w:rPr>
          <w:rFonts w:ascii="Times New Roman" w:hAnsi="Times New Roman"/>
        </w:rPr>
        <w:t xml:space="preserve">. </w:t>
      </w:r>
      <w:r w:rsidR="00A34D23" w:rsidRPr="005D6E00">
        <w:rPr>
          <w:rFonts w:ascii="Times New Roman" w:hAnsi="Times New Roman"/>
        </w:rPr>
        <w:t xml:space="preserve"> </w:t>
      </w:r>
      <w:r w:rsidR="00321D9F" w:rsidRPr="005D6E00">
        <w:rPr>
          <w:rFonts w:ascii="Times New Roman" w:hAnsi="Times New Roman"/>
        </w:rPr>
        <w:t xml:space="preserve"> </w:t>
      </w:r>
    </w:p>
    <w:p w:rsidR="004A4CC9" w:rsidRDefault="005E210C" w:rsidP="00937E0B">
      <w:pPr>
        <w:spacing w:line="480" w:lineRule="auto"/>
        <w:rPr>
          <w:rFonts w:ascii="Times New Roman" w:hAnsi="Times New Roman"/>
        </w:rPr>
      </w:pPr>
      <w:r w:rsidRPr="005D6E00">
        <w:rPr>
          <w:rFonts w:ascii="Times New Roman" w:hAnsi="Times New Roman"/>
        </w:rPr>
        <w:tab/>
      </w:r>
      <w:r w:rsidR="00321D9F" w:rsidRPr="005D6E00">
        <w:rPr>
          <w:rFonts w:ascii="Times New Roman" w:hAnsi="Times New Roman"/>
        </w:rPr>
        <w:t>In the model output, b</w:t>
      </w:r>
      <w:r w:rsidR="0065548A" w:rsidRPr="005D6E00">
        <w:rPr>
          <w:rFonts w:ascii="Times New Roman" w:hAnsi="Times New Roman"/>
        </w:rPr>
        <w:t>eta represents the long</w:t>
      </w:r>
      <w:r w:rsidR="003A14B4" w:rsidRPr="005D6E00">
        <w:rPr>
          <w:rFonts w:ascii="Times New Roman" w:hAnsi="Times New Roman"/>
        </w:rPr>
        <w:t>-</w:t>
      </w:r>
      <w:r w:rsidR="0065548A" w:rsidRPr="005D6E00">
        <w:rPr>
          <w:rFonts w:ascii="Times New Roman" w:hAnsi="Times New Roman"/>
        </w:rPr>
        <w:t xml:space="preserve">term impact, while alpha </w:t>
      </w:r>
      <w:r w:rsidR="002B58BF" w:rsidRPr="005D6E00">
        <w:rPr>
          <w:rFonts w:ascii="Times New Roman" w:hAnsi="Times New Roman"/>
        </w:rPr>
        <w:t xml:space="preserve">represents the </w:t>
      </w:r>
      <w:r w:rsidR="00E2064B" w:rsidRPr="005D6E00">
        <w:rPr>
          <w:rFonts w:ascii="Times New Roman" w:hAnsi="Times New Roman"/>
        </w:rPr>
        <w:t xml:space="preserve">magnitude of the </w:t>
      </w:r>
      <w:r w:rsidR="0065548A" w:rsidRPr="005D6E00">
        <w:rPr>
          <w:rFonts w:ascii="Times New Roman" w:hAnsi="Times New Roman"/>
        </w:rPr>
        <w:t>adjustment of the cointegration vector when the relationship is deviating from the long</w:t>
      </w:r>
      <w:r w:rsidR="003A14B4" w:rsidRPr="005D6E00">
        <w:rPr>
          <w:rFonts w:ascii="Times New Roman" w:hAnsi="Times New Roman"/>
        </w:rPr>
        <w:t>-</w:t>
      </w:r>
      <w:r w:rsidR="0065548A" w:rsidRPr="005D6E00">
        <w:rPr>
          <w:rFonts w:ascii="Times New Roman" w:hAnsi="Times New Roman"/>
        </w:rPr>
        <w:t>term relation of the process.  The ith column of the beta (</w:t>
      </w:r>
      <m:oMath>
        <m:r>
          <w:rPr>
            <w:rFonts w:ascii="Cambria Math" w:hAnsi="Cambria Math"/>
          </w:rPr>
          <m:t>β</m:t>
        </m:r>
      </m:oMath>
      <w:r w:rsidR="0065548A" w:rsidRPr="005D6E00">
        <w:rPr>
          <w:rFonts w:ascii="Times New Roman" w:hAnsi="Times New Roman"/>
        </w:rPr>
        <w:t>) matrix shows the coefficients of each of the variables in the ith variable equation (ith cointegrating relationship), while the ith row indicates the contribution of the ith variable (same) to each of the relationships.  Similarly, ith vector of alpha (</w:t>
      </w:r>
      <m:oMath>
        <m:r>
          <w:rPr>
            <w:rFonts w:ascii="Cambria Math" w:hAnsi="Cambria Math"/>
          </w:rPr>
          <m:t>α</m:t>
        </m:r>
      </m:oMath>
      <w:r w:rsidR="0065548A" w:rsidRPr="005D6E00">
        <w:rPr>
          <w:rFonts w:ascii="Times New Roman" w:hAnsi="Times New Roman"/>
        </w:rPr>
        <w:t>) matrix shows the speed of adjustment of the each relationship to the disequilibrium in ith relation, while the row vector shows the adjustment speeds of the ith relation to each of the disequilibrium in relations</w:t>
      </w:r>
      <w:r w:rsidR="00706BFC">
        <w:rPr>
          <w:rFonts w:ascii="Times New Roman" w:hAnsi="Times New Roman"/>
        </w:rPr>
        <w:t>hips</w:t>
      </w:r>
      <w:r w:rsidR="0065548A" w:rsidRPr="005D6E00">
        <w:rPr>
          <w:rFonts w:ascii="Times New Roman" w:hAnsi="Times New Roman"/>
        </w:rPr>
        <w:t>.  The D</w:t>
      </w:r>
      <w:r w:rsidR="002E1EC4" w:rsidRPr="005D6E00">
        <w:rPr>
          <w:rFonts w:ascii="Times New Roman" w:hAnsi="Times New Roman"/>
        </w:rPr>
        <w:t>O</w:t>
      </w:r>
      <w:r w:rsidR="0065548A" w:rsidRPr="005D6E00">
        <w:rPr>
          <w:rFonts w:ascii="Times New Roman" w:hAnsi="Times New Roman"/>
        </w:rPr>
        <w:t xml:space="preserve"> relation</w:t>
      </w:r>
      <w:r w:rsidR="003A14B4" w:rsidRPr="005D6E00">
        <w:rPr>
          <w:rFonts w:ascii="Times New Roman" w:hAnsi="Times New Roman"/>
        </w:rPr>
        <w:t>ship</w:t>
      </w:r>
      <w:r w:rsidR="0065548A" w:rsidRPr="005D6E00">
        <w:rPr>
          <w:rFonts w:ascii="Times New Roman" w:hAnsi="Times New Roman"/>
        </w:rPr>
        <w:t xml:space="preserve"> shows </w:t>
      </w:r>
      <w:r w:rsidR="002B58BF" w:rsidRPr="005D6E00">
        <w:rPr>
          <w:rFonts w:ascii="Times New Roman" w:hAnsi="Times New Roman"/>
        </w:rPr>
        <w:t xml:space="preserve">very </w:t>
      </w:r>
      <w:r w:rsidR="0065548A" w:rsidRPr="005D6E00">
        <w:rPr>
          <w:rFonts w:ascii="Times New Roman" w:hAnsi="Times New Roman"/>
        </w:rPr>
        <w:t xml:space="preserve">low </w:t>
      </w:r>
      <w:r w:rsidR="002B58BF" w:rsidRPr="005D6E00">
        <w:rPr>
          <w:rFonts w:ascii="Times New Roman" w:hAnsi="Times New Roman"/>
        </w:rPr>
        <w:t xml:space="preserve">speed of adjustment </w:t>
      </w:r>
      <w:r w:rsidR="0065548A" w:rsidRPr="005D6E00">
        <w:rPr>
          <w:rFonts w:ascii="Times New Roman" w:hAnsi="Times New Roman"/>
        </w:rPr>
        <w:t>(close to zero) to the disequilibrium in individual turbidity and pH relations</w:t>
      </w:r>
      <w:r w:rsidR="003A14B4" w:rsidRPr="005D6E00">
        <w:rPr>
          <w:rFonts w:ascii="Times New Roman" w:hAnsi="Times New Roman"/>
        </w:rPr>
        <w:t>hips</w:t>
      </w:r>
      <w:r w:rsidR="0065548A" w:rsidRPr="005D6E00">
        <w:rPr>
          <w:rFonts w:ascii="Times New Roman" w:hAnsi="Times New Roman"/>
        </w:rPr>
        <w:t xml:space="preserve">.  The adjustment speeds of other relations are low </w:t>
      </w:r>
      <w:r w:rsidR="00E842D3" w:rsidRPr="005D6E00">
        <w:rPr>
          <w:rFonts w:ascii="Times New Roman" w:hAnsi="Times New Roman"/>
        </w:rPr>
        <w:t xml:space="preserve">because of </w:t>
      </w:r>
      <w:r w:rsidR="0065548A" w:rsidRPr="005D6E00">
        <w:rPr>
          <w:rFonts w:ascii="Times New Roman" w:hAnsi="Times New Roman"/>
        </w:rPr>
        <w:t xml:space="preserve">pH disequilibrium.  </w:t>
      </w:r>
      <w:r w:rsidR="00E842D3" w:rsidRPr="005D6E00">
        <w:rPr>
          <w:rFonts w:ascii="Times New Roman" w:hAnsi="Times New Roman"/>
        </w:rPr>
        <w:t xml:space="preserve">Similarly, </w:t>
      </w:r>
      <w:r w:rsidR="002E1EC4" w:rsidRPr="005D6E00">
        <w:rPr>
          <w:rFonts w:ascii="Times New Roman" w:hAnsi="Times New Roman"/>
        </w:rPr>
        <w:t>p</w:t>
      </w:r>
      <w:r w:rsidR="00E842D3" w:rsidRPr="005D6E00">
        <w:rPr>
          <w:rFonts w:ascii="Times New Roman" w:hAnsi="Times New Roman"/>
        </w:rPr>
        <w:t>H relation</w:t>
      </w:r>
      <w:r w:rsidR="00277495" w:rsidRPr="005D6E00">
        <w:rPr>
          <w:rFonts w:ascii="Times New Roman" w:hAnsi="Times New Roman"/>
        </w:rPr>
        <w:t>ship</w:t>
      </w:r>
      <w:r w:rsidR="00E842D3" w:rsidRPr="005D6E00">
        <w:rPr>
          <w:rFonts w:ascii="Times New Roman" w:hAnsi="Times New Roman"/>
        </w:rPr>
        <w:t xml:space="preserve"> shows very little adjustment speed to disequilibrium in other </w:t>
      </w:r>
      <w:r w:rsidR="00E842D3" w:rsidRPr="005D6E00">
        <w:rPr>
          <w:rFonts w:ascii="Times New Roman" w:hAnsi="Times New Roman"/>
        </w:rPr>
        <w:lastRenderedPageBreak/>
        <w:t>relations</w:t>
      </w:r>
      <w:r w:rsidR="00706BFC">
        <w:rPr>
          <w:rFonts w:ascii="Times New Roman" w:hAnsi="Times New Roman"/>
        </w:rPr>
        <w:t>hips</w:t>
      </w:r>
      <w:r w:rsidR="00E842D3" w:rsidRPr="005D6E00">
        <w:rPr>
          <w:rFonts w:ascii="Times New Roman" w:hAnsi="Times New Roman"/>
        </w:rPr>
        <w:t xml:space="preserve">.  </w:t>
      </w:r>
      <w:r w:rsidR="0065548A" w:rsidRPr="005D6E00">
        <w:rPr>
          <w:rFonts w:ascii="Times New Roman" w:hAnsi="Times New Roman"/>
        </w:rPr>
        <w:t>Generally speaking, if alpha is a null vector (row) there is no adjustment of the relation presented by that row as a result of the disequilibrium in relations.  It means that</w:t>
      </w:r>
      <w:r w:rsidR="002A351D" w:rsidRPr="005D6E00">
        <w:rPr>
          <w:rFonts w:ascii="Times New Roman" w:hAnsi="Times New Roman"/>
        </w:rPr>
        <w:t>,</w:t>
      </w:r>
      <w:r w:rsidR="0065548A" w:rsidRPr="005D6E00">
        <w:rPr>
          <w:rFonts w:ascii="Times New Roman" w:hAnsi="Times New Roman"/>
        </w:rPr>
        <w:t xml:space="preserve"> that </w:t>
      </w:r>
      <w:r w:rsidR="002A351D" w:rsidRPr="005D6E00">
        <w:rPr>
          <w:rFonts w:ascii="Times New Roman" w:hAnsi="Times New Roman"/>
        </w:rPr>
        <w:t xml:space="preserve">specific </w:t>
      </w:r>
      <w:r w:rsidR="0065548A" w:rsidRPr="005D6E00">
        <w:rPr>
          <w:rFonts w:ascii="Times New Roman" w:hAnsi="Times New Roman"/>
        </w:rPr>
        <w:t>variable is affecting but is not being affected by other variables.</w:t>
      </w:r>
      <w:r w:rsidR="00CE4645" w:rsidRPr="005D6E00">
        <w:rPr>
          <w:rFonts w:ascii="Times New Roman" w:hAnsi="Times New Roman"/>
        </w:rPr>
        <w:t xml:space="preserve">  </w:t>
      </w:r>
      <w:r w:rsidR="0065548A" w:rsidRPr="005D6E00">
        <w:rPr>
          <w:rFonts w:ascii="Times New Roman" w:hAnsi="Times New Roman"/>
        </w:rPr>
        <w:t>This implies</w:t>
      </w:r>
      <w:r w:rsidR="00083EBB" w:rsidRPr="005D6E00">
        <w:rPr>
          <w:rFonts w:ascii="Times New Roman" w:hAnsi="Times New Roman"/>
        </w:rPr>
        <w:t xml:space="preserve"> </w:t>
      </w:r>
      <w:r w:rsidRPr="005D6E00">
        <w:rPr>
          <w:rFonts w:ascii="Times New Roman" w:hAnsi="Times New Roman"/>
        </w:rPr>
        <w:t xml:space="preserve">that </w:t>
      </w:r>
      <w:r w:rsidR="00405467" w:rsidRPr="005D6E00">
        <w:rPr>
          <w:rFonts w:ascii="Times New Roman" w:hAnsi="Times New Roman"/>
        </w:rPr>
        <w:t xml:space="preserve">variable </w:t>
      </w:r>
      <w:r w:rsidR="0065548A" w:rsidRPr="005D6E00">
        <w:rPr>
          <w:rFonts w:ascii="Times New Roman" w:hAnsi="Times New Roman"/>
        </w:rPr>
        <w:t>is most likely a weakly exogenous variable.  On the other hand, if alpha is a unit vector then the relation</w:t>
      </w:r>
      <w:r w:rsidR="003A14B4" w:rsidRPr="005D6E00">
        <w:rPr>
          <w:rFonts w:ascii="Times New Roman" w:hAnsi="Times New Roman"/>
        </w:rPr>
        <w:t>ship</w:t>
      </w:r>
      <w:r w:rsidR="0065548A" w:rsidRPr="005D6E00">
        <w:rPr>
          <w:rFonts w:ascii="Times New Roman" w:hAnsi="Times New Roman"/>
        </w:rPr>
        <w:t xml:space="preserve"> is adjusting to disequilibrium in a particular relation</w:t>
      </w:r>
      <w:r w:rsidR="00277495" w:rsidRPr="005D6E00">
        <w:rPr>
          <w:rFonts w:ascii="Times New Roman" w:hAnsi="Times New Roman"/>
        </w:rPr>
        <w:t>ship</w:t>
      </w:r>
      <w:r w:rsidR="0065548A" w:rsidRPr="005D6E00">
        <w:rPr>
          <w:rFonts w:ascii="Times New Roman" w:hAnsi="Times New Roman"/>
        </w:rPr>
        <w:t>.  This means th</w:t>
      </w:r>
      <w:r w:rsidR="00C47385" w:rsidRPr="005D6E00">
        <w:rPr>
          <w:rFonts w:ascii="Times New Roman" w:hAnsi="Times New Roman"/>
        </w:rPr>
        <w:t>at</w:t>
      </w:r>
      <w:r w:rsidR="0065548A" w:rsidRPr="005D6E00">
        <w:rPr>
          <w:rFonts w:ascii="Times New Roman" w:hAnsi="Times New Roman"/>
        </w:rPr>
        <w:t xml:space="preserve"> variable is most likely a dependent variable.  Alpha seems to play almost the same role which an error correction term plays in VECM.  </w:t>
      </w:r>
      <w:r w:rsidR="00C47385" w:rsidRPr="005D6E00">
        <w:rPr>
          <w:rFonts w:ascii="Times New Roman" w:hAnsi="Times New Roman"/>
        </w:rPr>
        <w:t xml:space="preserve">If the dependent variables are normalized, the </w:t>
      </w:r>
      <w:r w:rsidR="00624E0D" w:rsidRPr="005D6E00">
        <w:rPr>
          <w:rFonts w:ascii="Times New Roman" w:hAnsi="Times New Roman"/>
        </w:rPr>
        <w:t>adjustment</w:t>
      </w:r>
      <w:r w:rsidR="00C47385" w:rsidRPr="005D6E00">
        <w:rPr>
          <w:rFonts w:ascii="Times New Roman" w:hAnsi="Times New Roman"/>
        </w:rPr>
        <w:t xml:space="preserve"> coefficient</w:t>
      </w:r>
      <w:r w:rsidR="00EB6E46" w:rsidRPr="005D6E00">
        <w:rPr>
          <w:rFonts w:ascii="Times New Roman" w:hAnsi="Times New Roman"/>
        </w:rPr>
        <w:t>s</w:t>
      </w:r>
      <w:r w:rsidR="00C47385" w:rsidRPr="005D6E00">
        <w:rPr>
          <w:rFonts w:ascii="Times New Roman" w:hAnsi="Times New Roman"/>
        </w:rPr>
        <w:t xml:space="preserve"> </w:t>
      </w:r>
      <w:r w:rsidR="002A351D" w:rsidRPr="005D6E00">
        <w:rPr>
          <w:rFonts w:ascii="Times New Roman" w:hAnsi="Times New Roman"/>
        </w:rPr>
        <w:t xml:space="preserve">also </w:t>
      </w:r>
      <w:r w:rsidR="00C47385" w:rsidRPr="005D6E00">
        <w:rPr>
          <w:rFonts w:ascii="Times New Roman" w:hAnsi="Times New Roman"/>
        </w:rPr>
        <w:t>change because the beta vector</w:t>
      </w:r>
      <w:r w:rsidR="00EB6E46" w:rsidRPr="005D6E00">
        <w:rPr>
          <w:rFonts w:ascii="Times New Roman" w:hAnsi="Times New Roman"/>
        </w:rPr>
        <w:t>s</w:t>
      </w:r>
      <w:r w:rsidR="00C47385" w:rsidRPr="005D6E00">
        <w:rPr>
          <w:rFonts w:ascii="Times New Roman" w:hAnsi="Times New Roman"/>
        </w:rPr>
        <w:t xml:space="preserve"> change.  </w:t>
      </w:r>
      <w:r w:rsidR="0065548A" w:rsidRPr="005D6E00">
        <w:rPr>
          <w:rFonts w:ascii="Times New Roman" w:hAnsi="Times New Roman"/>
        </w:rPr>
        <w:t>The estimated beta, alpha and impact matrixes are presented in Table</w:t>
      </w:r>
      <w:r w:rsidR="002A351D" w:rsidRPr="005D6E00">
        <w:rPr>
          <w:rFonts w:ascii="Times New Roman" w:hAnsi="Times New Roman"/>
        </w:rPr>
        <w:t xml:space="preserve"> </w:t>
      </w:r>
      <w:r w:rsidR="00B30D8F">
        <w:rPr>
          <w:rFonts w:ascii="Times New Roman" w:hAnsi="Times New Roman"/>
        </w:rPr>
        <w:t>2</w:t>
      </w:r>
      <w:r w:rsidR="0065548A" w:rsidRPr="005D6E00">
        <w:rPr>
          <w:rFonts w:ascii="Times New Roman" w:hAnsi="Times New Roman"/>
        </w:rPr>
        <w:t>.</w:t>
      </w:r>
      <w:r w:rsidR="00C47385" w:rsidRPr="005D6E00">
        <w:rPr>
          <w:rFonts w:ascii="Times New Roman" w:hAnsi="Times New Roman"/>
        </w:rPr>
        <w:t xml:space="preserve">  </w:t>
      </w:r>
    </w:p>
    <w:p w:rsidR="0099334D" w:rsidRDefault="0099334D" w:rsidP="0099334D">
      <w:pPr>
        <w:spacing w:line="480" w:lineRule="auto"/>
        <w:jc w:val="center"/>
        <w:rPr>
          <w:rFonts w:ascii="Times New Roman" w:hAnsi="Times New Roman"/>
          <w:b/>
        </w:rPr>
      </w:pPr>
      <w:r>
        <w:rPr>
          <w:rFonts w:ascii="Times New Roman" w:hAnsi="Times New Roman"/>
          <w:b/>
        </w:rPr>
        <w:t>Table 2</w:t>
      </w:r>
    </w:p>
    <w:p w:rsidR="0099334D" w:rsidRDefault="0099334D" w:rsidP="0099334D">
      <w:pPr>
        <w:spacing w:line="480" w:lineRule="auto"/>
        <w:jc w:val="center"/>
        <w:rPr>
          <w:rFonts w:ascii="Times New Roman" w:hAnsi="Times New Roman"/>
        </w:rPr>
      </w:pPr>
      <w:r>
        <w:rPr>
          <w:rFonts w:ascii="Times New Roman" w:hAnsi="Times New Roman"/>
        </w:rPr>
        <w:t xml:space="preserve"> Cointegrating Beta and Adjustment Alpha Vectors</w:t>
      </w:r>
    </w:p>
    <w:p w:rsidR="0099334D" w:rsidRDefault="0099334D" w:rsidP="0099334D">
      <w:pPr>
        <w:spacing w:line="480" w:lineRule="auto"/>
        <w:jc w:val="center"/>
        <w:rPr>
          <w:rFonts w:ascii="Times New Roman" w:hAnsi="Times New Roman"/>
        </w:rPr>
      </w:pPr>
    </w:p>
    <w:tbl>
      <w:tblPr>
        <w:tblStyle w:val="TableGrid"/>
        <w:tblW w:w="9740" w:type="dxa"/>
        <w:tblBorders>
          <w:insideV w:val="none" w:sz="0" w:space="0" w:color="auto"/>
        </w:tblBorders>
        <w:tblLayout w:type="fixed"/>
        <w:tblLook w:val="04A0" w:firstRow="1" w:lastRow="0" w:firstColumn="1" w:lastColumn="0" w:noHBand="0" w:noVBand="1"/>
      </w:tblPr>
      <w:tblGrid>
        <w:gridCol w:w="1297"/>
        <w:gridCol w:w="1153"/>
        <w:gridCol w:w="990"/>
        <w:gridCol w:w="51"/>
        <w:gridCol w:w="1029"/>
        <w:gridCol w:w="94"/>
        <w:gridCol w:w="1036"/>
        <w:gridCol w:w="940"/>
        <w:gridCol w:w="117"/>
        <w:gridCol w:w="876"/>
        <w:gridCol w:w="91"/>
        <w:gridCol w:w="1032"/>
        <w:gridCol w:w="1034"/>
      </w:tblGrid>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spacing w:line="480" w:lineRule="auto"/>
              <w:rPr>
                <w:rFonts w:ascii="Times New Roman" w:hAnsi="Times New Roman"/>
              </w:rPr>
            </w:pPr>
          </w:p>
        </w:tc>
        <w:tc>
          <w:tcPr>
            <w:tcW w:w="4352" w:type="dxa"/>
            <w:gridSpan w:val="6"/>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r>
              <w:rPr>
                <w:rFonts w:ascii="Times New Roman" w:hAnsi="Times New Roman"/>
              </w:rPr>
              <w:t xml:space="preserve">Coefficient </w:t>
            </w:r>
            <m:oMath>
              <m:r>
                <w:rPr>
                  <w:rFonts w:ascii="Cambria Math" w:hAnsi="Cambria Math"/>
                </w:rPr>
                <m:t>β</m:t>
              </m:r>
              <m:r>
                <w:rPr>
                  <w:rFonts w:ascii="Cambria Math" w:hAnsi="Times New Roman"/>
                </w:rPr>
                <m:t xml:space="preserve"> </m:t>
              </m:r>
              <m:r>
                <w:rPr>
                  <w:rFonts w:ascii="Cambria Math" w:hAnsi="Cambria Math"/>
                </w:rPr>
                <m:t>Matrix</m:t>
              </m:r>
            </m:oMath>
          </w:p>
          <w:p w:rsidR="0099334D" w:rsidRDefault="0099334D">
            <w:pPr>
              <w:spacing w:line="480" w:lineRule="auto"/>
              <w:rPr>
                <w:rFonts w:ascii="Times New Roman" w:hAnsi="Times New Roman"/>
              </w:rPr>
            </w:pPr>
          </w:p>
        </w:tc>
        <w:tc>
          <w:tcPr>
            <w:tcW w:w="4090" w:type="dxa"/>
            <w:gridSpan w:val="6"/>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m:oMathPara>
              <m:oMath>
                <m:r>
                  <w:rPr>
                    <w:rFonts w:ascii="Cambria Math" w:hAnsi="Cambria Math"/>
                  </w:rPr>
                  <m:t>α</m:t>
                </m:r>
                <m:r>
                  <w:rPr>
                    <w:rFonts w:ascii="Cambria Math" w:hAnsi="Times New Roman"/>
                  </w:rPr>
                  <m:t xml:space="preserve"> </m:t>
                </m:r>
                <m:r>
                  <w:rPr>
                    <w:rFonts w:ascii="Cambria Math" w:hAnsi="Cambria Math"/>
                  </w:rPr>
                  <m:t>Matrix</m:t>
                </m:r>
              </m:oMath>
            </m:oMathPara>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spacing w:line="480" w:lineRule="auto"/>
              <w:rPr>
                <w:rFonts w:ascii="Times New Roman" w:hAnsi="Times New Roman"/>
              </w:rPr>
            </w:pP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w:t>
            </w:r>
            <w:r>
              <w:rPr>
                <w:rFonts w:ascii="Times New Roman" w:hAnsi="Times New Roman"/>
                <w:vertAlign w:val="superscript"/>
              </w:rPr>
              <w:t>st</w:t>
            </w:r>
            <w:r>
              <w:rPr>
                <w:rFonts w:ascii="Times New Roman" w:hAnsi="Times New Roman"/>
              </w:rPr>
              <w:t xml:space="preserve">  equation</w:t>
            </w:r>
          </w:p>
        </w:tc>
        <w:tc>
          <w:tcPr>
            <w:tcW w:w="1041"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2</w:t>
            </w:r>
            <w:r>
              <w:rPr>
                <w:rFonts w:ascii="Times New Roman" w:hAnsi="Times New Roman"/>
                <w:vertAlign w:val="superscript"/>
              </w:rPr>
              <w:t>nd</w:t>
            </w:r>
            <w:r>
              <w:rPr>
                <w:rFonts w:ascii="Times New Roman" w:hAnsi="Times New Roman"/>
              </w:rPr>
              <w:t xml:space="preserve"> equation</w:t>
            </w:r>
          </w:p>
        </w:tc>
        <w:tc>
          <w:tcPr>
            <w:tcW w:w="1029"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3</w:t>
            </w:r>
            <w:r>
              <w:rPr>
                <w:rFonts w:ascii="Times New Roman" w:hAnsi="Times New Roman"/>
                <w:vertAlign w:val="superscript"/>
              </w:rPr>
              <w:t>rd</w:t>
            </w:r>
            <w:r>
              <w:rPr>
                <w:rFonts w:ascii="Times New Roman" w:hAnsi="Times New Roman"/>
              </w:rPr>
              <w:t xml:space="preserve"> equation</w:t>
            </w:r>
          </w:p>
        </w:tc>
        <w:tc>
          <w:tcPr>
            <w:tcW w:w="1130"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4</w:t>
            </w:r>
            <w:r>
              <w:rPr>
                <w:rFonts w:ascii="Times New Roman" w:hAnsi="Times New Roman"/>
                <w:vertAlign w:val="superscript"/>
              </w:rPr>
              <w:t>th</w:t>
            </w:r>
            <w:r>
              <w:rPr>
                <w:rFonts w:ascii="Times New Roman" w:hAnsi="Times New Roman"/>
              </w:rPr>
              <w:t xml:space="preserve"> equation</w:t>
            </w:r>
          </w:p>
        </w:tc>
        <w:tc>
          <w:tcPr>
            <w:tcW w:w="1057"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67"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2"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4"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DO</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0.9856</w:t>
            </w:r>
          </w:p>
        </w:tc>
        <w:tc>
          <w:tcPr>
            <w:tcW w:w="1041"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-0.4632</w:t>
            </w:r>
          </w:p>
        </w:tc>
        <w:tc>
          <w:tcPr>
            <w:tcW w:w="1029"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0.0238</w:t>
            </w:r>
          </w:p>
        </w:tc>
        <w:tc>
          <w:tcPr>
            <w:tcW w:w="1130"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0.9810</w:t>
            </w:r>
          </w:p>
        </w:tc>
        <w:tc>
          <w:tcPr>
            <w:tcW w:w="1057"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-1.1514</w:t>
            </w:r>
          </w:p>
        </w:tc>
        <w:tc>
          <w:tcPr>
            <w:tcW w:w="967"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0.1723</w:t>
            </w:r>
          </w:p>
        </w:tc>
        <w:tc>
          <w:tcPr>
            <w:tcW w:w="103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0.0162</w:t>
            </w:r>
          </w:p>
        </w:tc>
        <w:tc>
          <w:tcPr>
            <w:tcW w:w="1034"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0.0311</w:t>
            </w: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BOD</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0.1222</w:t>
            </w:r>
          </w:p>
        </w:tc>
        <w:tc>
          <w:tcPr>
            <w:tcW w:w="1041"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1.3227</w:t>
            </w:r>
          </w:p>
        </w:tc>
        <w:tc>
          <w:tcPr>
            <w:tcW w:w="1029"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-0.7641</w:t>
            </w:r>
          </w:p>
        </w:tc>
        <w:tc>
          <w:tcPr>
            <w:tcW w:w="1130"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-0.8684</w:t>
            </w:r>
          </w:p>
        </w:tc>
        <w:tc>
          <w:tcPr>
            <w:tcW w:w="1057"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-0.2138</w:t>
            </w:r>
          </w:p>
        </w:tc>
        <w:tc>
          <w:tcPr>
            <w:tcW w:w="967"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-0.1685</w:t>
            </w:r>
          </w:p>
        </w:tc>
        <w:tc>
          <w:tcPr>
            <w:tcW w:w="103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0.4145</w:t>
            </w:r>
          </w:p>
        </w:tc>
        <w:tc>
          <w:tcPr>
            <w:tcW w:w="1034"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0.0737</w:t>
            </w: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Turbidity</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-0.0162</w:t>
            </w:r>
          </w:p>
        </w:tc>
        <w:tc>
          <w:tcPr>
            <w:tcW w:w="1041"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-0.1145</w:t>
            </w:r>
          </w:p>
        </w:tc>
        <w:tc>
          <w:tcPr>
            <w:tcW w:w="1029"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-0.0491</w:t>
            </w:r>
          </w:p>
        </w:tc>
        <w:tc>
          <w:tcPr>
            <w:tcW w:w="1130"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-0.0195</w:t>
            </w:r>
          </w:p>
        </w:tc>
        <w:tc>
          <w:tcPr>
            <w:tcW w:w="1057"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-1.6058</w:t>
            </w:r>
          </w:p>
        </w:tc>
        <w:tc>
          <w:tcPr>
            <w:tcW w:w="967"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8.0170</w:t>
            </w:r>
          </w:p>
        </w:tc>
        <w:tc>
          <w:tcPr>
            <w:tcW w:w="103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2.8220</w:t>
            </w:r>
          </w:p>
        </w:tc>
        <w:tc>
          <w:tcPr>
            <w:tcW w:w="1034"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-0.1886</w:t>
            </w: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pH</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-0.1640</w:t>
            </w:r>
          </w:p>
        </w:tc>
        <w:tc>
          <w:tcPr>
            <w:tcW w:w="1041"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1.7579</w:t>
            </w:r>
          </w:p>
        </w:tc>
        <w:tc>
          <w:tcPr>
            <w:tcW w:w="1029"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1.6842</w:t>
            </w:r>
          </w:p>
        </w:tc>
        <w:tc>
          <w:tcPr>
            <w:tcW w:w="1130"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-4.6206</w:t>
            </w:r>
          </w:p>
        </w:tc>
        <w:tc>
          <w:tcPr>
            <w:tcW w:w="1057"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-0.0830</w:t>
            </w:r>
          </w:p>
        </w:tc>
        <w:tc>
          <w:tcPr>
            <w:tcW w:w="967"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0.0579</w:t>
            </w:r>
          </w:p>
        </w:tc>
        <w:tc>
          <w:tcPr>
            <w:tcW w:w="103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-0.0934</w:t>
            </w:r>
          </w:p>
        </w:tc>
        <w:tc>
          <w:tcPr>
            <w:tcW w:w="1034"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0.0512</w:t>
            </w: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spacing w:line="480" w:lineRule="auto"/>
              <w:rPr>
                <w:rFonts w:ascii="Times New Roman" w:hAnsi="Times New Roman"/>
              </w:rPr>
            </w:pPr>
          </w:p>
        </w:tc>
        <w:tc>
          <w:tcPr>
            <w:tcW w:w="1152"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41"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29"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30"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57"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67"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2"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4"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r w:rsidR="0099334D" w:rsidTr="0099334D">
        <w:tc>
          <w:tcPr>
            <w:tcW w:w="5648" w:type="dxa"/>
            <w:gridSpan w:val="7"/>
            <w:tcBorders>
              <w:top w:val="single" w:sz="4" w:space="0" w:color="000000" w:themeColor="text1"/>
              <w:left w:val="single" w:sz="4" w:space="0" w:color="000000" w:themeColor="text1"/>
              <w:bottom w:val="single" w:sz="4" w:space="0" w:color="000000" w:themeColor="text1"/>
              <w:right w:val="nil"/>
            </w:tcBorders>
          </w:tcPr>
          <w:p w:rsidR="0099334D" w:rsidRDefault="0099334D">
            <w:pPr>
              <w:spacing w:line="480" w:lineRule="auto"/>
              <w:jc w:val="center"/>
              <w:rPr>
                <w:rFonts w:ascii="Times New Roman" w:hAnsi="Times New Roman"/>
              </w:rPr>
            </w:pPr>
            <w:r>
              <w:rPr>
                <w:rFonts w:ascii="Times New Roman" w:hAnsi="Times New Roman"/>
              </w:rPr>
              <w:t xml:space="preserve">Renormalized </w:t>
            </w:r>
            <m:oMath>
              <m:r>
                <w:rPr>
                  <w:rFonts w:ascii="Cambria Math" w:hAnsi="Cambria Math"/>
                </w:rPr>
                <m:t>β</m:t>
              </m:r>
            </m:oMath>
            <w:r>
              <w:rPr>
                <w:rFonts w:ascii="Times New Roman" w:hAnsi="Times New Roman"/>
              </w:rPr>
              <w:t xml:space="preserve"> Matrix</w:t>
            </w:r>
          </w:p>
          <w:p w:rsidR="0099334D" w:rsidRDefault="0099334D">
            <w:pPr>
              <w:spacing w:line="480" w:lineRule="auto"/>
              <w:jc w:val="center"/>
              <w:rPr>
                <w:rFonts w:ascii="Times New Roman" w:hAnsi="Times New Roman"/>
              </w:rPr>
            </w:pPr>
          </w:p>
        </w:tc>
        <w:tc>
          <w:tcPr>
            <w:tcW w:w="4090" w:type="dxa"/>
            <w:gridSpan w:val="6"/>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jc w:val="center"/>
              <w:rPr>
                <w:rFonts w:ascii="Times New Roman" w:hAnsi="Times New Roman"/>
              </w:rPr>
            </w:pPr>
            <w:r>
              <w:rPr>
                <w:rFonts w:ascii="Times New Roman" w:hAnsi="Times New Roman"/>
              </w:rPr>
              <w:lastRenderedPageBreak/>
              <w:t xml:space="preserve">Renormalized </w:t>
            </w:r>
            <m:oMath>
              <m:r>
                <w:rPr>
                  <w:rFonts w:ascii="Cambria Math" w:hAnsi="Cambria Math"/>
                </w:rPr>
                <m:t>α</m:t>
              </m:r>
            </m:oMath>
            <w:r>
              <w:rPr>
                <w:rFonts w:ascii="Times New Roman" w:hAnsi="Times New Roman"/>
              </w:rPr>
              <w:t xml:space="preserve"> Matrix</w:t>
            </w: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lastRenderedPageBreak/>
              <w:t>DO</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b/>
              </w:rPr>
            </w:pPr>
            <w:r>
              <w:rPr>
                <w:rFonts w:ascii="Times New Roman" w:hAnsi="Times New Roman"/>
              </w:rPr>
              <w:t xml:space="preserve">1.0000               </w:t>
            </w:r>
          </w:p>
        </w:tc>
        <w:tc>
          <w:tcPr>
            <w:tcW w:w="1041"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-0.3502</w:t>
            </w:r>
          </w:p>
        </w:tc>
        <w:tc>
          <w:tcPr>
            <w:tcW w:w="1029"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-0.4853</w:t>
            </w:r>
          </w:p>
        </w:tc>
        <w:tc>
          <w:tcPr>
            <w:tcW w:w="1130"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-0.2123</w:t>
            </w:r>
          </w:p>
        </w:tc>
        <w:tc>
          <w:tcPr>
            <w:tcW w:w="94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 -0.1348</w:t>
            </w:r>
          </w:p>
        </w:tc>
        <w:tc>
          <w:tcPr>
            <w:tcW w:w="993"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0.2278</w:t>
            </w:r>
          </w:p>
        </w:tc>
        <w:tc>
          <w:tcPr>
            <w:tcW w:w="1123"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-0.0008</w:t>
            </w:r>
          </w:p>
        </w:tc>
        <w:tc>
          <w:tcPr>
            <w:tcW w:w="1034"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-.1437</w:t>
            </w: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BOD</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b/>
              </w:rPr>
            </w:pPr>
            <m:oMath>
              <m:r>
                <w:rPr>
                  <w:rFonts w:ascii="Cambria Math" w:hAnsi="Times New Roman"/>
                </w:rPr>
                <m:t xml:space="preserve"> </m:t>
              </m:r>
            </m:oMath>
            <w:r>
              <w:rPr>
                <w:rFonts w:ascii="Times New Roman" w:hAnsi="Times New Roman"/>
              </w:rPr>
              <w:t xml:space="preserve">0.1240                    </w:t>
            </w:r>
          </w:p>
        </w:tc>
        <w:tc>
          <w:tcPr>
            <w:tcW w:w="1041"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1.0000</w:t>
            </w:r>
          </w:p>
        </w:tc>
        <w:tc>
          <w:tcPr>
            <w:tcW w:w="1029"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15.576</w:t>
            </w:r>
          </w:p>
        </w:tc>
        <w:tc>
          <w:tcPr>
            <w:tcW w:w="1130"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0.1879</w:t>
            </w:r>
          </w:p>
        </w:tc>
        <w:tc>
          <w:tcPr>
            <w:tcW w:w="94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-0.2107     </w:t>
            </w:r>
          </w:p>
        </w:tc>
        <w:tc>
          <w:tcPr>
            <w:tcW w:w="993"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-0.2229    </w:t>
            </w:r>
          </w:p>
        </w:tc>
        <w:tc>
          <w:tcPr>
            <w:tcW w:w="1123"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-0.0203     </w:t>
            </w:r>
          </w:p>
        </w:tc>
        <w:tc>
          <w:tcPr>
            <w:tcW w:w="1034"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-0.3404</w:t>
            </w: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Turbidity</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 -0.0165               </w:t>
            </w:r>
          </w:p>
        </w:tc>
        <w:tc>
          <w:tcPr>
            <w:tcW w:w="1041"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b/>
              </w:rPr>
            </w:pPr>
            <w:r>
              <w:rPr>
                <w:rFonts w:ascii="Times New Roman" w:hAnsi="Times New Roman"/>
              </w:rPr>
              <w:t>-0.0866</w:t>
            </w:r>
          </w:p>
        </w:tc>
        <w:tc>
          <w:tcPr>
            <w:tcW w:w="1029"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1.0000</w:t>
            </w:r>
          </w:p>
        </w:tc>
        <w:tc>
          <w:tcPr>
            <w:tcW w:w="1130"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0.0042</w:t>
            </w:r>
          </w:p>
        </w:tc>
        <w:tc>
          <w:tcPr>
            <w:tcW w:w="94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1.5827                 </w:t>
            </w:r>
          </w:p>
        </w:tc>
        <w:tc>
          <w:tcPr>
            <w:tcW w:w="993"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10.604</w:t>
            </w:r>
          </w:p>
        </w:tc>
        <w:tc>
          <w:tcPr>
            <w:tcW w:w="1123"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-0.1384</w:t>
            </w:r>
          </w:p>
        </w:tc>
        <w:tc>
          <w:tcPr>
            <w:tcW w:w="1034"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0.8716</w:t>
            </w: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pH</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 -0.1664                    </w:t>
            </w:r>
          </w:p>
        </w:tc>
        <w:tc>
          <w:tcPr>
            <w:tcW w:w="1041"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1.3290</w:t>
            </w:r>
          </w:p>
        </w:tc>
        <w:tc>
          <w:tcPr>
            <w:tcW w:w="1029"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-34.332</w:t>
            </w:r>
          </w:p>
        </w:tc>
        <w:tc>
          <w:tcPr>
            <w:tcW w:w="1130"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1.0000</w:t>
            </w:r>
          </w:p>
        </w:tc>
        <w:tc>
          <w:tcPr>
            <w:tcW w:w="94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 -0.0818              </w:t>
            </w:r>
          </w:p>
        </w:tc>
        <w:tc>
          <w:tcPr>
            <w:tcW w:w="993"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 0.0765</w:t>
            </w:r>
          </w:p>
        </w:tc>
        <w:tc>
          <w:tcPr>
            <w:tcW w:w="1123" w:type="dxa"/>
            <w:gridSpan w:val="2"/>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0.0046</w:t>
            </w:r>
          </w:p>
        </w:tc>
        <w:tc>
          <w:tcPr>
            <w:tcW w:w="1034"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-0.2365</w:t>
            </w: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spacing w:line="480" w:lineRule="auto"/>
              <w:rPr>
                <w:rFonts w:ascii="Times New Roman" w:hAnsi="Times New Roman"/>
              </w:rPr>
            </w:pPr>
          </w:p>
        </w:tc>
        <w:tc>
          <w:tcPr>
            <w:tcW w:w="1152"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41"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29"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30"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40"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9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2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4"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r w:rsidR="0099334D" w:rsidTr="0099334D">
        <w:tc>
          <w:tcPr>
            <w:tcW w:w="5648" w:type="dxa"/>
            <w:gridSpan w:val="7"/>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                             Long Run </w:t>
            </w:r>
            <m:oMath>
              <m:r>
                <m:rPr>
                  <m:sty m:val="p"/>
                </m:rPr>
                <w:rPr>
                  <w:rFonts w:ascii="Cambria Math" w:hAnsi="Times New Roman"/>
                </w:rPr>
                <m:t>Π</m:t>
              </m:r>
              <m:r>
                <w:rPr>
                  <w:rFonts w:ascii="Cambria Math" w:hAnsi="Times New Roman"/>
                </w:rPr>
                <m:t xml:space="preserve"> </m:t>
              </m:r>
              <m:d>
                <m:dPr>
                  <m:ctrlPr>
                    <w:rPr>
                      <w:rFonts w:ascii="Cambria Math" w:hAnsi="Times New Roman"/>
                      <w:i/>
                    </w:rPr>
                  </m:ctrlPr>
                </m:dPr>
                <m:e>
                  <m:r>
                    <w:rPr>
                      <w:rFonts w:ascii="Cambria Math" w:hAnsi="Cambria Math"/>
                    </w:rPr>
                    <m:t>α</m:t>
                  </m:r>
                  <m:sSup>
                    <m:sSupPr>
                      <m:ctrlPr>
                        <w:rPr>
                          <w:rFonts w:ascii="Cambria Math" w:hAnsi="Times New Roman"/>
                          <w:i/>
                        </w:rPr>
                      </m:ctrlPr>
                    </m:sSupPr>
                    <m:e>
                      <m:r>
                        <w:rPr>
                          <w:rFonts w:ascii="Cambria Math" w:hAnsi="Cambria Math"/>
                        </w:rPr>
                        <m:t>β</m:t>
                      </m:r>
                    </m:e>
                    <m:sup>
                      <m:r>
                        <w:rPr>
                          <w:rFonts w:ascii="Cambria Math" w:hAnsi="Times New Roman"/>
                        </w:rPr>
                        <m:t>'</m:t>
                      </m:r>
                    </m:sup>
                  </m:sSup>
                </m:e>
              </m:d>
            </m:oMath>
            <w:r>
              <w:rPr>
                <w:rFonts w:ascii="Times New Roman" w:hAnsi="Times New Roman"/>
              </w:rPr>
              <w:t xml:space="preserve"> Matrix</w:t>
            </w:r>
          </w:p>
        </w:tc>
        <w:tc>
          <w:tcPr>
            <w:tcW w:w="940"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9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2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4"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Equation</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DO</w:t>
            </w:r>
          </w:p>
        </w:tc>
        <w:tc>
          <w:tcPr>
            <w:tcW w:w="99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BOD</w:t>
            </w:r>
          </w:p>
        </w:tc>
        <w:tc>
          <w:tcPr>
            <w:tcW w:w="1174" w:type="dxa"/>
            <w:gridSpan w:val="3"/>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Turbidity</w:t>
            </w:r>
          </w:p>
        </w:tc>
        <w:tc>
          <w:tcPr>
            <w:tcW w:w="1036"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pH</w:t>
            </w:r>
          </w:p>
        </w:tc>
        <w:tc>
          <w:tcPr>
            <w:tcW w:w="940"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9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2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4"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DO </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-1.1837</w:t>
            </w:r>
          </w:p>
        </w:tc>
        <w:tc>
          <w:tcPr>
            <w:tcW w:w="99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0.0477 </w:t>
            </w:r>
          </w:p>
        </w:tc>
        <w:tc>
          <w:tcPr>
            <w:tcW w:w="1174" w:type="dxa"/>
            <w:gridSpan w:val="3"/>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-0.0024</w:t>
            </w:r>
          </w:p>
        </w:tc>
        <w:tc>
          <w:tcPr>
            <w:tcW w:w="1036"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0.3753</w:t>
            </w:r>
          </w:p>
        </w:tc>
        <w:tc>
          <w:tcPr>
            <w:tcW w:w="940"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9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2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4"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BOD                                                                                                                                                                                                                                                                                                                                                                                                                                                                                                                                                                                                                                                                                                                                                                                                                                                                                                                                                                                                                                                   </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-0.0505</w:t>
            </w:r>
          </w:p>
        </w:tc>
        <w:tc>
          <w:tcPr>
            <w:tcW w:w="99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-0.6298</w:t>
            </w:r>
          </w:p>
        </w:tc>
        <w:tc>
          <w:tcPr>
            <w:tcW w:w="1174" w:type="dxa"/>
            <w:gridSpan w:val="3"/>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0.00102</w:t>
            </w:r>
          </w:p>
        </w:tc>
        <w:tc>
          <w:tcPr>
            <w:tcW w:w="1036"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0.0966</w:t>
            </w:r>
          </w:p>
        </w:tc>
        <w:tc>
          <w:tcPr>
            <w:tcW w:w="940"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9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2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4"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Turbidity </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-5.4139</w:t>
            </w:r>
          </w:p>
        </w:tc>
        <w:tc>
          <w:tcPr>
            <w:tcW w:w="99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8.4149</w:t>
            </w:r>
          </w:p>
        </w:tc>
        <w:tc>
          <w:tcPr>
            <w:tcW w:w="1174" w:type="dxa"/>
            <w:gridSpan w:val="3"/>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-1.0269</w:t>
            </w:r>
          </w:p>
        </w:tc>
        <w:tc>
          <w:tcPr>
            <w:tcW w:w="1036"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19.981</w:t>
            </w:r>
          </w:p>
        </w:tc>
        <w:tc>
          <w:tcPr>
            <w:tcW w:w="940"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9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2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4"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pH </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-0.0606</w:t>
            </w:r>
          </w:p>
        </w:tc>
        <w:tc>
          <w:tcPr>
            <w:tcW w:w="99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0.0933                                                                                                                                                                                                                                                                                                                                                                                                                                                                                                                                                                                                                                                                                                                                                                                                                                                                                                                                                                                                                                                                                                                                                                                                                                                                                                                                                                                                                                                                                                                                                                                                                                                                                                                                                                                                                                                                                                                                                                                                                                                                                                                                                                                                                                                                                                                                                                                                                                                                                                                                                                                                                                                                                                                                                                                                                                                                                                                                                                                                                                                                                                                                                                                                                                                                                                                                                                                                                                                                                                                                                                                                                                                                                                                                                                                                                                                                                                                                                                                                                                                                                                                                               </w:t>
            </w:r>
          </w:p>
        </w:tc>
        <w:tc>
          <w:tcPr>
            <w:tcW w:w="1174" w:type="dxa"/>
            <w:gridSpan w:val="3"/>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-0.0017</w:t>
            </w:r>
          </w:p>
        </w:tc>
        <w:tc>
          <w:tcPr>
            <w:tcW w:w="1036"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-0.2785</w:t>
            </w:r>
          </w:p>
        </w:tc>
        <w:tc>
          <w:tcPr>
            <w:tcW w:w="940"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9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2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4"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spacing w:line="480" w:lineRule="auto"/>
              <w:rPr>
                <w:rFonts w:ascii="Times New Roman" w:hAnsi="Times New Roman"/>
              </w:rPr>
            </w:pPr>
          </w:p>
        </w:tc>
        <w:tc>
          <w:tcPr>
            <w:tcW w:w="1152"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90"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74" w:type="dxa"/>
            <w:gridSpan w:val="3"/>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6"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40"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9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2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4"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r w:rsidR="0099334D" w:rsidTr="0099334D">
        <w:tc>
          <w:tcPr>
            <w:tcW w:w="1296"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Eigenvalue</w:t>
            </w:r>
          </w:p>
        </w:tc>
        <w:tc>
          <w:tcPr>
            <w:tcW w:w="1152"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0.8537                 </w:t>
            </w:r>
          </w:p>
        </w:tc>
        <w:tc>
          <w:tcPr>
            <w:tcW w:w="99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0.6463</w:t>
            </w:r>
          </w:p>
        </w:tc>
        <w:tc>
          <w:tcPr>
            <w:tcW w:w="1174" w:type="dxa"/>
            <w:gridSpan w:val="3"/>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0.2244</w:t>
            </w:r>
          </w:p>
        </w:tc>
        <w:tc>
          <w:tcPr>
            <w:tcW w:w="1036"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0.0413</w:t>
            </w:r>
          </w:p>
        </w:tc>
        <w:tc>
          <w:tcPr>
            <w:tcW w:w="940" w:type="dxa"/>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99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123" w:type="dxa"/>
            <w:gridSpan w:val="2"/>
            <w:tcBorders>
              <w:top w:val="single" w:sz="4" w:space="0" w:color="000000" w:themeColor="text1"/>
              <w:left w:val="nil"/>
              <w:bottom w:val="single" w:sz="4" w:space="0" w:color="000000" w:themeColor="text1"/>
              <w:right w:val="nil"/>
            </w:tcBorders>
          </w:tcPr>
          <w:p w:rsidR="0099334D" w:rsidRDefault="0099334D">
            <w:pPr>
              <w:spacing w:line="480" w:lineRule="auto"/>
              <w:rPr>
                <w:rFonts w:ascii="Times New Roman" w:hAnsi="Times New Roman"/>
              </w:rPr>
            </w:pPr>
          </w:p>
        </w:tc>
        <w:tc>
          <w:tcPr>
            <w:tcW w:w="1034"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bl>
    <w:p w:rsidR="00073BFF" w:rsidRDefault="00073BFF" w:rsidP="00157653">
      <w:pPr>
        <w:spacing w:line="480" w:lineRule="auto"/>
        <w:jc w:val="center"/>
        <w:rPr>
          <w:rFonts w:ascii="Times New Roman" w:hAnsi="Times New Roman"/>
          <w:b/>
        </w:rPr>
      </w:pPr>
    </w:p>
    <w:p w:rsidR="0065548A" w:rsidRPr="005D6E00" w:rsidRDefault="00E47293" w:rsidP="00750508">
      <w:pPr>
        <w:spacing w:line="480" w:lineRule="auto"/>
        <w:rPr>
          <w:rFonts w:ascii="Times New Roman" w:hAnsi="Times New Roman"/>
          <w:b/>
        </w:rPr>
      </w:pPr>
      <w:r w:rsidRPr="005D6E00">
        <w:rPr>
          <w:rFonts w:ascii="Times New Roman" w:hAnsi="Times New Roman"/>
          <w:b/>
        </w:rPr>
        <w:t>6</w:t>
      </w:r>
      <w:r w:rsidR="00750508">
        <w:rPr>
          <w:rFonts w:ascii="Times New Roman" w:hAnsi="Times New Roman"/>
          <w:b/>
        </w:rPr>
        <w:t xml:space="preserve">   </w:t>
      </w:r>
      <w:r w:rsidR="00094069">
        <w:rPr>
          <w:rFonts w:ascii="Times New Roman" w:hAnsi="Times New Roman"/>
          <w:b/>
        </w:rPr>
        <w:t xml:space="preserve">VECM </w:t>
      </w:r>
    </w:p>
    <w:p w:rsidR="009B21BD" w:rsidRPr="001E7EA1" w:rsidRDefault="001E7EA1" w:rsidP="00157653">
      <w:pPr>
        <w:spacing w:line="480" w:lineRule="auto"/>
        <w:rPr>
          <w:rFonts w:ascii="Times New Roman" w:hAnsi="Times New Roman"/>
          <w:b/>
        </w:rPr>
      </w:pPr>
      <w:r w:rsidRPr="001E7EA1">
        <w:rPr>
          <w:rFonts w:ascii="Times New Roman" w:hAnsi="Times New Roman"/>
          <w:b/>
        </w:rPr>
        <w:t>6.1</w:t>
      </w:r>
      <w:r>
        <w:rPr>
          <w:rFonts w:ascii="Times New Roman" w:hAnsi="Times New Roman"/>
          <w:b/>
        </w:rPr>
        <w:t xml:space="preserve">  </w:t>
      </w:r>
      <w:r w:rsidR="00BE0629" w:rsidRPr="001E7EA1">
        <w:rPr>
          <w:rFonts w:ascii="Times New Roman" w:hAnsi="Times New Roman"/>
          <w:b/>
        </w:rPr>
        <w:t>VECM Output</w:t>
      </w:r>
    </w:p>
    <w:p w:rsidR="002E3125" w:rsidRPr="005D6E00" w:rsidRDefault="00EA7F95" w:rsidP="00B6472A">
      <w:pPr>
        <w:spacing w:line="480" w:lineRule="auto"/>
        <w:rPr>
          <w:rFonts w:ascii="Times New Roman" w:hAnsi="Times New Roman"/>
        </w:rPr>
      </w:pPr>
      <w:r>
        <w:rPr>
          <w:rFonts w:ascii="Times New Roman" w:hAnsi="Times New Roman"/>
        </w:rPr>
        <w:tab/>
      </w:r>
      <w:r w:rsidR="00B6472A" w:rsidRPr="00B6472A">
        <w:rPr>
          <w:rFonts w:ascii="Times New Roman" w:hAnsi="Times New Roman"/>
        </w:rPr>
        <w:t xml:space="preserve"> </w:t>
      </w:r>
      <w:r w:rsidR="00907F4E" w:rsidRPr="00B6472A">
        <w:rPr>
          <w:rFonts w:ascii="Times New Roman" w:hAnsi="Times New Roman"/>
        </w:rPr>
        <w:t xml:space="preserve"> </w:t>
      </w:r>
      <w:r w:rsidR="00B6472A" w:rsidRPr="00B6472A">
        <w:rPr>
          <w:rFonts w:ascii="Times New Roman" w:hAnsi="Times New Roman"/>
        </w:rPr>
        <w:t>V</w:t>
      </w:r>
      <w:r w:rsidR="00A57DC8">
        <w:rPr>
          <w:rFonts w:ascii="Times New Roman" w:hAnsi="Times New Roman"/>
        </w:rPr>
        <w:t xml:space="preserve">ECM </w:t>
      </w:r>
      <w:r w:rsidR="00B6472A" w:rsidRPr="00B6472A">
        <w:rPr>
          <w:rFonts w:ascii="Times New Roman" w:hAnsi="Times New Roman"/>
        </w:rPr>
        <w:t xml:space="preserve">includes the short run variations (changes from one period to another) also in the evolution of the functional form.  For instance, suppose there is a long run relationship between two time series variable as </w:t>
      </w:r>
      <m:oMath>
        <m:r>
          <w:rPr>
            <w:rFonts w:ascii="Cambria Math" w:hAnsi="Cambria Math"/>
          </w:rPr>
          <m:t>y=bx</m:t>
        </m:r>
      </m:oMath>
      <w:r w:rsidR="00B6472A" w:rsidRPr="00B6472A">
        <w:rPr>
          <w:rFonts w:ascii="Times New Roman" w:hAnsi="Times New Roman"/>
        </w:rPr>
        <w:t xml:space="preserve"> then the short run deviation </w:t>
      </w:r>
      <m:oMath>
        <m:r>
          <w:rPr>
            <w:rFonts w:ascii="Cambria Math" w:hAnsi="Cambria Math"/>
          </w:rPr>
          <m:t>(y-bx</m:t>
        </m:r>
      </m:oMath>
      <w:r w:rsidR="00B6472A" w:rsidRPr="00B6472A">
        <w:rPr>
          <w:rFonts w:ascii="Times New Roman" w:hAnsi="Times New Roman"/>
        </w:rPr>
        <w:t xml:space="preserve">) in period t-1 could </w:t>
      </w:r>
      <w:r w:rsidR="00B6472A" w:rsidRPr="00B6472A">
        <w:rPr>
          <w:rFonts w:ascii="Times New Roman" w:hAnsi="Times New Roman"/>
        </w:rPr>
        <w:lastRenderedPageBreak/>
        <w:t xml:space="preserve">affect the relationship in period t.  Thus, the model determines the magnitude </w:t>
      </w:r>
      <w:r w:rsidR="00191480">
        <w:rPr>
          <w:rFonts w:ascii="Times New Roman" w:hAnsi="Times New Roman"/>
        </w:rPr>
        <w:t xml:space="preserve">of </w:t>
      </w:r>
      <w:r w:rsidR="00B6472A" w:rsidRPr="00B6472A">
        <w:rPr>
          <w:rFonts w:ascii="Times New Roman" w:hAnsi="Times New Roman"/>
        </w:rPr>
        <w:t xml:space="preserve">the error correction term </w:t>
      </w:r>
      <w:r w:rsidR="00A57DC8" w:rsidRPr="00B6472A">
        <w:rPr>
          <w:rFonts w:ascii="Times New Roman" w:hAnsi="Times New Roman"/>
        </w:rPr>
        <w:t>(coefficient α)</w:t>
      </w:r>
      <w:r w:rsidR="00A57DC8">
        <w:rPr>
          <w:rFonts w:ascii="Times New Roman" w:hAnsi="Times New Roman"/>
        </w:rPr>
        <w:t xml:space="preserve"> </w:t>
      </w:r>
      <w:r w:rsidR="00B6472A" w:rsidRPr="00B6472A">
        <w:rPr>
          <w:rFonts w:ascii="Times New Roman" w:hAnsi="Times New Roman"/>
        </w:rPr>
        <w:t xml:space="preserve">as </w:t>
      </w:r>
      <m:oMath>
        <m:r>
          <w:rPr>
            <w:rFonts w:ascii="Cambria Math" w:hAnsi="Cambria Math"/>
          </w:rPr>
          <m:t>α</m:t>
        </m:r>
        <m:d>
          <m:dPr>
            <m:ctrlPr>
              <w:rPr>
                <w:rFonts w:ascii="Cambria Math" w:hAnsi="Cambria Math"/>
                <w:i/>
              </w:rPr>
            </m:ctrlPr>
          </m:dPr>
          <m:e>
            <m:r>
              <w:rPr>
                <w:rFonts w:ascii="Cambria Math" w:hAnsi="Cambria Math"/>
              </w:rPr>
              <m:t>y-bx</m:t>
            </m:r>
          </m:e>
        </m:d>
        <m:r>
          <w:rPr>
            <w:rFonts w:ascii="Cambria Math" w:hAnsi="Cambria Math"/>
          </w:rPr>
          <m:t>.</m:t>
        </m:r>
      </m:oMath>
      <w:r w:rsidR="00B6472A" w:rsidRPr="00B6472A">
        <w:rPr>
          <w:rFonts w:ascii="Times New Roman" w:hAnsi="Times New Roman"/>
        </w:rPr>
        <w:t xml:space="preserve">  </w:t>
      </w:r>
      <w:r w:rsidR="00B6472A">
        <w:rPr>
          <w:rFonts w:ascii="Times New Roman" w:hAnsi="Times New Roman"/>
        </w:rPr>
        <w:t>S</w:t>
      </w:r>
      <w:r w:rsidR="00B6472A" w:rsidRPr="00B6472A">
        <w:rPr>
          <w:rFonts w:ascii="Times New Roman" w:hAnsi="Times New Roman"/>
        </w:rPr>
        <w:t xml:space="preserve">uppose the error correction term </w:t>
      </w:r>
      <w:r w:rsidR="008C5360">
        <w:rPr>
          <w:rFonts w:ascii="Times New Roman" w:hAnsi="Times New Roman"/>
        </w:rPr>
        <w:t xml:space="preserve">(EC) </w:t>
      </w:r>
      <w:r w:rsidR="00B6472A" w:rsidRPr="00B6472A">
        <w:rPr>
          <w:rFonts w:ascii="Times New Roman" w:hAnsi="Times New Roman"/>
        </w:rPr>
        <w:t>is -0.1.  This means that the 10 percent of the error will be corrected in the next period in converging to the long run relationship.  Thus, the model analy</w:t>
      </w:r>
      <w:r w:rsidR="008C5360">
        <w:rPr>
          <w:rFonts w:ascii="Times New Roman" w:hAnsi="Times New Roman"/>
        </w:rPr>
        <w:t>z</w:t>
      </w:r>
      <w:r w:rsidR="00B6472A" w:rsidRPr="00B6472A">
        <w:rPr>
          <w:rFonts w:ascii="Times New Roman" w:hAnsi="Times New Roman"/>
        </w:rPr>
        <w:t xml:space="preserve">es the shocks to the system, while estimating the functional form of the time series variables. </w:t>
      </w:r>
      <w:r w:rsidR="00907F4E" w:rsidRPr="00B6472A">
        <w:rPr>
          <w:rFonts w:ascii="Times New Roman" w:hAnsi="Times New Roman"/>
        </w:rPr>
        <w:t xml:space="preserve"> </w:t>
      </w:r>
      <w:r w:rsidR="00B6472A" w:rsidRPr="005D6E00">
        <w:rPr>
          <w:rFonts w:ascii="Times New Roman" w:hAnsi="Times New Roman"/>
        </w:rPr>
        <w:t>To proceed for the estimation with VECM</w:t>
      </w:r>
      <w:r w:rsidR="00B6472A">
        <w:rPr>
          <w:rFonts w:ascii="Times New Roman" w:hAnsi="Times New Roman"/>
        </w:rPr>
        <w:t xml:space="preserve"> for long term relationships</w:t>
      </w:r>
      <w:r w:rsidR="00B6472A" w:rsidRPr="005D6E00">
        <w:rPr>
          <w:rFonts w:ascii="Times New Roman" w:hAnsi="Times New Roman"/>
        </w:rPr>
        <w:t xml:space="preserve"> </w:t>
      </w:r>
      <w:r w:rsidR="00B6472A">
        <w:rPr>
          <w:rFonts w:ascii="Times New Roman" w:hAnsi="Times New Roman"/>
        </w:rPr>
        <w:t xml:space="preserve">with the short term dynamics, </w:t>
      </w:r>
      <w:r w:rsidR="00B6472A" w:rsidRPr="005D6E00">
        <w:rPr>
          <w:rFonts w:ascii="Times New Roman" w:hAnsi="Times New Roman"/>
        </w:rPr>
        <w:t>we need to make the assumption about the rank of the impact matrix.  Johansen test indicated the rank order 2 of the impact matrix.  We use this order for VECM estimation</w:t>
      </w:r>
      <w:r w:rsidR="00B6472A" w:rsidRPr="00B6472A">
        <w:rPr>
          <w:rFonts w:ascii="Times New Roman" w:hAnsi="Times New Roman"/>
        </w:rPr>
        <w:t>.</w:t>
      </w:r>
      <w:r w:rsidR="008C5360">
        <w:rPr>
          <w:rFonts w:ascii="Times New Roman" w:hAnsi="Times New Roman"/>
        </w:rPr>
        <w:t xml:space="preserve">  </w:t>
      </w:r>
      <w:r w:rsidR="00016F91" w:rsidRPr="00B6472A">
        <w:rPr>
          <w:rFonts w:ascii="Times New Roman" w:hAnsi="Times New Roman"/>
        </w:rPr>
        <w:t>For the BOD equation, the relation</w:t>
      </w:r>
      <w:r w:rsidR="00016F91" w:rsidRPr="005D6E00">
        <w:rPr>
          <w:rFonts w:ascii="Times New Roman" w:hAnsi="Times New Roman"/>
        </w:rPr>
        <w:t xml:space="preserve">ship </w:t>
      </w:r>
      <w:r w:rsidR="008C2EE3" w:rsidRPr="005D6E00">
        <w:rPr>
          <w:rFonts w:ascii="Times New Roman" w:hAnsi="Times New Roman"/>
        </w:rPr>
        <w:t>seems to be very poor</w:t>
      </w:r>
      <w:r w:rsidR="00016F91" w:rsidRPr="005D6E00">
        <w:rPr>
          <w:rFonts w:ascii="Times New Roman" w:hAnsi="Times New Roman"/>
        </w:rPr>
        <w:t>.</w:t>
      </w:r>
      <w:r w:rsidR="0041075F" w:rsidRPr="005D6E00">
        <w:rPr>
          <w:rFonts w:ascii="Times New Roman" w:hAnsi="Times New Roman"/>
        </w:rPr>
        <w:t xml:space="preserve">  Not only </w:t>
      </w:r>
      <w:r w:rsidR="00016F91" w:rsidRPr="005D6E00">
        <w:rPr>
          <w:rFonts w:ascii="Times New Roman" w:hAnsi="Times New Roman"/>
        </w:rPr>
        <w:t xml:space="preserve">the coefficients of </w:t>
      </w:r>
      <w:r w:rsidR="005E210C" w:rsidRPr="005D6E00">
        <w:rPr>
          <w:rFonts w:ascii="Times New Roman" w:hAnsi="Times New Roman"/>
        </w:rPr>
        <w:t xml:space="preserve">lagged differenced </w:t>
      </w:r>
      <w:r w:rsidR="00016F91" w:rsidRPr="005D6E00">
        <w:rPr>
          <w:rFonts w:ascii="Times New Roman" w:hAnsi="Times New Roman"/>
        </w:rPr>
        <w:t>BOD,</w:t>
      </w:r>
      <w:r w:rsidR="009F1DA6">
        <w:rPr>
          <w:rFonts w:ascii="Times New Roman" w:hAnsi="Times New Roman"/>
        </w:rPr>
        <w:t xml:space="preserve"> </w:t>
      </w:r>
      <w:r w:rsidR="00016F91" w:rsidRPr="005D6E00">
        <w:rPr>
          <w:rFonts w:ascii="Times New Roman" w:hAnsi="Times New Roman"/>
        </w:rPr>
        <w:t>DO</w:t>
      </w:r>
      <w:r w:rsidR="005E210C" w:rsidRPr="005D6E00">
        <w:rPr>
          <w:rFonts w:ascii="Times New Roman" w:hAnsi="Times New Roman"/>
        </w:rPr>
        <w:t>,</w:t>
      </w:r>
      <w:r w:rsidR="00016F91" w:rsidRPr="005D6E00">
        <w:rPr>
          <w:rFonts w:ascii="Times New Roman" w:hAnsi="Times New Roman"/>
        </w:rPr>
        <w:t xml:space="preserve"> turbidity</w:t>
      </w:r>
      <w:r w:rsidR="005E210C" w:rsidRPr="005D6E00">
        <w:rPr>
          <w:rFonts w:ascii="Times New Roman" w:hAnsi="Times New Roman"/>
        </w:rPr>
        <w:t>, and</w:t>
      </w:r>
      <w:r w:rsidR="00016F91" w:rsidRPr="005D6E00">
        <w:rPr>
          <w:rFonts w:ascii="Times New Roman" w:hAnsi="Times New Roman"/>
        </w:rPr>
        <w:t xml:space="preserve"> time and temperature, but also </w:t>
      </w:r>
      <w:r w:rsidR="00D87DB3" w:rsidRPr="005D6E00">
        <w:rPr>
          <w:rFonts w:ascii="Times New Roman" w:hAnsi="Times New Roman"/>
        </w:rPr>
        <w:t xml:space="preserve">the </w:t>
      </w:r>
      <w:r w:rsidR="00016F91" w:rsidRPr="005D6E00">
        <w:rPr>
          <w:rFonts w:ascii="Times New Roman" w:hAnsi="Times New Roman"/>
        </w:rPr>
        <w:t xml:space="preserve">constant, EC1, and EC2 all </w:t>
      </w:r>
      <w:r w:rsidR="00AE4DE0" w:rsidRPr="005D6E00">
        <w:rPr>
          <w:rFonts w:ascii="Times New Roman" w:hAnsi="Times New Roman"/>
        </w:rPr>
        <w:t xml:space="preserve">are </w:t>
      </w:r>
      <w:r w:rsidR="00016F91" w:rsidRPr="005D6E00">
        <w:rPr>
          <w:rFonts w:ascii="Times New Roman" w:hAnsi="Times New Roman"/>
        </w:rPr>
        <w:t xml:space="preserve">no different from zero.  In </w:t>
      </w:r>
      <w:r w:rsidR="0041075F" w:rsidRPr="005D6E00">
        <w:rPr>
          <w:rFonts w:ascii="Times New Roman" w:hAnsi="Times New Roman"/>
        </w:rPr>
        <w:t xml:space="preserve">the </w:t>
      </w:r>
      <w:r w:rsidR="00016F91" w:rsidRPr="005D6E00">
        <w:rPr>
          <w:rFonts w:ascii="Times New Roman" w:hAnsi="Times New Roman"/>
        </w:rPr>
        <w:t xml:space="preserve">turbidity equation, the intercept and coefficients of </w:t>
      </w:r>
      <w:r w:rsidR="005E210C" w:rsidRPr="005D6E00">
        <w:rPr>
          <w:rFonts w:ascii="Times New Roman" w:hAnsi="Times New Roman"/>
        </w:rPr>
        <w:t xml:space="preserve">lagged differenced </w:t>
      </w:r>
      <w:r w:rsidR="00016F91" w:rsidRPr="005D6E00">
        <w:rPr>
          <w:rFonts w:ascii="Times New Roman" w:hAnsi="Times New Roman"/>
        </w:rPr>
        <w:t>BOD</w:t>
      </w:r>
      <w:r w:rsidR="003B3E23" w:rsidRPr="005D6E00">
        <w:rPr>
          <w:rFonts w:ascii="Times New Roman" w:hAnsi="Times New Roman"/>
        </w:rPr>
        <w:t xml:space="preserve"> and</w:t>
      </w:r>
      <w:r w:rsidR="00016F91" w:rsidRPr="005D6E00">
        <w:rPr>
          <w:rFonts w:ascii="Times New Roman" w:hAnsi="Times New Roman"/>
        </w:rPr>
        <w:t xml:space="preserve"> DO</w:t>
      </w:r>
      <w:r w:rsidR="003B3E23" w:rsidRPr="005D6E00">
        <w:rPr>
          <w:rFonts w:ascii="Times New Roman" w:hAnsi="Times New Roman"/>
        </w:rPr>
        <w:t>,</w:t>
      </w:r>
      <w:r w:rsidR="005E210C" w:rsidRPr="005D6E00">
        <w:rPr>
          <w:rFonts w:ascii="Times New Roman" w:hAnsi="Times New Roman"/>
        </w:rPr>
        <w:t xml:space="preserve"> </w:t>
      </w:r>
      <w:r w:rsidR="00016F91" w:rsidRPr="005D6E00">
        <w:rPr>
          <w:rFonts w:ascii="Times New Roman" w:hAnsi="Times New Roman"/>
        </w:rPr>
        <w:t xml:space="preserve">and temperature </w:t>
      </w:r>
      <w:r w:rsidR="00B864F4" w:rsidRPr="005D6E00">
        <w:rPr>
          <w:rFonts w:ascii="Times New Roman" w:hAnsi="Times New Roman"/>
        </w:rPr>
        <w:t>are</w:t>
      </w:r>
      <w:r w:rsidR="00016F91" w:rsidRPr="005D6E00">
        <w:rPr>
          <w:rFonts w:ascii="Times New Roman" w:hAnsi="Times New Roman"/>
        </w:rPr>
        <w:t xml:space="preserve"> found to be insignificant.  </w:t>
      </w:r>
      <w:r w:rsidR="00AE4DE0" w:rsidRPr="005D6E00">
        <w:rPr>
          <w:rFonts w:ascii="Times New Roman" w:hAnsi="Times New Roman"/>
        </w:rPr>
        <w:t>In the pH equation</w:t>
      </w:r>
      <w:r w:rsidR="00E418DF" w:rsidRPr="005D6E00">
        <w:rPr>
          <w:rFonts w:ascii="Times New Roman" w:hAnsi="Times New Roman"/>
        </w:rPr>
        <w:t>,</w:t>
      </w:r>
      <w:r w:rsidR="00AE4DE0" w:rsidRPr="005D6E00">
        <w:rPr>
          <w:rFonts w:ascii="Times New Roman" w:hAnsi="Times New Roman"/>
        </w:rPr>
        <w:t xml:space="preserve"> only </w:t>
      </w:r>
      <w:r w:rsidR="00624E0D" w:rsidRPr="005D6E00">
        <w:rPr>
          <w:rFonts w:ascii="Times New Roman" w:hAnsi="Times New Roman"/>
        </w:rPr>
        <w:t>lagged</w:t>
      </w:r>
      <w:r w:rsidR="0041784E" w:rsidRPr="005D6E00">
        <w:rPr>
          <w:rFonts w:ascii="Times New Roman" w:hAnsi="Times New Roman"/>
        </w:rPr>
        <w:t xml:space="preserve"> </w:t>
      </w:r>
      <w:r w:rsidR="005E210C" w:rsidRPr="005D6E00">
        <w:rPr>
          <w:rFonts w:ascii="Times New Roman" w:hAnsi="Times New Roman"/>
        </w:rPr>
        <w:t xml:space="preserve">differenced </w:t>
      </w:r>
      <w:r w:rsidR="00AE4DE0" w:rsidRPr="005D6E00">
        <w:rPr>
          <w:rFonts w:ascii="Times New Roman" w:hAnsi="Times New Roman"/>
        </w:rPr>
        <w:t>pH and DO are sig</w:t>
      </w:r>
      <w:r w:rsidR="00624E0D" w:rsidRPr="005D6E00">
        <w:rPr>
          <w:rFonts w:ascii="Times New Roman" w:hAnsi="Times New Roman"/>
        </w:rPr>
        <w:t>nificant</w:t>
      </w:r>
      <w:r w:rsidR="00AE4DE0" w:rsidRPr="005D6E00">
        <w:rPr>
          <w:rFonts w:ascii="Times New Roman" w:hAnsi="Times New Roman"/>
        </w:rPr>
        <w:t xml:space="preserve"> variables</w:t>
      </w:r>
      <w:r w:rsidR="00382E1D" w:rsidRPr="005D6E00">
        <w:rPr>
          <w:rFonts w:ascii="Times New Roman" w:hAnsi="Times New Roman"/>
        </w:rPr>
        <w:t>, while</w:t>
      </w:r>
      <w:r w:rsidR="0029590D" w:rsidRPr="005D6E00">
        <w:rPr>
          <w:rFonts w:ascii="Times New Roman" w:hAnsi="Times New Roman"/>
        </w:rPr>
        <w:t xml:space="preserve"> </w:t>
      </w:r>
      <w:r w:rsidR="00624E0D" w:rsidRPr="005D6E00">
        <w:rPr>
          <w:rFonts w:ascii="Times New Roman" w:hAnsi="Times New Roman"/>
        </w:rPr>
        <w:t>coefficient</w:t>
      </w:r>
      <w:r w:rsidR="0029590D" w:rsidRPr="005D6E00">
        <w:rPr>
          <w:rFonts w:ascii="Times New Roman" w:hAnsi="Times New Roman"/>
        </w:rPr>
        <w:t>s</w:t>
      </w:r>
      <w:r w:rsidR="00E418DF" w:rsidRPr="005D6E00">
        <w:rPr>
          <w:rFonts w:ascii="Times New Roman" w:hAnsi="Times New Roman"/>
        </w:rPr>
        <w:t xml:space="preserve"> of </w:t>
      </w:r>
      <w:r w:rsidR="00624E0D" w:rsidRPr="005D6E00">
        <w:rPr>
          <w:rFonts w:ascii="Times New Roman" w:hAnsi="Times New Roman"/>
        </w:rPr>
        <w:t>lagged</w:t>
      </w:r>
      <w:r w:rsidR="00E418DF" w:rsidRPr="005D6E00">
        <w:rPr>
          <w:rFonts w:ascii="Times New Roman" w:hAnsi="Times New Roman"/>
        </w:rPr>
        <w:t xml:space="preserve"> </w:t>
      </w:r>
      <w:r w:rsidR="005E210C" w:rsidRPr="005D6E00">
        <w:rPr>
          <w:rFonts w:ascii="Times New Roman" w:hAnsi="Times New Roman"/>
        </w:rPr>
        <w:t xml:space="preserve">differenced </w:t>
      </w:r>
      <w:r w:rsidR="0041784E" w:rsidRPr="005D6E00">
        <w:rPr>
          <w:rFonts w:ascii="Times New Roman" w:hAnsi="Times New Roman"/>
        </w:rPr>
        <w:t>BOD and turbidity,</w:t>
      </w:r>
      <w:r w:rsidR="0041075F" w:rsidRPr="005D6E00">
        <w:rPr>
          <w:rFonts w:ascii="Times New Roman" w:hAnsi="Times New Roman"/>
        </w:rPr>
        <w:t xml:space="preserve"> and </w:t>
      </w:r>
      <w:r w:rsidR="0041784E" w:rsidRPr="005D6E00">
        <w:rPr>
          <w:rFonts w:ascii="Times New Roman" w:hAnsi="Times New Roman"/>
        </w:rPr>
        <w:t xml:space="preserve">temperature, </w:t>
      </w:r>
      <w:r w:rsidR="0029590D" w:rsidRPr="005D6E00">
        <w:rPr>
          <w:rFonts w:ascii="Times New Roman" w:hAnsi="Times New Roman"/>
        </w:rPr>
        <w:t xml:space="preserve">and the </w:t>
      </w:r>
      <w:r w:rsidR="00920FC1" w:rsidRPr="005D6E00">
        <w:rPr>
          <w:rFonts w:ascii="Times New Roman" w:hAnsi="Times New Roman"/>
        </w:rPr>
        <w:t>parameters</w:t>
      </w:r>
      <w:r w:rsidR="0029590D" w:rsidRPr="005D6E00">
        <w:rPr>
          <w:rFonts w:ascii="Times New Roman" w:hAnsi="Times New Roman"/>
        </w:rPr>
        <w:t xml:space="preserve"> of </w:t>
      </w:r>
      <w:r w:rsidR="0041784E" w:rsidRPr="005D6E00">
        <w:rPr>
          <w:rFonts w:ascii="Times New Roman" w:hAnsi="Times New Roman"/>
        </w:rPr>
        <w:t>trend, EC1 and EC2</w:t>
      </w:r>
      <w:r w:rsidR="00E418DF" w:rsidRPr="005D6E00">
        <w:rPr>
          <w:rFonts w:ascii="Times New Roman" w:hAnsi="Times New Roman"/>
        </w:rPr>
        <w:t xml:space="preserve"> are</w:t>
      </w:r>
      <w:r w:rsidR="0041784E" w:rsidRPr="005D6E00">
        <w:rPr>
          <w:rFonts w:ascii="Times New Roman" w:hAnsi="Times New Roman"/>
        </w:rPr>
        <w:t xml:space="preserve"> no different from zero</w:t>
      </w:r>
      <w:r w:rsidR="00AE4DE0" w:rsidRPr="005D6E00">
        <w:rPr>
          <w:rFonts w:ascii="Times New Roman" w:hAnsi="Times New Roman"/>
        </w:rPr>
        <w:t>.</w:t>
      </w:r>
      <w:r w:rsidR="00181883" w:rsidRPr="005D6E00">
        <w:rPr>
          <w:rFonts w:ascii="Times New Roman" w:hAnsi="Times New Roman"/>
        </w:rPr>
        <w:t xml:space="preserve">  </w:t>
      </w:r>
      <w:r w:rsidR="002E3125" w:rsidRPr="005D6E00">
        <w:rPr>
          <w:rFonts w:ascii="Times New Roman" w:hAnsi="Times New Roman"/>
        </w:rPr>
        <w:t xml:space="preserve">This shows these relationships are not strong.  BOD relationship is the worst among the relationships.  </w:t>
      </w:r>
      <w:r w:rsidR="0029590D" w:rsidRPr="005D6E00">
        <w:rPr>
          <w:rFonts w:ascii="Times New Roman" w:hAnsi="Times New Roman"/>
        </w:rPr>
        <w:t>However</w:t>
      </w:r>
      <w:r w:rsidR="002E3125" w:rsidRPr="005D6E00">
        <w:rPr>
          <w:rFonts w:ascii="Times New Roman" w:hAnsi="Times New Roman"/>
        </w:rPr>
        <w:t xml:space="preserve">, DO seems to display </w:t>
      </w:r>
      <w:r w:rsidR="00484867" w:rsidRPr="005D6E00">
        <w:rPr>
          <w:rFonts w:ascii="Times New Roman" w:hAnsi="Times New Roman"/>
        </w:rPr>
        <w:t xml:space="preserve">a </w:t>
      </w:r>
      <w:r w:rsidR="002E3125" w:rsidRPr="005D6E00">
        <w:rPr>
          <w:rFonts w:ascii="Times New Roman" w:hAnsi="Times New Roman"/>
        </w:rPr>
        <w:t>very strong relationship.</w:t>
      </w:r>
      <w:r w:rsidR="002A6CD5" w:rsidRPr="005D6E00">
        <w:rPr>
          <w:rFonts w:ascii="Times New Roman" w:hAnsi="Times New Roman"/>
        </w:rPr>
        <w:t xml:space="preserve">  </w:t>
      </w:r>
      <w:r w:rsidR="00624E0D" w:rsidRPr="005D6E00">
        <w:rPr>
          <w:rFonts w:ascii="Times New Roman" w:hAnsi="Times New Roman"/>
        </w:rPr>
        <w:t>Lagged</w:t>
      </w:r>
      <w:r w:rsidR="002A6CD5" w:rsidRPr="005D6E00">
        <w:rPr>
          <w:rFonts w:ascii="Times New Roman" w:hAnsi="Times New Roman"/>
        </w:rPr>
        <w:t xml:space="preserve"> </w:t>
      </w:r>
      <w:r w:rsidR="00624E0D" w:rsidRPr="005D6E00">
        <w:rPr>
          <w:rFonts w:ascii="Times New Roman" w:hAnsi="Times New Roman"/>
        </w:rPr>
        <w:t>differenced</w:t>
      </w:r>
      <w:r w:rsidR="002A6CD5" w:rsidRPr="005D6E00">
        <w:rPr>
          <w:rFonts w:ascii="Times New Roman" w:hAnsi="Times New Roman"/>
        </w:rPr>
        <w:t xml:space="preserve"> DO, </w:t>
      </w:r>
      <w:r w:rsidR="00624E0D" w:rsidRPr="005D6E00">
        <w:rPr>
          <w:rFonts w:ascii="Times New Roman" w:hAnsi="Times New Roman"/>
        </w:rPr>
        <w:t>turbidity</w:t>
      </w:r>
      <w:r w:rsidR="002A6CD5" w:rsidRPr="005D6E00">
        <w:rPr>
          <w:rFonts w:ascii="Times New Roman" w:hAnsi="Times New Roman"/>
        </w:rPr>
        <w:t xml:space="preserve"> and pH are found to be significant variables.  Similarly, trend, EC1 are significant parameters</w:t>
      </w:r>
      <w:r w:rsidR="00AF40ED" w:rsidRPr="005D6E00">
        <w:rPr>
          <w:rFonts w:ascii="Times New Roman" w:hAnsi="Times New Roman"/>
        </w:rPr>
        <w:t xml:space="preserve"> inversely related to </w:t>
      </w:r>
      <w:r w:rsidR="00671FEF">
        <w:rPr>
          <w:rFonts w:ascii="Times New Roman" w:hAnsi="Times New Roman"/>
        </w:rPr>
        <w:t xml:space="preserve">differenced </w:t>
      </w:r>
      <w:r w:rsidR="00AF40ED" w:rsidRPr="005D6E00">
        <w:rPr>
          <w:rFonts w:ascii="Times New Roman" w:hAnsi="Times New Roman"/>
        </w:rPr>
        <w:t xml:space="preserve">DO.  This means that the relationship </w:t>
      </w:r>
      <w:r w:rsidR="00B12239" w:rsidRPr="005D6E00">
        <w:rPr>
          <w:rFonts w:ascii="Times New Roman" w:hAnsi="Times New Roman"/>
        </w:rPr>
        <w:t xml:space="preserve">is </w:t>
      </w:r>
      <w:r w:rsidR="00AF40ED" w:rsidRPr="005D6E00">
        <w:rPr>
          <w:rFonts w:ascii="Times New Roman" w:hAnsi="Times New Roman"/>
        </w:rPr>
        <w:t>corrected when it deviates from the long</w:t>
      </w:r>
      <w:r w:rsidR="0029590D" w:rsidRPr="005D6E00">
        <w:rPr>
          <w:rFonts w:ascii="Times New Roman" w:hAnsi="Times New Roman"/>
        </w:rPr>
        <w:t>-</w:t>
      </w:r>
      <w:r w:rsidR="00AF40ED" w:rsidRPr="005D6E00">
        <w:rPr>
          <w:rFonts w:ascii="Times New Roman" w:hAnsi="Times New Roman"/>
        </w:rPr>
        <w:t xml:space="preserve">run relationship.  </w:t>
      </w:r>
      <w:r w:rsidR="002A6CD5" w:rsidRPr="005D6E00">
        <w:rPr>
          <w:rFonts w:ascii="Times New Roman" w:hAnsi="Times New Roman"/>
        </w:rPr>
        <w:t xml:space="preserve">However, EC2 and BOD are not </w:t>
      </w:r>
      <w:r w:rsidR="00484867" w:rsidRPr="005D6E00">
        <w:rPr>
          <w:rFonts w:ascii="Times New Roman" w:hAnsi="Times New Roman"/>
        </w:rPr>
        <w:t>f</w:t>
      </w:r>
      <w:r w:rsidR="002A6CD5" w:rsidRPr="005D6E00">
        <w:rPr>
          <w:rFonts w:ascii="Times New Roman" w:hAnsi="Times New Roman"/>
        </w:rPr>
        <w:t xml:space="preserve">ound to be relevant to </w:t>
      </w:r>
      <w:r w:rsidR="00671FEF">
        <w:rPr>
          <w:rFonts w:ascii="Times New Roman" w:hAnsi="Times New Roman"/>
        </w:rPr>
        <w:t xml:space="preserve">differenced </w:t>
      </w:r>
      <w:r w:rsidR="002A6CD5" w:rsidRPr="005D6E00">
        <w:rPr>
          <w:rFonts w:ascii="Times New Roman" w:hAnsi="Times New Roman"/>
        </w:rPr>
        <w:t xml:space="preserve">DO equation. </w:t>
      </w:r>
      <w:r w:rsidR="004A29FE" w:rsidRPr="005D6E00">
        <w:rPr>
          <w:rFonts w:ascii="Times New Roman" w:hAnsi="Times New Roman"/>
        </w:rPr>
        <w:t xml:space="preserve"> </w:t>
      </w:r>
      <m:oMath>
        <m:sSup>
          <m:sSupPr>
            <m:ctrlPr>
              <w:rPr>
                <w:rFonts w:ascii="Cambria Math" w:hAnsi="Times New Roman"/>
                <w:i/>
              </w:rPr>
            </m:ctrlPr>
          </m:sSupPr>
          <m:e>
            <m:r>
              <w:rPr>
                <w:rFonts w:ascii="Cambria Math" w:hAnsi="Cambria Math"/>
              </w:rPr>
              <m:t>R</m:t>
            </m:r>
          </m:e>
          <m:sup>
            <m:r>
              <w:rPr>
                <w:rFonts w:ascii="Cambria Math" w:hAnsi="Times New Roman"/>
              </w:rPr>
              <m:t>2</m:t>
            </m:r>
          </m:sup>
        </m:sSup>
      </m:oMath>
      <w:r w:rsidR="00535A47" w:rsidRPr="005D6E00">
        <w:rPr>
          <w:rFonts w:ascii="Times New Roman" w:hAnsi="Times New Roman"/>
        </w:rPr>
        <w:t xml:space="preserve"> is 0.86 with adjusted </w:t>
      </w:r>
      <m:oMath>
        <m:sSup>
          <m:sSupPr>
            <m:ctrlPr>
              <w:rPr>
                <w:rFonts w:ascii="Cambria Math" w:hAnsi="Times New Roman"/>
                <w:i/>
              </w:rPr>
            </m:ctrlPr>
          </m:sSupPr>
          <m:e>
            <m:r>
              <w:rPr>
                <w:rFonts w:ascii="Cambria Math" w:hAnsi="Cambria Math"/>
              </w:rPr>
              <m:t>R</m:t>
            </m:r>
          </m:e>
          <m:sup>
            <m:r>
              <w:rPr>
                <w:rFonts w:ascii="Cambria Math" w:hAnsi="Times New Roman"/>
              </w:rPr>
              <m:t>2</m:t>
            </m:r>
          </m:sup>
        </m:sSup>
        <m:r>
          <w:rPr>
            <w:rFonts w:ascii="Cambria Math" w:hAnsi="Times New Roman"/>
          </w:rPr>
          <m:t>,</m:t>
        </m:r>
      </m:oMath>
      <w:r w:rsidR="00535A47" w:rsidRPr="005D6E00">
        <w:rPr>
          <w:rFonts w:ascii="Times New Roman" w:hAnsi="Times New Roman"/>
        </w:rPr>
        <w:t xml:space="preserve"> 0.83</w:t>
      </w:r>
      <w:r w:rsidR="00AC6116">
        <w:rPr>
          <w:rFonts w:ascii="Times New Roman" w:hAnsi="Times New Roman"/>
        </w:rPr>
        <w:t xml:space="preserve">, </w:t>
      </w:r>
      <w:r w:rsidR="00535A47" w:rsidRPr="005D6E00">
        <w:rPr>
          <w:rFonts w:ascii="Times New Roman" w:hAnsi="Times New Roman"/>
        </w:rPr>
        <w:t xml:space="preserve">for DO equation.  </w:t>
      </w:r>
      <w:r w:rsidR="00E405F6" w:rsidRPr="005D6E00">
        <w:rPr>
          <w:rFonts w:ascii="Times New Roman" w:hAnsi="Times New Roman"/>
        </w:rPr>
        <w:t xml:space="preserve">VECM </w:t>
      </w:r>
      <w:r w:rsidR="00484867" w:rsidRPr="005D6E00">
        <w:rPr>
          <w:rFonts w:ascii="Times New Roman" w:hAnsi="Times New Roman"/>
        </w:rPr>
        <w:t xml:space="preserve">framework </w:t>
      </w:r>
      <w:r w:rsidR="00624E0D" w:rsidRPr="005D6E00">
        <w:rPr>
          <w:rFonts w:ascii="Times New Roman" w:hAnsi="Times New Roman"/>
        </w:rPr>
        <w:t>demonstrates</w:t>
      </w:r>
      <w:r w:rsidR="005B3D24" w:rsidRPr="005D6E00">
        <w:rPr>
          <w:rFonts w:ascii="Times New Roman" w:hAnsi="Times New Roman"/>
        </w:rPr>
        <w:t xml:space="preserve"> </w:t>
      </w:r>
      <w:r w:rsidR="004A29FE" w:rsidRPr="005D6E00">
        <w:rPr>
          <w:rFonts w:ascii="Times New Roman" w:hAnsi="Times New Roman"/>
        </w:rPr>
        <w:t xml:space="preserve">that DO </w:t>
      </w:r>
      <w:r w:rsidR="005B3D24" w:rsidRPr="005D6E00">
        <w:rPr>
          <w:rFonts w:ascii="Times New Roman" w:hAnsi="Times New Roman"/>
        </w:rPr>
        <w:t xml:space="preserve">has a strong relationship which </w:t>
      </w:r>
      <w:r w:rsidR="003B3E23" w:rsidRPr="005D6E00">
        <w:rPr>
          <w:rFonts w:ascii="Times New Roman" w:hAnsi="Times New Roman"/>
        </w:rPr>
        <w:t>was</w:t>
      </w:r>
      <w:r w:rsidR="005B3D24" w:rsidRPr="005D6E00">
        <w:rPr>
          <w:rFonts w:ascii="Times New Roman" w:hAnsi="Times New Roman"/>
        </w:rPr>
        <w:t xml:space="preserve"> confirmed by Johansen </w:t>
      </w:r>
      <w:r w:rsidR="00484867" w:rsidRPr="005D6E00">
        <w:rPr>
          <w:rFonts w:ascii="Times New Roman" w:hAnsi="Times New Roman"/>
        </w:rPr>
        <w:t xml:space="preserve">framework </w:t>
      </w:r>
      <w:r w:rsidR="0094688A" w:rsidRPr="005D6E00">
        <w:rPr>
          <w:rFonts w:ascii="Times New Roman" w:hAnsi="Times New Roman"/>
        </w:rPr>
        <w:t>as well</w:t>
      </w:r>
      <w:r w:rsidR="005B3D24" w:rsidRPr="005D6E00">
        <w:rPr>
          <w:rFonts w:ascii="Times New Roman" w:hAnsi="Times New Roman"/>
        </w:rPr>
        <w:t>.</w:t>
      </w:r>
      <w:r w:rsidR="004A29FE" w:rsidRPr="005D6E00">
        <w:rPr>
          <w:rFonts w:ascii="Times New Roman" w:hAnsi="Times New Roman"/>
        </w:rPr>
        <w:t xml:space="preserve">  </w:t>
      </w:r>
    </w:p>
    <w:p w:rsidR="004A4CC9" w:rsidRDefault="00F318C2" w:rsidP="00157653">
      <w:pPr>
        <w:spacing w:line="480" w:lineRule="auto"/>
        <w:rPr>
          <w:rFonts w:ascii="Times New Roman" w:hAnsi="Times New Roman"/>
        </w:rPr>
      </w:pPr>
      <w:r>
        <w:rPr>
          <w:rFonts w:ascii="Times New Roman" w:hAnsi="Times New Roman"/>
        </w:rPr>
        <w:tab/>
      </w:r>
      <w:r w:rsidR="00C86A8E" w:rsidRPr="005D6E00">
        <w:rPr>
          <w:rFonts w:ascii="Times New Roman" w:hAnsi="Times New Roman"/>
        </w:rPr>
        <w:t>Interestingly, the coefficient of the DO is close to one.  In the functional cointegration relationship</w:t>
      </w:r>
      <w:r w:rsidR="00706BFC">
        <w:rPr>
          <w:rFonts w:ascii="Times New Roman" w:hAnsi="Times New Roman"/>
        </w:rPr>
        <w:t>,</w:t>
      </w:r>
      <w:r w:rsidR="00C86A8E" w:rsidRPr="005D6E00">
        <w:rPr>
          <w:rFonts w:ascii="Times New Roman" w:hAnsi="Times New Roman"/>
        </w:rPr>
        <w:t xml:space="preserve"> it comes last in the order of influence.  This proves or shows that in the </w:t>
      </w:r>
      <w:r w:rsidR="00C86A8E" w:rsidRPr="005D6E00">
        <w:rPr>
          <w:rFonts w:ascii="Times New Roman" w:hAnsi="Times New Roman"/>
        </w:rPr>
        <w:lastRenderedPageBreak/>
        <w:t>cointegration relationship</w:t>
      </w:r>
      <w:r w:rsidR="0029590D" w:rsidRPr="005D6E00">
        <w:rPr>
          <w:rFonts w:ascii="Times New Roman" w:hAnsi="Times New Roman"/>
        </w:rPr>
        <w:t>,</w:t>
      </w:r>
      <w:r w:rsidR="00C86A8E" w:rsidRPr="005D6E00">
        <w:rPr>
          <w:rFonts w:ascii="Times New Roman" w:hAnsi="Times New Roman"/>
        </w:rPr>
        <w:t xml:space="preserve"> DO is a dependent variable.  Hence this variable is a normalized variable.  This is an important finding.  Not only </w:t>
      </w:r>
      <w:r w:rsidR="0029590D" w:rsidRPr="005D6E00">
        <w:rPr>
          <w:rFonts w:ascii="Times New Roman" w:hAnsi="Times New Roman"/>
        </w:rPr>
        <w:t>are</w:t>
      </w:r>
      <w:r w:rsidR="00C86A8E" w:rsidRPr="005D6E00">
        <w:rPr>
          <w:rFonts w:ascii="Times New Roman" w:hAnsi="Times New Roman"/>
        </w:rPr>
        <w:t xml:space="preserve"> </w:t>
      </w:r>
      <w:r w:rsidR="0029590D" w:rsidRPr="005D6E00">
        <w:rPr>
          <w:rFonts w:ascii="Times New Roman" w:hAnsi="Times New Roman"/>
        </w:rPr>
        <w:t xml:space="preserve">the </w:t>
      </w:r>
      <w:r w:rsidR="00C86A8E" w:rsidRPr="005D6E00">
        <w:rPr>
          <w:rFonts w:ascii="Times New Roman" w:hAnsi="Times New Roman"/>
        </w:rPr>
        <w:t>temperature, trend and EC1 significant but also</w:t>
      </w:r>
      <w:r w:rsidR="0029590D" w:rsidRPr="005D6E00">
        <w:rPr>
          <w:rFonts w:ascii="Times New Roman" w:hAnsi="Times New Roman"/>
        </w:rPr>
        <w:t xml:space="preserve"> </w:t>
      </w:r>
      <w:r w:rsidR="00C86A8E" w:rsidRPr="005D6E00">
        <w:rPr>
          <w:rFonts w:ascii="Times New Roman" w:hAnsi="Times New Roman"/>
        </w:rPr>
        <w:t xml:space="preserve">the differenced DO, turbidity and the pH at t-1 are significant explanatory variables.  Moreover, not only </w:t>
      </w:r>
      <w:r w:rsidR="00D462AE">
        <w:rPr>
          <w:rFonts w:ascii="Times New Roman" w:hAnsi="Times New Roman"/>
        </w:rPr>
        <w:t xml:space="preserve">the </w:t>
      </w:r>
      <w:r w:rsidR="00D462AE" w:rsidRPr="005D6E00">
        <w:rPr>
          <w:rFonts w:ascii="Times New Roman" w:hAnsi="Times New Roman"/>
        </w:rPr>
        <w:t>temperature</w:t>
      </w:r>
      <w:r w:rsidR="00D462AE">
        <w:rPr>
          <w:rFonts w:ascii="Times New Roman" w:hAnsi="Times New Roman"/>
        </w:rPr>
        <w:t>, lagged differenced</w:t>
      </w:r>
      <w:r w:rsidR="00D462AE" w:rsidRPr="005D6E00">
        <w:rPr>
          <w:rFonts w:ascii="Times New Roman" w:hAnsi="Times New Roman"/>
        </w:rPr>
        <w:t xml:space="preserve"> </w:t>
      </w:r>
      <w:r w:rsidR="00C86A8E" w:rsidRPr="005D6E00">
        <w:rPr>
          <w:rFonts w:ascii="Times New Roman" w:hAnsi="Times New Roman"/>
        </w:rPr>
        <w:t>turbidity</w:t>
      </w:r>
      <w:r w:rsidR="00D462AE">
        <w:rPr>
          <w:rFonts w:ascii="Times New Roman" w:hAnsi="Times New Roman"/>
        </w:rPr>
        <w:t xml:space="preserve"> and</w:t>
      </w:r>
      <w:r w:rsidR="00C86A8E" w:rsidRPr="005D6E00">
        <w:rPr>
          <w:rFonts w:ascii="Times New Roman" w:hAnsi="Times New Roman"/>
        </w:rPr>
        <w:t xml:space="preserve"> BOD </w:t>
      </w:r>
      <w:r w:rsidR="00D462AE" w:rsidRPr="005D6E00">
        <w:rPr>
          <w:rFonts w:ascii="Times New Roman" w:hAnsi="Times New Roman"/>
        </w:rPr>
        <w:t xml:space="preserve">but also </w:t>
      </w:r>
      <w:r w:rsidR="00C86A8E" w:rsidRPr="005D6E00">
        <w:rPr>
          <w:rFonts w:ascii="Times New Roman" w:hAnsi="Times New Roman"/>
        </w:rPr>
        <w:t xml:space="preserve">pH are inversely related to </w:t>
      </w:r>
      <w:r w:rsidR="00C87F06">
        <w:rPr>
          <w:rFonts w:ascii="Times New Roman" w:hAnsi="Times New Roman"/>
        </w:rPr>
        <w:t>differenced</w:t>
      </w:r>
      <w:r w:rsidR="00D462AE">
        <w:rPr>
          <w:rFonts w:ascii="Times New Roman" w:hAnsi="Times New Roman"/>
        </w:rPr>
        <w:t xml:space="preserve"> </w:t>
      </w:r>
      <w:r w:rsidR="00C86A8E" w:rsidRPr="005D6E00">
        <w:rPr>
          <w:rFonts w:ascii="Times New Roman" w:hAnsi="Times New Roman"/>
        </w:rPr>
        <w:t xml:space="preserve">DO.  However, </w:t>
      </w:r>
      <w:r w:rsidR="00086A42" w:rsidRPr="005D6E00">
        <w:rPr>
          <w:rFonts w:ascii="Times New Roman" w:hAnsi="Times New Roman"/>
        </w:rPr>
        <w:t xml:space="preserve">the </w:t>
      </w:r>
      <w:r w:rsidR="00C86A8E" w:rsidRPr="005D6E00">
        <w:rPr>
          <w:rFonts w:ascii="Times New Roman" w:hAnsi="Times New Roman"/>
        </w:rPr>
        <w:t xml:space="preserve">coefficient of </w:t>
      </w:r>
      <w:r w:rsidR="00D462AE">
        <w:rPr>
          <w:rFonts w:ascii="Times New Roman" w:hAnsi="Times New Roman"/>
        </w:rPr>
        <w:t>lagged differ</w:t>
      </w:r>
      <w:r w:rsidR="00C87F06">
        <w:rPr>
          <w:rFonts w:ascii="Times New Roman" w:hAnsi="Times New Roman"/>
        </w:rPr>
        <w:t>e</w:t>
      </w:r>
      <w:r w:rsidR="00D462AE">
        <w:rPr>
          <w:rFonts w:ascii="Times New Roman" w:hAnsi="Times New Roman"/>
        </w:rPr>
        <w:t xml:space="preserve">nced </w:t>
      </w:r>
      <w:r w:rsidR="00C86A8E" w:rsidRPr="005D6E00">
        <w:rPr>
          <w:rFonts w:ascii="Times New Roman" w:hAnsi="Times New Roman"/>
        </w:rPr>
        <w:t>BOD is not different from zero.</w:t>
      </w:r>
      <w:r w:rsidR="00F31A4E" w:rsidRPr="005D6E00">
        <w:rPr>
          <w:rFonts w:ascii="Times New Roman" w:hAnsi="Times New Roman"/>
        </w:rPr>
        <w:t xml:space="preserve">  </w:t>
      </w:r>
      <w:r w:rsidR="00706BFC">
        <w:rPr>
          <w:rFonts w:ascii="Times New Roman" w:hAnsi="Times New Roman"/>
        </w:rPr>
        <w:t>The s</w:t>
      </w:r>
      <w:r w:rsidR="00C86A8E" w:rsidRPr="005D6E00">
        <w:rPr>
          <w:rFonts w:ascii="Times New Roman" w:hAnsi="Times New Roman"/>
        </w:rPr>
        <w:t>ign of EC1 is negative, which is logical, while EC2 is statistically zero.  It means when the system overshoots it is adjusted downward and when the system undershoots it is corrected upward.</w:t>
      </w:r>
      <w:r w:rsidR="005E5222">
        <w:rPr>
          <w:rFonts w:ascii="Times New Roman" w:hAnsi="Times New Roman"/>
        </w:rPr>
        <w:t xml:space="preserve"> </w:t>
      </w:r>
    </w:p>
    <w:p w:rsidR="0099334D" w:rsidRDefault="0099334D" w:rsidP="0099334D">
      <w:pPr>
        <w:autoSpaceDE w:val="0"/>
        <w:autoSpaceDN w:val="0"/>
        <w:adjustRightInd w:val="0"/>
        <w:spacing w:line="480" w:lineRule="auto"/>
        <w:jc w:val="center"/>
        <w:rPr>
          <w:rFonts w:ascii="Times New Roman" w:hAnsi="Times New Roman"/>
          <w:b/>
        </w:rPr>
      </w:pPr>
      <w:r>
        <w:rPr>
          <w:rFonts w:ascii="Times New Roman" w:hAnsi="Times New Roman"/>
          <w:b/>
        </w:rPr>
        <w:t>Table 3</w:t>
      </w:r>
    </w:p>
    <w:p w:rsidR="0099334D" w:rsidRDefault="0099334D" w:rsidP="0099334D">
      <w:pPr>
        <w:autoSpaceDE w:val="0"/>
        <w:autoSpaceDN w:val="0"/>
        <w:adjustRightInd w:val="0"/>
        <w:spacing w:line="480" w:lineRule="auto"/>
        <w:jc w:val="center"/>
        <w:rPr>
          <w:rFonts w:ascii="Times New Roman" w:hAnsi="Times New Roman"/>
        </w:rPr>
      </w:pPr>
      <w:r>
        <w:rPr>
          <w:rFonts w:ascii="Times New Roman" w:hAnsi="Times New Roman"/>
        </w:rPr>
        <w:t xml:space="preserve"> Equation: d_DO </w:t>
      </w:r>
    </w:p>
    <w:p w:rsidR="0099334D" w:rsidRDefault="0099334D" w:rsidP="0099334D">
      <w:pPr>
        <w:autoSpaceDE w:val="0"/>
        <w:autoSpaceDN w:val="0"/>
        <w:adjustRightInd w:val="0"/>
        <w:spacing w:line="480" w:lineRule="auto"/>
        <w:jc w:val="center"/>
        <w:rPr>
          <w:rFonts w:ascii="Times New Roman" w:hAnsi="Times New Roman"/>
        </w:rPr>
      </w:pPr>
    </w:p>
    <w:tbl>
      <w:tblPr>
        <w:tblStyle w:val="TableGrid"/>
        <w:tblW w:w="0" w:type="auto"/>
        <w:tblBorders>
          <w:insideV w:val="none" w:sz="0" w:space="0" w:color="auto"/>
        </w:tblBorders>
        <w:tblLook w:val="04A0" w:firstRow="1" w:lastRow="0" w:firstColumn="1" w:lastColumn="0" w:noHBand="0" w:noVBand="1"/>
      </w:tblPr>
      <w:tblGrid>
        <w:gridCol w:w="2045"/>
        <w:gridCol w:w="1475"/>
        <w:gridCol w:w="1451"/>
        <w:gridCol w:w="1458"/>
        <w:gridCol w:w="1463"/>
        <w:gridCol w:w="1458"/>
      </w:tblGrid>
      <w:tr w:rsidR="0099334D" w:rsidTr="001E0F0D">
        <w:tc>
          <w:tcPr>
            <w:tcW w:w="2045"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autoSpaceDE w:val="0"/>
              <w:autoSpaceDN w:val="0"/>
              <w:adjustRightInd w:val="0"/>
              <w:spacing w:line="480" w:lineRule="auto"/>
              <w:rPr>
                <w:rFonts w:ascii="Times New Roman" w:hAnsi="Times New Roman"/>
              </w:rPr>
            </w:pPr>
          </w:p>
        </w:tc>
        <w:tc>
          <w:tcPr>
            <w:tcW w:w="1475"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Coefficient</w:t>
            </w:r>
          </w:p>
        </w:tc>
        <w:tc>
          <w:tcPr>
            <w:tcW w:w="1451"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Std. Error</w:t>
            </w:r>
          </w:p>
        </w:tc>
        <w:tc>
          <w:tcPr>
            <w:tcW w:w="1458"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t-ratio</w:t>
            </w:r>
          </w:p>
        </w:tc>
        <w:tc>
          <w:tcPr>
            <w:tcW w:w="1463"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p-value</w:t>
            </w:r>
          </w:p>
        </w:tc>
        <w:tc>
          <w:tcPr>
            <w:tcW w:w="1458"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Indicator of low p-value</w:t>
            </w:r>
          </w:p>
        </w:tc>
      </w:tr>
      <w:tr w:rsidR="0099334D" w:rsidTr="001E0F0D">
        <w:tc>
          <w:tcPr>
            <w:tcW w:w="2045" w:type="dxa"/>
            <w:tcBorders>
              <w:top w:val="single" w:sz="4" w:space="0" w:color="000000" w:themeColor="text1"/>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Constant</w:t>
            </w:r>
          </w:p>
        </w:tc>
        <w:tc>
          <w:tcPr>
            <w:tcW w:w="1475"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8.9235</w:t>
            </w:r>
          </w:p>
        </w:tc>
        <w:tc>
          <w:tcPr>
            <w:tcW w:w="1451"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1.4106</w:t>
            </w:r>
          </w:p>
        </w:tc>
        <w:tc>
          <w:tcPr>
            <w:tcW w:w="1458"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6.3262</w:t>
            </w:r>
          </w:p>
        </w:tc>
        <w:tc>
          <w:tcPr>
            <w:tcW w:w="1463"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&lt;0.00001</w:t>
            </w:r>
          </w:p>
        </w:tc>
        <w:tc>
          <w:tcPr>
            <w:tcW w:w="1458" w:type="dxa"/>
            <w:tcBorders>
              <w:top w:val="single" w:sz="4" w:space="0" w:color="000000" w:themeColor="text1"/>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1E0F0D">
        <w:tc>
          <w:tcPr>
            <w:tcW w:w="2045"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d_DO_1</w:t>
            </w:r>
          </w:p>
        </w:tc>
        <w:tc>
          <w:tcPr>
            <w:tcW w:w="147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0.4394</w:t>
            </w:r>
          </w:p>
        </w:tc>
        <w:tc>
          <w:tcPr>
            <w:tcW w:w="1451"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0.1190</w:t>
            </w:r>
          </w:p>
        </w:tc>
        <w:tc>
          <w:tcPr>
            <w:tcW w:w="145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3.6930</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0.0013</w:t>
            </w:r>
          </w:p>
        </w:tc>
        <w:tc>
          <w:tcPr>
            <w:tcW w:w="1458"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1E0F0D">
        <w:tc>
          <w:tcPr>
            <w:tcW w:w="2045"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d_BOD_1</w:t>
            </w:r>
          </w:p>
        </w:tc>
        <w:tc>
          <w:tcPr>
            <w:tcW w:w="147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-0.0427</w:t>
            </w:r>
          </w:p>
        </w:tc>
        <w:tc>
          <w:tcPr>
            <w:tcW w:w="1451"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0.1497</w:t>
            </w:r>
          </w:p>
        </w:tc>
        <w:tc>
          <w:tcPr>
            <w:tcW w:w="145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-0.2855</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0.7779</w:t>
            </w:r>
          </w:p>
        </w:tc>
        <w:tc>
          <w:tcPr>
            <w:tcW w:w="1458" w:type="dxa"/>
            <w:tcBorders>
              <w:top w:val="nil"/>
              <w:left w:val="nil"/>
              <w:bottom w:val="nil"/>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1E0F0D">
        <w:tc>
          <w:tcPr>
            <w:tcW w:w="2045"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d_turbidity_1</w:t>
            </w:r>
          </w:p>
        </w:tc>
        <w:tc>
          <w:tcPr>
            <w:tcW w:w="147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-0.0207</w:t>
            </w:r>
          </w:p>
        </w:tc>
        <w:tc>
          <w:tcPr>
            <w:tcW w:w="1451"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0.0100</w:t>
            </w:r>
          </w:p>
        </w:tc>
        <w:tc>
          <w:tcPr>
            <w:tcW w:w="145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-2.0692</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0.0505</w:t>
            </w:r>
          </w:p>
        </w:tc>
        <w:tc>
          <w:tcPr>
            <w:tcW w:w="1458"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1E0F0D">
        <w:tc>
          <w:tcPr>
            <w:tcW w:w="2045"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d_pH_1</w:t>
            </w:r>
          </w:p>
        </w:tc>
        <w:tc>
          <w:tcPr>
            <w:tcW w:w="147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-0.7751</w:t>
            </w:r>
          </w:p>
        </w:tc>
        <w:tc>
          <w:tcPr>
            <w:tcW w:w="1451"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0.3705</w:t>
            </w:r>
          </w:p>
        </w:tc>
        <w:tc>
          <w:tcPr>
            <w:tcW w:w="145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-2.0922</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0.04818</w:t>
            </w:r>
          </w:p>
        </w:tc>
        <w:tc>
          <w:tcPr>
            <w:tcW w:w="1458"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1E0F0D">
        <w:tc>
          <w:tcPr>
            <w:tcW w:w="2045" w:type="dxa"/>
            <w:tcBorders>
              <w:top w:val="nil"/>
              <w:left w:val="single" w:sz="4" w:space="0" w:color="000000" w:themeColor="text1"/>
              <w:bottom w:val="nil"/>
              <w:right w:val="nil"/>
            </w:tcBorders>
            <w:hideMark/>
          </w:tcPr>
          <w:p w:rsidR="0099334D" w:rsidRDefault="00AD5F73">
            <w:pPr>
              <w:autoSpaceDE w:val="0"/>
              <w:autoSpaceDN w:val="0"/>
              <w:adjustRightInd w:val="0"/>
              <w:spacing w:line="480" w:lineRule="auto"/>
              <w:rPr>
                <w:rFonts w:ascii="Times New Roman" w:hAnsi="Times New Roman"/>
              </w:rPr>
            </w:pPr>
            <w:r>
              <w:rPr>
                <w:rFonts w:ascii="Times New Roman" w:hAnsi="Times New Roman"/>
              </w:rPr>
              <w:t>T</w:t>
            </w:r>
            <w:r w:rsidR="0099334D">
              <w:rPr>
                <w:rFonts w:ascii="Times New Roman" w:hAnsi="Times New Roman"/>
              </w:rPr>
              <w:t>emperature</w:t>
            </w:r>
          </w:p>
        </w:tc>
        <w:tc>
          <w:tcPr>
            <w:tcW w:w="147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-0.1699</w:t>
            </w:r>
          </w:p>
        </w:tc>
        <w:tc>
          <w:tcPr>
            <w:tcW w:w="1451"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0.0191</w:t>
            </w:r>
          </w:p>
        </w:tc>
        <w:tc>
          <w:tcPr>
            <w:tcW w:w="145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-8.9179</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&lt;0.00001</w:t>
            </w:r>
          </w:p>
        </w:tc>
        <w:tc>
          <w:tcPr>
            <w:tcW w:w="1458"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1E0F0D">
        <w:tc>
          <w:tcPr>
            <w:tcW w:w="2045"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Time</w:t>
            </w:r>
          </w:p>
        </w:tc>
        <w:tc>
          <w:tcPr>
            <w:tcW w:w="147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0.0746</w:t>
            </w:r>
          </w:p>
        </w:tc>
        <w:tc>
          <w:tcPr>
            <w:tcW w:w="1451"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0.0154</w:t>
            </w:r>
          </w:p>
        </w:tc>
        <w:tc>
          <w:tcPr>
            <w:tcW w:w="145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4.8456</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0.0001</w:t>
            </w:r>
          </w:p>
        </w:tc>
        <w:tc>
          <w:tcPr>
            <w:tcW w:w="1458"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1E0F0D">
        <w:tc>
          <w:tcPr>
            <w:tcW w:w="2045"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EC1</w:t>
            </w:r>
          </w:p>
        </w:tc>
        <w:tc>
          <w:tcPr>
            <w:tcW w:w="147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-1.2146</w:t>
            </w:r>
          </w:p>
        </w:tc>
        <w:tc>
          <w:tcPr>
            <w:tcW w:w="1451"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0.1202</w:t>
            </w:r>
          </w:p>
        </w:tc>
        <w:tc>
          <w:tcPr>
            <w:tcW w:w="145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-10.1068</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&lt;0.00001</w:t>
            </w:r>
          </w:p>
        </w:tc>
        <w:tc>
          <w:tcPr>
            <w:tcW w:w="1458"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1E0F0D">
        <w:tc>
          <w:tcPr>
            <w:tcW w:w="2045" w:type="dxa"/>
            <w:tcBorders>
              <w:top w:val="nil"/>
              <w:left w:val="single" w:sz="4" w:space="0" w:color="000000" w:themeColor="text1"/>
              <w:bottom w:val="single" w:sz="4" w:space="0" w:color="000000" w:themeColor="text1"/>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EC2</w:t>
            </w:r>
          </w:p>
        </w:tc>
        <w:tc>
          <w:tcPr>
            <w:tcW w:w="1475"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0.0871</w:t>
            </w:r>
          </w:p>
        </w:tc>
        <w:tc>
          <w:tcPr>
            <w:tcW w:w="1451"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0.1466</w:t>
            </w:r>
          </w:p>
        </w:tc>
        <w:tc>
          <w:tcPr>
            <w:tcW w:w="1458"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0.5940</w:t>
            </w:r>
          </w:p>
        </w:tc>
        <w:tc>
          <w:tcPr>
            <w:tcW w:w="1463"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0.5586</w:t>
            </w:r>
          </w:p>
        </w:tc>
        <w:tc>
          <w:tcPr>
            <w:tcW w:w="1458" w:type="dxa"/>
            <w:tcBorders>
              <w:top w:val="nil"/>
              <w:left w:val="nil"/>
              <w:bottom w:val="single" w:sz="4" w:space="0" w:color="000000" w:themeColor="text1"/>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855E9D">
        <w:tc>
          <w:tcPr>
            <w:tcW w:w="2045"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75"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51"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58"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63"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58"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r w:rsidR="0099334D" w:rsidTr="00855E9D">
        <w:tc>
          <w:tcPr>
            <w:tcW w:w="2045" w:type="dxa"/>
            <w:tcBorders>
              <w:top w:val="single" w:sz="4" w:space="0" w:color="000000" w:themeColor="text1"/>
              <w:left w:val="single" w:sz="4" w:space="0" w:color="000000" w:themeColor="text1"/>
              <w:bottom w:val="nil"/>
              <w:right w:val="nil"/>
            </w:tcBorders>
            <w:hideMark/>
          </w:tcPr>
          <w:p w:rsidR="0099334D" w:rsidRDefault="00F7089E">
            <w:pPr>
              <w:autoSpaceDE w:val="0"/>
              <w:autoSpaceDN w:val="0"/>
              <w:adjustRightInd w:val="0"/>
              <w:spacing w:line="480" w:lineRule="auto"/>
              <w:rPr>
                <w:rFonts w:ascii="Times New Roman" w:hAnsi="Times New Roman"/>
              </w:rPr>
            </w:pPr>
            <m:oMathPara>
              <m:oMathParaPr>
                <m:jc m:val="left"/>
              </m:oMathParaPr>
              <m:oMath>
                <m:sSup>
                  <m:sSupPr>
                    <m:ctrlPr>
                      <w:rPr>
                        <w:rFonts w:ascii="Cambria Math" w:hAnsi="Times New Roman"/>
                        <w:i/>
                      </w:rPr>
                    </m:ctrlPr>
                  </m:sSupPr>
                  <m:e>
                    <m:r>
                      <m:rPr>
                        <m:sty m:val="p"/>
                      </m:rPr>
                      <w:rPr>
                        <w:rFonts w:ascii="Cambria Math" w:hAnsi="Times New Roman"/>
                      </w:rPr>
                      <m:t>R</m:t>
                    </m:r>
                  </m:e>
                  <m:sup>
                    <m:r>
                      <w:rPr>
                        <w:rFonts w:ascii="Cambria Math" w:hAnsi="Times New Roman"/>
                      </w:rPr>
                      <m:t>2</m:t>
                    </m:r>
                  </m:sup>
                </m:sSup>
              </m:oMath>
            </m:oMathPara>
          </w:p>
        </w:tc>
        <w:tc>
          <w:tcPr>
            <w:tcW w:w="1475"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 xml:space="preserve"> 0.8780</w:t>
            </w:r>
          </w:p>
        </w:tc>
        <w:tc>
          <w:tcPr>
            <w:tcW w:w="1451" w:type="dxa"/>
            <w:tcBorders>
              <w:top w:val="single" w:sz="4" w:space="0" w:color="000000" w:themeColor="text1"/>
              <w:left w:val="nil"/>
              <w:bottom w:val="nil"/>
              <w:right w:val="nil"/>
            </w:tcBorders>
          </w:tcPr>
          <w:p w:rsidR="0099334D" w:rsidRDefault="0099334D">
            <w:pPr>
              <w:autoSpaceDE w:val="0"/>
              <w:autoSpaceDN w:val="0"/>
              <w:adjustRightInd w:val="0"/>
              <w:spacing w:line="480" w:lineRule="auto"/>
              <w:jc w:val="center"/>
              <w:rPr>
                <w:rFonts w:ascii="Times New Roman" w:hAnsi="Times New Roman"/>
              </w:rPr>
            </w:pPr>
          </w:p>
        </w:tc>
        <w:tc>
          <w:tcPr>
            <w:tcW w:w="1458"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 xml:space="preserve">Adjusted </w:t>
            </w:r>
            <m:oMath>
              <m:sSup>
                <m:sSupPr>
                  <m:ctrlPr>
                    <w:rPr>
                      <w:rFonts w:ascii="Cambria Math" w:hAnsi="Times New Roman"/>
                      <w:i/>
                    </w:rPr>
                  </m:ctrlPr>
                </m:sSupPr>
                <m:e>
                  <m:r>
                    <m:rPr>
                      <m:sty m:val="p"/>
                    </m:rPr>
                    <w:rPr>
                      <w:rFonts w:ascii="Cambria Math" w:hAnsi="Times New Roman"/>
                    </w:rPr>
                    <m:t>R</m:t>
                  </m:r>
                </m:e>
                <m:sup>
                  <m:r>
                    <w:rPr>
                      <w:rFonts w:ascii="Cambria Math" w:hAnsi="Times New Roman"/>
                    </w:rPr>
                    <m:t>2</m:t>
                  </m:r>
                </m:sup>
              </m:sSup>
            </m:oMath>
          </w:p>
        </w:tc>
        <w:tc>
          <w:tcPr>
            <w:tcW w:w="1463"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 xml:space="preserve"> 0.8280</w:t>
            </w:r>
          </w:p>
        </w:tc>
        <w:tc>
          <w:tcPr>
            <w:tcW w:w="1458" w:type="dxa"/>
            <w:tcBorders>
              <w:top w:val="single" w:sz="4" w:space="0" w:color="000000" w:themeColor="text1"/>
              <w:left w:val="nil"/>
              <w:bottom w:val="nil"/>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r w:rsidR="0099334D" w:rsidTr="00855E9D">
        <w:tc>
          <w:tcPr>
            <w:tcW w:w="2045" w:type="dxa"/>
            <w:tcBorders>
              <w:top w:val="nil"/>
              <w:left w:val="single" w:sz="4" w:space="0" w:color="000000" w:themeColor="text1"/>
              <w:bottom w:val="single" w:sz="4" w:space="0" w:color="000000" w:themeColor="text1"/>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Rho</w:t>
            </w:r>
          </w:p>
        </w:tc>
        <w:tc>
          <w:tcPr>
            <w:tcW w:w="1475"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-0.2736</w:t>
            </w:r>
          </w:p>
        </w:tc>
        <w:tc>
          <w:tcPr>
            <w:tcW w:w="1451" w:type="dxa"/>
            <w:tcBorders>
              <w:top w:val="nil"/>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58"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Durbin-Watson</w:t>
            </w:r>
          </w:p>
        </w:tc>
        <w:tc>
          <w:tcPr>
            <w:tcW w:w="1463"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 xml:space="preserve"> 2.4978</w:t>
            </w:r>
          </w:p>
        </w:tc>
        <w:tc>
          <w:tcPr>
            <w:tcW w:w="1458" w:type="dxa"/>
            <w:tcBorders>
              <w:top w:val="nil"/>
              <w:left w:val="nil"/>
              <w:bottom w:val="single" w:sz="4" w:space="0" w:color="000000" w:themeColor="text1"/>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r w:rsidR="0099334D" w:rsidTr="0099334D">
        <w:tc>
          <w:tcPr>
            <w:tcW w:w="2045"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autoSpaceDE w:val="0"/>
              <w:autoSpaceDN w:val="0"/>
              <w:adjustRightInd w:val="0"/>
              <w:spacing w:line="480" w:lineRule="auto"/>
              <w:rPr>
                <w:rFonts w:ascii="Times New Roman" w:hAnsi="Times New Roman"/>
              </w:rPr>
            </w:pPr>
          </w:p>
        </w:tc>
        <w:tc>
          <w:tcPr>
            <w:tcW w:w="4384" w:type="dxa"/>
            <w:gridSpan w:val="3"/>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rPr>
                <w:rFonts w:ascii="Times New Roman" w:hAnsi="Times New Roman"/>
              </w:rPr>
            </w:pPr>
          </w:p>
        </w:tc>
        <w:tc>
          <w:tcPr>
            <w:tcW w:w="1463"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right"/>
              <w:rPr>
                <w:rFonts w:ascii="Times New Roman" w:hAnsi="Times New Roman"/>
              </w:rPr>
            </w:pPr>
          </w:p>
        </w:tc>
        <w:tc>
          <w:tcPr>
            <w:tcW w:w="1458"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r w:rsidR="0099334D" w:rsidTr="0099334D">
        <w:tc>
          <w:tcPr>
            <w:tcW w:w="2045"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autoSpaceDE w:val="0"/>
              <w:autoSpaceDN w:val="0"/>
              <w:adjustRightInd w:val="0"/>
              <w:spacing w:line="480" w:lineRule="auto"/>
              <w:rPr>
                <w:rFonts w:ascii="Times New Roman" w:hAnsi="Times New Roman"/>
              </w:rPr>
            </w:pPr>
          </w:p>
        </w:tc>
        <w:tc>
          <w:tcPr>
            <w:tcW w:w="4384" w:type="dxa"/>
            <w:gridSpan w:val="3"/>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 xml:space="preserve">                             DO and BOD Vectors</w:t>
            </w:r>
          </w:p>
        </w:tc>
        <w:tc>
          <w:tcPr>
            <w:tcW w:w="1463"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right"/>
              <w:rPr>
                <w:rFonts w:ascii="Times New Roman" w:hAnsi="Times New Roman"/>
              </w:rPr>
            </w:pPr>
          </w:p>
        </w:tc>
        <w:tc>
          <w:tcPr>
            <w:tcW w:w="1458"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r w:rsidR="0099334D" w:rsidTr="00855E9D">
        <w:tc>
          <w:tcPr>
            <w:tcW w:w="2045"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autoSpaceDE w:val="0"/>
              <w:autoSpaceDN w:val="0"/>
              <w:adjustRightInd w:val="0"/>
              <w:spacing w:line="480" w:lineRule="auto"/>
              <w:rPr>
                <w:rFonts w:ascii="Times New Roman" w:hAnsi="Times New Roman"/>
              </w:rPr>
            </w:pPr>
          </w:p>
        </w:tc>
        <w:tc>
          <w:tcPr>
            <w:tcW w:w="1475"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 xml:space="preserve"> </w:t>
            </w:r>
            <m:oMath>
              <m:r>
                <w:rPr>
                  <w:rFonts w:ascii="Cambria Math" w:hAnsi="Cambria Math"/>
                </w:rPr>
                <m:t>β</m:t>
              </m:r>
            </m:oMath>
          </w:p>
        </w:tc>
        <w:tc>
          <w:tcPr>
            <w:tcW w:w="1451"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rPr>
                <w:rFonts w:ascii="Times New Roman" w:hAnsi="Times New Roman"/>
              </w:rPr>
            </w:pPr>
          </w:p>
        </w:tc>
        <w:tc>
          <w:tcPr>
            <w:tcW w:w="1458"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rPr>
                <w:rFonts w:ascii="Times New Roman" w:hAnsi="Times New Roman"/>
              </w:rPr>
            </w:pPr>
          </w:p>
        </w:tc>
        <w:tc>
          <w:tcPr>
            <w:tcW w:w="1463"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right"/>
              <w:rPr>
                <w:rFonts w:ascii="Times New Roman" w:hAnsi="Times New Roman"/>
              </w:rPr>
            </w:pPr>
            <m:oMathPara>
              <m:oMath>
                <m:r>
                  <w:rPr>
                    <w:rFonts w:ascii="Cambria Math" w:hAnsi="Cambria Math"/>
                  </w:rPr>
                  <m:t xml:space="preserve">             α</m:t>
                </m:r>
              </m:oMath>
            </m:oMathPara>
          </w:p>
        </w:tc>
        <w:tc>
          <w:tcPr>
            <w:tcW w:w="1458"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r w:rsidR="0099334D" w:rsidTr="00855E9D">
        <w:tc>
          <w:tcPr>
            <w:tcW w:w="2045" w:type="dxa"/>
            <w:tcBorders>
              <w:top w:val="single" w:sz="4" w:space="0" w:color="000000" w:themeColor="text1"/>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DO_1</w:t>
            </w:r>
          </w:p>
        </w:tc>
        <w:tc>
          <w:tcPr>
            <w:tcW w:w="1475"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1.0000 </w:t>
            </w:r>
          </w:p>
        </w:tc>
        <w:tc>
          <w:tcPr>
            <w:tcW w:w="1451"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0.00000 </w:t>
            </w:r>
          </w:p>
        </w:tc>
        <w:tc>
          <w:tcPr>
            <w:tcW w:w="1458" w:type="dxa"/>
            <w:tcBorders>
              <w:top w:val="single" w:sz="4" w:space="0" w:color="000000" w:themeColor="text1"/>
              <w:left w:val="nil"/>
              <w:bottom w:val="nil"/>
              <w:right w:val="nil"/>
            </w:tcBorders>
          </w:tcPr>
          <w:p w:rsidR="0099334D" w:rsidRDefault="0099334D">
            <w:pPr>
              <w:autoSpaceDE w:val="0"/>
              <w:autoSpaceDN w:val="0"/>
              <w:adjustRightInd w:val="0"/>
              <w:spacing w:line="480" w:lineRule="auto"/>
              <w:rPr>
                <w:rFonts w:ascii="Times New Roman" w:hAnsi="Times New Roman"/>
              </w:rPr>
            </w:pPr>
          </w:p>
        </w:tc>
        <w:tc>
          <w:tcPr>
            <w:tcW w:w="1463"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-1.2146 </w:t>
            </w:r>
          </w:p>
        </w:tc>
        <w:tc>
          <w:tcPr>
            <w:tcW w:w="1458" w:type="dxa"/>
            <w:tcBorders>
              <w:top w:val="single" w:sz="4" w:space="0" w:color="000000" w:themeColor="text1"/>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 xml:space="preserve">0.0871 </w:t>
            </w:r>
          </w:p>
        </w:tc>
      </w:tr>
      <w:tr w:rsidR="0099334D" w:rsidTr="00855E9D">
        <w:tc>
          <w:tcPr>
            <w:tcW w:w="2045"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BOD_1</w:t>
            </w:r>
          </w:p>
        </w:tc>
        <w:tc>
          <w:tcPr>
            <w:tcW w:w="1475"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0.0000 </w:t>
            </w:r>
          </w:p>
        </w:tc>
        <w:tc>
          <w:tcPr>
            <w:tcW w:w="1451"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1.0000 </w:t>
            </w:r>
          </w:p>
        </w:tc>
        <w:tc>
          <w:tcPr>
            <w:tcW w:w="1458" w:type="dxa"/>
            <w:tcBorders>
              <w:top w:val="nil"/>
              <w:left w:val="nil"/>
              <w:bottom w:val="nil"/>
              <w:right w:val="nil"/>
            </w:tcBorders>
          </w:tcPr>
          <w:p w:rsidR="0099334D" w:rsidRDefault="0099334D">
            <w:pPr>
              <w:autoSpaceDE w:val="0"/>
              <w:autoSpaceDN w:val="0"/>
              <w:adjustRightInd w:val="0"/>
              <w:spacing w:line="480" w:lineRule="auto"/>
              <w:rPr>
                <w:rFonts w:ascii="Times New Roman" w:hAnsi="Times New Roman"/>
              </w:rPr>
            </w:pPr>
          </w:p>
        </w:tc>
        <w:tc>
          <w:tcPr>
            <w:tcW w:w="1463"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-0.1326 </w:t>
            </w:r>
          </w:p>
        </w:tc>
        <w:tc>
          <w:tcPr>
            <w:tcW w:w="1458"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 xml:space="preserve">-0.2490 </w:t>
            </w:r>
          </w:p>
        </w:tc>
      </w:tr>
      <w:tr w:rsidR="0099334D" w:rsidTr="00855E9D">
        <w:tc>
          <w:tcPr>
            <w:tcW w:w="2045"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Turbidity_1</w:t>
            </w:r>
          </w:p>
        </w:tc>
        <w:tc>
          <w:tcPr>
            <w:tcW w:w="1475"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-0.0055 </w:t>
            </w:r>
          </w:p>
        </w:tc>
        <w:tc>
          <w:tcPr>
            <w:tcW w:w="1451"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-0.0885</w:t>
            </w:r>
          </w:p>
        </w:tc>
        <w:tc>
          <w:tcPr>
            <w:tcW w:w="1458" w:type="dxa"/>
            <w:tcBorders>
              <w:top w:val="nil"/>
              <w:left w:val="nil"/>
              <w:bottom w:val="nil"/>
              <w:right w:val="nil"/>
            </w:tcBorders>
          </w:tcPr>
          <w:p w:rsidR="0099334D" w:rsidRDefault="0099334D">
            <w:pPr>
              <w:autoSpaceDE w:val="0"/>
              <w:autoSpaceDN w:val="0"/>
              <w:adjustRightInd w:val="0"/>
              <w:spacing w:line="480" w:lineRule="auto"/>
              <w:rPr>
                <w:rFonts w:ascii="Times New Roman" w:hAnsi="Times New Roman"/>
              </w:rPr>
            </w:pPr>
          </w:p>
        </w:tc>
        <w:tc>
          <w:tcPr>
            <w:tcW w:w="1463"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-5.2960 </w:t>
            </w:r>
          </w:p>
        </w:tc>
        <w:tc>
          <w:tcPr>
            <w:tcW w:w="1458"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 xml:space="preserve">10.408 </w:t>
            </w:r>
          </w:p>
        </w:tc>
      </w:tr>
      <w:tr w:rsidR="0099334D" w:rsidTr="00855E9D">
        <w:tc>
          <w:tcPr>
            <w:tcW w:w="2045" w:type="dxa"/>
            <w:tcBorders>
              <w:top w:val="nil"/>
              <w:left w:val="single" w:sz="4" w:space="0" w:color="000000" w:themeColor="text1"/>
              <w:bottom w:val="single" w:sz="4" w:space="0" w:color="000000" w:themeColor="text1"/>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pH_1</w:t>
            </w:r>
          </w:p>
        </w:tc>
        <w:tc>
          <w:tcPr>
            <w:tcW w:w="1475"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-0.3175 </w:t>
            </w:r>
          </w:p>
        </w:tc>
        <w:tc>
          <w:tcPr>
            <w:tcW w:w="1451"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1.2179 </w:t>
            </w:r>
          </w:p>
        </w:tc>
        <w:tc>
          <w:tcPr>
            <w:tcW w:w="1458" w:type="dxa"/>
            <w:tcBorders>
              <w:top w:val="nil"/>
              <w:left w:val="nil"/>
              <w:bottom w:val="single" w:sz="4" w:space="0" w:color="000000" w:themeColor="text1"/>
              <w:right w:val="nil"/>
            </w:tcBorders>
          </w:tcPr>
          <w:p w:rsidR="0099334D" w:rsidRDefault="0099334D">
            <w:pPr>
              <w:autoSpaceDE w:val="0"/>
              <w:autoSpaceDN w:val="0"/>
              <w:adjustRightInd w:val="0"/>
              <w:spacing w:line="480" w:lineRule="auto"/>
              <w:rPr>
                <w:rFonts w:ascii="Times New Roman" w:hAnsi="Times New Roman"/>
              </w:rPr>
            </w:pPr>
          </w:p>
        </w:tc>
        <w:tc>
          <w:tcPr>
            <w:tcW w:w="1463"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-0.10858 </w:t>
            </w:r>
          </w:p>
        </w:tc>
        <w:tc>
          <w:tcPr>
            <w:tcW w:w="1458" w:type="dxa"/>
            <w:tcBorders>
              <w:top w:val="nil"/>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 xml:space="preserve">0.0664 </w:t>
            </w:r>
          </w:p>
        </w:tc>
      </w:tr>
    </w:tbl>
    <w:p w:rsidR="00750508" w:rsidRDefault="00750508" w:rsidP="00750508">
      <w:pPr>
        <w:spacing w:line="480" w:lineRule="auto"/>
        <w:rPr>
          <w:rFonts w:ascii="Times New Roman" w:hAnsi="Times New Roman"/>
          <w:sz w:val="20"/>
          <w:szCs w:val="20"/>
        </w:rPr>
      </w:pPr>
    </w:p>
    <w:p w:rsidR="004A4CC9" w:rsidRDefault="0099334D" w:rsidP="00750508">
      <w:pPr>
        <w:spacing w:line="480" w:lineRule="auto"/>
        <w:rPr>
          <w:rFonts w:ascii="Times New Roman" w:hAnsi="Times New Roman"/>
          <w:sz w:val="20"/>
          <w:szCs w:val="20"/>
        </w:rPr>
      </w:pPr>
      <w:r>
        <w:rPr>
          <w:rFonts w:ascii="Times New Roman" w:hAnsi="Times New Roman"/>
          <w:sz w:val="20"/>
          <w:szCs w:val="20"/>
        </w:rPr>
        <w:t>In the table, d is used to indicate a differenced variable, such as d_DO, while d_DO_1, d_BOD_1, d_turbidity_1 and d_pH_1 represent lagged differenced variables.  Also the greater the number of asterisks (*), the smaller the p value to point out the level of significance of the variable (last column).</w:t>
      </w:r>
    </w:p>
    <w:p w:rsidR="0099334D" w:rsidRDefault="0099334D" w:rsidP="0099334D">
      <w:pPr>
        <w:spacing w:line="480" w:lineRule="auto"/>
        <w:jc w:val="center"/>
        <w:rPr>
          <w:rFonts w:ascii="Times New Roman" w:hAnsi="Times New Roman"/>
        </w:rPr>
      </w:pPr>
    </w:p>
    <w:p w:rsidR="0099334D" w:rsidRDefault="0099334D" w:rsidP="0099334D">
      <w:pPr>
        <w:autoSpaceDE w:val="0"/>
        <w:autoSpaceDN w:val="0"/>
        <w:adjustRightInd w:val="0"/>
        <w:spacing w:line="480" w:lineRule="auto"/>
        <w:jc w:val="center"/>
        <w:rPr>
          <w:rFonts w:ascii="Times New Roman" w:hAnsi="Times New Roman"/>
          <w:b/>
        </w:rPr>
      </w:pPr>
      <w:r>
        <w:rPr>
          <w:rFonts w:ascii="Times New Roman" w:hAnsi="Times New Roman"/>
          <w:b/>
        </w:rPr>
        <w:t>Table 4</w:t>
      </w:r>
    </w:p>
    <w:p w:rsidR="0099334D" w:rsidRDefault="0099334D" w:rsidP="0099334D">
      <w:pPr>
        <w:autoSpaceDE w:val="0"/>
        <w:autoSpaceDN w:val="0"/>
        <w:adjustRightInd w:val="0"/>
        <w:spacing w:line="480" w:lineRule="auto"/>
        <w:jc w:val="center"/>
        <w:rPr>
          <w:rFonts w:ascii="Times New Roman" w:hAnsi="Times New Roman"/>
        </w:rPr>
      </w:pPr>
      <w:r>
        <w:rPr>
          <w:rFonts w:ascii="Times New Roman" w:hAnsi="Times New Roman"/>
          <w:b/>
        </w:rPr>
        <w:t xml:space="preserve"> </w:t>
      </w:r>
      <w:r>
        <w:rPr>
          <w:rFonts w:ascii="Times New Roman" w:hAnsi="Times New Roman"/>
        </w:rPr>
        <w:t>Equation: d_turbidity</w:t>
      </w:r>
    </w:p>
    <w:p w:rsidR="0099334D" w:rsidRDefault="0099334D" w:rsidP="0099334D">
      <w:pPr>
        <w:autoSpaceDE w:val="0"/>
        <w:autoSpaceDN w:val="0"/>
        <w:adjustRightInd w:val="0"/>
        <w:spacing w:line="480" w:lineRule="auto"/>
        <w:jc w:val="center"/>
        <w:rPr>
          <w:rFonts w:ascii="Times New Roman" w:hAnsi="Times New Roman"/>
        </w:rPr>
      </w:pPr>
    </w:p>
    <w:tbl>
      <w:tblPr>
        <w:tblStyle w:val="TableGrid"/>
        <w:tblW w:w="0" w:type="auto"/>
        <w:tblBorders>
          <w:insideV w:val="none" w:sz="0" w:space="0" w:color="auto"/>
        </w:tblBorders>
        <w:tblLook w:val="04A0" w:firstRow="1" w:lastRow="0" w:firstColumn="1" w:lastColumn="0" w:noHBand="0" w:noVBand="1"/>
      </w:tblPr>
      <w:tblGrid>
        <w:gridCol w:w="2049"/>
        <w:gridCol w:w="1477"/>
        <w:gridCol w:w="1455"/>
        <w:gridCol w:w="1462"/>
        <w:gridCol w:w="1445"/>
        <w:gridCol w:w="1462"/>
      </w:tblGrid>
      <w:tr w:rsidR="0099334D" w:rsidTr="00A517AB">
        <w:tc>
          <w:tcPr>
            <w:tcW w:w="2049"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autoSpaceDE w:val="0"/>
              <w:autoSpaceDN w:val="0"/>
              <w:adjustRightInd w:val="0"/>
              <w:spacing w:line="480" w:lineRule="auto"/>
              <w:rPr>
                <w:rFonts w:ascii="Times New Roman" w:hAnsi="Times New Roman"/>
              </w:rPr>
            </w:pPr>
          </w:p>
        </w:tc>
        <w:tc>
          <w:tcPr>
            <w:tcW w:w="1477"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Coefficient</w:t>
            </w:r>
          </w:p>
        </w:tc>
        <w:tc>
          <w:tcPr>
            <w:tcW w:w="1455"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Std. Error</w:t>
            </w:r>
          </w:p>
        </w:tc>
        <w:tc>
          <w:tcPr>
            <w:tcW w:w="1462"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t-ratio</w:t>
            </w:r>
          </w:p>
        </w:tc>
        <w:tc>
          <w:tcPr>
            <w:tcW w:w="1445"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p-value</w:t>
            </w:r>
          </w:p>
        </w:tc>
        <w:tc>
          <w:tcPr>
            <w:tcW w:w="1462"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Indicator of low p-value</w:t>
            </w:r>
          </w:p>
        </w:tc>
      </w:tr>
      <w:tr w:rsidR="0099334D" w:rsidTr="00A517AB">
        <w:tc>
          <w:tcPr>
            <w:tcW w:w="2049" w:type="dxa"/>
            <w:tcBorders>
              <w:top w:val="single" w:sz="4" w:space="0" w:color="000000" w:themeColor="text1"/>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Constant</w:t>
            </w:r>
          </w:p>
        </w:tc>
        <w:tc>
          <w:tcPr>
            <w:tcW w:w="1477"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-58.7311</w:t>
            </w:r>
          </w:p>
        </w:tc>
        <w:tc>
          <w:tcPr>
            <w:tcW w:w="1455"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23.1197</w:t>
            </w:r>
          </w:p>
        </w:tc>
        <w:tc>
          <w:tcPr>
            <w:tcW w:w="1462"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-2.5403</w:t>
            </w:r>
          </w:p>
        </w:tc>
        <w:tc>
          <w:tcPr>
            <w:tcW w:w="1445"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0.0187</w:t>
            </w:r>
          </w:p>
        </w:tc>
        <w:tc>
          <w:tcPr>
            <w:tcW w:w="1462" w:type="dxa"/>
            <w:tcBorders>
              <w:top w:val="single" w:sz="4" w:space="0" w:color="000000" w:themeColor="text1"/>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A517AB">
        <w:tc>
          <w:tcPr>
            <w:tcW w:w="2049"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d_DO_1</w:t>
            </w:r>
          </w:p>
        </w:tc>
        <w:tc>
          <w:tcPr>
            <w:tcW w:w="147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3.3252</w:t>
            </w:r>
          </w:p>
        </w:tc>
        <w:tc>
          <w:tcPr>
            <w:tcW w:w="145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1.9500</w:t>
            </w:r>
          </w:p>
        </w:tc>
        <w:tc>
          <w:tcPr>
            <w:tcW w:w="1462"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1.7053</w:t>
            </w:r>
          </w:p>
        </w:tc>
        <w:tc>
          <w:tcPr>
            <w:tcW w:w="144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0.1022</w:t>
            </w:r>
          </w:p>
        </w:tc>
        <w:tc>
          <w:tcPr>
            <w:tcW w:w="1462" w:type="dxa"/>
            <w:tcBorders>
              <w:top w:val="nil"/>
              <w:left w:val="nil"/>
              <w:bottom w:val="nil"/>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A517AB">
        <w:tc>
          <w:tcPr>
            <w:tcW w:w="2049"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d_BOD_1</w:t>
            </w:r>
          </w:p>
        </w:tc>
        <w:tc>
          <w:tcPr>
            <w:tcW w:w="147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-4.9821</w:t>
            </w:r>
          </w:p>
        </w:tc>
        <w:tc>
          <w:tcPr>
            <w:tcW w:w="145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2.4540</w:t>
            </w:r>
          </w:p>
        </w:tc>
        <w:tc>
          <w:tcPr>
            <w:tcW w:w="1462"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-2.0303</w:t>
            </w:r>
          </w:p>
        </w:tc>
        <w:tc>
          <w:tcPr>
            <w:tcW w:w="144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0.0546</w:t>
            </w:r>
          </w:p>
        </w:tc>
        <w:tc>
          <w:tcPr>
            <w:tcW w:w="1462"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A517AB">
        <w:tc>
          <w:tcPr>
            <w:tcW w:w="2049"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lastRenderedPageBreak/>
              <w:t>d_turbidity_1</w:t>
            </w:r>
          </w:p>
        </w:tc>
        <w:tc>
          <w:tcPr>
            <w:tcW w:w="147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0.1833</w:t>
            </w:r>
          </w:p>
        </w:tc>
        <w:tc>
          <w:tcPr>
            <w:tcW w:w="145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0.1638</w:t>
            </w:r>
          </w:p>
        </w:tc>
        <w:tc>
          <w:tcPr>
            <w:tcW w:w="1462"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1.1189</w:t>
            </w:r>
          </w:p>
        </w:tc>
        <w:tc>
          <w:tcPr>
            <w:tcW w:w="144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0.2752</w:t>
            </w:r>
          </w:p>
        </w:tc>
        <w:tc>
          <w:tcPr>
            <w:tcW w:w="1462" w:type="dxa"/>
            <w:tcBorders>
              <w:top w:val="nil"/>
              <w:left w:val="nil"/>
              <w:bottom w:val="nil"/>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A517AB">
        <w:tc>
          <w:tcPr>
            <w:tcW w:w="2049"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d_pH_1</w:t>
            </w:r>
          </w:p>
        </w:tc>
        <w:tc>
          <w:tcPr>
            <w:tcW w:w="147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-5.1424</w:t>
            </w:r>
          </w:p>
        </w:tc>
        <w:tc>
          <w:tcPr>
            <w:tcW w:w="145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6.0724</w:t>
            </w:r>
          </w:p>
        </w:tc>
        <w:tc>
          <w:tcPr>
            <w:tcW w:w="1462"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-0.8469</w:t>
            </w:r>
          </w:p>
        </w:tc>
        <w:tc>
          <w:tcPr>
            <w:tcW w:w="144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0.4062</w:t>
            </w:r>
          </w:p>
        </w:tc>
        <w:tc>
          <w:tcPr>
            <w:tcW w:w="1462" w:type="dxa"/>
            <w:tcBorders>
              <w:top w:val="nil"/>
              <w:left w:val="nil"/>
              <w:bottom w:val="nil"/>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A517AB">
        <w:tc>
          <w:tcPr>
            <w:tcW w:w="2049" w:type="dxa"/>
            <w:tcBorders>
              <w:top w:val="nil"/>
              <w:left w:val="single" w:sz="4" w:space="0" w:color="000000" w:themeColor="text1"/>
              <w:bottom w:val="nil"/>
              <w:right w:val="nil"/>
            </w:tcBorders>
            <w:hideMark/>
          </w:tcPr>
          <w:p w:rsidR="0099334D" w:rsidRDefault="00AD5F73">
            <w:pPr>
              <w:autoSpaceDE w:val="0"/>
              <w:autoSpaceDN w:val="0"/>
              <w:adjustRightInd w:val="0"/>
              <w:spacing w:line="480" w:lineRule="auto"/>
              <w:rPr>
                <w:rFonts w:ascii="Times New Roman" w:hAnsi="Times New Roman"/>
              </w:rPr>
            </w:pPr>
            <w:r>
              <w:rPr>
                <w:rFonts w:ascii="Times New Roman" w:hAnsi="Times New Roman"/>
              </w:rPr>
              <w:t>T</w:t>
            </w:r>
            <w:r w:rsidR="0099334D">
              <w:rPr>
                <w:rFonts w:ascii="Times New Roman" w:hAnsi="Times New Roman"/>
              </w:rPr>
              <w:t>emperature</w:t>
            </w:r>
          </w:p>
        </w:tc>
        <w:tc>
          <w:tcPr>
            <w:tcW w:w="147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0.0178</w:t>
            </w:r>
          </w:p>
        </w:tc>
        <w:tc>
          <w:tcPr>
            <w:tcW w:w="145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0.3123</w:t>
            </w:r>
          </w:p>
        </w:tc>
        <w:tc>
          <w:tcPr>
            <w:tcW w:w="1462"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0.0569</w:t>
            </w:r>
          </w:p>
        </w:tc>
        <w:tc>
          <w:tcPr>
            <w:tcW w:w="144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0.9551</w:t>
            </w:r>
          </w:p>
        </w:tc>
        <w:tc>
          <w:tcPr>
            <w:tcW w:w="1462" w:type="dxa"/>
            <w:tcBorders>
              <w:top w:val="nil"/>
              <w:left w:val="nil"/>
              <w:bottom w:val="nil"/>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A517AB">
        <w:tc>
          <w:tcPr>
            <w:tcW w:w="2049"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Time</w:t>
            </w:r>
          </w:p>
        </w:tc>
        <w:tc>
          <w:tcPr>
            <w:tcW w:w="147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-0.5236</w:t>
            </w:r>
          </w:p>
        </w:tc>
        <w:tc>
          <w:tcPr>
            <w:tcW w:w="145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0.2524</w:t>
            </w:r>
          </w:p>
        </w:tc>
        <w:tc>
          <w:tcPr>
            <w:tcW w:w="1462"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-2.0745</w:t>
            </w:r>
          </w:p>
        </w:tc>
        <w:tc>
          <w:tcPr>
            <w:tcW w:w="144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0.0499</w:t>
            </w:r>
          </w:p>
        </w:tc>
        <w:tc>
          <w:tcPr>
            <w:tcW w:w="1462"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A517AB">
        <w:tc>
          <w:tcPr>
            <w:tcW w:w="2049"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EC1</w:t>
            </w:r>
          </w:p>
        </w:tc>
        <w:tc>
          <w:tcPr>
            <w:tcW w:w="147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-5.2960</w:t>
            </w:r>
          </w:p>
        </w:tc>
        <w:tc>
          <w:tcPr>
            <w:tcW w:w="145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1.9698</w:t>
            </w:r>
          </w:p>
        </w:tc>
        <w:tc>
          <w:tcPr>
            <w:tcW w:w="1462"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-2.6887</w:t>
            </w:r>
          </w:p>
        </w:tc>
        <w:tc>
          <w:tcPr>
            <w:tcW w:w="1445"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0.0134</w:t>
            </w:r>
          </w:p>
        </w:tc>
        <w:tc>
          <w:tcPr>
            <w:tcW w:w="1462"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A517AB">
        <w:tc>
          <w:tcPr>
            <w:tcW w:w="2049" w:type="dxa"/>
            <w:tcBorders>
              <w:top w:val="nil"/>
              <w:left w:val="single" w:sz="4" w:space="0" w:color="000000" w:themeColor="text1"/>
              <w:bottom w:val="single" w:sz="4" w:space="0" w:color="000000" w:themeColor="text1"/>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EC2</w:t>
            </w:r>
          </w:p>
        </w:tc>
        <w:tc>
          <w:tcPr>
            <w:tcW w:w="1477"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10.4076</w:t>
            </w:r>
          </w:p>
        </w:tc>
        <w:tc>
          <w:tcPr>
            <w:tcW w:w="1455"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2.4026</w:t>
            </w:r>
          </w:p>
        </w:tc>
        <w:tc>
          <w:tcPr>
            <w:tcW w:w="1462"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4.3317</w:t>
            </w:r>
          </w:p>
        </w:tc>
        <w:tc>
          <w:tcPr>
            <w:tcW w:w="1445"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0.0003</w:t>
            </w:r>
          </w:p>
        </w:tc>
        <w:tc>
          <w:tcPr>
            <w:tcW w:w="1462" w:type="dxa"/>
            <w:tcBorders>
              <w:top w:val="nil"/>
              <w:left w:val="nil"/>
              <w:bottom w:val="single" w:sz="4" w:space="0" w:color="000000" w:themeColor="text1"/>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A517AB">
        <w:tc>
          <w:tcPr>
            <w:tcW w:w="2049"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77"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55"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62"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45"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62"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r w:rsidR="0099334D" w:rsidTr="00A517AB">
        <w:tc>
          <w:tcPr>
            <w:tcW w:w="2049" w:type="dxa"/>
            <w:tcBorders>
              <w:top w:val="single" w:sz="4" w:space="0" w:color="000000" w:themeColor="text1"/>
              <w:left w:val="single" w:sz="4" w:space="0" w:color="000000" w:themeColor="text1"/>
              <w:bottom w:val="nil"/>
              <w:right w:val="nil"/>
            </w:tcBorders>
            <w:hideMark/>
          </w:tcPr>
          <w:p w:rsidR="0099334D" w:rsidRDefault="00F7089E">
            <w:pPr>
              <w:autoSpaceDE w:val="0"/>
              <w:autoSpaceDN w:val="0"/>
              <w:adjustRightInd w:val="0"/>
              <w:spacing w:line="480" w:lineRule="auto"/>
              <w:rPr>
                <w:rFonts w:ascii="Times New Roman" w:hAnsi="Times New Roman"/>
              </w:rPr>
            </w:pPr>
            <m:oMathPara>
              <m:oMathParaPr>
                <m:jc m:val="left"/>
              </m:oMathParaPr>
              <m:oMath>
                <m:sSup>
                  <m:sSupPr>
                    <m:ctrlPr>
                      <w:rPr>
                        <w:rFonts w:ascii="Cambria Math" w:hAnsi="Times New Roman"/>
                        <w:i/>
                      </w:rPr>
                    </m:ctrlPr>
                  </m:sSupPr>
                  <m:e>
                    <m:r>
                      <m:rPr>
                        <m:sty m:val="p"/>
                      </m:rPr>
                      <w:rPr>
                        <w:rFonts w:ascii="Cambria Math" w:hAnsi="Times New Roman"/>
                      </w:rPr>
                      <m:t>R</m:t>
                    </m:r>
                  </m:e>
                  <m:sup>
                    <m:r>
                      <w:rPr>
                        <w:rFonts w:ascii="Cambria Math" w:hAnsi="Times New Roman"/>
                      </w:rPr>
                      <m:t>2</m:t>
                    </m:r>
                  </m:sup>
                </m:sSup>
              </m:oMath>
            </m:oMathPara>
          </w:p>
        </w:tc>
        <w:tc>
          <w:tcPr>
            <w:tcW w:w="1477"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 xml:space="preserve"> 0.5212</w:t>
            </w:r>
          </w:p>
        </w:tc>
        <w:tc>
          <w:tcPr>
            <w:tcW w:w="1455" w:type="dxa"/>
            <w:tcBorders>
              <w:top w:val="single" w:sz="4" w:space="0" w:color="000000" w:themeColor="text1"/>
              <w:left w:val="nil"/>
              <w:bottom w:val="nil"/>
              <w:right w:val="nil"/>
            </w:tcBorders>
          </w:tcPr>
          <w:p w:rsidR="0099334D" w:rsidRDefault="0099334D">
            <w:pPr>
              <w:autoSpaceDE w:val="0"/>
              <w:autoSpaceDN w:val="0"/>
              <w:adjustRightInd w:val="0"/>
              <w:spacing w:line="480" w:lineRule="auto"/>
              <w:jc w:val="center"/>
              <w:rPr>
                <w:rFonts w:ascii="Times New Roman" w:hAnsi="Times New Roman"/>
              </w:rPr>
            </w:pPr>
          </w:p>
        </w:tc>
        <w:tc>
          <w:tcPr>
            <w:tcW w:w="1462"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 xml:space="preserve"> Adjusted </w:t>
            </w:r>
            <m:oMath>
              <m:sSup>
                <m:sSupPr>
                  <m:ctrlPr>
                    <w:rPr>
                      <w:rFonts w:ascii="Cambria Math" w:hAnsi="Times New Roman"/>
                      <w:i/>
                    </w:rPr>
                  </m:ctrlPr>
                </m:sSupPr>
                <m:e>
                  <m:r>
                    <m:rPr>
                      <m:sty m:val="p"/>
                    </m:rPr>
                    <w:rPr>
                      <w:rFonts w:ascii="Cambria Math" w:hAnsi="Times New Roman"/>
                    </w:rPr>
                    <m:t>R</m:t>
                  </m:r>
                </m:e>
                <m:sup>
                  <m:r>
                    <w:rPr>
                      <w:rFonts w:ascii="Cambria Math" w:hAnsi="Times New Roman"/>
                    </w:rPr>
                    <m:t>2</m:t>
                  </m:r>
                </m:sup>
              </m:sSup>
            </m:oMath>
          </w:p>
        </w:tc>
        <w:tc>
          <w:tcPr>
            <w:tcW w:w="1445"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 xml:space="preserve"> 0.3253</w:t>
            </w:r>
          </w:p>
        </w:tc>
        <w:tc>
          <w:tcPr>
            <w:tcW w:w="1462" w:type="dxa"/>
            <w:tcBorders>
              <w:top w:val="single" w:sz="4" w:space="0" w:color="000000" w:themeColor="text1"/>
              <w:left w:val="nil"/>
              <w:bottom w:val="nil"/>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r w:rsidR="0099334D" w:rsidTr="00A517AB">
        <w:tc>
          <w:tcPr>
            <w:tcW w:w="2049" w:type="dxa"/>
            <w:tcBorders>
              <w:top w:val="nil"/>
              <w:left w:val="single" w:sz="4" w:space="0" w:color="000000" w:themeColor="text1"/>
              <w:bottom w:val="single" w:sz="4" w:space="0" w:color="000000" w:themeColor="text1"/>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Rho</w:t>
            </w:r>
          </w:p>
        </w:tc>
        <w:tc>
          <w:tcPr>
            <w:tcW w:w="1477"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-0.1801</w:t>
            </w:r>
          </w:p>
        </w:tc>
        <w:tc>
          <w:tcPr>
            <w:tcW w:w="1455" w:type="dxa"/>
            <w:tcBorders>
              <w:top w:val="nil"/>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62"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Durbin-Watson</w:t>
            </w:r>
          </w:p>
        </w:tc>
        <w:tc>
          <w:tcPr>
            <w:tcW w:w="1445"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 xml:space="preserve"> 2.3541</w:t>
            </w:r>
          </w:p>
        </w:tc>
        <w:tc>
          <w:tcPr>
            <w:tcW w:w="1462" w:type="dxa"/>
            <w:tcBorders>
              <w:top w:val="nil"/>
              <w:left w:val="nil"/>
              <w:bottom w:val="single" w:sz="4" w:space="0" w:color="000000" w:themeColor="text1"/>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bl>
    <w:p w:rsidR="00750508" w:rsidRDefault="00750508" w:rsidP="0099334D">
      <w:pPr>
        <w:autoSpaceDE w:val="0"/>
        <w:autoSpaceDN w:val="0"/>
        <w:adjustRightInd w:val="0"/>
        <w:spacing w:line="480" w:lineRule="auto"/>
        <w:rPr>
          <w:rFonts w:ascii="Times New Roman" w:hAnsi="Times New Roman"/>
          <w:sz w:val="20"/>
          <w:szCs w:val="20"/>
        </w:rPr>
      </w:pPr>
    </w:p>
    <w:p w:rsidR="0099334D" w:rsidRDefault="0099334D" w:rsidP="0099334D">
      <w:pPr>
        <w:autoSpaceDE w:val="0"/>
        <w:autoSpaceDN w:val="0"/>
        <w:adjustRightInd w:val="0"/>
        <w:spacing w:line="480" w:lineRule="auto"/>
        <w:rPr>
          <w:rFonts w:ascii="Times New Roman" w:hAnsi="Times New Roman"/>
        </w:rPr>
      </w:pPr>
      <w:r>
        <w:rPr>
          <w:rFonts w:ascii="Times New Roman" w:hAnsi="Times New Roman"/>
          <w:sz w:val="20"/>
          <w:szCs w:val="20"/>
        </w:rPr>
        <w:t>In the table, d is used to indicate a differenced variable, such as d_DO, while d_DO_1, d_BOD_1, d_turbidity_1 and d_pH_1 represent lagged differenced variables for the VECM framework.  Also the greater the number of asterisks (*), the smaller the p-value to point out the level of significance of the variable (last column).</w:t>
      </w:r>
    </w:p>
    <w:p w:rsidR="004A4CC9" w:rsidRDefault="004A4CC9" w:rsidP="004A4CC9">
      <w:pPr>
        <w:spacing w:line="480" w:lineRule="auto"/>
        <w:jc w:val="center"/>
        <w:rPr>
          <w:rFonts w:ascii="Times New Roman" w:hAnsi="Times New Roman"/>
        </w:rPr>
      </w:pPr>
    </w:p>
    <w:p w:rsidR="0099334D" w:rsidRDefault="0099334D" w:rsidP="0099334D">
      <w:pPr>
        <w:autoSpaceDE w:val="0"/>
        <w:autoSpaceDN w:val="0"/>
        <w:adjustRightInd w:val="0"/>
        <w:spacing w:line="480" w:lineRule="auto"/>
        <w:jc w:val="center"/>
        <w:rPr>
          <w:rFonts w:ascii="Times New Roman" w:hAnsi="Times New Roman"/>
          <w:b/>
        </w:rPr>
      </w:pPr>
      <w:r>
        <w:rPr>
          <w:rFonts w:ascii="Times New Roman" w:hAnsi="Times New Roman"/>
          <w:b/>
        </w:rPr>
        <w:t>Table 5</w:t>
      </w:r>
    </w:p>
    <w:p w:rsidR="0099334D" w:rsidRDefault="0099334D" w:rsidP="0099334D">
      <w:pPr>
        <w:autoSpaceDE w:val="0"/>
        <w:autoSpaceDN w:val="0"/>
        <w:adjustRightInd w:val="0"/>
        <w:spacing w:line="480" w:lineRule="auto"/>
        <w:jc w:val="center"/>
        <w:rPr>
          <w:rFonts w:ascii="Times New Roman" w:hAnsi="Times New Roman"/>
        </w:rPr>
      </w:pPr>
      <w:r>
        <w:rPr>
          <w:rFonts w:ascii="Times New Roman" w:hAnsi="Times New Roman"/>
        </w:rPr>
        <w:t xml:space="preserve"> Equation: d_pH </w:t>
      </w:r>
    </w:p>
    <w:p w:rsidR="0099334D" w:rsidRDefault="0099334D" w:rsidP="0099334D">
      <w:pPr>
        <w:autoSpaceDE w:val="0"/>
        <w:autoSpaceDN w:val="0"/>
        <w:adjustRightInd w:val="0"/>
        <w:spacing w:line="480" w:lineRule="auto"/>
        <w:jc w:val="center"/>
        <w:rPr>
          <w:rFonts w:ascii="Times New Roman" w:hAnsi="Times New Roman"/>
        </w:rPr>
      </w:pPr>
    </w:p>
    <w:tbl>
      <w:tblPr>
        <w:tblStyle w:val="TableGrid"/>
        <w:tblW w:w="0" w:type="auto"/>
        <w:tblBorders>
          <w:insideV w:val="none" w:sz="0" w:space="0" w:color="auto"/>
        </w:tblBorders>
        <w:tblLook w:val="04A0" w:firstRow="1" w:lastRow="0" w:firstColumn="1" w:lastColumn="0" w:noHBand="0" w:noVBand="1"/>
      </w:tblPr>
      <w:tblGrid>
        <w:gridCol w:w="2052"/>
        <w:gridCol w:w="1478"/>
        <w:gridCol w:w="1447"/>
        <w:gridCol w:w="1463"/>
        <w:gridCol w:w="1447"/>
        <w:gridCol w:w="1463"/>
      </w:tblGrid>
      <w:tr w:rsidR="0099334D" w:rsidTr="001E0F0D">
        <w:tc>
          <w:tcPr>
            <w:tcW w:w="2052"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autoSpaceDE w:val="0"/>
              <w:autoSpaceDN w:val="0"/>
              <w:adjustRightInd w:val="0"/>
              <w:spacing w:line="480" w:lineRule="auto"/>
              <w:rPr>
                <w:rFonts w:ascii="Times New Roman" w:hAnsi="Times New Roman"/>
              </w:rPr>
            </w:pPr>
          </w:p>
        </w:tc>
        <w:tc>
          <w:tcPr>
            <w:tcW w:w="1478"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Coefficient</w:t>
            </w:r>
          </w:p>
        </w:tc>
        <w:tc>
          <w:tcPr>
            <w:tcW w:w="1447"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Std. Error</w:t>
            </w:r>
          </w:p>
        </w:tc>
        <w:tc>
          <w:tcPr>
            <w:tcW w:w="1463"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t-ratio</w:t>
            </w:r>
          </w:p>
        </w:tc>
        <w:tc>
          <w:tcPr>
            <w:tcW w:w="1447" w:type="dxa"/>
            <w:tcBorders>
              <w:top w:val="single" w:sz="4" w:space="0" w:color="000000" w:themeColor="text1"/>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i/>
                <w:iCs/>
              </w:rPr>
              <w:t>p-value</w:t>
            </w:r>
          </w:p>
        </w:tc>
        <w:tc>
          <w:tcPr>
            <w:tcW w:w="1463"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Indicator of low p-value</w:t>
            </w:r>
          </w:p>
        </w:tc>
      </w:tr>
      <w:tr w:rsidR="0099334D" w:rsidTr="001E0F0D">
        <w:tc>
          <w:tcPr>
            <w:tcW w:w="2052" w:type="dxa"/>
            <w:tcBorders>
              <w:top w:val="single" w:sz="4" w:space="0" w:color="000000" w:themeColor="text1"/>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Constant</w:t>
            </w:r>
          </w:p>
        </w:tc>
        <w:tc>
          <w:tcPr>
            <w:tcW w:w="1478"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0.2904</w:t>
            </w:r>
          </w:p>
        </w:tc>
        <w:tc>
          <w:tcPr>
            <w:tcW w:w="1447"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0.8843</w:t>
            </w:r>
          </w:p>
        </w:tc>
        <w:tc>
          <w:tcPr>
            <w:tcW w:w="1463"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0.3284</w:t>
            </w:r>
          </w:p>
        </w:tc>
        <w:tc>
          <w:tcPr>
            <w:tcW w:w="1447"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0.7457</w:t>
            </w:r>
          </w:p>
        </w:tc>
        <w:tc>
          <w:tcPr>
            <w:tcW w:w="1463" w:type="dxa"/>
            <w:tcBorders>
              <w:top w:val="single" w:sz="4" w:space="0" w:color="000000" w:themeColor="text1"/>
              <w:left w:val="nil"/>
              <w:bottom w:val="nil"/>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1E0F0D">
        <w:tc>
          <w:tcPr>
            <w:tcW w:w="2052"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d_DO_1</w:t>
            </w:r>
          </w:p>
        </w:tc>
        <w:tc>
          <w:tcPr>
            <w:tcW w:w="147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0.1800</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0.0746</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2.4130</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0.0246</w:t>
            </w:r>
          </w:p>
        </w:tc>
        <w:tc>
          <w:tcPr>
            <w:tcW w:w="1463"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1E0F0D">
        <w:tc>
          <w:tcPr>
            <w:tcW w:w="2052"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d_BOD_1</w:t>
            </w:r>
          </w:p>
        </w:tc>
        <w:tc>
          <w:tcPr>
            <w:tcW w:w="147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-0.0576</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0.0939</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-0.6138</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0.5456</w:t>
            </w:r>
          </w:p>
        </w:tc>
        <w:tc>
          <w:tcPr>
            <w:tcW w:w="1463" w:type="dxa"/>
            <w:tcBorders>
              <w:top w:val="nil"/>
              <w:left w:val="nil"/>
              <w:bottom w:val="nil"/>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1E0F0D">
        <w:tc>
          <w:tcPr>
            <w:tcW w:w="2052"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d_turbidity_1</w:t>
            </w:r>
          </w:p>
        </w:tc>
        <w:tc>
          <w:tcPr>
            <w:tcW w:w="147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0.0010</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0.0063</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0.1520</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0.8806</w:t>
            </w:r>
          </w:p>
        </w:tc>
        <w:tc>
          <w:tcPr>
            <w:tcW w:w="1463" w:type="dxa"/>
            <w:tcBorders>
              <w:top w:val="nil"/>
              <w:left w:val="nil"/>
              <w:bottom w:val="nil"/>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1E0F0D">
        <w:tc>
          <w:tcPr>
            <w:tcW w:w="2052"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lastRenderedPageBreak/>
              <w:t>d_pH_1</w:t>
            </w:r>
          </w:p>
        </w:tc>
        <w:tc>
          <w:tcPr>
            <w:tcW w:w="147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-0.6396</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0.2323</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-2.7539</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0.0116</w:t>
            </w:r>
          </w:p>
        </w:tc>
        <w:tc>
          <w:tcPr>
            <w:tcW w:w="1463"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1E0F0D">
        <w:tc>
          <w:tcPr>
            <w:tcW w:w="2052" w:type="dxa"/>
            <w:tcBorders>
              <w:top w:val="nil"/>
              <w:left w:val="single" w:sz="4" w:space="0" w:color="000000" w:themeColor="text1"/>
              <w:bottom w:val="nil"/>
              <w:right w:val="nil"/>
            </w:tcBorders>
            <w:hideMark/>
          </w:tcPr>
          <w:p w:rsidR="0099334D" w:rsidRDefault="00E064A9">
            <w:pPr>
              <w:autoSpaceDE w:val="0"/>
              <w:autoSpaceDN w:val="0"/>
              <w:adjustRightInd w:val="0"/>
              <w:spacing w:line="480" w:lineRule="auto"/>
              <w:rPr>
                <w:rFonts w:ascii="Times New Roman" w:hAnsi="Times New Roman"/>
              </w:rPr>
            </w:pPr>
            <w:r>
              <w:rPr>
                <w:rFonts w:ascii="Times New Roman" w:hAnsi="Times New Roman"/>
              </w:rPr>
              <w:t>T</w:t>
            </w:r>
            <w:r w:rsidR="0099334D">
              <w:rPr>
                <w:rFonts w:ascii="Times New Roman" w:hAnsi="Times New Roman"/>
              </w:rPr>
              <w:t>emperature</w:t>
            </w:r>
          </w:p>
        </w:tc>
        <w:tc>
          <w:tcPr>
            <w:tcW w:w="147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-0.0230</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0.0119</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-1.9297</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0.0666</w:t>
            </w:r>
          </w:p>
        </w:tc>
        <w:tc>
          <w:tcPr>
            <w:tcW w:w="1463" w:type="dxa"/>
            <w:tcBorders>
              <w:top w:val="nil"/>
              <w:left w:val="nil"/>
              <w:bottom w:val="nil"/>
              <w:right w:val="single" w:sz="4" w:space="0" w:color="000000" w:themeColor="text1"/>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w:t>
            </w:r>
          </w:p>
        </w:tc>
      </w:tr>
      <w:tr w:rsidR="0099334D" w:rsidTr="001E0F0D">
        <w:tc>
          <w:tcPr>
            <w:tcW w:w="2052"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Time</w:t>
            </w:r>
          </w:p>
        </w:tc>
        <w:tc>
          <w:tcPr>
            <w:tcW w:w="147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0.0082</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0.0097</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0.8483</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0.4054</w:t>
            </w:r>
          </w:p>
        </w:tc>
        <w:tc>
          <w:tcPr>
            <w:tcW w:w="1463" w:type="dxa"/>
            <w:tcBorders>
              <w:top w:val="nil"/>
              <w:left w:val="nil"/>
              <w:bottom w:val="nil"/>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1E0F0D">
        <w:tc>
          <w:tcPr>
            <w:tcW w:w="2052" w:type="dxa"/>
            <w:tcBorders>
              <w:top w:val="nil"/>
              <w:left w:val="single" w:sz="4" w:space="0" w:color="000000" w:themeColor="text1"/>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EC1</w:t>
            </w:r>
          </w:p>
        </w:tc>
        <w:tc>
          <w:tcPr>
            <w:tcW w:w="1478"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-0.1086</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0.0753</w:t>
            </w:r>
          </w:p>
        </w:tc>
        <w:tc>
          <w:tcPr>
            <w:tcW w:w="1463"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-1.4412</w:t>
            </w:r>
          </w:p>
        </w:tc>
        <w:tc>
          <w:tcPr>
            <w:tcW w:w="1447" w:type="dxa"/>
            <w:tcBorders>
              <w:top w:val="nil"/>
              <w:left w:val="nil"/>
              <w:bottom w:val="nil"/>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0.1636</w:t>
            </w:r>
          </w:p>
        </w:tc>
        <w:tc>
          <w:tcPr>
            <w:tcW w:w="1463" w:type="dxa"/>
            <w:tcBorders>
              <w:top w:val="nil"/>
              <w:left w:val="nil"/>
              <w:bottom w:val="nil"/>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1E0F0D">
        <w:tc>
          <w:tcPr>
            <w:tcW w:w="2052" w:type="dxa"/>
            <w:tcBorders>
              <w:top w:val="nil"/>
              <w:left w:val="single" w:sz="4" w:space="0" w:color="000000" w:themeColor="text1"/>
              <w:bottom w:val="single" w:sz="4" w:space="0" w:color="000000" w:themeColor="text1"/>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EC2</w:t>
            </w:r>
          </w:p>
        </w:tc>
        <w:tc>
          <w:tcPr>
            <w:tcW w:w="1478"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0.0664</w:t>
            </w:r>
          </w:p>
        </w:tc>
        <w:tc>
          <w:tcPr>
            <w:tcW w:w="1447"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0.0919</w:t>
            </w:r>
          </w:p>
        </w:tc>
        <w:tc>
          <w:tcPr>
            <w:tcW w:w="1463"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0.7223</w:t>
            </w:r>
          </w:p>
        </w:tc>
        <w:tc>
          <w:tcPr>
            <w:tcW w:w="1447"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center"/>
              <w:rPr>
                <w:rFonts w:ascii="Times New Roman" w:hAnsi="Times New Roman"/>
              </w:rPr>
            </w:pPr>
            <w:r>
              <w:rPr>
                <w:rFonts w:ascii="Times New Roman" w:hAnsi="Times New Roman"/>
              </w:rPr>
              <w:t>0.4777</w:t>
            </w:r>
          </w:p>
        </w:tc>
        <w:tc>
          <w:tcPr>
            <w:tcW w:w="1463" w:type="dxa"/>
            <w:tcBorders>
              <w:top w:val="nil"/>
              <w:left w:val="nil"/>
              <w:bottom w:val="single" w:sz="4" w:space="0" w:color="000000" w:themeColor="text1"/>
              <w:right w:val="single" w:sz="4" w:space="0" w:color="000000" w:themeColor="text1"/>
            </w:tcBorders>
          </w:tcPr>
          <w:p w:rsidR="0099334D" w:rsidRDefault="0099334D">
            <w:pPr>
              <w:autoSpaceDE w:val="0"/>
              <w:autoSpaceDN w:val="0"/>
              <w:adjustRightInd w:val="0"/>
              <w:spacing w:line="480" w:lineRule="auto"/>
              <w:rPr>
                <w:rFonts w:ascii="Times New Roman" w:hAnsi="Times New Roman"/>
              </w:rPr>
            </w:pPr>
          </w:p>
        </w:tc>
      </w:tr>
      <w:tr w:rsidR="0099334D" w:rsidTr="001E0F0D">
        <w:tc>
          <w:tcPr>
            <w:tcW w:w="2052" w:type="dxa"/>
            <w:tcBorders>
              <w:top w:val="single" w:sz="4" w:space="0" w:color="000000" w:themeColor="text1"/>
              <w:left w:val="single" w:sz="4" w:space="0" w:color="000000" w:themeColor="text1"/>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78"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47"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63"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47" w:type="dxa"/>
            <w:tcBorders>
              <w:top w:val="single" w:sz="4" w:space="0" w:color="000000" w:themeColor="text1"/>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63" w:type="dxa"/>
            <w:tcBorders>
              <w:top w:val="single" w:sz="4" w:space="0" w:color="000000" w:themeColor="text1"/>
              <w:left w:val="nil"/>
              <w:bottom w:val="single" w:sz="4" w:space="0" w:color="000000" w:themeColor="text1"/>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r w:rsidR="0099334D" w:rsidTr="001E0F0D">
        <w:tc>
          <w:tcPr>
            <w:tcW w:w="2052" w:type="dxa"/>
            <w:tcBorders>
              <w:top w:val="single" w:sz="4" w:space="0" w:color="000000" w:themeColor="text1"/>
              <w:left w:val="single" w:sz="4" w:space="0" w:color="000000" w:themeColor="text1"/>
              <w:bottom w:val="nil"/>
              <w:right w:val="nil"/>
            </w:tcBorders>
            <w:hideMark/>
          </w:tcPr>
          <w:p w:rsidR="0099334D" w:rsidRDefault="00F7089E">
            <w:pPr>
              <w:autoSpaceDE w:val="0"/>
              <w:autoSpaceDN w:val="0"/>
              <w:adjustRightInd w:val="0"/>
              <w:spacing w:line="480" w:lineRule="auto"/>
              <w:rPr>
                <w:rFonts w:ascii="Times New Roman" w:hAnsi="Times New Roman"/>
              </w:rPr>
            </w:pPr>
            <m:oMath>
              <m:sSup>
                <m:sSupPr>
                  <m:ctrlPr>
                    <w:rPr>
                      <w:rFonts w:ascii="Cambria Math" w:hAnsi="Times New Roman"/>
                      <w:i/>
                    </w:rPr>
                  </m:ctrlPr>
                </m:sSupPr>
                <m:e>
                  <m:r>
                    <m:rPr>
                      <m:sty m:val="p"/>
                    </m:rPr>
                    <w:rPr>
                      <w:rFonts w:ascii="Cambria Math" w:hAnsi="Times New Roman"/>
                    </w:rPr>
                    <m:t>R</m:t>
                  </m:r>
                </m:e>
                <m:sup>
                  <m:r>
                    <w:rPr>
                      <w:rFonts w:ascii="Cambria Math" w:hAnsi="Times New Roman"/>
                    </w:rPr>
                    <m:t>2</m:t>
                  </m:r>
                </m:sup>
              </m:sSup>
            </m:oMath>
            <w:r w:rsidR="0099334D">
              <w:rPr>
                <w:rFonts w:ascii="Times New Roman" w:hAnsi="Times New Roman"/>
              </w:rPr>
              <w:t xml:space="preserve"> </w:t>
            </w:r>
          </w:p>
        </w:tc>
        <w:tc>
          <w:tcPr>
            <w:tcW w:w="1478"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 xml:space="preserve"> 0.4307</w:t>
            </w:r>
          </w:p>
        </w:tc>
        <w:tc>
          <w:tcPr>
            <w:tcW w:w="1447" w:type="dxa"/>
            <w:tcBorders>
              <w:top w:val="single" w:sz="4" w:space="0" w:color="000000" w:themeColor="text1"/>
              <w:left w:val="nil"/>
              <w:bottom w:val="nil"/>
              <w:right w:val="nil"/>
            </w:tcBorders>
          </w:tcPr>
          <w:p w:rsidR="0099334D" w:rsidRDefault="0099334D">
            <w:pPr>
              <w:autoSpaceDE w:val="0"/>
              <w:autoSpaceDN w:val="0"/>
              <w:adjustRightInd w:val="0"/>
              <w:spacing w:line="480" w:lineRule="auto"/>
              <w:jc w:val="center"/>
              <w:rPr>
                <w:rFonts w:ascii="Times New Roman" w:hAnsi="Times New Roman"/>
              </w:rPr>
            </w:pPr>
          </w:p>
        </w:tc>
        <w:tc>
          <w:tcPr>
            <w:tcW w:w="1463"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 xml:space="preserve">Adjusted  </w:t>
            </w:r>
            <m:oMath>
              <m:sSup>
                <m:sSupPr>
                  <m:ctrlPr>
                    <w:rPr>
                      <w:rFonts w:ascii="Cambria Math" w:hAnsi="Times New Roman"/>
                      <w:i/>
                    </w:rPr>
                  </m:ctrlPr>
                </m:sSupPr>
                <m:e>
                  <m:r>
                    <m:rPr>
                      <m:sty m:val="p"/>
                    </m:rPr>
                    <w:rPr>
                      <w:rFonts w:ascii="Cambria Math" w:hAnsi="Times New Roman"/>
                    </w:rPr>
                    <m:t>R</m:t>
                  </m:r>
                </m:e>
                <m:sup>
                  <m:r>
                    <w:rPr>
                      <w:rFonts w:ascii="Cambria Math" w:hAnsi="Times New Roman"/>
                    </w:rPr>
                    <m:t>2</m:t>
                  </m:r>
                </m:sup>
              </m:sSup>
            </m:oMath>
            <w:r>
              <w:rPr>
                <w:rFonts w:ascii="Times New Roman" w:hAnsi="Times New Roman"/>
              </w:rPr>
              <w:t xml:space="preserve">  </w:t>
            </w:r>
          </w:p>
        </w:tc>
        <w:tc>
          <w:tcPr>
            <w:tcW w:w="1447" w:type="dxa"/>
            <w:tcBorders>
              <w:top w:val="single" w:sz="4" w:space="0" w:color="000000" w:themeColor="text1"/>
              <w:left w:val="nil"/>
              <w:bottom w:val="nil"/>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 xml:space="preserve"> 0.1978</w:t>
            </w:r>
          </w:p>
        </w:tc>
        <w:tc>
          <w:tcPr>
            <w:tcW w:w="1463" w:type="dxa"/>
            <w:tcBorders>
              <w:top w:val="single" w:sz="4" w:space="0" w:color="000000" w:themeColor="text1"/>
              <w:left w:val="nil"/>
              <w:bottom w:val="nil"/>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r w:rsidR="0099334D" w:rsidTr="001E0F0D">
        <w:tc>
          <w:tcPr>
            <w:tcW w:w="2052" w:type="dxa"/>
            <w:tcBorders>
              <w:top w:val="nil"/>
              <w:left w:val="single" w:sz="4" w:space="0" w:color="000000" w:themeColor="text1"/>
              <w:bottom w:val="single" w:sz="4" w:space="0" w:color="000000" w:themeColor="text1"/>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Rho</w:t>
            </w:r>
          </w:p>
        </w:tc>
        <w:tc>
          <w:tcPr>
            <w:tcW w:w="1478"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-0.0930</w:t>
            </w:r>
          </w:p>
        </w:tc>
        <w:tc>
          <w:tcPr>
            <w:tcW w:w="1447" w:type="dxa"/>
            <w:tcBorders>
              <w:top w:val="nil"/>
              <w:left w:val="nil"/>
              <w:bottom w:val="single" w:sz="4" w:space="0" w:color="000000" w:themeColor="text1"/>
              <w:right w:val="nil"/>
            </w:tcBorders>
          </w:tcPr>
          <w:p w:rsidR="0099334D" w:rsidRDefault="0099334D">
            <w:pPr>
              <w:autoSpaceDE w:val="0"/>
              <w:autoSpaceDN w:val="0"/>
              <w:adjustRightInd w:val="0"/>
              <w:spacing w:line="480" w:lineRule="auto"/>
              <w:jc w:val="center"/>
              <w:rPr>
                <w:rFonts w:ascii="Times New Roman" w:hAnsi="Times New Roman"/>
              </w:rPr>
            </w:pPr>
          </w:p>
        </w:tc>
        <w:tc>
          <w:tcPr>
            <w:tcW w:w="1463"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rPr>
                <w:rFonts w:ascii="Times New Roman" w:hAnsi="Times New Roman"/>
              </w:rPr>
            </w:pPr>
            <w:r>
              <w:rPr>
                <w:rFonts w:ascii="Times New Roman" w:hAnsi="Times New Roman"/>
              </w:rPr>
              <w:t>Durbin-Watson</w:t>
            </w:r>
          </w:p>
        </w:tc>
        <w:tc>
          <w:tcPr>
            <w:tcW w:w="1447" w:type="dxa"/>
            <w:tcBorders>
              <w:top w:val="nil"/>
              <w:left w:val="nil"/>
              <w:bottom w:val="single" w:sz="4" w:space="0" w:color="000000" w:themeColor="text1"/>
              <w:right w:val="nil"/>
            </w:tcBorders>
            <w:hideMark/>
          </w:tcPr>
          <w:p w:rsidR="0099334D" w:rsidRDefault="0099334D">
            <w:pPr>
              <w:autoSpaceDE w:val="0"/>
              <w:autoSpaceDN w:val="0"/>
              <w:adjustRightInd w:val="0"/>
              <w:spacing w:line="480" w:lineRule="auto"/>
              <w:jc w:val="right"/>
              <w:rPr>
                <w:rFonts w:ascii="Times New Roman" w:hAnsi="Times New Roman"/>
              </w:rPr>
            </w:pPr>
            <w:r>
              <w:rPr>
                <w:rFonts w:ascii="Times New Roman" w:hAnsi="Times New Roman"/>
              </w:rPr>
              <w:t xml:space="preserve"> 2.1058</w:t>
            </w:r>
          </w:p>
        </w:tc>
        <w:tc>
          <w:tcPr>
            <w:tcW w:w="1463" w:type="dxa"/>
            <w:tcBorders>
              <w:top w:val="nil"/>
              <w:left w:val="nil"/>
              <w:bottom w:val="single" w:sz="4" w:space="0" w:color="000000" w:themeColor="text1"/>
              <w:right w:val="single" w:sz="4" w:space="0" w:color="000000" w:themeColor="text1"/>
            </w:tcBorders>
          </w:tcPr>
          <w:p w:rsidR="0099334D" w:rsidRDefault="0099334D">
            <w:pPr>
              <w:autoSpaceDE w:val="0"/>
              <w:autoSpaceDN w:val="0"/>
              <w:adjustRightInd w:val="0"/>
              <w:spacing w:line="480" w:lineRule="auto"/>
              <w:jc w:val="center"/>
              <w:rPr>
                <w:rFonts w:ascii="Times New Roman" w:hAnsi="Times New Roman"/>
              </w:rPr>
            </w:pPr>
          </w:p>
        </w:tc>
      </w:tr>
    </w:tbl>
    <w:p w:rsidR="0099334D" w:rsidRDefault="0099334D" w:rsidP="0099334D">
      <w:pPr>
        <w:autoSpaceDE w:val="0"/>
        <w:autoSpaceDN w:val="0"/>
        <w:adjustRightInd w:val="0"/>
        <w:spacing w:line="480" w:lineRule="auto"/>
        <w:rPr>
          <w:rFonts w:ascii="Times New Roman" w:hAnsi="Times New Roman"/>
        </w:rPr>
      </w:pPr>
    </w:p>
    <w:p w:rsidR="0099334D" w:rsidRDefault="0099334D" w:rsidP="0099334D">
      <w:pPr>
        <w:spacing w:line="480" w:lineRule="auto"/>
        <w:rPr>
          <w:rFonts w:ascii="Times New Roman" w:hAnsi="Times New Roman"/>
          <w:sz w:val="20"/>
          <w:szCs w:val="20"/>
        </w:rPr>
      </w:pPr>
      <w:r>
        <w:rPr>
          <w:rFonts w:ascii="Times New Roman" w:hAnsi="Times New Roman"/>
          <w:sz w:val="20"/>
          <w:szCs w:val="20"/>
        </w:rPr>
        <w:t>In the table, d is used to indicate a difference variable, such as d_DO, while d_DO_1, d_BOD_1, d_turbidity_1 and d_pH_1 represent lagged differenced variables for the VECM framework.  Also the greater the number of asterisks (*), the smaller the p-value to point out the level of significance of the variable (last column).</w:t>
      </w:r>
    </w:p>
    <w:p w:rsidR="00CE2421" w:rsidRDefault="00CE2421" w:rsidP="004A4CC9">
      <w:pPr>
        <w:spacing w:line="480" w:lineRule="auto"/>
        <w:jc w:val="center"/>
        <w:rPr>
          <w:rFonts w:ascii="Times New Roman" w:hAnsi="Times New Roman"/>
        </w:rPr>
      </w:pPr>
    </w:p>
    <w:p w:rsidR="008F07E3" w:rsidRPr="005D6E00" w:rsidRDefault="008F07E3" w:rsidP="00157653">
      <w:pPr>
        <w:autoSpaceDE w:val="0"/>
        <w:autoSpaceDN w:val="0"/>
        <w:adjustRightInd w:val="0"/>
        <w:spacing w:line="480" w:lineRule="auto"/>
        <w:rPr>
          <w:rFonts w:ascii="Times New Roman" w:hAnsi="Times New Roman"/>
        </w:rPr>
      </w:pPr>
      <w:r w:rsidRPr="005D6E00">
        <w:rPr>
          <w:rFonts w:ascii="Times New Roman" w:hAnsi="Times New Roman"/>
        </w:rPr>
        <w:t xml:space="preserve">We present the </w:t>
      </w:r>
      <w:r w:rsidR="00930A65" w:rsidRPr="005D6E00">
        <w:rPr>
          <w:rFonts w:ascii="Times New Roman" w:hAnsi="Times New Roman"/>
        </w:rPr>
        <w:t xml:space="preserve">VECM </w:t>
      </w:r>
      <w:r w:rsidRPr="005D6E00">
        <w:rPr>
          <w:rFonts w:ascii="Times New Roman" w:hAnsi="Times New Roman"/>
        </w:rPr>
        <w:t>output in the table</w:t>
      </w:r>
      <w:r w:rsidR="00991A01" w:rsidRPr="005D6E00">
        <w:rPr>
          <w:rFonts w:ascii="Times New Roman" w:hAnsi="Times New Roman"/>
        </w:rPr>
        <w:t>, 3,</w:t>
      </w:r>
      <w:r w:rsidR="00083EBB" w:rsidRPr="005D6E00">
        <w:rPr>
          <w:rFonts w:ascii="Times New Roman" w:hAnsi="Times New Roman"/>
        </w:rPr>
        <w:t xml:space="preserve"> </w:t>
      </w:r>
      <w:r w:rsidR="00991A01" w:rsidRPr="005D6E00">
        <w:rPr>
          <w:rFonts w:ascii="Times New Roman" w:hAnsi="Times New Roman"/>
        </w:rPr>
        <w:t>4</w:t>
      </w:r>
      <w:r w:rsidR="00083EBB" w:rsidRPr="005D6E00">
        <w:rPr>
          <w:rFonts w:ascii="Times New Roman" w:hAnsi="Times New Roman"/>
        </w:rPr>
        <w:t xml:space="preserve"> </w:t>
      </w:r>
      <w:r w:rsidR="00991A01" w:rsidRPr="005D6E00">
        <w:rPr>
          <w:rFonts w:ascii="Times New Roman" w:hAnsi="Times New Roman"/>
        </w:rPr>
        <w:t>and 5</w:t>
      </w:r>
      <w:r w:rsidRPr="005D6E00">
        <w:rPr>
          <w:rFonts w:ascii="Times New Roman" w:hAnsi="Times New Roman"/>
        </w:rPr>
        <w:t>.  We assumed a rank of two according to the rank test.</w:t>
      </w:r>
      <w:r w:rsidR="00AC7190" w:rsidRPr="005D6E00">
        <w:rPr>
          <w:rFonts w:ascii="Times New Roman" w:hAnsi="Times New Roman"/>
        </w:rPr>
        <w:t xml:space="preserve">  </w:t>
      </w:r>
      <w:r w:rsidRPr="005D6E00">
        <w:rPr>
          <w:rFonts w:ascii="Times New Roman" w:hAnsi="Times New Roman"/>
        </w:rPr>
        <w:t xml:space="preserve">It seems that the DO </w:t>
      </w:r>
      <w:r w:rsidR="00D462AE">
        <w:rPr>
          <w:rFonts w:ascii="Times New Roman" w:hAnsi="Times New Roman"/>
        </w:rPr>
        <w:t xml:space="preserve">is indeed is a </w:t>
      </w:r>
      <w:r w:rsidRPr="005D6E00">
        <w:rPr>
          <w:rFonts w:ascii="Times New Roman" w:hAnsi="Times New Roman"/>
        </w:rPr>
        <w:t xml:space="preserve">genuine relationships in the </w:t>
      </w:r>
      <w:r w:rsidR="00930A65" w:rsidRPr="005D6E00">
        <w:rPr>
          <w:rFonts w:ascii="Times New Roman" w:hAnsi="Times New Roman"/>
        </w:rPr>
        <w:t>VECM</w:t>
      </w:r>
      <w:r w:rsidRPr="005D6E00">
        <w:rPr>
          <w:rFonts w:ascii="Times New Roman" w:hAnsi="Times New Roman"/>
        </w:rPr>
        <w:t xml:space="preserve"> framework of cointegration.</w:t>
      </w:r>
      <w:r w:rsidR="00A1562D" w:rsidRPr="005D6E00">
        <w:rPr>
          <w:rFonts w:ascii="Times New Roman" w:hAnsi="Times New Roman"/>
        </w:rPr>
        <w:t xml:space="preserve">  </w:t>
      </w:r>
      <w:r w:rsidRPr="005D6E00">
        <w:rPr>
          <w:rFonts w:ascii="Times New Roman" w:hAnsi="Times New Roman"/>
        </w:rPr>
        <w:t xml:space="preserve">We do not present </w:t>
      </w:r>
      <w:r w:rsidR="00D462AE">
        <w:rPr>
          <w:rFonts w:ascii="Times New Roman" w:hAnsi="Times New Roman"/>
        </w:rPr>
        <w:t>differ</w:t>
      </w:r>
      <w:r w:rsidR="00670A82">
        <w:rPr>
          <w:rFonts w:ascii="Times New Roman" w:hAnsi="Times New Roman"/>
        </w:rPr>
        <w:t>e</w:t>
      </w:r>
      <w:r w:rsidR="00D462AE">
        <w:rPr>
          <w:rFonts w:ascii="Times New Roman" w:hAnsi="Times New Roman"/>
        </w:rPr>
        <w:t xml:space="preserve">nced </w:t>
      </w:r>
      <w:r w:rsidRPr="005D6E00">
        <w:rPr>
          <w:rFonts w:ascii="Times New Roman" w:hAnsi="Times New Roman"/>
        </w:rPr>
        <w:t xml:space="preserve">BOD equation to </w:t>
      </w:r>
      <w:r w:rsidR="002F7F9A" w:rsidRPr="005D6E00">
        <w:rPr>
          <w:rFonts w:ascii="Times New Roman" w:hAnsi="Times New Roman"/>
        </w:rPr>
        <w:t>economize s</w:t>
      </w:r>
      <w:r w:rsidRPr="005D6E00">
        <w:rPr>
          <w:rFonts w:ascii="Times New Roman" w:hAnsi="Times New Roman"/>
        </w:rPr>
        <w:t>pace</w:t>
      </w:r>
      <w:r w:rsidR="00AC7190" w:rsidRPr="005D6E00">
        <w:rPr>
          <w:rFonts w:ascii="Times New Roman" w:hAnsi="Times New Roman"/>
        </w:rPr>
        <w:t xml:space="preserve"> </w:t>
      </w:r>
      <w:r w:rsidRPr="005D6E00">
        <w:rPr>
          <w:rFonts w:ascii="Times New Roman" w:hAnsi="Times New Roman"/>
        </w:rPr>
        <w:t xml:space="preserve">for this </w:t>
      </w:r>
      <w:r w:rsidR="002F7F9A" w:rsidRPr="005D6E00">
        <w:rPr>
          <w:rFonts w:ascii="Times New Roman" w:hAnsi="Times New Roman"/>
        </w:rPr>
        <w:t>article</w:t>
      </w:r>
      <w:r w:rsidRPr="005D6E00">
        <w:rPr>
          <w:rFonts w:ascii="Times New Roman" w:hAnsi="Times New Roman"/>
        </w:rPr>
        <w:t>.</w:t>
      </w:r>
      <w:r w:rsidR="005E61C8" w:rsidRPr="005D6E00">
        <w:rPr>
          <w:rFonts w:ascii="Times New Roman" w:hAnsi="Times New Roman"/>
        </w:rPr>
        <w:t xml:space="preserve"> We also used the transitory version of the VECM model, which presents the short term parameters only</w:t>
      </w:r>
      <w:r w:rsidR="006261BF" w:rsidRPr="005D6E00">
        <w:rPr>
          <w:rStyle w:val="FootnoteReference"/>
          <w:rFonts w:ascii="Times New Roman" w:hAnsi="Times New Roman"/>
        </w:rPr>
        <w:footnoteReference w:id="2"/>
      </w:r>
      <w:r w:rsidR="005E61C8" w:rsidRPr="005D6E00">
        <w:rPr>
          <w:rFonts w:ascii="Times New Roman" w:hAnsi="Times New Roman"/>
        </w:rPr>
        <w:t>.  The results were not very different from that of other error correction model</w:t>
      </w:r>
      <w:r w:rsidR="00382E1D">
        <w:rPr>
          <w:rFonts w:ascii="Times New Roman" w:hAnsi="Times New Roman"/>
        </w:rPr>
        <w:t xml:space="preserve">.  </w:t>
      </w:r>
      <w:r w:rsidR="005E61C8" w:rsidRPr="005D6E00">
        <w:rPr>
          <w:rFonts w:ascii="Times New Roman" w:hAnsi="Times New Roman"/>
        </w:rPr>
        <w:t xml:space="preserve">The output of this </w:t>
      </w:r>
      <w:r w:rsidR="00194A75" w:rsidRPr="005D6E00">
        <w:rPr>
          <w:rFonts w:ascii="Times New Roman" w:hAnsi="Times New Roman"/>
        </w:rPr>
        <w:t>approach</w:t>
      </w:r>
      <w:r w:rsidR="005E61C8" w:rsidRPr="005D6E00">
        <w:rPr>
          <w:rFonts w:ascii="Times New Roman" w:hAnsi="Times New Roman"/>
        </w:rPr>
        <w:t xml:space="preserve"> is not shown to </w:t>
      </w:r>
      <w:r w:rsidR="00B458F5" w:rsidRPr="005D6E00">
        <w:rPr>
          <w:rFonts w:ascii="Times New Roman" w:hAnsi="Times New Roman"/>
        </w:rPr>
        <w:t xml:space="preserve">economize </w:t>
      </w:r>
      <w:r w:rsidR="005E61C8" w:rsidRPr="005D6E00">
        <w:rPr>
          <w:rFonts w:ascii="Times New Roman" w:hAnsi="Times New Roman"/>
        </w:rPr>
        <w:t>space</w:t>
      </w:r>
      <w:r w:rsidR="00B458F5" w:rsidRPr="005D6E00">
        <w:rPr>
          <w:rFonts w:ascii="Times New Roman" w:hAnsi="Times New Roman"/>
        </w:rPr>
        <w:t xml:space="preserve"> for this article</w:t>
      </w:r>
      <w:r w:rsidR="005E61C8" w:rsidRPr="005D6E00">
        <w:rPr>
          <w:rFonts w:ascii="Times New Roman" w:hAnsi="Times New Roman"/>
        </w:rPr>
        <w:t xml:space="preserve">. </w:t>
      </w:r>
    </w:p>
    <w:p w:rsidR="009F3E3F" w:rsidRPr="00CC148D" w:rsidRDefault="001E7EA1" w:rsidP="00157653">
      <w:pPr>
        <w:spacing w:line="480" w:lineRule="auto"/>
        <w:rPr>
          <w:rFonts w:ascii="Times New Roman" w:hAnsi="Times New Roman"/>
          <w:b/>
        </w:rPr>
      </w:pPr>
      <w:r>
        <w:rPr>
          <w:rFonts w:ascii="Times New Roman" w:hAnsi="Times New Roman"/>
          <w:b/>
        </w:rPr>
        <w:t xml:space="preserve">6.2  </w:t>
      </w:r>
      <w:r w:rsidR="009F3E3F" w:rsidRPr="00CC148D">
        <w:rPr>
          <w:rFonts w:ascii="Times New Roman" w:hAnsi="Times New Roman"/>
          <w:b/>
        </w:rPr>
        <w:t xml:space="preserve">Ljung-Box </w:t>
      </w:r>
      <w:r w:rsidR="0024624C" w:rsidRPr="00CC148D">
        <w:rPr>
          <w:rFonts w:ascii="Times New Roman" w:hAnsi="Times New Roman"/>
          <w:b/>
        </w:rPr>
        <w:t>Test</w:t>
      </w:r>
      <w:r w:rsidR="009F3E3F" w:rsidRPr="00CC148D">
        <w:rPr>
          <w:rFonts w:ascii="Times New Roman" w:hAnsi="Times New Roman"/>
          <w:b/>
        </w:rPr>
        <w:t xml:space="preserve"> </w:t>
      </w:r>
    </w:p>
    <w:p w:rsidR="00750508" w:rsidRDefault="00AB394C" w:rsidP="006F7E83">
      <w:pPr>
        <w:spacing w:line="480" w:lineRule="auto"/>
        <w:ind w:firstLine="720"/>
        <w:rPr>
          <w:rFonts w:ascii="Times New Roman" w:hAnsi="Times New Roman"/>
        </w:rPr>
      </w:pPr>
      <w:r w:rsidRPr="009F3E3F">
        <w:rPr>
          <w:rFonts w:ascii="Times New Roman" w:hAnsi="Times New Roman"/>
        </w:rPr>
        <w:lastRenderedPageBreak/>
        <w:t>For testing autocorrelation of residuals we</w:t>
      </w:r>
      <w:r w:rsidR="00380FEF">
        <w:rPr>
          <w:rFonts w:ascii="Times New Roman" w:hAnsi="Times New Roman"/>
        </w:rPr>
        <w:t xml:space="preserve"> </w:t>
      </w:r>
      <w:r w:rsidRPr="009F3E3F">
        <w:rPr>
          <w:rFonts w:ascii="Times New Roman" w:hAnsi="Times New Roman"/>
        </w:rPr>
        <w:t xml:space="preserve">use Ljung-Box test.  </w:t>
      </w:r>
      <w:r w:rsidR="00F44149">
        <w:rPr>
          <w:rFonts w:ascii="Times New Roman" w:hAnsi="Times New Roman"/>
        </w:rPr>
        <w:t xml:space="preserve">This test </w:t>
      </w:r>
      <w:r w:rsidR="00B33F0C">
        <w:rPr>
          <w:rFonts w:ascii="Times New Roman" w:hAnsi="Times New Roman"/>
        </w:rPr>
        <w:t>like most of the other</w:t>
      </w:r>
      <w:r w:rsidR="00750508">
        <w:rPr>
          <w:rFonts w:ascii="Times New Roman" w:hAnsi="Times New Roman"/>
        </w:rPr>
        <w:t xml:space="preserve"> </w:t>
      </w:r>
      <w:r w:rsidR="00B33F0C">
        <w:rPr>
          <w:rFonts w:ascii="Times New Roman" w:hAnsi="Times New Roman"/>
        </w:rPr>
        <w:t xml:space="preserve">tests </w:t>
      </w:r>
      <w:r w:rsidR="00F44149">
        <w:rPr>
          <w:rFonts w:ascii="Times New Roman" w:hAnsi="Times New Roman"/>
        </w:rPr>
        <w:t xml:space="preserve">is </w:t>
      </w:r>
      <w:r w:rsidR="00A339C9">
        <w:rPr>
          <w:rFonts w:ascii="Times New Roman" w:hAnsi="Times New Roman"/>
        </w:rPr>
        <w:t xml:space="preserve">based on the Chi-square distribution, because it involves the sum of square of the normalized correlations (sum of square of normal variates has Chi-square distribution).  </w:t>
      </w:r>
      <w:r w:rsidR="00380FEF">
        <w:rPr>
          <w:rFonts w:ascii="Times New Roman" w:hAnsi="Times New Roman"/>
        </w:rPr>
        <w:t>As was expected, t</w:t>
      </w:r>
      <w:r w:rsidR="00B33F0C">
        <w:rPr>
          <w:rFonts w:ascii="Times New Roman" w:hAnsi="Times New Roman"/>
        </w:rPr>
        <w:t xml:space="preserve">he test </w:t>
      </w:r>
      <w:r w:rsidRPr="009F3E3F">
        <w:rPr>
          <w:rFonts w:ascii="Times New Roman" w:hAnsi="Times New Roman"/>
        </w:rPr>
        <w:t>fails to reject the null hypothesis of no autocorrelation of residuals at lag one for each equation supporting the model specification</w:t>
      </w:r>
      <w:r w:rsidR="00B33F0C">
        <w:rPr>
          <w:rFonts w:ascii="Times New Roman" w:hAnsi="Times New Roman"/>
        </w:rPr>
        <w:t xml:space="preserve"> or the model fit</w:t>
      </w:r>
      <w:r w:rsidRPr="009F3E3F">
        <w:rPr>
          <w:rFonts w:ascii="Times New Roman" w:hAnsi="Times New Roman"/>
        </w:rPr>
        <w:t>, implying that residuals are independently distributed.</w:t>
      </w:r>
      <w:r w:rsidR="00B33F0C">
        <w:rPr>
          <w:rFonts w:ascii="Times New Roman" w:hAnsi="Times New Roman"/>
        </w:rPr>
        <w:t xml:space="preserve">  </w:t>
      </w:r>
      <w:r w:rsidRPr="009F3E3F">
        <w:rPr>
          <w:rFonts w:ascii="Times New Roman" w:hAnsi="Times New Roman"/>
        </w:rPr>
        <w:t>Ljung Box test statistic for each equation is presented in Table 6.</w:t>
      </w:r>
      <w:r w:rsidR="0024624C">
        <w:rPr>
          <w:rFonts w:ascii="Times New Roman" w:hAnsi="Times New Roman"/>
        </w:rPr>
        <w:t xml:space="preserve"> </w:t>
      </w:r>
    </w:p>
    <w:p w:rsidR="00750508" w:rsidRDefault="00750508" w:rsidP="00750508">
      <w:pPr>
        <w:spacing w:line="480" w:lineRule="auto"/>
        <w:ind w:firstLine="720"/>
        <w:jc w:val="center"/>
        <w:rPr>
          <w:rFonts w:ascii="Times New Roman" w:hAnsi="Times New Roman"/>
          <w:b/>
        </w:rPr>
      </w:pPr>
    </w:p>
    <w:p w:rsidR="0099334D" w:rsidRPr="00750508" w:rsidRDefault="0099334D" w:rsidP="00750508">
      <w:pPr>
        <w:spacing w:line="480" w:lineRule="auto"/>
        <w:ind w:firstLine="720"/>
        <w:jc w:val="center"/>
        <w:rPr>
          <w:rFonts w:ascii="Times New Roman" w:hAnsi="Times New Roman"/>
          <w:b/>
        </w:rPr>
      </w:pPr>
      <w:r w:rsidRPr="00750508">
        <w:rPr>
          <w:rFonts w:ascii="Times New Roman" w:hAnsi="Times New Roman"/>
          <w:b/>
        </w:rPr>
        <w:t>Table 6</w:t>
      </w:r>
      <w:r w:rsidR="00750508">
        <w:rPr>
          <w:rFonts w:ascii="Times New Roman" w:hAnsi="Times New Roman"/>
          <w:b/>
        </w:rPr>
        <w:t>.</w:t>
      </w:r>
      <w:r w:rsidR="00750508" w:rsidRPr="00750508">
        <w:rPr>
          <w:rFonts w:ascii="Times New Roman" w:hAnsi="Times New Roman"/>
          <w:b/>
        </w:rPr>
        <w:t xml:space="preserve"> </w:t>
      </w:r>
      <w:r w:rsidRPr="00750508">
        <w:rPr>
          <w:rFonts w:ascii="Times New Roman" w:hAnsi="Times New Roman"/>
          <w:b/>
        </w:rPr>
        <w:t>Ljung-Box Test for Normality of Residuals</w:t>
      </w:r>
    </w:p>
    <w:tbl>
      <w:tblPr>
        <w:tblStyle w:val="TableGrid"/>
        <w:tblW w:w="0" w:type="auto"/>
        <w:tblBorders>
          <w:insideH w:val="single" w:sz="4" w:space="0" w:color="auto"/>
          <w:insideV w:val="none" w:sz="0" w:space="0" w:color="auto"/>
        </w:tblBorders>
        <w:tblLook w:val="04A0" w:firstRow="1" w:lastRow="0" w:firstColumn="1" w:lastColumn="0" w:noHBand="0" w:noVBand="1"/>
      </w:tblPr>
      <w:tblGrid>
        <w:gridCol w:w="1738"/>
        <w:gridCol w:w="1880"/>
        <w:gridCol w:w="1879"/>
        <w:gridCol w:w="1974"/>
        <w:gridCol w:w="1879"/>
      </w:tblGrid>
      <w:tr w:rsidR="0099334D" w:rsidTr="00855E9D">
        <w:tc>
          <w:tcPr>
            <w:tcW w:w="1738" w:type="dxa"/>
            <w:tcBorders>
              <w:top w:val="single" w:sz="4" w:space="0" w:color="000000" w:themeColor="text1"/>
              <w:left w:val="single" w:sz="4" w:space="0" w:color="000000" w:themeColor="text1"/>
              <w:bottom w:val="single" w:sz="4" w:space="0" w:color="auto"/>
              <w:right w:val="nil"/>
            </w:tcBorders>
          </w:tcPr>
          <w:p w:rsidR="0099334D" w:rsidRDefault="0099334D">
            <w:pPr>
              <w:spacing w:line="480" w:lineRule="auto"/>
              <w:jc w:val="center"/>
              <w:rPr>
                <w:rFonts w:ascii="Times New Roman" w:hAnsi="Times New Roman"/>
              </w:rPr>
            </w:pPr>
          </w:p>
        </w:tc>
        <w:tc>
          <w:tcPr>
            <w:tcW w:w="1880" w:type="dxa"/>
            <w:tcBorders>
              <w:top w:val="single" w:sz="4" w:space="0" w:color="000000" w:themeColor="text1"/>
              <w:left w:val="nil"/>
              <w:bottom w:val="single" w:sz="4" w:space="0" w:color="auto"/>
              <w:right w:val="nil"/>
            </w:tcBorders>
            <w:hideMark/>
          </w:tcPr>
          <w:p w:rsidR="0099334D" w:rsidRDefault="0099334D">
            <w:pPr>
              <w:spacing w:line="480" w:lineRule="auto"/>
              <w:jc w:val="center"/>
              <w:rPr>
                <w:rFonts w:ascii="Times New Roman" w:hAnsi="Times New Roman"/>
              </w:rPr>
            </w:pPr>
            <w:r>
              <w:rPr>
                <w:rFonts w:ascii="Times New Roman" w:hAnsi="Times New Roman"/>
              </w:rPr>
              <w:t>DO</w:t>
            </w:r>
          </w:p>
        </w:tc>
        <w:tc>
          <w:tcPr>
            <w:tcW w:w="1879" w:type="dxa"/>
            <w:tcBorders>
              <w:top w:val="single" w:sz="4" w:space="0" w:color="000000" w:themeColor="text1"/>
              <w:left w:val="nil"/>
              <w:bottom w:val="single" w:sz="4" w:space="0" w:color="auto"/>
              <w:right w:val="nil"/>
            </w:tcBorders>
            <w:hideMark/>
          </w:tcPr>
          <w:p w:rsidR="0099334D" w:rsidRDefault="0099334D">
            <w:pPr>
              <w:spacing w:line="480" w:lineRule="auto"/>
              <w:jc w:val="center"/>
              <w:rPr>
                <w:rFonts w:ascii="Times New Roman" w:hAnsi="Times New Roman"/>
              </w:rPr>
            </w:pPr>
            <w:r>
              <w:rPr>
                <w:rFonts w:ascii="Times New Roman" w:hAnsi="Times New Roman"/>
              </w:rPr>
              <w:t>BOD</w:t>
            </w:r>
          </w:p>
        </w:tc>
        <w:tc>
          <w:tcPr>
            <w:tcW w:w="1974" w:type="dxa"/>
            <w:tcBorders>
              <w:top w:val="single" w:sz="4" w:space="0" w:color="000000" w:themeColor="text1"/>
              <w:left w:val="nil"/>
              <w:bottom w:val="single" w:sz="4" w:space="0" w:color="auto"/>
              <w:right w:val="nil"/>
            </w:tcBorders>
            <w:hideMark/>
          </w:tcPr>
          <w:p w:rsidR="0099334D" w:rsidRDefault="0099334D">
            <w:pPr>
              <w:spacing w:line="480" w:lineRule="auto"/>
              <w:jc w:val="center"/>
              <w:rPr>
                <w:rFonts w:ascii="Times New Roman" w:hAnsi="Times New Roman"/>
              </w:rPr>
            </w:pPr>
            <w:r>
              <w:rPr>
                <w:rFonts w:ascii="Times New Roman" w:hAnsi="Times New Roman"/>
              </w:rPr>
              <w:t>Turbidity</w:t>
            </w:r>
          </w:p>
        </w:tc>
        <w:tc>
          <w:tcPr>
            <w:tcW w:w="1879" w:type="dxa"/>
            <w:tcBorders>
              <w:top w:val="single" w:sz="4" w:space="0" w:color="000000" w:themeColor="text1"/>
              <w:left w:val="nil"/>
              <w:bottom w:val="single" w:sz="4" w:space="0" w:color="auto"/>
              <w:right w:val="single" w:sz="4" w:space="0" w:color="000000" w:themeColor="text1"/>
            </w:tcBorders>
            <w:hideMark/>
          </w:tcPr>
          <w:p w:rsidR="0099334D" w:rsidRDefault="0099334D">
            <w:pPr>
              <w:spacing w:line="480" w:lineRule="auto"/>
              <w:jc w:val="center"/>
              <w:rPr>
                <w:rFonts w:ascii="Times New Roman" w:hAnsi="Times New Roman"/>
              </w:rPr>
            </w:pPr>
            <w:r>
              <w:rPr>
                <w:rFonts w:ascii="Times New Roman" w:hAnsi="Times New Roman"/>
              </w:rPr>
              <w:t>pH</w:t>
            </w:r>
          </w:p>
        </w:tc>
      </w:tr>
      <w:tr w:rsidR="0099334D" w:rsidTr="00855E9D">
        <w:tc>
          <w:tcPr>
            <w:tcW w:w="1738" w:type="dxa"/>
            <w:tcBorders>
              <w:top w:val="single" w:sz="4" w:space="0" w:color="auto"/>
              <w:left w:val="single" w:sz="4" w:space="0" w:color="000000" w:themeColor="text1"/>
              <w:bottom w:val="nil"/>
              <w:right w:val="nil"/>
            </w:tcBorders>
            <w:hideMark/>
          </w:tcPr>
          <w:p w:rsidR="0099334D" w:rsidRDefault="0099334D">
            <w:pPr>
              <w:spacing w:line="480" w:lineRule="auto"/>
              <w:jc w:val="center"/>
              <w:rPr>
                <w:rFonts w:ascii="Times New Roman" w:hAnsi="Times New Roman"/>
              </w:rPr>
            </w:pPr>
            <w:r>
              <w:rPr>
                <w:rFonts w:ascii="Times New Roman" w:hAnsi="Times New Roman"/>
              </w:rPr>
              <w:t>Chi-square value</w:t>
            </w:r>
          </w:p>
        </w:tc>
        <w:tc>
          <w:tcPr>
            <w:tcW w:w="1880" w:type="dxa"/>
            <w:tcBorders>
              <w:top w:val="single" w:sz="4" w:space="0" w:color="auto"/>
              <w:left w:val="nil"/>
              <w:bottom w:val="nil"/>
              <w:right w:val="nil"/>
            </w:tcBorders>
            <w:hideMark/>
          </w:tcPr>
          <w:p w:rsidR="0099334D" w:rsidRDefault="0099334D">
            <w:pPr>
              <w:spacing w:line="480" w:lineRule="auto"/>
              <w:jc w:val="center"/>
              <w:rPr>
                <w:rFonts w:ascii="Times New Roman" w:hAnsi="Times New Roman"/>
              </w:rPr>
            </w:pPr>
            <w:r>
              <w:rPr>
                <w:rFonts w:ascii="Times New Roman" w:hAnsi="Times New Roman"/>
              </w:rPr>
              <w:t>2.627</w:t>
            </w:r>
          </w:p>
        </w:tc>
        <w:tc>
          <w:tcPr>
            <w:tcW w:w="1879" w:type="dxa"/>
            <w:tcBorders>
              <w:top w:val="single" w:sz="4" w:space="0" w:color="auto"/>
              <w:left w:val="nil"/>
              <w:bottom w:val="nil"/>
              <w:right w:val="nil"/>
            </w:tcBorders>
            <w:hideMark/>
          </w:tcPr>
          <w:p w:rsidR="0099334D" w:rsidRDefault="0099334D">
            <w:pPr>
              <w:spacing w:line="480" w:lineRule="auto"/>
              <w:jc w:val="center"/>
              <w:rPr>
                <w:rFonts w:ascii="Times New Roman" w:hAnsi="Times New Roman"/>
              </w:rPr>
            </w:pPr>
            <w:r>
              <w:rPr>
                <w:rFonts w:ascii="Times New Roman" w:hAnsi="Times New Roman"/>
              </w:rPr>
              <w:t>0.042</w:t>
            </w:r>
          </w:p>
        </w:tc>
        <w:tc>
          <w:tcPr>
            <w:tcW w:w="1974" w:type="dxa"/>
            <w:tcBorders>
              <w:top w:val="single" w:sz="4" w:space="0" w:color="auto"/>
              <w:left w:val="nil"/>
              <w:bottom w:val="nil"/>
              <w:right w:val="nil"/>
            </w:tcBorders>
            <w:hideMark/>
          </w:tcPr>
          <w:p w:rsidR="0099334D" w:rsidRDefault="0099334D">
            <w:pPr>
              <w:spacing w:line="480" w:lineRule="auto"/>
              <w:jc w:val="center"/>
              <w:rPr>
                <w:rFonts w:ascii="Times New Roman" w:hAnsi="Times New Roman"/>
              </w:rPr>
            </w:pPr>
            <w:r>
              <w:rPr>
                <w:rFonts w:ascii="Times New Roman" w:hAnsi="Times New Roman"/>
              </w:rPr>
              <w:t>1.138</w:t>
            </w:r>
          </w:p>
        </w:tc>
        <w:tc>
          <w:tcPr>
            <w:tcW w:w="1879" w:type="dxa"/>
            <w:tcBorders>
              <w:top w:val="single" w:sz="4" w:space="0" w:color="auto"/>
              <w:left w:val="nil"/>
              <w:bottom w:val="nil"/>
              <w:right w:val="single" w:sz="4" w:space="0" w:color="000000" w:themeColor="text1"/>
            </w:tcBorders>
            <w:hideMark/>
          </w:tcPr>
          <w:p w:rsidR="0099334D" w:rsidRDefault="0099334D">
            <w:pPr>
              <w:spacing w:line="480" w:lineRule="auto"/>
              <w:jc w:val="center"/>
              <w:rPr>
                <w:rFonts w:ascii="Times New Roman" w:hAnsi="Times New Roman"/>
              </w:rPr>
            </w:pPr>
            <w:r>
              <w:rPr>
                <w:rFonts w:ascii="Times New Roman" w:hAnsi="Times New Roman"/>
              </w:rPr>
              <w:t>0.303</w:t>
            </w:r>
          </w:p>
        </w:tc>
      </w:tr>
      <w:tr w:rsidR="0099334D" w:rsidTr="00855E9D">
        <w:tc>
          <w:tcPr>
            <w:tcW w:w="1738" w:type="dxa"/>
            <w:tcBorders>
              <w:top w:val="nil"/>
              <w:left w:val="single" w:sz="4" w:space="0" w:color="000000" w:themeColor="text1"/>
              <w:bottom w:val="single" w:sz="4" w:space="0" w:color="000000" w:themeColor="text1"/>
              <w:right w:val="nil"/>
            </w:tcBorders>
            <w:hideMark/>
          </w:tcPr>
          <w:p w:rsidR="0099334D" w:rsidRDefault="0099334D">
            <w:pPr>
              <w:spacing w:line="480" w:lineRule="auto"/>
              <w:jc w:val="center"/>
              <w:rPr>
                <w:rFonts w:ascii="Times New Roman" w:hAnsi="Times New Roman"/>
              </w:rPr>
            </w:pPr>
            <w:r>
              <w:rPr>
                <w:rFonts w:ascii="Times New Roman" w:hAnsi="Times New Roman"/>
              </w:rPr>
              <w:t>P-value</w:t>
            </w:r>
          </w:p>
        </w:tc>
        <w:tc>
          <w:tcPr>
            <w:tcW w:w="1880" w:type="dxa"/>
            <w:tcBorders>
              <w:top w:val="nil"/>
              <w:left w:val="nil"/>
              <w:bottom w:val="single" w:sz="4" w:space="0" w:color="000000" w:themeColor="text1"/>
              <w:right w:val="nil"/>
            </w:tcBorders>
            <w:hideMark/>
          </w:tcPr>
          <w:p w:rsidR="0099334D" w:rsidRDefault="0099334D">
            <w:pPr>
              <w:spacing w:line="480" w:lineRule="auto"/>
              <w:jc w:val="center"/>
              <w:rPr>
                <w:rFonts w:ascii="Times New Roman" w:hAnsi="Times New Roman"/>
              </w:rPr>
            </w:pPr>
            <w:r>
              <w:rPr>
                <w:rFonts w:ascii="Times New Roman" w:hAnsi="Times New Roman"/>
              </w:rPr>
              <w:t>0.105</w:t>
            </w:r>
          </w:p>
        </w:tc>
        <w:tc>
          <w:tcPr>
            <w:tcW w:w="1879" w:type="dxa"/>
            <w:tcBorders>
              <w:top w:val="nil"/>
              <w:left w:val="nil"/>
              <w:bottom w:val="single" w:sz="4" w:space="0" w:color="000000" w:themeColor="text1"/>
              <w:right w:val="nil"/>
            </w:tcBorders>
            <w:hideMark/>
          </w:tcPr>
          <w:p w:rsidR="0099334D" w:rsidRDefault="0099334D">
            <w:pPr>
              <w:spacing w:line="480" w:lineRule="auto"/>
              <w:jc w:val="center"/>
              <w:rPr>
                <w:rFonts w:ascii="Times New Roman" w:hAnsi="Times New Roman"/>
              </w:rPr>
            </w:pPr>
            <w:r>
              <w:rPr>
                <w:rFonts w:ascii="Times New Roman" w:hAnsi="Times New Roman"/>
              </w:rPr>
              <w:t>0.837</w:t>
            </w:r>
          </w:p>
        </w:tc>
        <w:tc>
          <w:tcPr>
            <w:tcW w:w="1974" w:type="dxa"/>
            <w:tcBorders>
              <w:top w:val="nil"/>
              <w:left w:val="nil"/>
              <w:bottom w:val="single" w:sz="4" w:space="0" w:color="000000" w:themeColor="text1"/>
              <w:right w:val="nil"/>
            </w:tcBorders>
            <w:hideMark/>
          </w:tcPr>
          <w:p w:rsidR="0099334D" w:rsidRDefault="0099334D">
            <w:pPr>
              <w:spacing w:line="480" w:lineRule="auto"/>
              <w:jc w:val="center"/>
              <w:rPr>
                <w:rFonts w:ascii="Times New Roman" w:hAnsi="Times New Roman"/>
              </w:rPr>
            </w:pPr>
            <w:r>
              <w:rPr>
                <w:rFonts w:ascii="Times New Roman" w:hAnsi="Times New Roman"/>
              </w:rPr>
              <w:t>0.286</w:t>
            </w:r>
          </w:p>
        </w:tc>
        <w:tc>
          <w:tcPr>
            <w:tcW w:w="1879" w:type="dxa"/>
            <w:tcBorders>
              <w:top w:val="nil"/>
              <w:left w:val="nil"/>
              <w:bottom w:val="single" w:sz="4" w:space="0" w:color="000000" w:themeColor="text1"/>
              <w:right w:val="single" w:sz="4" w:space="0" w:color="000000" w:themeColor="text1"/>
            </w:tcBorders>
            <w:hideMark/>
          </w:tcPr>
          <w:p w:rsidR="0099334D" w:rsidRDefault="0099334D">
            <w:pPr>
              <w:spacing w:line="480" w:lineRule="auto"/>
              <w:jc w:val="center"/>
              <w:rPr>
                <w:rFonts w:ascii="Times New Roman" w:hAnsi="Times New Roman"/>
              </w:rPr>
            </w:pPr>
            <w:r>
              <w:rPr>
                <w:rFonts w:ascii="Times New Roman" w:hAnsi="Times New Roman"/>
              </w:rPr>
              <w:t>0.582</w:t>
            </w:r>
          </w:p>
        </w:tc>
      </w:tr>
    </w:tbl>
    <w:p w:rsidR="00CE2421" w:rsidRDefault="00CE2421" w:rsidP="004A4CC9">
      <w:pPr>
        <w:spacing w:line="480" w:lineRule="auto"/>
        <w:ind w:firstLine="720"/>
        <w:jc w:val="center"/>
        <w:rPr>
          <w:rFonts w:ascii="Times New Roman" w:hAnsi="Times New Roman"/>
        </w:rPr>
      </w:pPr>
    </w:p>
    <w:p w:rsidR="0024624C" w:rsidRPr="00CC148D" w:rsidRDefault="00750508" w:rsidP="00157653">
      <w:pPr>
        <w:spacing w:line="480" w:lineRule="auto"/>
        <w:rPr>
          <w:rFonts w:ascii="Times New Roman" w:hAnsi="Times New Roman"/>
          <w:b/>
        </w:rPr>
      </w:pPr>
      <w:r>
        <w:rPr>
          <w:rFonts w:ascii="Times New Roman" w:hAnsi="Times New Roman"/>
          <w:b/>
        </w:rPr>
        <w:t>6</w:t>
      </w:r>
      <w:r w:rsidR="00CC148D" w:rsidRPr="00CC148D">
        <w:rPr>
          <w:rFonts w:ascii="Times New Roman" w:hAnsi="Times New Roman"/>
          <w:b/>
        </w:rPr>
        <w:t>.</w:t>
      </w:r>
      <w:r w:rsidR="001E7EA1">
        <w:rPr>
          <w:rFonts w:ascii="Times New Roman" w:hAnsi="Times New Roman"/>
          <w:b/>
        </w:rPr>
        <w:t xml:space="preserve">3  </w:t>
      </w:r>
      <w:r w:rsidR="0024624C" w:rsidRPr="00CC148D">
        <w:rPr>
          <w:rFonts w:ascii="Times New Roman" w:hAnsi="Times New Roman"/>
          <w:b/>
        </w:rPr>
        <w:t>Doornik-Hansen Test</w:t>
      </w:r>
    </w:p>
    <w:p w:rsidR="00B047D3" w:rsidRDefault="00A339C9" w:rsidP="00157653">
      <w:pPr>
        <w:spacing w:line="480" w:lineRule="auto"/>
        <w:rPr>
          <w:rFonts w:ascii="Times New Roman" w:hAnsi="Times New Roman"/>
        </w:rPr>
      </w:pPr>
      <w:r>
        <w:rPr>
          <w:rFonts w:ascii="Times New Roman" w:hAnsi="Times New Roman"/>
        </w:rPr>
        <w:tab/>
      </w:r>
      <w:r w:rsidR="00096A3C">
        <w:rPr>
          <w:rFonts w:ascii="Times New Roman" w:hAnsi="Times New Roman"/>
        </w:rPr>
        <w:t>U</w:t>
      </w:r>
      <w:r>
        <w:rPr>
          <w:rFonts w:ascii="Times New Roman" w:hAnsi="Times New Roman"/>
        </w:rPr>
        <w:t xml:space="preserve">sually </w:t>
      </w:r>
      <w:r w:rsidR="0043169D">
        <w:rPr>
          <w:rFonts w:ascii="Times New Roman" w:hAnsi="Times New Roman"/>
        </w:rPr>
        <w:t>Doornik</w:t>
      </w:r>
      <w:r>
        <w:rPr>
          <w:rFonts w:ascii="Times New Roman" w:hAnsi="Times New Roman"/>
        </w:rPr>
        <w:t xml:space="preserve">-Hansen test for the </w:t>
      </w:r>
      <w:r w:rsidR="007641FC">
        <w:rPr>
          <w:rFonts w:ascii="Times New Roman" w:hAnsi="Times New Roman"/>
        </w:rPr>
        <w:t xml:space="preserve">multivariate </w:t>
      </w:r>
      <w:r>
        <w:rPr>
          <w:rFonts w:ascii="Times New Roman" w:hAnsi="Times New Roman"/>
        </w:rPr>
        <w:t>normality of residuals or errors is used</w:t>
      </w:r>
      <w:r w:rsidR="00096A3C">
        <w:rPr>
          <w:rFonts w:ascii="Times New Roman" w:hAnsi="Times New Roman"/>
        </w:rPr>
        <w:t xml:space="preserve"> to check the model specification.  </w:t>
      </w:r>
      <w:r w:rsidR="00BB288D">
        <w:rPr>
          <w:rFonts w:ascii="Times New Roman" w:hAnsi="Times New Roman"/>
        </w:rPr>
        <w:t xml:space="preserve">This test is based on the transformed square of skewness and kurtosis with the adjustment for small samples.  Since it involves the sum of square of normal or standardized variates, it is a Chi-square test.  </w:t>
      </w:r>
      <w:r w:rsidR="006C2E81">
        <w:rPr>
          <w:rFonts w:ascii="Times New Roman" w:hAnsi="Times New Roman"/>
        </w:rPr>
        <w:t>Doornik-Hansen test statistic</w:t>
      </w:r>
      <w:r w:rsidR="00AB394C" w:rsidRPr="009F3E3F">
        <w:rPr>
          <w:rFonts w:ascii="Times New Roman" w:hAnsi="Times New Roman"/>
        </w:rPr>
        <w:t xml:space="preserve"> shows Chi-</w:t>
      </w:r>
      <w:r w:rsidR="009F3E3F" w:rsidRPr="009F3E3F">
        <w:rPr>
          <w:rFonts w:ascii="Times New Roman" w:hAnsi="Times New Roman"/>
        </w:rPr>
        <w:t>square 6.872</w:t>
      </w:r>
      <w:r w:rsidR="00AB394C" w:rsidRPr="009F3E3F">
        <w:rPr>
          <w:rFonts w:ascii="Times New Roman" w:hAnsi="Times New Roman"/>
        </w:rPr>
        <w:t>, with p-value 0.550</w:t>
      </w:r>
      <w:r w:rsidR="009F1DA6">
        <w:rPr>
          <w:rFonts w:ascii="Times New Roman" w:hAnsi="Times New Roman"/>
        </w:rPr>
        <w:t xml:space="preserve">, supporting </w:t>
      </w:r>
      <w:r w:rsidR="00AB394C" w:rsidRPr="009F3E3F">
        <w:rPr>
          <w:rFonts w:ascii="Times New Roman" w:hAnsi="Times New Roman"/>
        </w:rPr>
        <w:t xml:space="preserve">the null hypothesis of the multivariate normality of residuals.  </w:t>
      </w:r>
    </w:p>
    <w:p w:rsidR="00AB394C" w:rsidRPr="009F3E3F" w:rsidRDefault="003F6CFF" w:rsidP="00157653">
      <w:pPr>
        <w:spacing w:line="480" w:lineRule="auto"/>
        <w:rPr>
          <w:rFonts w:ascii="Times New Roman" w:hAnsi="Times New Roman"/>
        </w:rPr>
      </w:pPr>
      <w:r>
        <w:rPr>
          <w:rFonts w:ascii="Times New Roman" w:hAnsi="Times New Roman"/>
        </w:rPr>
        <w:tab/>
      </w:r>
      <w:r w:rsidR="00AB394C" w:rsidRPr="009F3E3F">
        <w:rPr>
          <w:rFonts w:ascii="Times New Roman" w:hAnsi="Times New Roman"/>
        </w:rPr>
        <w:t>Ljung Box and Door</w:t>
      </w:r>
      <w:r w:rsidR="0024624C">
        <w:rPr>
          <w:rFonts w:ascii="Times New Roman" w:hAnsi="Times New Roman"/>
        </w:rPr>
        <w:t>n</w:t>
      </w:r>
      <w:r w:rsidR="00AB394C" w:rsidRPr="009F3E3F">
        <w:rPr>
          <w:rFonts w:ascii="Times New Roman" w:hAnsi="Times New Roman"/>
        </w:rPr>
        <w:t xml:space="preserve">ik-Hansen tests both together imply that the residuals are independently and normally distributed to support the model specification.    </w:t>
      </w:r>
    </w:p>
    <w:p w:rsidR="003B4332" w:rsidRPr="00750508" w:rsidRDefault="008F6CA8" w:rsidP="00157653">
      <w:pPr>
        <w:spacing w:line="480" w:lineRule="auto"/>
        <w:rPr>
          <w:rFonts w:ascii="Times New Roman" w:hAnsi="Times New Roman"/>
          <w:b/>
        </w:rPr>
      </w:pPr>
      <w:r w:rsidRPr="00750508">
        <w:rPr>
          <w:rFonts w:ascii="Times New Roman" w:hAnsi="Times New Roman"/>
          <w:b/>
        </w:rPr>
        <w:t>6.</w:t>
      </w:r>
      <w:r w:rsidR="001E7EA1">
        <w:rPr>
          <w:rFonts w:ascii="Times New Roman" w:hAnsi="Times New Roman"/>
          <w:b/>
        </w:rPr>
        <w:t xml:space="preserve">4  </w:t>
      </w:r>
      <w:r w:rsidR="00B047D3" w:rsidRPr="00750508">
        <w:rPr>
          <w:rFonts w:ascii="Times New Roman" w:hAnsi="Times New Roman"/>
          <w:b/>
        </w:rPr>
        <w:t>L</w:t>
      </w:r>
      <w:r w:rsidR="00CC148D" w:rsidRPr="00750508">
        <w:rPr>
          <w:rFonts w:ascii="Times New Roman" w:hAnsi="Times New Roman"/>
          <w:b/>
        </w:rPr>
        <w:t>agrange</w:t>
      </w:r>
      <w:r w:rsidR="00B047D3" w:rsidRPr="00750508">
        <w:rPr>
          <w:rFonts w:ascii="Times New Roman" w:hAnsi="Times New Roman"/>
          <w:b/>
        </w:rPr>
        <w:t xml:space="preserve"> Multiplier Test</w:t>
      </w:r>
    </w:p>
    <w:p w:rsidR="00B047D3" w:rsidRPr="005D6E00" w:rsidRDefault="00F318C2" w:rsidP="00157653">
      <w:pPr>
        <w:spacing w:line="480" w:lineRule="auto"/>
        <w:rPr>
          <w:rFonts w:ascii="Times New Roman" w:hAnsi="Times New Roman"/>
          <w:b/>
        </w:rPr>
      </w:pPr>
      <w:r>
        <w:rPr>
          <w:rFonts w:ascii="Times New Roman" w:hAnsi="Times New Roman"/>
        </w:rPr>
        <w:lastRenderedPageBreak/>
        <w:tab/>
      </w:r>
      <w:r w:rsidR="00431806">
        <w:rPr>
          <w:rFonts w:ascii="Times New Roman" w:hAnsi="Times New Roman"/>
        </w:rPr>
        <w:t xml:space="preserve">To further check if autoregressive conditional heteroskedasticity (ARCH) effects are present in the model because of conditional heteroskedasticity, we use the </w:t>
      </w:r>
      <w:r w:rsidR="008F6CA8">
        <w:rPr>
          <w:rFonts w:ascii="Times New Roman" w:hAnsi="Times New Roman"/>
        </w:rPr>
        <w:t>Lagrange M</w:t>
      </w:r>
      <w:r w:rsidR="00431806">
        <w:rPr>
          <w:rFonts w:ascii="Times New Roman" w:hAnsi="Times New Roman"/>
        </w:rPr>
        <w:t xml:space="preserve">ultiplier (LM) test.  </w:t>
      </w:r>
      <w:r w:rsidR="00B047D3">
        <w:rPr>
          <w:rFonts w:ascii="Times New Roman" w:hAnsi="Times New Roman"/>
        </w:rPr>
        <w:t xml:space="preserve">The LM test uses the lagged variables among the explanatory variables with the residuals as the dependent variable.  If the coefficients of the lagged variables are zero it </w:t>
      </w:r>
      <w:r w:rsidR="004C3274">
        <w:rPr>
          <w:rFonts w:ascii="Times New Roman" w:hAnsi="Times New Roman"/>
        </w:rPr>
        <w:t>implies</w:t>
      </w:r>
      <w:r w:rsidR="00B047D3">
        <w:rPr>
          <w:rFonts w:ascii="Times New Roman" w:hAnsi="Times New Roman"/>
        </w:rPr>
        <w:t xml:space="preserve"> no ARCH effect</w:t>
      </w:r>
      <w:r>
        <w:rPr>
          <w:rFonts w:ascii="Times New Roman" w:hAnsi="Times New Roman"/>
        </w:rPr>
        <w:t>s</w:t>
      </w:r>
      <w:r w:rsidR="00B047D3">
        <w:rPr>
          <w:rFonts w:ascii="Times New Roman" w:hAnsi="Times New Roman"/>
        </w:rPr>
        <w:t xml:space="preserve"> in the data.</w:t>
      </w:r>
      <w:r w:rsidR="008A5647">
        <w:rPr>
          <w:rFonts w:ascii="Times New Roman" w:hAnsi="Times New Roman"/>
        </w:rPr>
        <w:t xml:space="preserve">  </w:t>
      </w:r>
      <w:r w:rsidR="0040587B">
        <w:rPr>
          <w:rFonts w:ascii="Times New Roman" w:hAnsi="Times New Roman"/>
        </w:rPr>
        <w:t>At a lag order of one, t</w:t>
      </w:r>
      <w:r w:rsidR="008A5647">
        <w:rPr>
          <w:rFonts w:ascii="Times New Roman" w:hAnsi="Times New Roman"/>
        </w:rPr>
        <w:t>he Chi-</w:t>
      </w:r>
      <w:r w:rsidR="00431806">
        <w:rPr>
          <w:rFonts w:ascii="Times New Roman" w:hAnsi="Times New Roman"/>
        </w:rPr>
        <w:t>square</w:t>
      </w:r>
      <w:r w:rsidR="004C3274">
        <w:rPr>
          <w:rFonts w:ascii="Times New Roman" w:hAnsi="Times New Roman"/>
        </w:rPr>
        <w:t xml:space="preserve"> (0.0006) </w:t>
      </w:r>
      <w:r w:rsidR="008A5647">
        <w:rPr>
          <w:rFonts w:ascii="Times New Roman" w:hAnsi="Times New Roman"/>
        </w:rPr>
        <w:t xml:space="preserve">is far below the critical value, with the p-value 0.980 for DO equation.  </w:t>
      </w:r>
      <w:r w:rsidR="00761923">
        <w:rPr>
          <w:rFonts w:ascii="Times New Roman" w:hAnsi="Times New Roman"/>
        </w:rPr>
        <w:t>Similarly, Chi</w:t>
      </w:r>
      <w:r w:rsidR="004C3274">
        <w:rPr>
          <w:rFonts w:ascii="Times New Roman" w:hAnsi="Times New Roman"/>
        </w:rPr>
        <w:t>-</w:t>
      </w:r>
      <w:r w:rsidR="00761923">
        <w:rPr>
          <w:rFonts w:ascii="Times New Roman" w:hAnsi="Times New Roman"/>
        </w:rPr>
        <w:t xml:space="preserve"> square </w:t>
      </w:r>
      <w:r w:rsidR="007641FC">
        <w:rPr>
          <w:rFonts w:ascii="Times New Roman" w:hAnsi="Times New Roman"/>
        </w:rPr>
        <w:t xml:space="preserve">(1.536) </w:t>
      </w:r>
      <w:r w:rsidR="00761923">
        <w:rPr>
          <w:rFonts w:ascii="Times New Roman" w:hAnsi="Times New Roman"/>
        </w:rPr>
        <w:t xml:space="preserve">falls below the </w:t>
      </w:r>
      <w:r w:rsidR="00431806">
        <w:rPr>
          <w:rFonts w:ascii="Times New Roman" w:hAnsi="Times New Roman"/>
        </w:rPr>
        <w:t>critical</w:t>
      </w:r>
      <w:r w:rsidR="00761923">
        <w:rPr>
          <w:rFonts w:ascii="Times New Roman" w:hAnsi="Times New Roman"/>
        </w:rPr>
        <w:t xml:space="preserve"> limit with the p-value 0.215 </w:t>
      </w:r>
      <w:r w:rsidR="004C3274">
        <w:rPr>
          <w:rFonts w:ascii="Times New Roman" w:hAnsi="Times New Roman"/>
        </w:rPr>
        <w:t>f</w:t>
      </w:r>
      <w:r w:rsidR="00761923">
        <w:rPr>
          <w:rFonts w:ascii="Times New Roman" w:hAnsi="Times New Roman"/>
        </w:rPr>
        <w:t>or the BOD equation.</w:t>
      </w:r>
      <w:r w:rsidR="00B2455D">
        <w:rPr>
          <w:rFonts w:ascii="Times New Roman" w:hAnsi="Times New Roman"/>
        </w:rPr>
        <w:t xml:space="preserve">  </w:t>
      </w:r>
      <w:r w:rsidR="004C3274">
        <w:rPr>
          <w:rFonts w:ascii="Times New Roman" w:hAnsi="Times New Roman"/>
        </w:rPr>
        <w:t>Thus</w:t>
      </w:r>
      <w:r w:rsidR="00BB288D">
        <w:rPr>
          <w:rFonts w:ascii="Times New Roman" w:hAnsi="Times New Roman"/>
        </w:rPr>
        <w:t>,</w:t>
      </w:r>
      <w:r w:rsidR="004C3274">
        <w:rPr>
          <w:rFonts w:ascii="Times New Roman" w:hAnsi="Times New Roman"/>
        </w:rPr>
        <w:t xml:space="preserve"> </w:t>
      </w:r>
      <w:r w:rsidR="00BB288D">
        <w:rPr>
          <w:rFonts w:ascii="Times New Roman" w:hAnsi="Times New Roman"/>
        </w:rPr>
        <w:t xml:space="preserve">the </w:t>
      </w:r>
      <w:r w:rsidR="00431806">
        <w:rPr>
          <w:rFonts w:ascii="Times New Roman" w:hAnsi="Times New Roman"/>
        </w:rPr>
        <w:t xml:space="preserve">LM test fails to reject not only the null hypothesis for DO but also for BOD, </w:t>
      </w:r>
      <w:r w:rsidR="00580050">
        <w:rPr>
          <w:rFonts w:ascii="Times New Roman" w:hAnsi="Times New Roman"/>
        </w:rPr>
        <w:t>demonstrating</w:t>
      </w:r>
      <w:r w:rsidR="009667B4">
        <w:rPr>
          <w:rFonts w:ascii="Times New Roman" w:hAnsi="Times New Roman"/>
        </w:rPr>
        <w:t xml:space="preserve"> absence of </w:t>
      </w:r>
      <w:r w:rsidR="00431806">
        <w:rPr>
          <w:rFonts w:ascii="Times New Roman" w:hAnsi="Times New Roman"/>
        </w:rPr>
        <w:t xml:space="preserve">conditional heteroskedasticity </w:t>
      </w:r>
      <w:r w:rsidR="009667B4">
        <w:rPr>
          <w:rFonts w:ascii="Times New Roman" w:hAnsi="Times New Roman"/>
        </w:rPr>
        <w:t>of</w:t>
      </w:r>
      <w:r w:rsidR="00431806">
        <w:rPr>
          <w:rFonts w:ascii="Times New Roman" w:hAnsi="Times New Roman"/>
        </w:rPr>
        <w:t xml:space="preserve"> residuals.</w:t>
      </w:r>
      <w:r w:rsidR="00BB288D">
        <w:rPr>
          <w:rFonts w:ascii="Times New Roman" w:hAnsi="Times New Roman"/>
        </w:rPr>
        <w:t xml:space="preserve">  </w:t>
      </w:r>
      <w:r w:rsidR="00761923">
        <w:rPr>
          <w:rFonts w:ascii="Times New Roman" w:hAnsi="Times New Roman"/>
        </w:rPr>
        <w:t>This suggests that residuals are homos</w:t>
      </w:r>
      <w:r w:rsidR="00431806">
        <w:rPr>
          <w:rFonts w:ascii="Times New Roman" w:hAnsi="Times New Roman"/>
        </w:rPr>
        <w:t>k</w:t>
      </w:r>
      <w:r w:rsidR="00761923">
        <w:rPr>
          <w:rFonts w:ascii="Times New Roman" w:hAnsi="Times New Roman"/>
        </w:rPr>
        <w:t xml:space="preserve">edastic.  Similarly, the estimated Chi-square test statistics is 0.187 and 0.082 with p-values </w:t>
      </w:r>
      <w:r w:rsidR="00431806">
        <w:rPr>
          <w:rFonts w:ascii="Times New Roman" w:hAnsi="Times New Roman"/>
        </w:rPr>
        <w:t xml:space="preserve">of </w:t>
      </w:r>
      <w:r w:rsidR="00761923">
        <w:rPr>
          <w:rFonts w:ascii="Times New Roman" w:hAnsi="Times New Roman"/>
        </w:rPr>
        <w:t xml:space="preserve">0.665 and 0.773 </w:t>
      </w:r>
      <w:r w:rsidR="00431806">
        <w:rPr>
          <w:rFonts w:ascii="Times New Roman" w:hAnsi="Times New Roman"/>
        </w:rPr>
        <w:t>respectively</w:t>
      </w:r>
      <w:r w:rsidR="00761923">
        <w:rPr>
          <w:rFonts w:ascii="Times New Roman" w:hAnsi="Times New Roman"/>
        </w:rPr>
        <w:t xml:space="preserve"> for </w:t>
      </w:r>
      <w:r w:rsidR="00431806">
        <w:rPr>
          <w:rFonts w:ascii="Times New Roman" w:hAnsi="Times New Roman"/>
        </w:rPr>
        <w:t>turbidity and pH equations.  This shows the null hypothesis is not rejected implying no ARCH effects in residuals</w:t>
      </w:r>
      <w:r w:rsidR="00761923">
        <w:rPr>
          <w:rFonts w:ascii="Times New Roman" w:hAnsi="Times New Roman"/>
        </w:rPr>
        <w:t>.</w:t>
      </w:r>
      <w:r w:rsidR="009667B4">
        <w:rPr>
          <w:rFonts w:ascii="Times New Roman" w:hAnsi="Times New Roman"/>
        </w:rPr>
        <w:t xml:space="preserve">  </w:t>
      </w:r>
      <w:r w:rsidR="0040587B">
        <w:rPr>
          <w:rFonts w:ascii="Times New Roman" w:hAnsi="Times New Roman"/>
        </w:rPr>
        <w:t xml:space="preserve"> Similarly, LM finds no </w:t>
      </w:r>
      <w:r w:rsidR="007641FC">
        <w:rPr>
          <w:rFonts w:ascii="Times New Roman" w:hAnsi="Times New Roman"/>
        </w:rPr>
        <w:t xml:space="preserve">ARCH </w:t>
      </w:r>
      <w:r w:rsidR="0040587B">
        <w:rPr>
          <w:rFonts w:ascii="Times New Roman" w:hAnsi="Times New Roman"/>
        </w:rPr>
        <w:t xml:space="preserve">effects </w:t>
      </w:r>
      <w:r w:rsidR="00473914">
        <w:rPr>
          <w:rFonts w:ascii="Times New Roman" w:hAnsi="Times New Roman"/>
        </w:rPr>
        <w:t xml:space="preserve">at lag 2 </w:t>
      </w:r>
      <w:r w:rsidR="0040587B">
        <w:rPr>
          <w:rFonts w:ascii="Times New Roman" w:hAnsi="Times New Roman"/>
        </w:rPr>
        <w:t xml:space="preserve">for any of the </w:t>
      </w:r>
      <w:r w:rsidR="00EC46A7">
        <w:rPr>
          <w:rFonts w:ascii="Times New Roman" w:hAnsi="Times New Roman"/>
        </w:rPr>
        <w:t>equations</w:t>
      </w:r>
      <w:r w:rsidR="0040587B">
        <w:rPr>
          <w:rFonts w:ascii="Times New Roman" w:hAnsi="Times New Roman"/>
        </w:rPr>
        <w:t xml:space="preserve">.  </w:t>
      </w:r>
      <w:r w:rsidR="004C3274">
        <w:rPr>
          <w:rFonts w:ascii="Times New Roman" w:hAnsi="Times New Roman"/>
        </w:rPr>
        <w:t>This support</w:t>
      </w:r>
      <w:r w:rsidR="009667B4">
        <w:rPr>
          <w:rFonts w:ascii="Times New Roman" w:hAnsi="Times New Roman"/>
        </w:rPr>
        <w:t>s</w:t>
      </w:r>
      <w:r w:rsidR="004C3274">
        <w:rPr>
          <w:rFonts w:ascii="Times New Roman" w:hAnsi="Times New Roman"/>
        </w:rPr>
        <w:t xml:space="preserve"> the</w:t>
      </w:r>
      <w:r w:rsidR="00431806">
        <w:rPr>
          <w:rFonts w:ascii="Times New Roman" w:hAnsi="Times New Roman"/>
        </w:rPr>
        <w:t xml:space="preserve"> model specification</w:t>
      </w:r>
      <w:r w:rsidR="004C3274">
        <w:rPr>
          <w:rFonts w:ascii="Times New Roman" w:hAnsi="Times New Roman"/>
        </w:rPr>
        <w:t xml:space="preserve"> as far are error terms are concerned in modeling.</w:t>
      </w:r>
      <w:r w:rsidR="00431806">
        <w:rPr>
          <w:rFonts w:ascii="Times New Roman" w:hAnsi="Times New Roman"/>
        </w:rPr>
        <w:t xml:space="preserve">  </w:t>
      </w:r>
    </w:p>
    <w:p w:rsidR="005810FB" w:rsidRDefault="005810FB" w:rsidP="00157653">
      <w:pPr>
        <w:spacing w:line="480" w:lineRule="auto"/>
        <w:jc w:val="center"/>
        <w:rPr>
          <w:rFonts w:ascii="Times New Roman" w:hAnsi="Times New Roman"/>
          <w:b/>
        </w:rPr>
      </w:pPr>
    </w:p>
    <w:p w:rsidR="00D018D5" w:rsidRPr="00883549" w:rsidRDefault="008F6CA8" w:rsidP="008F6CA8">
      <w:pPr>
        <w:spacing w:line="480" w:lineRule="auto"/>
        <w:rPr>
          <w:rFonts w:ascii="Times New Roman" w:hAnsi="Times New Roman"/>
          <w:b/>
        </w:rPr>
      </w:pPr>
      <w:r>
        <w:rPr>
          <w:rFonts w:ascii="Times New Roman" w:hAnsi="Times New Roman"/>
          <w:b/>
        </w:rPr>
        <w:t xml:space="preserve">7   </w:t>
      </w:r>
      <w:r w:rsidR="00E47293" w:rsidRPr="00883549">
        <w:rPr>
          <w:rFonts w:ascii="Times New Roman" w:hAnsi="Times New Roman"/>
          <w:b/>
        </w:rPr>
        <w:t>PAIRWISE COINTEGRATION ANALYSIS</w:t>
      </w:r>
    </w:p>
    <w:p w:rsidR="00D018D5" w:rsidRPr="008F6CA8" w:rsidRDefault="008F6CA8" w:rsidP="00157653">
      <w:pPr>
        <w:spacing w:line="480" w:lineRule="auto"/>
        <w:rPr>
          <w:rFonts w:ascii="Times New Roman" w:hAnsi="Times New Roman"/>
          <w:b/>
        </w:rPr>
      </w:pPr>
      <w:r w:rsidRPr="008F6CA8">
        <w:rPr>
          <w:rFonts w:ascii="Times New Roman" w:hAnsi="Times New Roman"/>
          <w:b/>
        </w:rPr>
        <w:t>7.1</w:t>
      </w:r>
      <w:r w:rsidR="001E7EA1">
        <w:rPr>
          <w:rFonts w:ascii="Times New Roman" w:hAnsi="Times New Roman"/>
          <w:b/>
        </w:rPr>
        <w:t xml:space="preserve">  </w:t>
      </w:r>
      <w:r w:rsidR="00D018D5" w:rsidRPr="008F6CA8">
        <w:rPr>
          <w:rFonts w:ascii="Times New Roman" w:hAnsi="Times New Roman"/>
          <w:b/>
        </w:rPr>
        <w:t>BOD and Turbidity</w:t>
      </w:r>
    </w:p>
    <w:p w:rsidR="00C363E5" w:rsidRDefault="00EA7F95" w:rsidP="00157653">
      <w:pPr>
        <w:spacing w:line="480" w:lineRule="auto"/>
        <w:rPr>
          <w:rFonts w:ascii="Times New Roman" w:hAnsi="Times New Roman"/>
        </w:rPr>
      </w:pPr>
      <w:r>
        <w:rPr>
          <w:rFonts w:ascii="Times New Roman" w:hAnsi="Times New Roman"/>
        </w:rPr>
        <w:tab/>
      </w:r>
      <w:r w:rsidR="003E24AD" w:rsidRPr="005D6E00">
        <w:rPr>
          <w:rFonts w:ascii="Times New Roman" w:hAnsi="Times New Roman"/>
        </w:rPr>
        <w:t>If we used the Johansen test for the determination of the order of the cointegration</w:t>
      </w:r>
      <w:r w:rsidR="00086A42" w:rsidRPr="005D6E00">
        <w:rPr>
          <w:rFonts w:ascii="Times New Roman" w:hAnsi="Times New Roman"/>
        </w:rPr>
        <w:t>, t</w:t>
      </w:r>
      <w:r w:rsidR="003E24AD" w:rsidRPr="005D6E00">
        <w:rPr>
          <w:rFonts w:ascii="Times New Roman" w:hAnsi="Times New Roman"/>
        </w:rPr>
        <w:t xml:space="preserve">he null hypothesis of not only zero but also one is rejected.  This may imply that we cannot reach a conclusion with respect to the number of cointegration vectors.  However, eigenvalue 0.49 seems significant enough to suggest one cointegration vector or one functional relationship.  We use the VECM for this set of the time series.  </w:t>
      </w:r>
      <w:r w:rsidR="00D018D5" w:rsidRPr="005D6E00">
        <w:rPr>
          <w:rFonts w:ascii="Times New Roman" w:hAnsi="Times New Roman"/>
        </w:rPr>
        <w:t xml:space="preserve">For </w:t>
      </w:r>
      <w:r w:rsidR="00086A42" w:rsidRPr="005D6E00">
        <w:rPr>
          <w:rFonts w:ascii="Times New Roman" w:hAnsi="Times New Roman"/>
        </w:rPr>
        <w:t xml:space="preserve">the </w:t>
      </w:r>
      <w:r w:rsidR="00D018D5" w:rsidRPr="005D6E00">
        <w:rPr>
          <w:rFonts w:ascii="Times New Roman" w:hAnsi="Times New Roman"/>
        </w:rPr>
        <w:t>turbidity equation, constant, time trend and error correction term</w:t>
      </w:r>
      <w:r w:rsidR="00086A42" w:rsidRPr="005D6E00">
        <w:rPr>
          <w:rFonts w:ascii="Times New Roman" w:hAnsi="Times New Roman"/>
        </w:rPr>
        <w:t>s</w:t>
      </w:r>
      <w:r w:rsidR="00D018D5" w:rsidRPr="005D6E00">
        <w:rPr>
          <w:rFonts w:ascii="Times New Roman" w:hAnsi="Times New Roman"/>
        </w:rPr>
        <w:t xml:space="preserve"> are </w:t>
      </w:r>
      <w:r w:rsidR="002A40D6" w:rsidRPr="005D6E00">
        <w:rPr>
          <w:rFonts w:ascii="Times New Roman" w:hAnsi="Times New Roman"/>
        </w:rPr>
        <w:t>significant. The</w:t>
      </w:r>
      <w:r w:rsidR="00D018D5" w:rsidRPr="005D6E00">
        <w:rPr>
          <w:rFonts w:ascii="Times New Roman" w:hAnsi="Times New Roman"/>
        </w:rPr>
        <w:t xml:space="preserve"> t value (3.86) exceeds the critical value (1.70) for the </w:t>
      </w:r>
      <w:r w:rsidR="00D018D5" w:rsidRPr="005D6E00">
        <w:rPr>
          <w:rFonts w:ascii="Times New Roman" w:hAnsi="Times New Roman"/>
        </w:rPr>
        <w:lastRenderedPageBreak/>
        <w:t>cointegration coefficient of</w:t>
      </w:r>
      <w:r w:rsidR="00086A42" w:rsidRPr="005D6E00">
        <w:rPr>
          <w:rFonts w:ascii="Times New Roman" w:hAnsi="Times New Roman"/>
        </w:rPr>
        <w:t xml:space="preserve"> </w:t>
      </w:r>
      <w:r w:rsidR="00D018D5" w:rsidRPr="005D6E00">
        <w:rPr>
          <w:rFonts w:ascii="Times New Roman" w:hAnsi="Times New Roman"/>
        </w:rPr>
        <w:t xml:space="preserve">turbidity.  Moreover, </w:t>
      </w:r>
      <w:r w:rsidR="00086A42" w:rsidRPr="005D6E00">
        <w:rPr>
          <w:rFonts w:ascii="Times New Roman" w:hAnsi="Times New Roman"/>
        </w:rPr>
        <w:t xml:space="preserve">the </w:t>
      </w:r>
      <w:r w:rsidR="00D018D5" w:rsidRPr="005D6E00">
        <w:rPr>
          <w:rFonts w:ascii="Times New Roman" w:hAnsi="Times New Roman"/>
        </w:rPr>
        <w:t xml:space="preserve">coefficient is not close to 1.  </w:t>
      </w:r>
      <w:r w:rsidR="00FA1B19" w:rsidRPr="005D6E00">
        <w:rPr>
          <w:rFonts w:ascii="Times New Roman" w:hAnsi="Times New Roman"/>
        </w:rPr>
        <w:t xml:space="preserve">However, none of the variables is significant in BOD equation.  </w:t>
      </w:r>
      <w:r w:rsidR="00D018D5" w:rsidRPr="005D6E00">
        <w:rPr>
          <w:rFonts w:ascii="Times New Roman" w:hAnsi="Times New Roman"/>
        </w:rPr>
        <w:t>This may show that the BOD does not depend on the turbidity.</w:t>
      </w:r>
      <w:r w:rsidR="00FA1B19" w:rsidRPr="005D6E00">
        <w:rPr>
          <w:rFonts w:ascii="Times New Roman" w:hAnsi="Times New Roman"/>
        </w:rPr>
        <w:t xml:space="preserve">  </w:t>
      </w:r>
      <w:r w:rsidR="00D018D5" w:rsidRPr="005D6E00">
        <w:rPr>
          <w:rFonts w:ascii="Times New Roman" w:hAnsi="Times New Roman"/>
        </w:rPr>
        <w:t>On the other hand, turbidity is influenced by BOD.</w:t>
      </w:r>
      <w:r w:rsidR="00FA1B19" w:rsidRPr="005D6E00">
        <w:rPr>
          <w:rFonts w:ascii="Times New Roman" w:hAnsi="Times New Roman"/>
        </w:rPr>
        <w:t xml:space="preserve">  </w:t>
      </w:r>
      <w:r w:rsidR="003E24AD" w:rsidRPr="005D6E00">
        <w:rPr>
          <w:rFonts w:ascii="Times New Roman" w:hAnsi="Times New Roman"/>
        </w:rPr>
        <w:t xml:space="preserve">We may conclude this is not </w:t>
      </w:r>
      <w:r w:rsidR="00494944" w:rsidRPr="005D6E00">
        <w:rPr>
          <w:rFonts w:ascii="Times New Roman" w:hAnsi="Times New Roman"/>
        </w:rPr>
        <w:t xml:space="preserve">a </w:t>
      </w:r>
      <w:r w:rsidR="003E24AD" w:rsidRPr="005D6E00">
        <w:rPr>
          <w:rFonts w:ascii="Times New Roman" w:hAnsi="Times New Roman"/>
        </w:rPr>
        <w:t xml:space="preserve">very </w:t>
      </w:r>
      <w:r w:rsidR="00F31A4E" w:rsidRPr="005D6E00">
        <w:rPr>
          <w:rFonts w:ascii="Times New Roman" w:hAnsi="Times New Roman"/>
        </w:rPr>
        <w:t xml:space="preserve">reasonable </w:t>
      </w:r>
      <w:r w:rsidR="003E24AD" w:rsidRPr="005D6E00">
        <w:rPr>
          <w:rFonts w:ascii="Times New Roman" w:hAnsi="Times New Roman"/>
        </w:rPr>
        <w:t xml:space="preserve">relationship. </w:t>
      </w:r>
      <w:r w:rsidR="00C363E5" w:rsidRPr="005D6E00">
        <w:rPr>
          <w:rFonts w:ascii="Times New Roman" w:hAnsi="Times New Roman"/>
        </w:rPr>
        <w:t xml:space="preserve">   </w:t>
      </w:r>
    </w:p>
    <w:p w:rsidR="00D018D5" w:rsidRPr="00750508" w:rsidRDefault="008F6CA8" w:rsidP="00157653">
      <w:pPr>
        <w:spacing w:line="480" w:lineRule="auto"/>
        <w:rPr>
          <w:rFonts w:ascii="Times New Roman" w:hAnsi="Times New Roman"/>
          <w:b/>
        </w:rPr>
      </w:pPr>
      <w:r w:rsidRPr="00750508">
        <w:rPr>
          <w:rFonts w:ascii="Times New Roman" w:hAnsi="Times New Roman"/>
          <w:b/>
        </w:rPr>
        <w:t>7.2</w:t>
      </w:r>
      <w:r w:rsidR="001E7EA1">
        <w:rPr>
          <w:rFonts w:ascii="Times New Roman" w:hAnsi="Times New Roman"/>
          <w:b/>
        </w:rPr>
        <w:t xml:space="preserve">  </w:t>
      </w:r>
      <w:r w:rsidR="00D018D5" w:rsidRPr="00750508">
        <w:rPr>
          <w:rFonts w:ascii="Times New Roman" w:hAnsi="Times New Roman"/>
          <w:b/>
        </w:rPr>
        <w:t>BOD and pH</w:t>
      </w:r>
    </w:p>
    <w:p w:rsidR="003E24AD" w:rsidRPr="005D6E00" w:rsidRDefault="00D3194D" w:rsidP="00157653">
      <w:pPr>
        <w:spacing w:line="480" w:lineRule="auto"/>
        <w:rPr>
          <w:rFonts w:ascii="Times New Roman" w:hAnsi="Times New Roman"/>
        </w:rPr>
      </w:pPr>
      <w:r>
        <w:rPr>
          <w:rFonts w:ascii="Times New Roman" w:hAnsi="Times New Roman"/>
        </w:rPr>
        <w:tab/>
      </w:r>
      <w:r w:rsidR="003E24AD" w:rsidRPr="005D6E00">
        <w:rPr>
          <w:rFonts w:ascii="Times New Roman" w:hAnsi="Times New Roman"/>
        </w:rPr>
        <w:t>We used the Johansen test to determine the rank of the impact matrix</w:t>
      </w:r>
      <w:r w:rsidR="00B2455D">
        <w:rPr>
          <w:rFonts w:ascii="Times New Roman" w:hAnsi="Times New Roman"/>
        </w:rPr>
        <w:t xml:space="preserve"> (</w:t>
      </w:r>
      <m:oMath>
        <m:r>
          <m:rPr>
            <m:sty m:val="p"/>
          </m:rPr>
          <w:rPr>
            <w:rFonts w:ascii="Cambria Math" w:hAnsi="Cambria Math"/>
          </w:rPr>
          <m:t>Π</m:t>
        </m:r>
      </m:oMath>
      <w:r w:rsidR="00B2455D">
        <w:rPr>
          <w:rFonts w:ascii="Times New Roman" w:hAnsi="Times New Roman"/>
        </w:rPr>
        <w:t>)</w:t>
      </w:r>
      <w:r w:rsidR="003E24AD" w:rsidRPr="005D6E00">
        <w:rPr>
          <w:rFonts w:ascii="Times New Roman" w:hAnsi="Times New Roman"/>
        </w:rPr>
        <w:t xml:space="preserve">.  </w:t>
      </w:r>
      <w:r w:rsidR="00382E1D" w:rsidRPr="005D6E00">
        <w:rPr>
          <w:rFonts w:ascii="Times New Roman" w:hAnsi="Times New Roman"/>
        </w:rPr>
        <w:t>The hypothesis</w:t>
      </w:r>
      <w:r w:rsidR="00086A42" w:rsidRPr="005D6E00">
        <w:rPr>
          <w:rFonts w:ascii="Times New Roman" w:hAnsi="Times New Roman"/>
        </w:rPr>
        <w:t xml:space="preserve"> </w:t>
      </w:r>
      <w:r w:rsidR="003E24AD" w:rsidRPr="005D6E00">
        <w:rPr>
          <w:rFonts w:ascii="Times New Roman" w:hAnsi="Times New Roman"/>
        </w:rPr>
        <w:t>of not only zero but also one w</w:t>
      </w:r>
      <w:r w:rsidR="00086A42" w:rsidRPr="005D6E00">
        <w:rPr>
          <w:rFonts w:ascii="Times New Roman" w:hAnsi="Times New Roman"/>
        </w:rPr>
        <w:t>as</w:t>
      </w:r>
      <w:r w:rsidR="003E24AD" w:rsidRPr="005D6E00">
        <w:rPr>
          <w:rFonts w:ascii="Times New Roman" w:hAnsi="Times New Roman"/>
        </w:rPr>
        <w:t xml:space="preserve"> rejected.  Thus</w:t>
      </w:r>
      <w:r w:rsidR="00086A42" w:rsidRPr="005D6E00">
        <w:rPr>
          <w:rFonts w:ascii="Times New Roman" w:hAnsi="Times New Roman"/>
        </w:rPr>
        <w:t>,</w:t>
      </w:r>
      <w:r w:rsidR="003E24AD" w:rsidRPr="005D6E00">
        <w:rPr>
          <w:rFonts w:ascii="Times New Roman" w:hAnsi="Times New Roman"/>
        </w:rPr>
        <w:t xml:space="preserve"> we could not reach the conclusion about the precise order of the cointegration rank.  </w:t>
      </w:r>
      <w:r w:rsidR="00096A3C">
        <w:rPr>
          <w:rFonts w:ascii="Times New Roman" w:hAnsi="Times New Roman"/>
        </w:rPr>
        <w:t>The e</w:t>
      </w:r>
      <w:r w:rsidR="003E24AD" w:rsidRPr="005D6E00">
        <w:rPr>
          <w:rFonts w:ascii="Times New Roman" w:hAnsi="Times New Roman"/>
        </w:rPr>
        <w:t xml:space="preserve">igenvalues are rather low in magnitude.  This may indicate that </w:t>
      </w:r>
      <w:r w:rsidR="00496F77" w:rsidRPr="005D6E00">
        <w:rPr>
          <w:rFonts w:ascii="Times New Roman" w:hAnsi="Times New Roman"/>
        </w:rPr>
        <w:t xml:space="preserve">we do not have a </w:t>
      </w:r>
      <w:r w:rsidR="003E24AD" w:rsidRPr="005D6E00">
        <w:rPr>
          <w:rFonts w:ascii="Times New Roman" w:hAnsi="Times New Roman"/>
        </w:rPr>
        <w:t xml:space="preserve">strong relationship as the VECM implied.  </w:t>
      </w:r>
    </w:p>
    <w:p w:rsidR="00BA2293" w:rsidRPr="005D6E00" w:rsidRDefault="00665B80" w:rsidP="00157653">
      <w:pPr>
        <w:spacing w:line="480" w:lineRule="auto"/>
        <w:rPr>
          <w:rFonts w:ascii="Times New Roman" w:hAnsi="Times New Roman"/>
        </w:rPr>
      </w:pPr>
      <w:r w:rsidRPr="005D6E00">
        <w:rPr>
          <w:rFonts w:ascii="Times New Roman" w:hAnsi="Times New Roman"/>
        </w:rPr>
        <w:tab/>
      </w:r>
      <w:r w:rsidR="00A6041E" w:rsidRPr="005D6E00">
        <w:rPr>
          <w:rFonts w:ascii="Times New Roman" w:hAnsi="Times New Roman"/>
        </w:rPr>
        <w:t xml:space="preserve">According to </w:t>
      </w:r>
      <w:r w:rsidR="003E24AD" w:rsidRPr="005D6E00">
        <w:rPr>
          <w:rFonts w:ascii="Times New Roman" w:hAnsi="Times New Roman"/>
        </w:rPr>
        <w:t>VECM, t</w:t>
      </w:r>
      <w:r w:rsidR="00D018D5" w:rsidRPr="005D6E00">
        <w:rPr>
          <w:rFonts w:ascii="Times New Roman" w:hAnsi="Times New Roman"/>
        </w:rPr>
        <w:t xml:space="preserve">he relationship is not well established between these variables.  For BOD only </w:t>
      </w:r>
      <w:r w:rsidR="00086A42" w:rsidRPr="005D6E00">
        <w:rPr>
          <w:rFonts w:ascii="Times New Roman" w:hAnsi="Times New Roman"/>
        </w:rPr>
        <w:t xml:space="preserve">the </w:t>
      </w:r>
      <w:r w:rsidR="00D018D5" w:rsidRPr="005D6E00">
        <w:rPr>
          <w:rFonts w:ascii="Times New Roman" w:hAnsi="Times New Roman"/>
        </w:rPr>
        <w:t>constant and error correction term are significant.  For pH, the situation is almost the same.  The integration coefficient is almost zero for pH which indicates that pH does not depend on BOD.  It might support a proposition that none of the variables is</w:t>
      </w:r>
      <w:r w:rsidR="00F34718" w:rsidRPr="005D6E00">
        <w:rPr>
          <w:rFonts w:ascii="Times New Roman" w:hAnsi="Times New Roman"/>
        </w:rPr>
        <w:t xml:space="preserve"> </w:t>
      </w:r>
      <w:r w:rsidR="00D018D5" w:rsidRPr="005D6E00">
        <w:rPr>
          <w:rFonts w:ascii="Times New Roman" w:hAnsi="Times New Roman"/>
        </w:rPr>
        <w:t>a normaliz</w:t>
      </w:r>
      <w:r w:rsidR="00452ABC" w:rsidRPr="005D6E00">
        <w:rPr>
          <w:rFonts w:ascii="Times New Roman" w:hAnsi="Times New Roman"/>
        </w:rPr>
        <w:t xml:space="preserve">eable </w:t>
      </w:r>
      <w:r w:rsidR="00D018D5" w:rsidRPr="005D6E00">
        <w:rPr>
          <w:rFonts w:ascii="Times New Roman" w:hAnsi="Times New Roman"/>
        </w:rPr>
        <w:t>variable.</w:t>
      </w:r>
      <w:r w:rsidR="006D5FC6" w:rsidRPr="005D6E00">
        <w:rPr>
          <w:rFonts w:ascii="Times New Roman" w:hAnsi="Times New Roman"/>
        </w:rPr>
        <w:t xml:space="preserve">  </w:t>
      </w:r>
      <w:r w:rsidR="008F5D82" w:rsidRPr="005D6E00">
        <w:rPr>
          <w:rFonts w:ascii="Times New Roman" w:hAnsi="Times New Roman"/>
        </w:rPr>
        <w:t xml:space="preserve">   </w:t>
      </w:r>
      <w:r w:rsidR="00BA2293" w:rsidRPr="005D6E00">
        <w:rPr>
          <w:rFonts w:ascii="Times New Roman" w:hAnsi="Times New Roman"/>
        </w:rPr>
        <w:t xml:space="preserve"> </w:t>
      </w:r>
    </w:p>
    <w:p w:rsidR="00D018D5" w:rsidRPr="008F6CA8" w:rsidRDefault="008F6CA8" w:rsidP="00157653">
      <w:pPr>
        <w:spacing w:line="480" w:lineRule="auto"/>
        <w:rPr>
          <w:rFonts w:ascii="Times New Roman" w:hAnsi="Times New Roman"/>
          <w:b/>
        </w:rPr>
      </w:pPr>
      <w:r w:rsidRPr="008F6CA8">
        <w:rPr>
          <w:rFonts w:ascii="Times New Roman" w:hAnsi="Times New Roman"/>
          <w:b/>
        </w:rPr>
        <w:t>7.3</w:t>
      </w:r>
      <w:r w:rsidR="001E7EA1">
        <w:rPr>
          <w:rFonts w:ascii="Times New Roman" w:hAnsi="Times New Roman"/>
          <w:b/>
        </w:rPr>
        <w:t xml:space="preserve">  </w:t>
      </w:r>
      <w:r w:rsidR="00D018D5" w:rsidRPr="008F6CA8">
        <w:rPr>
          <w:rFonts w:ascii="Times New Roman" w:hAnsi="Times New Roman"/>
          <w:b/>
        </w:rPr>
        <w:t>Turbidity and pH</w:t>
      </w:r>
    </w:p>
    <w:p w:rsidR="008F07E3" w:rsidRPr="005D6E00" w:rsidRDefault="00EA7F95" w:rsidP="00157653">
      <w:pPr>
        <w:spacing w:line="480" w:lineRule="auto"/>
        <w:rPr>
          <w:rFonts w:ascii="Times New Roman" w:hAnsi="Times New Roman"/>
        </w:rPr>
      </w:pPr>
      <w:r>
        <w:rPr>
          <w:rFonts w:ascii="Times New Roman" w:hAnsi="Times New Roman"/>
        </w:rPr>
        <w:tab/>
      </w:r>
      <w:r w:rsidR="003E24AD" w:rsidRPr="005D6E00">
        <w:rPr>
          <w:rFonts w:ascii="Times New Roman" w:hAnsi="Times New Roman"/>
        </w:rPr>
        <w:t>We applied Johansen trace test to determine the rank.  The test results rejected the null of zero and 1</w:t>
      </w:r>
      <w:r w:rsidR="00494944" w:rsidRPr="005D6E00">
        <w:rPr>
          <w:rFonts w:ascii="Times New Roman" w:hAnsi="Times New Roman"/>
        </w:rPr>
        <w:t xml:space="preserve"> both</w:t>
      </w:r>
      <w:r w:rsidR="003E24AD" w:rsidRPr="005D6E00">
        <w:rPr>
          <w:rFonts w:ascii="Times New Roman" w:hAnsi="Times New Roman"/>
        </w:rPr>
        <w:t>.  So we cannot reach the conclusion for the rank order.  The eigenvalues (0.38, 0.23) are also not very significant. Thus</w:t>
      </w:r>
      <w:r w:rsidR="00494944" w:rsidRPr="005D6E00">
        <w:rPr>
          <w:rFonts w:ascii="Times New Roman" w:hAnsi="Times New Roman"/>
        </w:rPr>
        <w:t>,</w:t>
      </w:r>
      <w:r w:rsidR="003E24AD" w:rsidRPr="005D6E00">
        <w:rPr>
          <w:rFonts w:ascii="Times New Roman" w:hAnsi="Times New Roman"/>
        </w:rPr>
        <w:t xml:space="preserve"> </w:t>
      </w:r>
      <w:r w:rsidR="00494944" w:rsidRPr="005D6E00">
        <w:rPr>
          <w:rFonts w:ascii="Times New Roman" w:hAnsi="Times New Roman"/>
        </w:rPr>
        <w:t xml:space="preserve">one </w:t>
      </w:r>
      <w:r w:rsidR="003E24AD" w:rsidRPr="005D6E00">
        <w:rPr>
          <w:rFonts w:ascii="Times New Roman" w:hAnsi="Times New Roman"/>
        </w:rPr>
        <w:t xml:space="preserve">may expect a weak relationship if </w:t>
      </w:r>
      <w:r w:rsidR="00496F77" w:rsidRPr="005D6E00">
        <w:rPr>
          <w:rFonts w:ascii="Times New Roman" w:hAnsi="Times New Roman"/>
        </w:rPr>
        <w:t xml:space="preserve">it does </w:t>
      </w:r>
      <w:r w:rsidR="003E24AD" w:rsidRPr="005D6E00">
        <w:rPr>
          <w:rFonts w:ascii="Times New Roman" w:hAnsi="Times New Roman"/>
        </w:rPr>
        <w:t>exist.</w:t>
      </w:r>
      <w:r w:rsidR="00A1562D" w:rsidRPr="005D6E00">
        <w:rPr>
          <w:rFonts w:ascii="Times New Roman" w:hAnsi="Times New Roman"/>
        </w:rPr>
        <w:t xml:space="preserve">  </w:t>
      </w:r>
      <w:r w:rsidR="00840575" w:rsidRPr="005D6E00">
        <w:rPr>
          <w:rFonts w:ascii="Times New Roman" w:hAnsi="Times New Roman"/>
        </w:rPr>
        <w:t xml:space="preserve">Assuming rank order of 1 for </w:t>
      </w:r>
      <w:r w:rsidR="00D018D5" w:rsidRPr="005D6E00">
        <w:rPr>
          <w:rFonts w:ascii="Times New Roman" w:hAnsi="Times New Roman"/>
        </w:rPr>
        <w:t xml:space="preserve">VECM, only lagged differenced pH and the temperature are statistically significant variables in the turbidity equation.  Temperature is inversely related to turbidity.  For </w:t>
      </w:r>
      <w:r w:rsidR="0009789E" w:rsidRPr="005D6E00">
        <w:rPr>
          <w:rFonts w:ascii="Times New Roman" w:hAnsi="Times New Roman"/>
        </w:rPr>
        <w:t xml:space="preserve">the </w:t>
      </w:r>
      <w:r w:rsidR="00D018D5" w:rsidRPr="005D6E00">
        <w:rPr>
          <w:rFonts w:ascii="Times New Roman" w:hAnsi="Times New Roman"/>
        </w:rPr>
        <w:t>pH equation, constant, trend and EC1 are significant.</w:t>
      </w:r>
      <w:r w:rsidR="00A1562D" w:rsidRPr="005D6E00">
        <w:rPr>
          <w:rFonts w:ascii="Times New Roman" w:hAnsi="Times New Roman"/>
        </w:rPr>
        <w:t xml:space="preserve">  </w:t>
      </w:r>
      <w:r w:rsidR="00840575" w:rsidRPr="005D6E00">
        <w:rPr>
          <w:rFonts w:ascii="Times New Roman" w:hAnsi="Times New Roman"/>
        </w:rPr>
        <w:t>In conclusion</w:t>
      </w:r>
      <w:r w:rsidR="00496F77" w:rsidRPr="005D6E00">
        <w:rPr>
          <w:rFonts w:ascii="Times New Roman" w:hAnsi="Times New Roman"/>
        </w:rPr>
        <w:t xml:space="preserve">, there is some </w:t>
      </w:r>
      <w:r w:rsidR="00920FC1" w:rsidRPr="005D6E00">
        <w:rPr>
          <w:rFonts w:ascii="Times New Roman" w:hAnsi="Times New Roman"/>
        </w:rPr>
        <w:t>uncertainly</w:t>
      </w:r>
      <w:r w:rsidR="00496F77" w:rsidRPr="005D6E00">
        <w:rPr>
          <w:rFonts w:ascii="Times New Roman" w:hAnsi="Times New Roman"/>
        </w:rPr>
        <w:t xml:space="preserve"> </w:t>
      </w:r>
      <w:r w:rsidR="00840575" w:rsidRPr="005D6E00">
        <w:rPr>
          <w:rFonts w:ascii="Times New Roman" w:hAnsi="Times New Roman"/>
        </w:rPr>
        <w:t xml:space="preserve">about </w:t>
      </w:r>
      <w:r w:rsidR="00B458F5" w:rsidRPr="005D6E00">
        <w:rPr>
          <w:rFonts w:ascii="Times New Roman" w:hAnsi="Times New Roman"/>
        </w:rPr>
        <w:t xml:space="preserve">the above </w:t>
      </w:r>
      <w:r w:rsidR="00840575" w:rsidRPr="005D6E00">
        <w:rPr>
          <w:rFonts w:ascii="Times New Roman" w:hAnsi="Times New Roman"/>
        </w:rPr>
        <w:t xml:space="preserve">relationships.  It is possible that the </w:t>
      </w:r>
      <w:r w:rsidR="002A40D6" w:rsidRPr="005D6E00">
        <w:rPr>
          <w:rFonts w:ascii="Times New Roman" w:hAnsi="Times New Roman"/>
        </w:rPr>
        <w:t>Johansen</w:t>
      </w:r>
      <w:r w:rsidR="00840575" w:rsidRPr="005D6E00">
        <w:rPr>
          <w:rFonts w:ascii="Times New Roman" w:hAnsi="Times New Roman"/>
        </w:rPr>
        <w:t xml:space="preserve"> approach is not suitable in determining the rank order of the set of two variables. </w:t>
      </w:r>
    </w:p>
    <w:p w:rsidR="00BA56DF" w:rsidRDefault="00BA56DF" w:rsidP="00157653">
      <w:pPr>
        <w:spacing w:line="480" w:lineRule="auto"/>
        <w:jc w:val="center"/>
        <w:rPr>
          <w:rFonts w:ascii="Times New Roman" w:hAnsi="Times New Roman"/>
          <w:b/>
        </w:rPr>
      </w:pPr>
    </w:p>
    <w:p w:rsidR="00840575" w:rsidRDefault="00E47293" w:rsidP="008F6CA8">
      <w:pPr>
        <w:spacing w:line="480" w:lineRule="auto"/>
        <w:rPr>
          <w:rFonts w:ascii="Times New Roman" w:hAnsi="Times New Roman"/>
          <w:b/>
        </w:rPr>
      </w:pPr>
      <w:r w:rsidRPr="005D6E00">
        <w:rPr>
          <w:rFonts w:ascii="Times New Roman" w:hAnsi="Times New Roman"/>
          <w:b/>
        </w:rPr>
        <w:t>8</w:t>
      </w:r>
      <w:r w:rsidR="008F6CA8">
        <w:rPr>
          <w:rFonts w:ascii="Times New Roman" w:hAnsi="Times New Roman"/>
          <w:b/>
        </w:rPr>
        <w:t xml:space="preserve"> </w:t>
      </w:r>
      <w:r w:rsidR="00517D0E">
        <w:rPr>
          <w:rFonts w:ascii="Times New Roman" w:hAnsi="Times New Roman"/>
          <w:b/>
        </w:rPr>
        <w:t xml:space="preserve"> </w:t>
      </w:r>
      <w:r w:rsidR="00094069">
        <w:rPr>
          <w:rFonts w:ascii="Times New Roman" w:hAnsi="Times New Roman"/>
          <w:b/>
        </w:rPr>
        <w:t>ARIMAX MODEL</w:t>
      </w:r>
    </w:p>
    <w:p w:rsidR="005F3103" w:rsidRPr="005D6E00" w:rsidRDefault="00EA7F95" w:rsidP="00157653">
      <w:pPr>
        <w:spacing w:line="480" w:lineRule="auto"/>
        <w:rPr>
          <w:rFonts w:ascii="Times New Roman" w:hAnsi="Times New Roman"/>
        </w:rPr>
      </w:pPr>
      <w:r>
        <w:rPr>
          <w:rFonts w:ascii="Times New Roman" w:hAnsi="Times New Roman"/>
        </w:rPr>
        <w:tab/>
      </w:r>
      <w:r w:rsidR="00D018D5" w:rsidRPr="005D6E00">
        <w:rPr>
          <w:rFonts w:ascii="Times New Roman" w:hAnsi="Times New Roman"/>
        </w:rPr>
        <w:t xml:space="preserve">The </w:t>
      </w:r>
      <w:r w:rsidR="003475CA">
        <w:rPr>
          <w:rFonts w:ascii="Times New Roman" w:hAnsi="Times New Roman"/>
        </w:rPr>
        <w:t xml:space="preserve">long run relationship </w:t>
      </w:r>
      <w:r w:rsidR="00D018D5" w:rsidRPr="005D6E00">
        <w:rPr>
          <w:rFonts w:ascii="Times New Roman" w:hAnsi="Times New Roman"/>
        </w:rPr>
        <w:t xml:space="preserve">is determined by the </w:t>
      </w:r>
      <w:r w:rsidR="00037DEA" w:rsidRPr="005D6E00">
        <w:rPr>
          <w:rFonts w:ascii="Times New Roman" w:hAnsi="Times New Roman"/>
        </w:rPr>
        <w:t xml:space="preserve">VECM </w:t>
      </w:r>
      <w:r w:rsidR="0055067B" w:rsidRPr="005D6E00">
        <w:rPr>
          <w:rFonts w:ascii="Times New Roman" w:hAnsi="Times New Roman"/>
        </w:rPr>
        <w:t>in the presence of the level variables</w:t>
      </w:r>
      <w:r w:rsidR="00914002">
        <w:rPr>
          <w:rFonts w:ascii="Times New Roman" w:hAnsi="Times New Roman"/>
        </w:rPr>
        <w:t>, given the short-run dynamic behavior of the variables</w:t>
      </w:r>
      <w:r w:rsidR="00D018D5" w:rsidRPr="005D6E00">
        <w:rPr>
          <w:rFonts w:ascii="Times New Roman" w:hAnsi="Times New Roman"/>
        </w:rPr>
        <w:t>.</w:t>
      </w:r>
      <w:r w:rsidR="0055067B" w:rsidRPr="005D6E00">
        <w:rPr>
          <w:rFonts w:ascii="Times New Roman" w:hAnsi="Times New Roman"/>
        </w:rPr>
        <w:t xml:space="preserve">  </w:t>
      </w:r>
      <w:r w:rsidR="005F3103" w:rsidRPr="005D6E00">
        <w:rPr>
          <w:rFonts w:ascii="Times New Roman" w:hAnsi="Times New Roman"/>
        </w:rPr>
        <w:t xml:space="preserve">However, </w:t>
      </w:r>
      <w:r w:rsidR="00BE6308" w:rsidRPr="005D6E00">
        <w:rPr>
          <w:rFonts w:ascii="Times New Roman" w:hAnsi="Times New Roman"/>
        </w:rPr>
        <w:t xml:space="preserve">VECM did not show any relationship </w:t>
      </w:r>
      <w:r w:rsidR="005F3103" w:rsidRPr="005D6E00">
        <w:rPr>
          <w:rFonts w:ascii="Times New Roman" w:hAnsi="Times New Roman"/>
        </w:rPr>
        <w:t xml:space="preserve">for </w:t>
      </w:r>
      <w:r w:rsidR="00BE6308" w:rsidRPr="005D6E00">
        <w:rPr>
          <w:rFonts w:ascii="Times New Roman" w:hAnsi="Times New Roman"/>
        </w:rPr>
        <w:t xml:space="preserve">BOD and </w:t>
      </w:r>
      <w:r w:rsidR="005F3103" w:rsidRPr="005D6E00">
        <w:rPr>
          <w:rFonts w:ascii="Times New Roman" w:hAnsi="Times New Roman"/>
        </w:rPr>
        <w:t>turbidity.  Above all neither Johansen approach nor VECM take into account the moving average process.  T</w:t>
      </w:r>
      <w:r w:rsidR="00567BC9" w:rsidRPr="005D6E00">
        <w:rPr>
          <w:rFonts w:ascii="Times New Roman" w:hAnsi="Times New Roman"/>
        </w:rPr>
        <w:t xml:space="preserve">o determine </w:t>
      </w:r>
      <w:r w:rsidR="00BE6308" w:rsidRPr="005D6E00">
        <w:rPr>
          <w:rFonts w:ascii="Times New Roman" w:hAnsi="Times New Roman"/>
        </w:rPr>
        <w:t>whether there is indeed no relationship</w:t>
      </w:r>
      <w:r w:rsidR="005F3103" w:rsidRPr="005D6E00">
        <w:rPr>
          <w:rFonts w:ascii="Times New Roman" w:hAnsi="Times New Roman"/>
        </w:rPr>
        <w:t xml:space="preserve"> for BOD</w:t>
      </w:r>
      <w:r w:rsidR="00567BC9" w:rsidRPr="005D6E00">
        <w:rPr>
          <w:rFonts w:ascii="Times New Roman" w:hAnsi="Times New Roman"/>
        </w:rPr>
        <w:t xml:space="preserve">, </w:t>
      </w:r>
      <w:r w:rsidR="003475CA">
        <w:rPr>
          <w:rFonts w:ascii="Times New Roman" w:hAnsi="Times New Roman"/>
        </w:rPr>
        <w:t xml:space="preserve">in view of the </w:t>
      </w:r>
      <w:r w:rsidR="005F3103" w:rsidRPr="005D6E00">
        <w:rPr>
          <w:rFonts w:ascii="Times New Roman" w:hAnsi="Times New Roman"/>
        </w:rPr>
        <w:t>sho</w:t>
      </w:r>
      <w:r w:rsidR="00D018D5" w:rsidRPr="005D6E00">
        <w:rPr>
          <w:rFonts w:ascii="Times New Roman" w:hAnsi="Times New Roman"/>
        </w:rPr>
        <w:t>rt</w:t>
      </w:r>
      <w:r w:rsidR="00496F77" w:rsidRPr="005D6E00">
        <w:rPr>
          <w:rFonts w:ascii="Times New Roman" w:hAnsi="Times New Roman"/>
        </w:rPr>
        <w:t>-</w:t>
      </w:r>
      <w:r w:rsidR="005F3103" w:rsidRPr="005D6E00">
        <w:rPr>
          <w:rFonts w:ascii="Times New Roman" w:hAnsi="Times New Roman"/>
        </w:rPr>
        <w:t xml:space="preserve">term </w:t>
      </w:r>
      <w:r w:rsidR="003475CA">
        <w:rPr>
          <w:rFonts w:ascii="Times New Roman" w:hAnsi="Times New Roman"/>
        </w:rPr>
        <w:t xml:space="preserve">dynamic </w:t>
      </w:r>
      <w:r w:rsidR="005F3103" w:rsidRPr="005D6E00">
        <w:rPr>
          <w:rFonts w:ascii="Times New Roman" w:hAnsi="Times New Roman"/>
        </w:rPr>
        <w:t>behavior</w:t>
      </w:r>
      <w:r w:rsidR="0055067B" w:rsidRPr="005D6E00">
        <w:rPr>
          <w:rFonts w:ascii="Times New Roman" w:hAnsi="Times New Roman"/>
        </w:rPr>
        <w:t xml:space="preserve"> </w:t>
      </w:r>
      <w:r w:rsidR="00624E0D" w:rsidRPr="005D6E00">
        <w:rPr>
          <w:rFonts w:ascii="Times New Roman" w:hAnsi="Times New Roman"/>
        </w:rPr>
        <w:t>without</w:t>
      </w:r>
      <w:r w:rsidR="0055067B" w:rsidRPr="005D6E00">
        <w:rPr>
          <w:rFonts w:ascii="Times New Roman" w:hAnsi="Times New Roman"/>
        </w:rPr>
        <w:t xml:space="preserve"> the presence of level variables</w:t>
      </w:r>
      <w:r w:rsidR="00D018D5" w:rsidRPr="005D6E00">
        <w:rPr>
          <w:rFonts w:ascii="Times New Roman" w:hAnsi="Times New Roman"/>
        </w:rPr>
        <w:t xml:space="preserve">, we use the differenced ARMAX model </w:t>
      </w:r>
      <w:r w:rsidR="00C759C1" w:rsidRPr="005D6E00">
        <w:rPr>
          <w:rFonts w:ascii="Times New Roman" w:hAnsi="Times New Roman"/>
        </w:rPr>
        <w:t>which take</w:t>
      </w:r>
      <w:r w:rsidR="00496F77" w:rsidRPr="005D6E00">
        <w:rPr>
          <w:rFonts w:ascii="Times New Roman" w:hAnsi="Times New Roman"/>
        </w:rPr>
        <w:t>s</w:t>
      </w:r>
      <w:r w:rsidR="00C759C1" w:rsidRPr="005D6E00">
        <w:rPr>
          <w:rFonts w:ascii="Times New Roman" w:hAnsi="Times New Roman"/>
        </w:rPr>
        <w:t xml:space="preserve"> into account not only autoregressive but </w:t>
      </w:r>
      <w:r w:rsidR="00194A75" w:rsidRPr="005D6E00">
        <w:rPr>
          <w:rFonts w:ascii="Times New Roman" w:hAnsi="Times New Roman"/>
        </w:rPr>
        <w:t>also</w:t>
      </w:r>
      <w:r w:rsidR="00C759C1" w:rsidRPr="005D6E00">
        <w:rPr>
          <w:rFonts w:ascii="Times New Roman" w:hAnsi="Times New Roman"/>
        </w:rPr>
        <w:t xml:space="preserve"> moving average counterpart </w:t>
      </w:r>
      <w:r w:rsidR="00D018D5" w:rsidRPr="005D6E00">
        <w:rPr>
          <w:rFonts w:ascii="Times New Roman" w:hAnsi="Times New Roman"/>
        </w:rPr>
        <w:t xml:space="preserve">for individual </w:t>
      </w:r>
      <w:r w:rsidR="00C759C1" w:rsidRPr="005D6E00">
        <w:rPr>
          <w:rFonts w:ascii="Times New Roman" w:hAnsi="Times New Roman"/>
        </w:rPr>
        <w:t xml:space="preserve">time </w:t>
      </w:r>
      <w:r w:rsidR="00D018D5" w:rsidRPr="005D6E00">
        <w:rPr>
          <w:rFonts w:ascii="Times New Roman" w:hAnsi="Times New Roman"/>
        </w:rPr>
        <w:t>series</w:t>
      </w:r>
      <w:r w:rsidR="005F3103" w:rsidRPr="005D6E00">
        <w:rPr>
          <w:rFonts w:ascii="Times New Roman" w:hAnsi="Times New Roman"/>
        </w:rPr>
        <w:t>.</w:t>
      </w:r>
      <w:r w:rsidR="00C759C1" w:rsidRPr="005D6E00">
        <w:rPr>
          <w:rFonts w:ascii="Times New Roman" w:hAnsi="Times New Roman"/>
        </w:rPr>
        <w:t xml:space="preserve">  </w:t>
      </w:r>
    </w:p>
    <w:p w:rsidR="008B173F" w:rsidRPr="008F6CA8" w:rsidRDefault="008F6CA8" w:rsidP="00157653">
      <w:pPr>
        <w:spacing w:line="480" w:lineRule="auto"/>
        <w:rPr>
          <w:rFonts w:ascii="Times New Roman" w:hAnsi="Times New Roman"/>
          <w:b/>
        </w:rPr>
      </w:pPr>
      <w:r w:rsidRPr="008F6CA8">
        <w:rPr>
          <w:rFonts w:ascii="Times New Roman" w:hAnsi="Times New Roman"/>
          <w:b/>
        </w:rPr>
        <w:t>8.1</w:t>
      </w:r>
      <w:r w:rsidR="001E7EA1">
        <w:rPr>
          <w:rFonts w:ascii="Times New Roman" w:hAnsi="Times New Roman"/>
          <w:b/>
        </w:rPr>
        <w:t xml:space="preserve">  </w:t>
      </w:r>
      <w:r w:rsidR="00975E15" w:rsidRPr="008F6CA8">
        <w:rPr>
          <w:rFonts w:ascii="Times New Roman" w:hAnsi="Times New Roman"/>
          <w:b/>
        </w:rPr>
        <w:t>Short</w:t>
      </w:r>
      <w:r w:rsidR="004E7582" w:rsidRPr="008F6CA8">
        <w:rPr>
          <w:rFonts w:ascii="Times New Roman" w:hAnsi="Times New Roman"/>
          <w:b/>
        </w:rPr>
        <w:t>-R</w:t>
      </w:r>
      <w:r w:rsidR="00975E15" w:rsidRPr="008F6CA8">
        <w:rPr>
          <w:rFonts w:ascii="Times New Roman" w:hAnsi="Times New Roman"/>
          <w:b/>
        </w:rPr>
        <w:t xml:space="preserve">un </w:t>
      </w:r>
      <w:r w:rsidR="00D93EA4" w:rsidRPr="008F6CA8">
        <w:rPr>
          <w:rFonts w:ascii="Times New Roman" w:hAnsi="Times New Roman"/>
          <w:b/>
        </w:rPr>
        <w:t>AR</w:t>
      </w:r>
      <w:r w:rsidR="002C0463" w:rsidRPr="008F6CA8">
        <w:rPr>
          <w:rFonts w:ascii="Times New Roman" w:hAnsi="Times New Roman"/>
          <w:b/>
        </w:rPr>
        <w:t>I</w:t>
      </w:r>
      <w:r w:rsidR="00D93EA4" w:rsidRPr="008F6CA8">
        <w:rPr>
          <w:rFonts w:ascii="Times New Roman" w:hAnsi="Times New Roman"/>
          <w:b/>
        </w:rPr>
        <w:t xml:space="preserve">MAX for DO </w:t>
      </w:r>
    </w:p>
    <w:p w:rsidR="004A4CC9" w:rsidRDefault="00EA7F95" w:rsidP="00157653">
      <w:pPr>
        <w:spacing w:line="480" w:lineRule="auto"/>
        <w:rPr>
          <w:rFonts w:ascii="Times New Roman" w:hAnsi="Times New Roman"/>
        </w:rPr>
      </w:pPr>
      <w:r>
        <w:rPr>
          <w:rFonts w:ascii="Times New Roman" w:hAnsi="Times New Roman"/>
        </w:rPr>
        <w:tab/>
      </w:r>
      <w:r w:rsidR="00D93EA4" w:rsidRPr="005D6E00">
        <w:rPr>
          <w:rFonts w:ascii="Times New Roman" w:hAnsi="Times New Roman"/>
        </w:rPr>
        <w:t>To trace the dynamic behavior of DO, we used the differenced ARMA model</w:t>
      </w:r>
      <w:r w:rsidR="002C0463" w:rsidRPr="005D6E00">
        <w:rPr>
          <w:rFonts w:ascii="Times New Roman" w:hAnsi="Times New Roman"/>
        </w:rPr>
        <w:t xml:space="preserve"> with exogenous variables (ARIMAX)</w:t>
      </w:r>
      <w:r w:rsidR="00D93EA4" w:rsidRPr="005D6E00">
        <w:rPr>
          <w:rFonts w:ascii="Times New Roman" w:hAnsi="Times New Roman"/>
        </w:rPr>
        <w:t>.</w:t>
      </w:r>
      <w:r w:rsidR="00A1562D" w:rsidRPr="005D6E00">
        <w:rPr>
          <w:rFonts w:ascii="Times New Roman" w:hAnsi="Times New Roman"/>
        </w:rPr>
        <w:t xml:space="preserve"> </w:t>
      </w:r>
      <w:r w:rsidR="00D93EA4" w:rsidRPr="005D6E00">
        <w:rPr>
          <w:rFonts w:ascii="Times New Roman" w:hAnsi="Times New Roman"/>
        </w:rPr>
        <w:t xml:space="preserve"> AR</w:t>
      </w:r>
      <w:r w:rsidR="008B4F85" w:rsidRPr="005D6E00">
        <w:rPr>
          <w:rFonts w:ascii="Times New Roman" w:hAnsi="Times New Roman"/>
        </w:rPr>
        <w:t>I</w:t>
      </w:r>
      <w:r w:rsidR="00D93EA4" w:rsidRPr="005D6E00">
        <w:rPr>
          <w:rFonts w:ascii="Times New Roman" w:hAnsi="Times New Roman"/>
        </w:rPr>
        <w:t xml:space="preserve">MAX is not a </w:t>
      </w:r>
      <w:r w:rsidR="00BC432A" w:rsidRPr="005D6E00">
        <w:rPr>
          <w:rFonts w:ascii="Times New Roman" w:hAnsi="Times New Roman"/>
        </w:rPr>
        <w:t>substitute</w:t>
      </w:r>
      <w:r w:rsidR="00D93EA4" w:rsidRPr="005D6E00">
        <w:rPr>
          <w:rFonts w:ascii="Times New Roman" w:hAnsi="Times New Roman"/>
        </w:rPr>
        <w:t xml:space="preserve"> for </w:t>
      </w:r>
      <w:r w:rsidR="00037DEA" w:rsidRPr="005D6E00">
        <w:rPr>
          <w:rFonts w:ascii="Times New Roman" w:hAnsi="Times New Roman"/>
        </w:rPr>
        <w:t>VECM</w:t>
      </w:r>
      <w:r w:rsidR="00FC6F6F" w:rsidRPr="005D6E00">
        <w:rPr>
          <w:rFonts w:ascii="Times New Roman" w:hAnsi="Times New Roman"/>
        </w:rPr>
        <w:t xml:space="preserve"> because</w:t>
      </w:r>
      <w:r w:rsidR="00620944" w:rsidRPr="005D6E00">
        <w:rPr>
          <w:rFonts w:ascii="Times New Roman" w:hAnsi="Times New Roman"/>
        </w:rPr>
        <w:t xml:space="preserve"> </w:t>
      </w:r>
      <w:r w:rsidR="00E0171E" w:rsidRPr="005D6E00">
        <w:rPr>
          <w:rFonts w:ascii="Times New Roman" w:hAnsi="Times New Roman"/>
        </w:rPr>
        <w:t xml:space="preserve">it does not deal with the </w:t>
      </w:r>
      <w:r w:rsidR="00BC432A" w:rsidRPr="005D6E00">
        <w:rPr>
          <w:rFonts w:ascii="Times New Roman" w:hAnsi="Times New Roman"/>
        </w:rPr>
        <w:t>endogeneity</w:t>
      </w:r>
      <w:r w:rsidR="00FC6F6F" w:rsidRPr="005D6E00">
        <w:rPr>
          <w:rFonts w:ascii="Times New Roman" w:hAnsi="Times New Roman"/>
        </w:rPr>
        <w:t xml:space="preserve"> of the variables</w:t>
      </w:r>
      <w:r w:rsidR="00975E15" w:rsidRPr="005D6E00">
        <w:rPr>
          <w:rFonts w:ascii="Times New Roman" w:hAnsi="Times New Roman"/>
        </w:rPr>
        <w:t xml:space="preserve"> in </w:t>
      </w:r>
      <w:r w:rsidR="00567BC9" w:rsidRPr="005D6E00">
        <w:rPr>
          <w:rFonts w:ascii="Times New Roman" w:hAnsi="Times New Roman"/>
        </w:rPr>
        <w:t xml:space="preserve">the </w:t>
      </w:r>
      <w:r w:rsidR="00DC33C6" w:rsidRPr="005D6E00">
        <w:rPr>
          <w:rFonts w:ascii="Times New Roman" w:hAnsi="Times New Roman"/>
        </w:rPr>
        <w:t>multi</w:t>
      </w:r>
      <w:r w:rsidR="00975E15" w:rsidRPr="005D6E00">
        <w:rPr>
          <w:rFonts w:ascii="Times New Roman" w:hAnsi="Times New Roman"/>
        </w:rPr>
        <w:t xml:space="preserve"> equation</w:t>
      </w:r>
      <w:r w:rsidR="00567BC9" w:rsidRPr="005D6E00">
        <w:rPr>
          <w:rFonts w:ascii="Times New Roman" w:hAnsi="Times New Roman"/>
        </w:rPr>
        <w:t>s</w:t>
      </w:r>
      <w:r w:rsidR="00975E15" w:rsidRPr="005D6E00">
        <w:rPr>
          <w:rFonts w:ascii="Times New Roman" w:hAnsi="Times New Roman"/>
        </w:rPr>
        <w:t xml:space="preserve"> </w:t>
      </w:r>
      <w:r w:rsidR="004E7582" w:rsidRPr="005D6E00">
        <w:rPr>
          <w:rFonts w:ascii="Times New Roman" w:hAnsi="Times New Roman"/>
        </w:rPr>
        <w:t>f</w:t>
      </w:r>
      <w:r w:rsidR="00975E15" w:rsidRPr="005D6E00">
        <w:rPr>
          <w:rFonts w:ascii="Times New Roman" w:hAnsi="Times New Roman"/>
        </w:rPr>
        <w:t>ramework</w:t>
      </w:r>
      <w:r w:rsidR="00D93EA4" w:rsidRPr="005D6E00">
        <w:rPr>
          <w:rFonts w:ascii="Times New Roman" w:hAnsi="Times New Roman"/>
        </w:rPr>
        <w:t>.</w:t>
      </w:r>
      <w:r w:rsidR="00A1562D" w:rsidRPr="005D6E00">
        <w:rPr>
          <w:rFonts w:ascii="Times New Roman" w:hAnsi="Times New Roman"/>
        </w:rPr>
        <w:t xml:space="preserve">  </w:t>
      </w:r>
      <w:r w:rsidR="001B281E" w:rsidRPr="005D6E00">
        <w:rPr>
          <w:rFonts w:ascii="Times New Roman" w:hAnsi="Times New Roman"/>
        </w:rPr>
        <w:t>Moreover, i</w:t>
      </w:r>
      <w:r w:rsidR="0063692E" w:rsidRPr="005D6E00">
        <w:rPr>
          <w:rFonts w:ascii="Times New Roman" w:hAnsi="Times New Roman"/>
        </w:rPr>
        <w:t>t is a uni</w:t>
      </w:r>
      <w:r w:rsidR="0055067B" w:rsidRPr="005D6E00">
        <w:rPr>
          <w:rFonts w:ascii="Times New Roman" w:hAnsi="Times New Roman"/>
        </w:rPr>
        <w:t xml:space="preserve">variate </w:t>
      </w:r>
      <w:r w:rsidR="00776563" w:rsidRPr="005D6E00">
        <w:rPr>
          <w:rFonts w:ascii="Times New Roman" w:hAnsi="Times New Roman"/>
        </w:rPr>
        <w:t>approach</w:t>
      </w:r>
      <w:r w:rsidR="0063692E" w:rsidRPr="005D6E00">
        <w:rPr>
          <w:rFonts w:ascii="Times New Roman" w:hAnsi="Times New Roman"/>
        </w:rPr>
        <w:t>.</w:t>
      </w:r>
      <w:r w:rsidR="00620944" w:rsidRPr="005D6E00">
        <w:rPr>
          <w:rFonts w:ascii="Times New Roman" w:hAnsi="Times New Roman"/>
        </w:rPr>
        <w:t xml:space="preserve">  </w:t>
      </w:r>
      <w:r w:rsidR="00FC6F6F" w:rsidRPr="005D6E00">
        <w:rPr>
          <w:rFonts w:ascii="Times New Roman" w:hAnsi="Times New Roman"/>
        </w:rPr>
        <w:t xml:space="preserve">However, it </w:t>
      </w:r>
      <w:r w:rsidR="003475CA">
        <w:rPr>
          <w:rFonts w:ascii="Times New Roman" w:hAnsi="Times New Roman"/>
        </w:rPr>
        <w:t xml:space="preserve">reflects the </w:t>
      </w:r>
      <w:r w:rsidR="00FF1CB1">
        <w:rPr>
          <w:rFonts w:ascii="Times New Roman" w:hAnsi="Times New Roman"/>
        </w:rPr>
        <w:t>relationship</w:t>
      </w:r>
      <w:r w:rsidR="003475CA">
        <w:rPr>
          <w:rFonts w:ascii="Times New Roman" w:hAnsi="Times New Roman"/>
        </w:rPr>
        <w:t xml:space="preserve"> on the basis of the </w:t>
      </w:r>
      <w:r w:rsidR="00FC6F6F" w:rsidRPr="005D6E00">
        <w:rPr>
          <w:rFonts w:ascii="Times New Roman" w:hAnsi="Times New Roman"/>
        </w:rPr>
        <w:t>short</w:t>
      </w:r>
      <w:r w:rsidR="00496F77" w:rsidRPr="005D6E00">
        <w:rPr>
          <w:rFonts w:ascii="Times New Roman" w:hAnsi="Times New Roman"/>
        </w:rPr>
        <w:t>-</w:t>
      </w:r>
      <w:r w:rsidR="00FC6F6F" w:rsidRPr="005D6E00">
        <w:rPr>
          <w:rFonts w:ascii="Times New Roman" w:hAnsi="Times New Roman"/>
        </w:rPr>
        <w:t>run dynamic behavior</w:t>
      </w:r>
      <w:r w:rsidR="00260AA6" w:rsidRPr="005D6E00">
        <w:rPr>
          <w:rFonts w:ascii="Times New Roman" w:hAnsi="Times New Roman"/>
        </w:rPr>
        <w:t xml:space="preserve"> independent of the long</w:t>
      </w:r>
      <w:r w:rsidR="00496F77" w:rsidRPr="005D6E00">
        <w:rPr>
          <w:rFonts w:ascii="Times New Roman" w:hAnsi="Times New Roman"/>
        </w:rPr>
        <w:t>-</w:t>
      </w:r>
      <w:r w:rsidR="00260AA6" w:rsidRPr="005D6E00">
        <w:rPr>
          <w:rFonts w:ascii="Times New Roman" w:hAnsi="Times New Roman"/>
        </w:rPr>
        <w:t>run variations</w:t>
      </w:r>
      <w:r w:rsidR="0063692E" w:rsidRPr="005D6E00">
        <w:rPr>
          <w:rFonts w:ascii="Times New Roman" w:hAnsi="Times New Roman"/>
        </w:rPr>
        <w:t>.</w:t>
      </w:r>
      <w:r w:rsidR="00620944" w:rsidRPr="005D6E00">
        <w:rPr>
          <w:rFonts w:ascii="Times New Roman" w:hAnsi="Times New Roman"/>
        </w:rPr>
        <w:t xml:space="preserve">  </w:t>
      </w:r>
      <w:r w:rsidR="00260AA6" w:rsidRPr="005D6E00">
        <w:rPr>
          <w:rFonts w:ascii="Times New Roman" w:hAnsi="Times New Roman"/>
        </w:rPr>
        <w:t>Differenced t</w:t>
      </w:r>
      <w:r w:rsidR="00FC6F6F" w:rsidRPr="005D6E00">
        <w:rPr>
          <w:rFonts w:ascii="Times New Roman" w:hAnsi="Times New Roman"/>
        </w:rPr>
        <w:t>urbidity</w:t>
      </w:r>
      <w:r w:rsidR="00260AA6" w:rsidRPr="005D6E00">
        <w:rPr>
          <w:rFonts w:ascii="Times New Roman" w:hAnsi="Times New Roman"/>
        </w:rPr>
        <w:t xml:space="preserve"> (</w:t>
      </w:r>
      <m:oMath>
        <m:r>
          <w:rPr>
            <w:rFonts w:ascii="Times New Roman" w:hAnsi="Times New Roman"/>
          </w:rPr>
          <m:t>∆</m:t>
        </m:r>
      </m:oMath>
      <w:r w:rsidR="00260AA6" w:rsidRPr="005D6E00">
        <w:rPr>
          <w:rFonts w:ascii="Times New Roman" w:hAnsi="Times New Roman"/>
        </w:rPr>
        <w:t>turbidity)</w:t>
      </w:r>
      <w:r w:rsidR="00620944" w:rsidRPr="005D6E00">
        <w:rPr>
          <w:rFonts w:ascii="Times New Roman" w:hAnsi="Times New Roman"/>
        </w:rPr>
        <w:t xml:space="preserve"> </w:t>
      </w:r>
      <w:r w:rsidR="00FC6F6F" w:rsidRPr="005D6E00">
        <w:rPr>
          <w:rFonts w:ascii="Times New Roman" w:hAnsi="Times New Roman"/>
        </w:rPr>
        <w:t>is</w:t>
      </w:r>
      <w:r w:rsidR="00E0171E" w:rsidRPr="005D6E00">
        <w:rPr>
          <w:rFonts w:ascii="Times New Roman" w:hAnsi="Times New Roman"/>
        </w:rPr>
        <w:t xml:space="preserve"> </w:t>
      </w:r>
      <w:r w:rsidR="00FC6F6F" w:rsidRPr="005D6E00">
        <w:rPr>
          <w:rFonts w:ascii="Times New Roman" w:hAnsi="Times New Roman"/>
        </w:rPr>
        <w:t xml:space="preserve">not found to be </w:t>
      </w:r>
      <w:r w:rsidR="00776563" w:rsidRPr="005D6E00">
        <w:rPr>
          <w:rFonts w:ascii="Times New Roman" w:hAnsi="Times New Roman"/>
        </w:rPr>
        <w:t>relevant exogenous variables</w:t>
      </w:r>
      <w:r w:rsidR="00FC6F6F" w:rsidRPr="005D6E00">
        <w:rPr>
          <w:rFonts w:ascii="Times New Roman" w:hAnsi="Times New Roman"/>
        </w:rPr>
        <w:t>, in the s</w:t>
      </w:r>
      <w:r w:rsidR="001B281E" w:rsidRPr="005D6E00">
        <w:rPr>
          <w:rFonts w:ascii="Times New Roman" w:hAnsi="Times New Roman"/>
        </w:rPr>
        <w:t>h</w:t>
      </w:r>
      <w:r w:rsidR="00FC6F6F" w:rsidRPr="005D6E00">
        <w:rPr>
          <w:rFonts w:ascii="Times New Roman" w:hAnsi="Times New Roman"/>
        </w:rPr>
        <w:t>ort run.</w:t>
      </w:r>
      <w:r w:rsidR="00260AA6" w:rsidRPr="005D6E00">
        <w:rPr>
          <w:rFonts w:ascii="Times New Roman" w:hAnsi="Times New Roman"/>
        </w:rPr>
        <w:t xml:space="preserve"> </w:t>
      </w:r>
      <w:r w:rsidR="00FC6F6F" w:rsidRPr="005D6E00">
        <w:rPr>
          <w:rFonts w:ascii="Times New Roman" w:hAnsi="Times New Roman"/>
        </w:rPr>
        <w:t xml:space="preserve"> </w:t>
      </w:r>
      <w:r w:rsidR="00F14245" w:rsidRPr="005D6E00">
        <w:rPr>
          <w:rFonts w:ascii="Times New Roman" w:hAnsi="Times New Roman"/>
        </w:rPr>
        <w:t xml:space="preserve">Nor is the time </w:t>
      </w:r>
      <w:r w:rsidR="0063692E" w:rsidRPr="005D6E00">
        <w:rPr>
          <w:rFonts w:ascii="Times New Roman" w:hAnsi="Times New Roman"/>
        </w:rPr>
        <w:t xml:space="preserve">found to be a </w:t>
      </w:r>
      <w:r w:rsidR="00F14245" w:rsidRPr="005D6E00">
        <w:rPr>
          <w:rFonts w:ascii="Times New Roman" w:hAnsi="Times New Roman"/>
        </w:rPr>
        <w:t xml:space="preserve">relevant variable in the short run.  </w:t>
      </w:r>
      <w:r w:rsidR="00885DE3" w:rsidRPr="005D6E00">
        <w:rPr>
          <w:rFonts w:ascii="Times New Roman" w:hAnsi="Times New Roman"/>
        </w:rPr>
        <w:t xml:space="preserve">These </w:t>
      </w:r>
      <w:r w:rsidR="00194A75" w:rsidRPr="005D6E00">
        <w:rPr>
          <w:rFonts w:ascii="Times New Roman" w:hAnsi="Times New Roman"/>
        </w:rPr>
        <w:t>variables</w:t>
      </w:r>
      <w:r w:rsidR="00885DE3" w:rsidRPr="005D6E00">
        <w:rPr>
          <w:rFonts w:ascii="Times New Roman" w:hAnsi="Times New Roman"/>
        </w:rPr>
        <w:t xml:space="preserve"> are </w:t>
      </w:r>
      <w:r w:rsidR="00194A75" w:rsidRPr="005D6E00">
        <w:rPr>
          <w:rFonts w:ascii="Times New Roman" w:hAnsi="Times New Roman"/>
        </w:rPr>
        <w:t>dropped</w:t>
      </w:r>
      <w:r w:rsidR="00885DE3" w:rsidRPr="005D6E00">
        <w:rPr>
          <w:rFonts w:ascii="Times New Roman" w:hAnsi="Times New Roman"/>
        </w:rPr>
        <w:t xml:space="preserve"> from the model specification. </w:t>
      </w:r>
      <w:r w:rsidR="00A1562D" w:rsidRPr="005D6E00">
        <w:rPr>
          <w:rFonts w:ascii="Times New Roman" w:hAnsi="Times New Roman"/>
        </w:rPr>
        <w:t xml:space="preserve"> </w:t>
      </w:r>
      <w:r w:rsidR="00FC6F6F" w:rsidRPr="005D6E00">
        <w:rPr>
          <w:rFonts w:ascii="Times New Roman" w:hAnsi="Times New Roman"/>
        </w:rPr>
        <w:t xml:space="preserve">Differenced BOD and pH </w:t>
      </w:r>
      <w:r w:rsidR="00260AA6" w:rsidRPr="005D6E00">
        <w:rPr>
          <w:rFonts w:ascii="Times New Roman" w:hAnsi="Times New Roman"/>
        </w:rPr>
        <w:t>(</w:t>
      </w:r>
      <m:oMath>
        <m:r>
          <w:rPr>
            <w:rFonts w:ascii="Times New Roman" w:hAnsi="Times New Roman"/>
          </w:rPr>
          <m:t>∆</m:t>
        </m:r>
      </m:oMath>
      <w:r w:rsidR="00260AA6" w:rsidRPr="005D6E00">
        <w:rPr>
          <w:rFonts w:ascii="Times New Roman" w:hAnsi="Times New Roman"/>
        </w:rPr>
        <w:t xml:space="preserve"> BOD and </w:t>
      </w:r>
      <m:oMath>
        <m:r>
          <w:rPr>
            <w:rFonts w:ascii="Times New Roman" w:hAnsi="Times New Roman"/>
          </w:rPr>
          <m:t>∆</m:t>
        </m:r>
      </m:oMath>
      <w:r w:rsidR="00260AA6" w:rsidRPr="005D6E00">
        <w:rPr>
          <w:rFonts w:ascii="Times New Roman" w:hAnsi="Times New Roman"/>
        </w:rPr>
        <w:t xml:space="preserve">pH) </w:t>
      </w:r>
      <w:r w:rsidR="00FC6F6F" w:rsidRPr="005D6E00">
        <w:rPr>
          <w:rFonts w:ascii="Times New Roman" w:hAnsi="Times New Roman"/>
        </w:rPr>
        <w:t xml:space="preserve">are significant variables. </w:t>
      </w:r>
      <w:r w:rsidR="00A1562D" w:rsidRPr="005D6E00">
        <w:rPr>
          <w:rFonts w:ascii="Times New Roman" w:hAnsi="Times New Roman"/>
        </w:rPr>
        <w:t xml:space="preserve"> </w:t>
      </w:r>
      <w:r w:rsidR="00742AD8" w:rsidRPr="005D6E00">
        <w:rPr>
          <w:rFonts w:ascii="Times New Roman" w:hAnsi="Times New Roman"/>
        </w:rPr>
        <w:t xml:space="preserve">Not only </w:t>
      </w:r>
      <m:oMath>
        <m:r>
          <w:rPr>
            <w:rFonts w:ascii="Times New Roman" w:hAnsi="Times New Roman"/>
          </w:rPr>
          <m:t>∆</m:t>
        </m:r>
      </m:oMath>
      <w:r w:rsidR="00742AD8" w:rsidRPr="005D6E00">
        <w:rPr>
          <w:rFonts w:ascii="Times New Roman" w:hAnsi="Times New Roman"/>
        </w:rPr>
        <w:t xml:space="preserve">BOD but also </w:t>
      </w:r>
      <m:oMath>
        <m:r>
          <w:rPr>
            <w:rFonts w:ascii="Times New Roman" w:hAnsi="Times New Roman"/>
          </w:rPr>
          <m:t>∆</m:t>
        </m:r>
      </m:oMath>
      <w:r w:rsidR="00742AD8" w:rsidRPr="005D6E00">
        <w:rPr>
          <w:rFonts w:ascii="Times New Roman" w:hAnsi="Times New Roman"/>
        </w:rPr>
        <w:t>pH ha</w:t>
      </w:r>
      <w:r w:rsidR="00A1562D" w:rsidRPr="005D6E00">
        <w:rPr>
          <w:rFonts w:ascii="Times New Roman" w:hAnsi="Times New Roman"/>
        </w:rPr>
        <w:t>s</w:t>
      </w:r>
      <w:r w:rsidR="00742AD8" w:rsidRPr="005D6E00">
        <w:rPr>
          <w:rFonts w:ascii="Times New Roman" w:hAnsi="Times New Roman"/>
        </w:rPr>
        <w:t xml:space="preserve"> inverse relationship </w:t>
      </w:r>
      <w:r w:rsidR="0063692E" w:rsidRPr="005D6E00">
        <w:rPr>
          <w:rFonts w:ascii="Times New Roman" w:hAnsi="Times New Roman"/>
        </w:rPr>
        <w:t xml:space="preserve">with </w:t>
      </w:r>
      <m:oMath>
        <m:r>
          <w:rPr>
            <w:rFonts w:ascii="Times New Roman" w:hAnsi="Times New Roman"/>
          </w:rPr>
          <m:t>∆</m:t>
        </m:r>
      </m:oMath>
      <w:r w:rsidR="00742AD8" w:rsidRPr="005D6E00">
        <w:rPr>
          <w:rFonts w:ascii="Times New Roman" w:hAnsi="Times New Roman"/>
        </w:rPr>
        <w:t xml:space="preserve">DO. </w:t>
      </w:r>
      <w:r w:rsidR="00FC6F6F" w:rsidRPr="005D6E00">
        <w:rPr>
          <w:rFonts w:ascii="Times New Roman" w:hAnsi="Times New Roman"/>
        </w:rPr>
        <w:t xml:space="preserve"> </w:t>
      </w:r>
      <w:r w:rsidR="00776563" w:rsidRPr="005D6E00">
        <w:rPr>
          <w:rFonts w:ascii="Times New Roman" w:hAnsi="Times New Roman"/>
        </w:rPr>
        <w:t>Temperature is also a significant variable</w:t>
      </w:r>
      <w:r w:rsidR="00260AA6" w:rsidRPr="005D6E00">
        <w:rPr>
          <w:rFonts w:ascii="Times New Roman" w:hAnsi="Times New Roman"/>
        </w:rPr>
        <w:t>,</w:t>
      </w:r>
      <w:r w:rsidR="004E7582" w:rsidRPr="005D6E00">
        <w:rPr>
          <w:rFonts w:ascii="Times New Roman" w:hAnsi="Times New Roman"/>
        </w:rPr>
        <w:t xml:space="preserve"> </w:t>
      </w:r>
      <w:r w:rsidR="00FC6F6F" w:rsidRPr="005D6E00">
        <w:rPr>
          <w:rFonts w:ascii="Times New Roman" w:hAnsi="Times New Roman"/>
        </w:rPr>
        <w:t>inversely</w:t>
      </w:r>
      <w:r w:rsidR="00E92D61" w:rsidRPr="005D6E00">
        <w:rPr>
          <w:rFonts w:ascii="Times New Roman" w:hAnsi="Times New Roman"/>
        </w:rPr>
        <w:t xml:space="preserve"> </w:t>
      </w:r>
      <w:r w:rsidR="00FC6F6F" w:rsidRPr="005D6E00">
        <w:rPr>
          <w:rFonts w:ascii="Times New Roman" w:hAnsi="Times New Roman"/>
        </w:rPr>
        <w:t xml:space="preserve">related to </w:t>
      </w:r>
      <m:oMath>
        <m:r>
          <w:rPr>
            <w:rFonts w:ascii="Times New Roman" w:hAnsi="Times New Roman"/>
          </w:rPr>
          <m:t>∆</m:t>
        </m:r>
      </m:oMath>
      <w:r w:rsidR="00FC6F6F" w:rsidRPr="005D6E00">
        <w:rPr>
          <w:rFonts w:ascii="Times New Roman" w:hAnsi="Times New Roman"/>
        </w:rPr>
        <w:t xml:space="preserve">DO. </w:t>
      </w:r>
      <w:r w:rsidR="00885DE3" w:rsidRPr="005D6E00">
        <w:rPr>
          <w:rFonts w:ascii="Times New Roman" w:hAnsi="Times New Roman"/>
        </w:rPr>
        <w:t xml:space="preserve"> The ARIMAX output is shown in table </w:t>
      </w:r>
      <w:r w:rsidR="006D6216">
        <w:rPr>
          <w:rFonts w:ascii="Times New Roman" w:hAnsi="Times New Roman"/>
        </w:rPr>
        <w:t>7</w:t>
      </w:r>
      <w:r w:rsidR="00885DE3" w:rsidRPr="005D6E00">
        <w:rPr>
          <w:rFonts w:ascii="Times New Roman" w:hAnsi="Times New Roman"/>
        </w:rPr>
        <w:t>.</w:t>
      </w:r>
    </w:p>
    <w:p w:rsidR="0099334D" w:rsidRDefault="0099334D" w:rsidP="0099334D">
      <w:pPr>
        <w:spacing w:after="200" w:line="276" w:lineRule="auto"/>
        <w:jc w:val="center"/>
        <w:rPr>
          <w:rFonts w:ascii="Times New Roman" w:hAnsi="Times New Roman"/>
          <w:b/>
        </w:rPr>
      </w:pPr>
      <w:r>
        <w:rPr>
          <w:rFonts w:ascii="Times New Roman" w:hAnsi="Times New Roman"/>
          <w:b/>
        </w:rPr>
        <w:t>Table 7</w:t>
      </w:r>
    </w:p>
    <w:p w:rsidR="0099334D" w:rsidRDefault="0099334D" w:rsidP="0099334D">
      <w:pPr>
        <w:spacing w:line="480" w:lineRule="auto"/>
        <w:jc w:val="center"/>
        <w:rPr>
          <w:rFonts w:ascii="Times New Roman" w:hAnsi="Times New Roman"/>
        </w:rPr>
      </w:pPr>
      <w:r>
        <w:rPr>
          <w:rFonts w:ascii="Times New Roman" w:hAnsi="Times New Roman"/>
        </w:rPr>
        <w:t>ARIMAX Model for DO</w:t>
      </w:r>
    </w:p>
    <w:p w:rsidR="0099334D" w:rsidRDefault="00F7089E" w:rsidP="0099334D">
      <w:pPr>
        <w:spacing w:line="480" w:lineRule="auto"/>
        <w:jc w:val="center"/>
        <w:rPr>
          <w:rFonts w:ascii="Times New Roman" w:hAnsi="Times New Roman"/>
        </w:rPr>
      </w:pPr>
      <m:oMathPara>
        <m:oMath>
          <m:sSub>
            <m:sSubPr>
              <m:ctrlPr>
                <w:rPr>
                  <w:rFonts w:ascii="Cambria Math" w:hAnsi="Times New Roman"/>
                  <w:i/>
                </w:rPr>
              </m:ctrlPr>
            </m:sSubPr>
            <m:e>
              <m:r>
                <m:rPr>
                  <m:sty m:val="p"/>
                </m:rPr>
                <w:rPr>
                  <w:rFonts w:ascii="Cambria Math" w:hAnsi="Times New Roman"/>
                </w:rPr>
                <m:t>Δ</m:t>
              </m:r>
              <m:r>
                <w:rPr>
                  <w:rFonts w:ascii="Cambria Math" w:hAnsi="Cambria Math"/>
                </w:rPr>
                <m:t>x</m:t>
              </m:r>
            </m:e>
            <m:sub>
              <m:r>
                <w:rPr>
                  <w:rFonts w:ascii="Cambria Math" w:hAnsi="Cambria Math"/>
                </w:rPr>
                <m:t>t</m:t>
              </m:r>
            </m:sub>
          </m:sSub>
          <m:r>
            <w:rPr>
              <w:rFonts w:ascii="Cambria Math" w:hAnsi="Times New Roman"/>
            </w:rPr>
            <m:t>=</m:t>
          </m:r>
          <m:r>
            <w:rPr>
              <w:rFonts w:ascii="Cambria Math" w:hAnsi="Cambria Math"/>
            </w:rPr>
            <m:t>α</m:t>
          </m:r>
          <m:r>
            <w:rPr>
              <w:rFonts w:ascii="Cambria Math" w:hAnsi="Times New Roman"/>
            </w:rPr>
            <m:t>+</m:t>
          </m:r>
          <m:sSub>
            <m:sSubPr>
              <m:ctrlPr>
                <w:rPr>
                  <w:rFonts w:ascii="Cambria Math" w:hAnsi="Times New Roman"/>
                  <w:i/>
                </w:rPr>
              </m:ctrlPr>
            </m:sSubPr>
            <m:e>
              <m:r>
                <w:rPr>
                  <w:rFonts w:ascii="Cambria Math" w:hAnsi="Cambria Math"/>
                </w:rPr>
                <m:t>ϕ</m:t>
              </m:r>
            </m:e>
            <m:sub>
              <m:r>
                <w:rPr>
                  <w:rFonts w:ascii="Cambria Math" w:hAnsi="Times New Roman"/>
                </w:rPr>
                <m:t>1</m:t>
              </m:r>
            </m:sub>
          </m:sSub>
          <m:sSub>
            <m:sSubPr>
              <m:ctrlPr>
                <w:rPr>
                  <w:rFonts w:ascii="Cambria Math" w:hAnsi="Times New Roman"/>
                  <w:i/>
                </w:rPr>
              </m:ctrlPr>
            </m:sSubPr>
            <m:e>
              <m:r>
                <m:rPr>
                  <m:sty m:val="p"/>
                </m:rPr>
                <w:rPr>
                  <w:rFonts w:ascii="Cambria Math" w:hAnsi="Times New Roman"/>
                </w:rPr>
                <m:t>Δ</m:t>
              </m:r>
              <m:r>
                <w:rPr>
                  <w:rFonts w:ascii="Cambria Math" w:hAnsi="Cambria Math"/>
                </w:rPr>
                <m:t>x</m:t>
              </m:r>
            </m:e>
            <m:sub>
              <m:r>
                <w:rPr>
                  <w:rFonts w:ascii="Cambria Math" w:hAnsi="Cambria Math"/>
                </w:rPr>
                <m:t>t-</m:t>
              </m:r>
              <m:r>
                <w:rPr>
                  <w:rFonts w:ascii="Cambria Math" w:hAnsi="Times New Roman"/>
                </w:rPr>
                <m:t>1</m:t>
              </m:r>
            </m:sub>
          </m:sSub>
          <m:r>
            <w:rPr>
              <w:rFonts w:ascii="Cambria Math" w:hAnsi="Times New Roman"/>
            </w:rPr>
            <m:t>+</m:t>
          </m:r>
          <m:r>
            <w:rPr>
              <w:rFonts w:ascii="Cambria Math" w:hAnsi="Cambria Math"/>
            </w:rPr>
            <m:t>ψ</m:t>
          </m:r>
          <m:r>
            <w:rPr>
              <w:rFonts w:ascii="Cambria Math" w:hAnsi="Times New Roman"/>
            </w:rPr>
            <m:t>(</m:t>
          </m:r>
          <m:r>
            <m:rPr>
              <m:sty m:val="p"/>
            </m:rPr>
            <w:rPr>
              <w:rFonts w:ascii="Cambria Math" w:hAnsi="Times New Roman"/>
            </w:rPr>
            <m:t>Δ</m:t>
          </m:r>
          <m:sSub>
            <m:sSubPr>
              <m:ctrlPr>
                <w:rPr>
                  <w:rFonts w:ascii="Cambria Math" w:hAnsi="Times New Roman"/>
                  <w:i/>
                </w:rPr>
              </m:ctrlPr>
            </m:sSubPr>
            <m:e>
              <m:r>
                <w:rPr>
                  <w:rFonts w:ascii="Cambria Math" w:hAnsi="Cambria Math"/>
                </w:rPr>
                <m:t>z</m:t>
              </m:r>
            </m:e>
            <m:sub>
              <m:r>
                <w:rPr>
                  <w:rFonts w:ascii="Cambria Math" w:hAnsi="Cambria Math"/>
                </w:rPr>
                <m:t>t</m:t>
              </m:r>
            </m:sub>
          </m:sSub>
          <m:r>
            <w:rPr>
              <w:rFonts w:ascii="Cambria Math" w:hAnsi="Times New Roman"/>
            </w:rPr>
            <m:t>)+</m:t>
          </m:r>
          <m:r>
            <w:rPr>
              <w:rFonts w:ascii="Cambria Math" w:hAnsi="Cambria Math"/>
            </w:rPr>
            <m:t>θ</m:t>
          </m:r>
          <m:r>
            <w:rPr>
              <w:rFonts w:ascii="Cambria Math" w:hAnsi="Times New Roman"/>
            </w:rPr>
            <m:t>(</m:t>
          </m:r>
          <m:r>
            <w:rPr>
              <w:rFonts w:ascii="Cambria Math" w:hAnsi="Cambria Math"/>
            </w:rPr>
            <m:t>L</m:t>
          </m:r>
          <m:r>
            <w:rPr>
              <w:rFonts w:ascii="Cambria Math" w:hAnsi="Times New Roman"/>
            </w:rPr>
            <m:t>)</m:t>
          </m:r>
          <m:sSub>
            <m:sSubPr>
              <m:ctrlPr>
                <w:rPr>
                  <w:rFonts w:ascii="Cambria Math" w:hAnsi="Times New Roman"/>
                  <w:i/>
                </w:rPr>
              </m:ctrlPr>
            </m:sSubPr>
            <m:e>
              <m:r>
                <w:rPr>
                  <w:rFonts w:ascii="Cambria Math" w:hAnsi="Cambria Math"/>
                </w:rPr>
                <m:t>ϵ</m:t>
              </m:r>
            </m:e>
            <m:sub>
              <m:r>
                <w:rPr>
                  <w:rFonts w:ascii="Cambria Math" w:hAnsi="Cambria Math"/>
                </w:rPr>
                <m:t>t</m:t>
              </m:r>
            </m:sub>
          </m:sSub>
        </m:oMath>
      </m:oMathPara>
    </w:p>
    <w:p w:rsidR="0099334D" w:rsidRDefault="0099334D" w:rsidP="0099334D">
      <w:pPr>
        <w:spacing w:line="480" w:lineRule="auto"/>
        <w:rPr>
          <w:rFonts w:ascii="Times New Roman" w:hAnsi="Times New Roman"/>
        </w:rPr>
      </w:pPr>
    </w:p>
    <w:tbl>
      <w:tblPr>
        <w:tblStyle w:val="TableGrid"/>
        <w:tblW w:w="0" w:type="auto"/>
        <w:tblBorders>
          <w:insideH w:val="single" w:sz="4" w:space="0" w:color="auto"/>
          <w:insideV w:val="none" w:sz="0" w:space="0" w:color="auto"/>
        </w:tblBorders>
        <w:tblLook w:val="04A0" w:firstRow="1" w:lastRow="0" w:firstColumn="1" w:lastColumn="0" w:noHBand="0" w:noVBand="1"/>
      </w:tblPr>
      <w:tblGrid>
        <w:gridCol w:w="1574"/>
        <w:gridCol w:w="1568"/>
        <w:gridCol w:w="1574"/>
        <w:gridCol w:w="1539"/>
        <w:gridCol w:w="1544"/>
        <w:gridCol w:w="1551"/>
      </w:tblGrid>
      <w:tr w:rsidR="0099334D" w:rsidTr="00E31E18">
        <w:tc>
          <w:tcPr>
            <w:tcW w:w="1574" w:type="dxa"/>
            <w:tcBorders>
              <w:top w:val="single" w:sz="4" w:space="0" w:color="000000" w:themeColor="text1"/>
              <w:left w:val="single" w:sz="4" w:space="0" w:color="000000" w:themeColor="text1"/>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 xml:space="preserve">      </w:t>
            </w:r>
          </w:p>
        </w:tc>
        <w:tc>
          <w:tcPr>
            <w:tcW w:w="1568" w:type="dxa"/>
            <w:tcBorders>
              <w:top w:val="single" w:sz="4" w:space="0" w:color="000000" w:themeColor="text1"/>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Coefficient</w:t>
            </w:r>
          </w:p>
        </w:tc>
        <w:tc>
          <w:tcPr>
            <w:tcW w:w="1574" w:type="dxa"/>
            <w:tcBorders>
              <w:top w:val="single" w:sz="4" w:space="0" w:color="000000" w:themeColor="text1"/>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std. error</w:t>
            </w:r>
          </w:p>
        </w:tc>
        <w:tc>
          <w:tcPr>
            <w:tcW w:w="1539" w:type="dxa"/>
            <w:tcBorders>
              <w:top w:val="single" w:sz="4" w:space="0" w:color="000000" w:themeColor="text1"/>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 xml:space="preserve">t-ratio    </w:t>
            </w:r>
          </w:p>
        </w:tc>
        <w:tc>
          <w:tcPr>
            <w:tcW w:w="1544" w:type="dxa"/>
            <w:tcBorders>
              <w:top w:val="single" w:sz="4" w:space="0" w:color="000000" w:themeColor="text1"/>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p-value</w:t>
            </w:r>
          </w:p>
        </w:tc>
        <w:tc>
          <w:tcPr>
            <w:tcW w:w="1551" w:type="dxa"/>
            <w:tcBorders>
              <w:top w:val="single" w:sz="4" w:space="0" w:color="000000" w:themeColor="text1"/>
              <w:left w:val="nil"/>
              <w:bottom w:val="single" w:sz="4" w:space="0" w:color="auto"/>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Indicator of low p-value</w:t>
            </w:r>
          </w:p>
        </w:tc>
      </w:tr>
      <w:tr w:rsidR="0099334D" w:rsidTr="00E31E18">
        <w:tc>
          <w:tcPr>
            <w:tcW w:w="1574" w:type="dxa"/>
            <w:tcBorders>
              <w:top w:val="single" w:sz="4" w:space="0" w:color="auto"/>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constant                         </w:t>
            </w:r>
          </w:p>
        </w:tc>
        <w:tc>
          <w:tcPr>
            <w:tcW w:w="1568"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0.7085                 </w:t>
            </w:r>
          </w:p>
        </w:tc>
        <w:tc>
          <w:tcPr>
            <w:tcW w:w="1574"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0.3715</w:t>
            </w:r>
          </w:p>
        </w:tc>
        <w:tc>
          <w:tcPr>
            <w:tcW w:w="1539"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1.907</w:t>
            </w:r>
          </w:p>
        </w:tc>
        <w:tc>
          <w:tcPr>
            <w:tcW w:w="1544"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0.0565</w:t>
            </w:r>
          </w:p>
        </w:tc>
        <w:tc>
          <w:tcPr>
            <w:tcW w:w="1551" w:type="dxa"/>
            <w:tcBorders>
              <w:top w:val="single" w:sz="4" w:space="0" w:color="auto"/>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E31E18">
        <w:tc>
          <w:tcPr>
            <w:tcW w:w="1574" w:type="dxa"/>
            <w:tcBorders>
              <w:top w:val="nil"/>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phi 1                      </w:t>
            </w:r>
          </w:p>
        </w:tc>
        <w:tc>
          <w:tcPr>
            <w:tcW w:w="1568"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-0.6054</w:t>
            </w:r>
          </w:p>
        </w:tc>
        <w:tc>
          <w:tcPr>
            <w:tcW w:w="157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0.3259</w:t>
            </w:r>
          </w:p>
        </w:tc>
        <w:tc>
          <w:tcPr>
            <w:tcW w:w="1539"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0.3259</w:t>
            </w:r>
          </w:p>
        </w:tc>
        <w:tc>
          <w:tcPr>
            <w:tcW w:w="154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0.0632</w:t>
            </w:r>
          </w:p>
        </w:tc>
        <w:tc>
          <w:tcPr>
            <w:tcW w:w="1551"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E31E18">
        <w:tc>
          <w:tcPr>
            <w:tcW w:w="1574" w:type="dxa"/>
            <w:tcBorders>
              <w:top w:val="nil"/>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theta 1                 </w:t>
            </w:r>
          </w:p>
        </w:tc>
        <w:tc>
          <w:tcPr>
            <w:tcW w:w="1568"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0.7912                 </w:t>
            </w:r>
          </w:p>
        </w:tc>
        <w:tc>
          <w:tcPr>
            <w:tcW w:w="157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0.2287</w:t>
            </w:r>
          </w:p>
        </w:tc>
        <w:tc>
          <w:tcPr>
            <w:tcW w:w="1539"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3.459</w:t>
            </w:r>
          </w:p>
        </w:tc>
        <w:tc>
          <w:tcPr>
            <w:tcW w:w="154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0.0005</w:t>
            </w:r>
          </w:p>
        </w:tc>
        <w:tc>
          <w:tcPr>
            <w:tcW w:w="1551"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E31E18">
        <w:tc>
          <w:tcPr>
            <w:tcW w:w="1574" w:type="dxa"/>
            <w:tcBorders>
              <w:top w:val="nil"/>
              <w:left w:val="single" w:sz="4" w:space="0" w:color="000000" w:themeColor="text1"/>
              <w:bottom w:val="nil"/>
              <w:right w:val="nil"/>
            </w:tcBorders>
            <w:hideMark/>
          </w:tcPr>
          <w:p w:rsidR="0099334D" w:rsidRDefault="0099334D">
            <w:pPr>
              <w:spacing w:line="480" w:lineRule="auto"/>
              <w:rPr>
                <w:rFonts w:ascii="Times New Roman" w:hAnsi="Times New Roman"/>
              </w:rPr>
            </w:pPr>
            <m:oMath>
              <m:r>
                <w:rPr>
                  <w:rFonts w:ascii="Cambria Math" w:hAnsi="Cambria Math"/>
                </w:rPr>
                <m:t>∆</m:t>
              </m:r>
            </m:oMath>
            <w:r>
              <w:rPr>
                <w:rFonts w:ascii="Times New Roman" w:hAnsi="Times New Roman"/>
              </w:rPr>
              <w:t xml:space="preserve">BOD             </w:t>
            </w:r>
          </w:p>
        </w:tc>
        <w:tc>
          <w:tcPr>
            <w:tcW w:w="1568"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-0.4266                </w:t>
            </w:r>
          </w:p>
        </w:tc>
        <w:tc>
          <w:tcPr>
            <w:tcW w:w="157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0.1964</w:t>
            </w:r>
          </w:p>
        </w:tc>
        <w:tc>
          <w:tcPr>
            <w:tcW w:w="1539"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-2.172</w:t>
            </w:r>
          </w:p>
        </w:tc>
        <w:tc>
          <w:tcPr>
            <w:tcW w:w="154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0.0299</w:t>
            </w:r>
          </w:p>
        </w:tc>
        <w:tc>
          <w:tcPr>
            <w:tcW w:w="1551"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E31E18">
        <w:tc>
          <w:tcPr>
            <w:tcW w:w="1574" w:type="dxa"/>
            <w:tcBorders>
              <w:top w:val="nil"/>
              <w:left w:val="single" w:sz="4" w:space="0" w:color="000000" w:themeColor="text1"/>
              <w:bottom w:val="nil"/>
              <w:right w:val="nil"/>
            </w:tcBorders>
            <w:hideMark/>
          </w:tcPr>
          <w:p w:rsidR="0099334D" w:rsidRDefault="0099334D">
            <w:pPr>
              <w:spacing w:line="480" w:lineRule="auto"/>
              <w:rPr>
                <w:rFonts w:ascii="Times New Roman" w:hAnsi="Times New Roman"/>
              </w:rPr>
            </w:pPr>
            <m:oMath>
              <m:r>
                <w:rPr>
                  <w:rFonts w:ascii="Cambria Math" w:hAnsi="Cambria Math"/>
                </w:rPr>
                <m:t>∆</m:t>
              </m:r>
            </m:oMath>
            <w:r>
              <w:rPr>
                <w:rFonts w:ascii="Times New Roman" w:hAnsi="Times New Roman"/>
              </w:rPr>
              <w:t>pH</w:t>
            </w:r>
          </w:p>
        </w:tc>
        <w:tc>
          <w:tcPr>
            <w:tcW w:w="1568"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 -1.2873                 </w:t>
            </w:r>
          </w:p>
        </w:tc>
        <w:tc>
          <w:tcPr>
            <w:tcW w:w="157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0.4133</w:t>
            </w:r>
          </w:p>
        </w:tc>
        <w:tc>
          <w:tcPr>
            <w:tcW w:w="1539"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-3.114</w:t>
            </w:r>
          </w:p>
        </w:tc>
        <w:tc>
          <w:tcPr>
            <w:tcW w:w="154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0.0018</w:t>
            </w:r>
          </w:p>
        </w:tc>
        <w:tc>
          <w:tcPr>
            <w:tcW w:w="1551"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E31E18">
        <w:tc>
          <w:tcPr>
            <w:tcW w:w="1574" w:type="dxa"/>
            <w:tcBorders>
              <w:top w:val="nil"/>
              <w:left w:val="single" w:sz="4" w:space="0" w:color="000000" w:themeColor="text1"/>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temperature</w:t>
            </w:r>
          </w:p>
        </w:tc>
        <w:tc>
          <w:tcPr>
            <w:tcW w:w="1568" w:type="dxa"/>
            <w:tcBorders>
              <w:top w:val="nil"/>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 xml:space="preserve">-0.0552              </w:t>
            </w:r>
          </w:p>
        </w:tc>
        <w:tc>
          <w:tcPr>
            <w:tcW w:w="1574" w:type="dxa"/>
            <w:tcBorders>
              <w:top w:val="nil"/>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0.02609</w:t>
            </w:r>
          </w:p>
        </w:tc>
        <w:tc>
          <w:tcPr>
            <w:tcW w:w="1539" w:type="dxa"/>
            <w:tcBorders>
              <w:top w:val="nil"/>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-2.114</w:t>
            </w:r>
          </w:p>
        </w:tc>
        <w:tc>
          <w:tcPr>
            <w:tcW w:w="1544" w:type="dxa"/>
            <w:tcBorders>
              <w:top w:val="nil"/>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0.0345</w:t>
            </w:r>
          </w:p>
        </w:tc>
        <w:tc>
          <w:tcPr>
            <w:tcW w:w="1551" w:type="dxa"/>
            <w:tcBorders>
              <w:top w:val="nil"/>
              <w:left w:val="nil"/>
              <w:bottom w:val="single" w:sz="4" w:space="0" w:color="auto"/>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E31E18" w:rsidTr="00E31E18">
        <w:tc>
          <w:tcPr>
            <w:tcW w:w="1574" w:type="dxa"/>
            <w:tcBorders>
              <w:top w:val="single" w:sz="4" w:space="0" w:color="auto"/>
              <w:left w:val="single" w:sz="4" w:space="0" w:color="000000" w:themeColor="text1"/>
              <w:bottom w:val="single" w:sz="4" w:space="0" w:color="auto"/>
              <w:right w:val="nil"/>
            </w:tcBorders>
          </w:tcPr>
          <w:p w:rsidR="00E31E18" w:rsidRDefault="00E31E18">
            <w:pPr>
              <w:spacing w:line="480" w:lineRule="auto"/>
              <w:rPr>
                <w:rFonts w:ascii="Times New Roman" w:hAnsi="Times New Roman"/>
              </w:rPr>
            </w:pPr>
          </w:p>
        </w:tc>
        <w:tc>
          <w:tcPr>
            <w:tcW w:w="1568" w:type="dxa"/>
            <w:tcBorders>
              <w:top w:val="single" w:sz="4" w:space="0" w:color="auto"/>
              <w:left w:val="nil"/>
              <w:bottom w:val="single" w:sz="4" w:space="0" w:color="auto"/>
              <w:right w:val="nil"/>
            </w:tcBorders>
          </w:tcPr>
          <w:p w:rsidR="00E31E18" w:rsidRDefault="00E31E18">
            <w:pPr>
              <w:spacing w:line="480" w:lineRule="auto"/>
              <w:rPr>
                <w:rFonts w:ascii="Times New Roman" w:hAnsi="Times New Roman"/>
              </w:rPr>
            </w:pPr>
          </w:p>
        </w:tc>
        <w:tc>
          <w:tcPr>
            <w:tcW w:w="3113" w:type="dxa"/>
            <w:gridSpan w:val="2"/>
            <w:tcBorders>
              <w:top w:val="single" w:sz="4" w:space="0" w:color="auto"/>
              <w:left w:val="nil"/>
              <w:bottom w:val="single" w:sz="4" w:space="0" w:color="auto"/>
              <w:right w:val="nil"/>
            </w:tcBorders>
          </w:tcPr>
          <w:p w:rsidR="00E31E18" w:rsidRDefault="00E31E18" w:rsidP="00C25AAB">
            <w:pPr>
              <w:spacing w:line="480" w:lineRule="auto"/>
              <w:rPr>
                <w:rFonts w:ascii="Times New Roman" w:hAnsi="Times New Roman"/>
              </w:rPr>
            </w:pPr>
            <w:r>
              <w:rPr>
                <w:rFonts w:ascii="Times New Roman" w:hAnsi="Times New Roman"/>
              </w:rPr>
              <w:t>Information Criteria Value</w:t>
            </w:r>
            <w:r w:rsidR="00C25AAB">
              <w:rPr>
                <w:rFonts w:ascii="Times New Roman" w:hAnsi="Times New Roman"/>
              </w:rPr>
              <w:t>s</w:t>
            </w:r>
          </w:p>
        </w:tc>
        <w:tc>
          <w:tcPr>
            <w:tcW w:w="1544" w:type="dxa"/>
            <w:tcBorders>
              <w:top w:val="single" w:sz="4" w:space="0" w:color="auto"/>
              <w:left w:val="nil"/>
              <w:bottom w:val="single" w:sz="4" w:space="0" w:color="auto"/>
              <w:right w:val="nil"/>
            </w:tcBorders>
          </w:tcPr>
          <w:p w:rsidR="00E31E18" w:rsidRDefault="00E31E18">
            <w:pPr>
              <w:spacing w:line="480" w:lineRule="auto"/>
              <w:rPr>
                <w:rFonts w:ascii="Times New Roman" w:hAnsi="Times New Roman"/>
              </w:rPr>
            </w:pPr>
          </w:p>
        </w:tc>
        <w:tc>
          <w:tcPr>
            <w:tcW w:w="1551" w:type="dxa"/>
            <w:tcBorders>
              <w:top w:val="single" w:sz="4" w:space="0" w:color="auto"/>
              <w:left w:val="nil"/>
              <w:bottom w:val="single" w:sz="4" w:space="0" w:color="auto"/>
              <w:right w:val="single" w:sz="4" w:space="0" w:color="000000" w:themeColor="text1"/>
            </w:tcBorders>
          </w:tcPr>
          <w:p w:rsidR="00E31E18" w:rsidRDefault="00E31E18">
            <w:pPr>
              <w:spacing w:line="480" w:lineRule="auto"/>
              <w:rPr>
                <w:rFonts w:ascii="Times New Roman" w:hAnsi="Times New Roman"/>
              </w:rPr>
            </w:pPr>
          </w:p>
        </w:tc>
      </w:tr>
      <w:tr w:rsidR="0099334D" w:rsidTr="00E31E18">
        <w:tc>
          <w:tcPr>
            <w:tcW w:w="1574" w:type="dxa"/>
            <w:tcBorders>
              <w:top w:val="single" w:sz="4" w:space="0" w:color="auto"/>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Log-likelihood             </w:t>
            </w:r>
          </w:p>
        </w:tc>
        <w:tc>
          <w:tcPr>
            <w:tcW w:w="1568"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-38.9825</w:t>
            </w:r>
          </w:p>
        </w:tc>
        <w:tc>
          <w:tcPr>
            <w:tcW w:w="1574"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Akaike criterion</w:t>
            </w:r>
          </w:p>
        </w:tc>
        <w:tc>
          <w:tcPr>
            <w:tcW w:w="1539"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91.9650</w:t>
            </w:r>
          </w:p>
        </w:tc>
        <w:tc>
          <w:tcPr>
            <w:tcW w:w="1544"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Schwarz criterion</w:t>
            </w:r>
          </w:p>
        </w:tc>
        <w:tc>
          <w:tcPr>
            <w:tcW w:w="1551" w:type="dxa"/>
            <w:tcBorders>
              <w:top w:val="single" w:sz="4" w:space="0" w:color="auto"/>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102.4405</w:t>
            </w:r>
          </w:p>
        </w:tc>
      </w:tr>
      <w:tr w:rsidR="0099334D" w:rsidTr="00E31E18">
        <w:tc>
          <w:tcPr>
            <w:tcW w:w="1574" w:type="dxa"/>
            <w:tcBorders>
              <w:top w:val="nil"/>
              <w:left w:val="single" w:sz="4" w:space="0" w:color="000000" w:themeColor="text1"/>
              <w:bottom w:val="single" w:sz="4" w:space="0" w:color="000000" w:themeColor="text1"/>
              <w:right w:val="nil"/>
            </w:tcBorders>
          </w:tcPr>
          <w:p w:rsidR="0099334D" w:rsidRDefault="0099334D">
            <w:pPr>
              <w:spacing w:line="480" w:lineRule="auto"/>
              <w:rPr>
                <w:rFonts w:ascii="Times New Roman" w:hAnsi="Times New Roman"/>
              </w:rPr>
            </w:pPr>
          </w:p>
        </w:tc>
        <w:tc>
          <w:tcPr>
            <w:tcW w:w="1568" w:type="dxa"/>
            <w:tcBorders>
              <w:top w:val="nil"/>
              <w:left w:val="nil"/>
              <w:bottom w:val="single" w:sz="4" w:space="0" w:color="000000" w:themeColor="text1"/>
              <w:right w:val="nil"/>
            </w:tcBorders>
          </w:tcPr>
          <w:p w:rsidR="0099334D" w:rsidRDefault="0099334D">
            <w:pPr>
              <w:spacing w:line="480" w:lineRule="auto"/>
              <w:rPr>
                <w:rFonts w:ascii="Times New Roman" w:hAnsi="Times New Roman"/>
              </w:rPr>
            </w:pPr>
          </w:p>
        </w:tc>
        <w:tc>
          <w:tcPr>
            <w:tcW w:w="1574"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Hannan-Quinn</w:t>
            </w:r>
          </w:p>
        </w:tc>
        <w:tc>
          <w:tcPr>
            <w:tcW w:w="1539"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95.4897</w:t>
            </w:r>
          </w:p>
        </w:tc>
        <w:tc>
          <w:tcPr>
            <w:tcW w:w="1544" w:type="dxa"/>
            <w:tcBorders>
              <w:top w:val="nil"/>
              <w:left w:val="nil"/>
              <w:bottom w:val="single" w:sz="4" w:space="0" w:color="000000" w:themeColor="text1"/>
              <w:right w:val="nil"/>
            </w:tcBorders>
          </w:tcPr>
          <w:p w:rsidR="0099334D" w:rsidRDefault="0099334D">
            <w:pPr>
              <w:spacing w:line="480" w:lineRule="auto"/>
              <w:rPr>
                <w:rFonts w:ascii="Times New Roman" w:hAnsi="Times New Roman"/>
              </w:rPr>
            </w:pPr>
          </w:p>
        </w:tc>
        <w:tc>
          <w:tcPr>
            <w:tcW w:w="1551" w:type="dxa"/>
            <w:tcBorders>
              <w:top w:val="nil"/>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bl>
    <w:p w:rsidR="00CE2421" w:rsidRDefault="0099334D" w:rsidP="00FE3B0E">
      <w:pPr>
        <w:spacing w:line="480" w:lineRule="auto"/>
        <w:rPr>
          <w:rFonts w:ascii="Times New Roman" w:hAnsi="Times New Roman"/>
        </w:rPr>
      </w:pPr>
      <w:r>
        <w:rPr>
          <w:rFonts w:ascii="Times New Roman" w:hAnsi="Times New Roman"/>
          <w:sz w:val="20"/>
          <w:szCs w:val="20"/>
        </w:rPr>
        <w:t xml:space="preserve">In the table, </w:t>
      </w:r>
      <m:oMath>
        <m:r>
          <w:rPr>
            <w:rFonts w:ascii="Cambria Math" w:hAnsi="Cambria Math"/>
            <w:sz w:val="20"/>
            <w:szCs w:val="20"/>
          </w:rPr>
          <m:t>∆</m:t>
        </m:r>
      </m:oMath>
      <w:r>
        <w:rPr>
          <w:rFonts w:ascii="Times New Roman" w:hAnsi="Times New Roman"/>
          <w:sz w:val="20"/>
          <w:szCs w:val="20"/>
        </w:rPr>
        <w:t xml:space="preserve"> is used to indicate differenced variable, such as </w:t>
      </w:r>
      <m:oMath>
        <m:r>
          <w:rPr>
            <w:rFonts w:ascii="Cambria Math" w:hAnsi="Cambria Math"/>
            <w:sz w:val="20"/>
            <w:szCs w:val="20"/>
          </w:rPr>
          <m:t>∆</m:t>
        </m:r>
      </m:oMath>
      <w:r>
        <w:rPr>
          <w:rFonts w:ascii="Times New Roman" w:hAnsi="Times New Roman"/>
          <w:sz w:val="20"/>
          <w:szCs w:val="20"/>
        </w:rPr>
        <w:t>BOD in the ARIMAX framework. Also the greater the number of asterisks (*), the smaller the p-value to point out the level of significance of the variable (last column).</w:t>
      </w:r>
    </w:p>
    <w:p w:rsidR="00D3194D" w:rsidRPr="008F6CA8" w:rsidRDefault="008F6CA8" w:rsidP="00157653">
      <w:pPr>
        <w:spacing w:line="480" w:lineRule="auto"/>
        <w:rPr>
          <w:rFonts w:ascii="Times New Roman" w:hAnsi="Times New Roman"/>
          <w:b/>
        </w:rPr>
      </w:pPr>
      <w:r w:rsidRPr="008F6CA8">
        <w:rPr>
          <w:rFonts w:ascii="Times New Roman" w:hAnsi="Times New Roman"/>
          <w:b/>
        </w:rPr>
        <w:t>8.2</w:t>
      </w:r>
      <w:r w:rsidR="001E7EA1">
        <w:rPr>
          <w:rFonts w:ascii="Times New Roman" w:hAnsi="Times New Roman"/>
          <w:b/>
        </w:rPr>
        <w:t xml:space="preserve">  </w:t>
      </w:r>
      <w:r w:rsidR="00D3194D" w:rsidRPr="008F6CA8">
        <w:rPr>
          <w:rFonts w:ascii="Times New Roman" w:hAnsi="Times New Roman"/>
          <w:b/>
        </w:rPr>
        <w:t>Testing of Residuals</w:t>
      </w:r>
    </w:p>
    <w:p w:rsidR="00061637" w:rsidRDefault="00A47A2C" w:rsidP="00157653">
      <w:pPr>
        <w:spacing w:line="480" w:lineRule="auto"/>
        <w:rPr>
          <w:rFonts w:ascii="Times New Roman" w:hAnsi="Times New Roman"/>
        </w:rPr>
      </w:pPr>
      <w:r>
        <w:rPr>
          <w:rFonts w:ascii="Times New Roman" w:hAnsi="Times New Roman"/>
        </w:rPr>
        <w:tab/>
      </w:r>
      <w:r w:rsidR="00E833B6">
        <w:rPr>
          <w:rFonts w:ascii="Times New Roman" w:hAnsi="Times New Roman"/>
        </w:rPr>
        <w:t>To check the model specification</w:t>
      </w:r>
      <w:r w:rsidR="009F1DA6">
        <w:rPr>
          <w:rFonts w:ascii="Times New Roman" w:hAnsi="Times New Roman"/>
        </w:rPr>
        <w:t>, as was stated earlier,</w:t>
      </w:r>
      <w:r w:rsidR="00E833B6">
        <w:rPr>
          <w:rFonts w:ascii="Times New Roman" w:hAnsi="Times New Roman"/>
        </w:rPr>
        <w:t xml:space="preserve"> </w:t>
      </w:r>
      <w:r w:rsidR="0068315D">
        <w:rPr>
          <w:rFonts w:ascii="Times New Roman" w:hAnsi="Times New Roman"/>
        </w:rPr>
        <w:t xml:space="preserve">usually Doornik-Hansen test for the </w:t>
      </w:r>
      <w:r w:rsidR="00E833B6">
        <w:rPr>
          <w:rFonts w:ascii="Times New Roman" w:hAnsi="Times New Roman"/>
        </w:rPr>
        <w:t xml:space="preserve">normality of </w:t>
      </w:r>
      <w:r w:rsidR="00C757B1">
        <w:rPr>
          <w:rFonts w:ascii="Times New Roman" w:hAnsi="Times New Roman"/>
        </w:rPr>
        <w:t>residuals</w:t>
      </w:r>
      <w:r w:rsidR="0068315D">
        <w:rPr>
          <w:rFonts w:ascii="Times New Roman" w:hAnsi="Times New Roman"/>
        </w:rPr>
        <w:t xml:space="preserve"> or errors is used</w:t>
      </w:r>
      <w:r w:rsidR="00E833B6">
        <w:rPr>
          <w:rFonts w:ascii="Times New Roman" w:hAnsi="Times New Roman"/>
        </w:rPr>
        <w:t>.</w:t>
      </w:r>
      <w:r w:rsidR="00BB288D">
        <w:rPr>
          <w:rFonts w:ascii="Times New Roman" w:hAnsi="Times New Roman"/>
        </w:rPr>
        <w:t xml:space="preserve">  </w:t>
      </w:r>
      <w:r w:rsidR="00E833B6">
        <w:rPr>
          <w:rFonts w:ascii="Times New Roman" w:hAnsi="Times New Roman"/>
        </w:rPr>
        <w:t>The test statist</w:t>
      </w:r>
      <w:r w:rsidR="003061BD">
        <w:rPr>
          <w:rFonts w:ascii="Times New Roman" w:hAnsi="Times New Roman"/>
        </w:rPr>
        <w:t>i</w:t>
      </w:r>
      <w:r w:rsidR="00E833B6">
        <w:rPr>
          <w:rFonts w:ascii="Times New Roman" w:hAnsi="Times New Roman"/>
        </w:rPr>
        <w:t>c</w:t>
      </w:r>
      <w:r w:rsidR="00943D6D">
        <w:rPr>
          <w:rFonts w:ascii="Times New Roman" w:hAnsi="Times New Roman"/>
        </w:rPr>
        <w:t>,</w:t>
      </w:r>
      <w:r w:rsidR="00E833B6">
        <w:rPr>
          <w:rFonts w:ascii="Times New Roman" w:hAnsi="Times New Roman"/>
        </w:rPr>
        <w:t xml:space="preserve"> </w:t>
      </w:r>
      <w:r w:rsidR="003061BD">
        <w:rPr>
          <w:rFonts w:ascii="Times New Roman" w:hAnsi="Times New Roman"/>
        </w:rPr>
        <w:t>C</w:t>
      </w:r>
      <w:r w:rsidR="00E833B6">
        <w:rPr>
          <w:rFonts w:ascii="Times New Roman" w:hAnsi="Times New Roman"/>
        </w:rPr>
        <w:t>hi-</w:t>
      </w:r>
      <w:r w:rsidR="00C757B1">
        <w:rPr>
          <w:rFonts w:ascii="Times New Roman" w:hAnsi="Times New Roman"/>
        </w:rPr>
        <w:t>square</w:t>
      </w:r>
      <w:r w:rsidR="00E833B6">
        <w:rPr>
          <w:rFonts w:ascii="Times New Roman" w:hAnsi="Times New Roman"/>
        </w:rPr>
        <w:t xml:space="preserve"> (0.808) </w:t>
      </w:r>
      <w:r w:rsidR="003061BD">
        <w:rPr>
          <w:rFonts w:ascii="Times New Roman" w:hAnsi="Times New Roman"/>
        </w:rPr>
        <w:t>value</w:t>
      </w:r>
      <w:r w:rsidR="00943D6D">
        <w:rPr>
          <w:rFonts w:ascii="Times New Roman" w:hAnsi="Times New Roman"/>
        </w:rPr>
        <w:t>,</w:t>
      </w:r>
      <w:r w:rsidR="003061BD">
        <w:rPr>
          <w:rFonts w:ascii="Times New Roman" w:hAnsi="Times New Roman"/>
        </w:rPr>
        <w:t xml:space="preserve"> </w:t>
      </w:r>
      <w:r w:rsidR="00E833B6">
        <w:rPr>
          <w:rFonts w:ascii="Times New Roman" w:hAnsi="Times New Roman"/>
        </w:rPr>
        <w:t>does not fall in the rejection region.</w:t>
      </w:r>
      <w:r w:rsidR="00030DAD">
        <w:rPr>
          <w:rFonts w:ascii="Times New Roman" w:hAnsi="Times New Roman"/>
        </w:rPr>
        <w:t xml:space="preserve">  </w:t>
      </w:r>
      <w:r w:rsidR="003061BD">
        <w:rPr>
          <w:rFonts w:ascii="Times New Roman" w:hAnsi="Times New Roman"/>
        </w:rPr>
        <w:t>T</w:t>
      </w:r>
      <w:r w:rsidR="00E833B6">
        <w:rPr>
          <w:rFonts w:ascii="Times New Roman" w:hAnsi="Times New Roman"/>
        </w:rPr>
        <w:t xml:space="preserve">he test </w:t>
      </w:r>
      <w:r w:rsidR="009F1DA6">
        <w:rPr>
          <w:rFonts w:ascii="Times New Roman" w:hAnsi="Times New Roman"/>
        </w:rPr>
        <w:t>is unable</w:t>
      </w:r>
      <w:r w:rsidR="00E833B6">
        <w:rPr>
          <w:rFonts w:ascii="Times New Roman" w:hAnsi="Times New Roman"/>
        </w:rPr>
        <w:t xml:space="preserve"> to reject the null </w:t>
      </w:r>
      <w:r w:rsidR="00C757B1">
        <w:rPr>
          <w:rFonts w:ascii="Times New Roman" w:hAnsi="Times New Roman"/>
        </w:rPr>
        <w:t>hypothesis</w:t>
      </w:r>
      <w:r w:rsidR="00E833B6">
        <w:rPr>
          <w:rFonts w:ascii="Times New Roman" w:hAnsi="Times New Roman"/>
        </w:rPr>
        <w:t xml:space="preserve">, </w:t>
      </w:r>
      <w:r w:rsidR="003061BD">
        <w:rPr>
          <w:rFonts w:ascii="Times New Roman" w:hAnsi="Times New Roman"/>
        </w:rPr>
        <w:t xml:space="preserve">because </w:t>
      </w:r>
      <w:r w:rsidR="00E833B6">
        <w:rPr>
          <w:rFonts w:ascii="Times New Roman" w:hAnsi="Times New Roman"/>
        </w:rPr>
        <w:t>p-value is 0.668, implying that the error</w:t>
      </w:r>
      <w:r w:rsidR="00943D6D">
        <w:rPr>
          <w:rFonts w:ascii="Times New Roman" w:hAnsi="Times New Roman"/>
        </w:rPr>
        <w:t>s</w:t>
      </w:r>
      <w:r w:rsidR="00E833B6">
        <w:rPr>
          <w:rFonts w:ascii="Times New Roman" w:hAnsi="Times New Roman"/>
        </w:rPr>
        <w:t xml:space="preserve"> are normally distributed</w:t>
      </w:r>
      <w:r w:rsidR="003061BD">
        <w:rPr>
          <w:rFonts w:ascii="Times New Roman" w:hAnsi="Times New Roman"/>
        </w:rPr>
        <w:t xml:space="preserve">.  </w:t>
      </w:r>
      <w:r w:rsidR="00C757B1">
        <w:rPr>
          <w:rFonts w:ascii="Times New Roman" w:hAnsi="Times New Roman"/>
        </w:rPr>
        <w:t xml:space="preserve">To further check if autoregressive conditional heteroskedasticy (ARCH) effects are present in the model because of conditional heteroskedasticity, we use LM test.  </w:t>
      </w:r>
      <w:r w:rsidR="00943D6D">
        <w:rPr>
          <w:rFonts w:ascii="Times New Roman" w:hAnsi="Times New Roman"/>
        </w:rPr>
        <w:t xml:space="preserve">With the </w:t>
      </w:r>
      <w:r w:rsidR="003061BD">
        <w:rPr>
          <w:rFonts w:ascii="Times New Roman" w:hAnsi="Times New Roman"/>
        </w:rPr>
        <w:t xml:space="preserve">estimated LM </w:t>
      </w:r>
      <w:r w:rsidR="00C757B1">
        <w:rPr>
          <w:rFonts w:ascii="Times New Roman" w:hAnsi="Times New Roman"/>
        </w:rPr>
        <w:t>statistic</w:t>
      </w:r>
      <w:r w:rsidR="00B2455D">
        <w:rPr>
          <w:rFonts w:ascii="Times New Roman" w:hAnsi="Times New Roman"/>
        </w:rPr>
        <w:t xml:space="preserve"> </w:t>
      </w:r>
      <w:r w:rsidR="005C4269">
        <w:rPr>
          <w:rFonts w:ascii="Times New Roman" w:hAnsi="Times New Roman"/>
        </w:rPr>
        <w:t>1.116 and</w:t>
      </w:r>
      <w:r w:rsidR="00061637">
        <w:rPr>
          <w:rFonts w:ascii="Times New Roman" w:hAnsi="Times New Roman"/>
        </w:rPr>
        <w:t xml:space="preserve"> </w:t>
      </w:r>
      <w:r w:rsidR="003061BD">
        <w:rPr>
          <w:rFonts w:ascii="Times New Roman" w:hAnsi="Times New Roman"/>
        </w:rPr>
        <w:t xml:space="preserve">p-value 0.290, we </w:t>
      </w:r>
      <w:r w:rsidR="003061BD">
        <w:rPr>
          <w:rFonts w:ascii="Times New Roman" w:hAnsi="Times New Roman"/>
        </w:rPr>
        <w:lastRenderedPageBreak/>
        <w:t xml:space="preserve">rule out the </w:t>
      </w:r>
      <w:r w:rsidR="00061637">
        <w:rPr>
          <w:rFonts w:ascii="Times New Roman" w:hAnsi="Times New Roman"/>
        </w:rPr>
        <w:t xml:space="preserve">presence of </w:t>
      </w:r>
      <w:r w:rsidR="003061BD">
        <w:rPr>
          <w:rFonts w:ascii="Times New Roman" w:hAnsi="Times New Roman"/>
        </w:rPr>
        <w:t>ARCH effects in the model.</w:t>
      </w:r>
      <w:r w:rsidR="00103F78">
        <w:rPr>
          <w:rFonts w:ascii="Times New Roman" w:hAnsi="Times New Roman"/>
        </w:rPr>
        <w:t xml:space="preserve">  We conclude that the residuals are </w:t>
      </w:r>
      <w:r w:rsidR="003F6CFF">
        <w:rPr>
          <w:rFonts w:ascii="Times New Roman" w:hAnsi="Times New Roman"/>
        </w:rPr>
        <w:t>homoskedastic</w:t>
      </w:r>
      <w:r w:rsidR="00103F78">
        <w:rPr>
          <w:rFonts w:ascii="Times New Roman" w:hAnsi="Times New Roman"/>
        </w:rPr>
        <w:t xml:space="preserve">.  </w:t>
      </w:r>
      <w:r w:rsidR="003061BD">
        <w:rPr>
          <w:rFonts w:ascii="Times New Roman" w:hAnsi="Times New Roman"/>
        </w:rPr>
        <w:t>This le</w:t>
      </w:r>
      <w:r w:rsidR="00061637">
        <w:rPr>
          <w:rFonts w:ascii="Times New Roman" w:hAnsi="Times New Roman"/>
        </w:rPr>
        <w:t>nd</w:t>
      </w:r>
      <w:r w:rsidR="00943D6D">
        <w:rPr>
          <w:rFonts w:ascii="Times New Roman" w:hAnsi="Times New Roman"/>
        </w:rPr>
        <w:t>s</w:t>
      </w:r>
      <w:r w:rsidR="003061BD">
        <w:rPr>
          <w:rFonts w:ascii="Times New Roman" w:hAnsi="Times New Roman"/>
        </w:rPr>
        <w:t xml:space="preserve"> support to </w:t>
      </w:r>
      <w:r w:rsidR="00943D6D">
        <w:rPr>
          <w:rFonts w:ascii="Times New Roman" w:hAnsi="Times New Roman"/>
        </w:rPr>
        <w:t xml:space="preserve">our </w:t>
      </w:r>
      <w:r w:rsidR="00061637">
        <w:rPr>
          <w:rFonts w:ascii="Times New Roman" w:hAnsi="Times New Roman"/>
        </w:rPr>
        <w:t xml:space="preserve">fitted </w:t>
      </w:r>
      <w:r w:rsidR="003061BD">
        <w:rPr>
          <w:rFonts w:ascii="Times New Roman" w:hAnsi="Times New Roman"/>
        </w:rPr>
        <w:t xml:space="preserve">model. </w:t>
      </w:r>
    </w:p>
    <w:p w:rsidR="00B479A7" w:rsidRPr="008F6CA8" w:rsidRDefault="008F6CA8" w:rsidP="00157653">
      <w:pPr>
        <w:spacing w:line="480" w:lineRule="auto"/>
        <w:rPr>
          <w:rFonts w:ascii="Times New Roman" w:hAnsi="Times New Roman"/>
          <w:b/>
        </w:rPr>
      </w:pPr>
      <w:r w:rsidRPr="008F6CA8">
        <w:rPr>
          <w:rFonts w:ascii="Times New Roman" w:hAnsi="Times New Roman"/>
          <w:b/>
        </w:rPr>
        <w:t>8.3</w:t>
      </w:r>
      <w:r w:rsidR="001E7EA1">
        <w:rPr>
          <w:rFonts w:ascii="Times New Roman" w:hAnsi="Times New Roman"/>
          <w:b/>
        </w:rPr>
        <w:t xml:space="preserve">  </w:t>
      </w:r>
      <w:r w:rsidR="004E7582" w:rsidRPr="008F6CA8">
        <w:rPr>
          <w:rFonts w:ascii="Times New Roman" w:hAnsi="Times New Roman"/>
          <w:b/>
        </w:rPr>
        <w:t xml:space="preserve">Short-Run </w:t>
      </w:r>
      <w:r w:rsidR="006C76A1" w:rsidRPr="008F6CA8">
        <w:rPr>
          <w:rFonts w:ascii="Times New Roman" w:hAnsi="Times New Roman"/>
          <w:b/>
        </w:rPr>
        <w:t>AR</w:t>
      </w:r>
      <w:r w:rsidR="002C0463" w:rsidRPr="008F6CA8">
        <w:rPr>
          <w:rFonts w:ascii="Times New Roman" w:hAnsi="Times New Roman"/>
          <w:b/>
        </w:rPr>
        <w:t>I</w:t>
      </w:r>
      <w:r w:rsidR="006C76A1" w:rsidRPr="008F6CA8">
        <w:rPr>
          <w:rFonts w:ascii="Times New Roman" w:hAnsi="Times New Roman"/>
          <w:b/>
        </w:rPr>
        <w:t xml:space="preserve">MAX </w:t>
      </w:r>
      <w:r w:rsidR="00B479A7" w:rsidRPr="008F6CA8">
        <w:rPr>
          <w:rFonts w:ascii="Times New Roman" w:hAnsi="Times New Roman"/>
          <w:b/>
        </w:rPr>
        <w:t>for BOD</w:t>
      </w:r>
    </w:p>
    <w:p w:rsidR="00CE2421" w:rsidRDefault="00EA7F95" w:rsidP="00157653">
      <w:pPr>
        <w:spacing w:line="480" w:lineRule="auto"/>
        <w:rPr>
          <w:rFonts w:ascii="Times New Roman" w:hAnsi="Times New Roman"/>
        </w:rPr>
      </w:pPr>
      <w:r>
        <w:rPr>
          <w:rFonts w:ascii="Times New Roman" w:hAnsi="Times New Roman"/>
        </w:rPr>
        <w:tab/>
      </w:r>
      <w:r w:rsidR="008B173F" w:rsidRPr="005D6E00">
        <w:rPr>
          <w:rFonts w:ascii="Times New Roman" w:hAnsi="Times New Roman"/>
        </w:rPr>
        <w:t xml:space="preserve">In an application of </w:t>
      </w:r>
      <w:r w:rsidR="007152AF" w:rsidRPr="005D6E00">
        <w:rPr>
          <w:rFonts w:ascii="Times New Roman" w:hAnsi="Times New Roman"/>
        </w:rPr>
        <w:t>VECM</w:t>
      </w:r>
      <w:r w:rsidR="008B173F" w:rsidRPr="005D6E00">
        <w:rPr>
          <w:rFonts w:ascii="Times New Roman" w:hAnsi="Times New Roman"/>
        </w:rPr>
        <w:t xml:space="preserve"> model, we could not find a relationship for BOD.  Estimated coefficients of differenced DO, BOD, turbidity</w:t>
      </w:r>
      <w:r w:rsidR="00496F77" w:rsidRPr="005D6E00">
        <w:rPr>
          <w:rFonts w:ascii="Times New Roman" w:hAnsi="Times New Roman"/>
        </w:rPr>
        <w:t>,</w:t>
      </w:r>
      <w:r w:rsidR="008B173F" w:rsidRPr="005D6E00">
        <w:rPr>
          <w:rFonts w:ascii="Times New Roman" w:hAnsi="Times New Roman"/>
        </w:rPr>
        <w:t xml:space="preserve"> pH </w:t>
      </w:r>
      <w:r w:rsidR="006D0C07" w:rsidRPr="005D6E00">
        <w:rPr>
          <w:rFonts w:ascii="Times New Roman" w:hAnsi="Times New Roman"/>
        </w:rPr>
        <w:t xml:space="preserve">and </w:t>
      </w:r>
      <w:r w:rsidR="008B173F" w:rsidRPr="005D6E00">
        <w:rPr>
          <w:rFonts w:ascii="Times New Roman" w:hAnsi="Times New Roman"/>
        </w:rPr>
        <w:t>even temperature and time were all insignificant.</w:t>
      </w:r>
      <w:r w:rsidR="009F5B72">
        <w:rPr>
          <w:rFonts w:ascii="Times New Roman" w:hAnsi="Times New Roman"/>
        </w:rPr>
        <w:t xml:space="preserve">  </w:t>
      </w:r>
      <w:r w:rsidR="007152AF" w:rsidRPr="005D6E00">
        <w:rPr>
          <w:rFonts w:ascii="Times New Roman" w:hAnsi="Times New Roman"/>
        </w:rPr>
        <w:t xml:space="preserve">According to </w:t>
      </w:r>
      <w:r w:rsidR="008B173F" w:rsidRPr="005D6E00">
        <w:rPr>
          <w:rFonts w:ascii="Times New Roman" w:hAnsi="Times New Roman"/>
        </w:rPr>
        <w:t>VAR model, BOD did not yield any long term relationship either. Therefore, as an alternative to the above models, for possible</w:t>
      </w:r>
      <w:r w:rsidR="003D183D">
        <w:rPr>
          <w:rFonts w:ascii="Times New Roman" w:hAnsi="Times New Roman"/>
        </w:rPr>
        <w:t xml:space="preserve"> </w:t>
      </w:r>
      <w:r w:rsidR="008B173F" w:rsidRPr="005D6E00">
        <w:rPr>
          <w:rFonts w:ascii="Times New Roman" w:hAnsi="Times New Roman"/>
        </w:rPr>
        <w:t>relationship, we use the differenced ARMAX model.</w:t>
      </w:r>
      <w:r w:rsidR="00A86061" w:rsidRPr="005D6E00">
        <w:rPr>
          <w:rFonts w:ascii="Times New Roman" w:hAnsi="Times New Roman"/>
        </w:rPr>
        <w:t xml:space="preserve">  </w:t>
      </w:r>
      <w:r w:rsidR="008B173F" w:rsidRPr="005D6E00">
        <w:rPr>
          <w:rFonts w:ascii="Times New Roman" w:hAnsi="Times New Roman"/>
        </w:rPr>
        <w:t xml:space="preserve">We find that </w:t>
      </w:r>
      <w:r w:rsidR="007152AF" w:rsidRPr="005D6E00">
        <w:rPr>
          <w:rFonts w:ascii="Times New Roman" w:hAnsi="Times New Roman"/>
        </w:rPr>
        <w:t>∆</w:t>
      </w:r>
      <w:r w:rsidR="008B173F" w:rsidRPr="005D6E00">
        <w:rPr>
          <w:rFonts w:ascii="Times New Roman" w:hAnsi="Times New Roman"/>
        </w:rPr>
        <w:t xml:space="preserve">DO influence the </w:t>
      </w:r>
      <w:r w:rsidR="007152AF" w:rsidRPr="005D6E00">
        <w:rPr>
          <w:rFonts w:ascii="Times New Roman" w:hAnsi="Times New Roman"/>
        </w:rPr>
        <w:t>∆</w:t>
      </w:r>
      <w:r w:rsidR="008B173F" w:rsidRPr="005D6E00">
        <w:rPr>
          <w:rFonts w:ascii="Times New Roman" w:hAnsi="Times New Roman"/>
        </w:rPr>
        <w:t>BOD</w:t>
      </w:r>
      <w:r w:rsidR="00C8627C" w:rsidRPr="005D6E00">
        <w:rPr>
          <w:rFonts w:ascii="Times New Roman" w:hAnsi="Times New Roman"/>
        </w:rPr>
        <w:t xml:space="preserve"> since</w:t>
      </w:r>
      <w:r w:rsidR="008B173F" w:rsidRPr="005D6E00">
        <w:rPr>
          <w:rFonts w:ascii="Times New Roman" w:hAnsi="Times New Roman"/>
        </w:rPr>
        <w:t xml:space="preserve"> coefficient of </w:t>
      </w:r>
      <w:r w:rsidR="006A60F2" w:rsidRPr="005D6E00">
        <w:rPr>
          <w:rFonts w:ascii="Times New Roman" w:hAnsi="Times New Roman"/>
        </w:rPr>
        <w:t>∆</w:t>
      </w:r>
      <w:r w:rsidR="008B173F" w:rsidRPr="005D6E00">
        <w:rPr>
          <w:rFonts w:ascii="Times New Roman" w:hAnsi="Times New Roman"/>
        </w:rPr>
        <w:t xml:space="preserve">DO is significant.  </w:t>
      </w:r>
      <w:r w:rsidR="007152AF" w:rsidRPr="005D6E00">
        <w:rPr>
          <w:rFonts w:ascii="Times New Roman" w:hAnsi="Times New Roman"/>
        </w:rPr>
        <w:t>∆</w:t>
      </w:r>
      <w:r w:rsidR="008B173F" w:rsidRPr="005D6E00">
        <w:rPr>
          <w:rFonts w:ascii="Times New Roman" w:hAnsi="Times New Roman"/>
        </w:rPr>
        <w:t xml:space="preserve">DO is inversely related to the </w:t>
      </w:r>
      <w:r w:rsidR="007152AF" w:rsidRPr="005D6E00">
        <w:rPr>
          <w:rFonts w:ascii="Times New Roman" w:hAnsi="Times New Roman"/>
        </w:rPr>
        <w:t>∆</w:t>
      </w:r>
      <w:r w:rsidR="008B173F" w:rsidRPr="005D6E00">
        <w:rPr>
          <w:rFonts w:ascii="Times New Roman" w:hAnsi="Times New Roman"/>
        </w:rPr>
        <w:t>BOD which is consistent with the theory.</w:t>
      </w:r>
      <w:r w:rsidR="00C8627C" w:rsidRPr="005D6E00">
        <w:rPr>
          <w:rFonts w:ascii="Times New Roman" w:hAnsi="Times New Roman"/>
        </w:rPr>
        <w:t xml:space="preserve">  </w:t>
      </w:r>
      <w:r w:rsidR="002D728E" w:rsidRPr="005D6E00">
        <w:rPr>
          <w:rFonts w:ascii="Times New Roman" w:hAnsi="Times New Roman"/>
        </w:rPr>
        <w:t>N</w:t>
      </w:r>
      <w:r w:rsidR="0021587E" w:rsidRPr="005D6E00">
        <w:rPr>
          <w:rFonts w:ascii="Times New Roman" w:hAnsi="Times New Roman"/>
        </w:rPr>
        <w:t xml:space="preserve">ot only </w:t>
      </w:r>
      <m:oMath>
        <m:sSub>
          <m:sSubPr>
            <m:ctrlPr>
              <w:rPr>
                <w:rFonts w:ascii="Cambria Math" w:hAnsi="Times New Roman"/>
                <w:i/>
              </w:rPr>
            </m:ctrlPr>
          </m:sSubPr>
          <m:e>
            <m:r>
              <w:rPr>
                <w:rFonts w:ascii="Cambria Math" w:hAnsi="Cambria Math"/>
              </w:rPr>
              <m:t>ϕ</m:t>
            </m:r>
          </m:e>
          <m:sub>
            <m:r>
              <w:rPr>
                <w:rFonts w:ascii="Cambria Math" w:hAnsi="Times New Roman"/>
              </w:rPr>
              <m:t>1</m:t>
            </m:r>
          </m:sub>
        </m:sSub>
      </m:oMath>
      <w:r w:rsidR="00A1562D" w:rsidRPr="005D6E00">
        <w:rPr>
          <w:rFonts w:ascii="Times New Roman" w:hAnsi="Times New Roman"/>
        </w:rPr>
        <w:t xml:space="preserve"> </w:t>
      </w:r>
      <w:r w:rsidR="0021587E" w:rsidRPr="005D6E00">
        <w:rPr>
          <w:rFonts w:ascii="Times New Roman" w:hAnsi="Times New Roman"/>
        </w:rPr>
        <w:t xml:space="preserve">but also </w:t>
      </w:r>
      <m:oMath>
        <m:sSub>
          <m:sSubPr>
            <m:ctrlPr>
              <w:rPr>
                <w:rFonts w:ascii="Cambria Math" w:hAnsi="Times New Roman"/>
                <w:i/>
              </w:rPr>
            </m:ctrlPr>
          </m:sSubPr>
          <m:e>
            <m:r>
              <w:rPr>
                <w:rFonts w:ascii="Cambria Math" w:hAnsi="Cambria Math"/>
              </w:rPr>
              <m:t>θ</m:t>
            </m:r>
          </m:e>
          <m:sub>
            <m:r>
              <w:rPr>
                <w:rFonts w:ascii="Cambria Math" w:hAnsi="Times New Roman"/>
              </w:rPr>
              <m:t>1</m:t>
            </m:r>
          </m:sub>
        </m:sSub>
      </m:oMath>
      <w:r w:rsidR="00A1562D" w:rsidRPr="005D6E00">
        <w:rPr>
          <w:rFonts w:ascii="Times New Roman" w:hAnsi="Times New Roman"/>
        </w:rPr>
        <w:t xml:space="preserve"> </w:t>
      </w:r>
      <w:r w:rsidR="0063692E" w:rsidRPr="005D6E00">
        <w:rPr>
          <w:rFonts w:ascii="Times New Roman" w:hAnsi="Times New Roman"/>
        </w:rPr>
        <w:t>are</w:t>
      </w:r>
      <w:r w:rsidR="00B458F5" w:rsidRPr="005D6E00">
        <w:rPr>
          <w:rFonts w:ascii="Times New Roman" w:hAnsi="Times New Roman"/>
        </w:rPr>
        <w:t xml:space="preserve"> </w:t>
      </w:r>
      <w:r w:rsidR="0021587E" w:rsidRPr="005D6E00">
        <w:rPr>
          <w:rFonts w:ascii="Times New Roman" w:hAnsi="Times New Roman"/>
        </w:rPr>
        <w:t>significant parameter</w:t>
      </w:r>
      <w:r w:rsidR="00565A91" w:rsidRPr="005D6E00">
        <w:rPr>
          <w:rFonts w:ascii="Times New Roman" w:hAnsi="Times New Roman"/>
        </w:rPr>
        <w:t>s</w:t>
      </w:r>
      <w:r w:rsidR="0021587E" w:rsidRPr="005D6E00">
        <w:rPr>
          <w:rFonts w:ascii="Times New Roman" w:hAnsi="Times New Roman"/>
        </w:rPr>
        <w:t>.</w:t>
      </w:r>
      <w:r w:rsidR="002D728E" w:rsidRPr="005D6E00">
        <w:rPr>
          <w:rFonts w:ascii="Times New Roman" w:hAnsi="Times New Roman"/>
        </w:rPr>
        <w:t xml:space="preserve">  </w:t>
      </w:r>
      <w:r w:rsidR="002E1BB0" w:rsidRPr="005D6E00">
        <w:rPr>
          <w:rFonts w:ascii="Times New Roman" w:hAnsi="Times New Roman"/>
        </w:rPr>
        <w:t xml:space="preserve">It shows that </w:t>
      </w:r>
      <w:r w:rsidR="002F4D8A" w:rsidRPr="005D6E00">
        <w:rPr>
          <w:rFonts w:ascii="Times New Roman" w:hAnsi="Times New Roman"/>
        </w:rPr>
        <w:t xml:space="preserve">there is short term </w:t>
      </w:r>
      <w:r w:rsidR="00E0171E" w:rsidRPr="005D6E00">
        <w:rPr>
          <w:rFonts w:ascii="Times New Roman" w:hAnsi="Times New Roman"/>
        </w:rPr>
        <w:t>persistence.</w:t>
      </w:r>
      <w:r w:rsidR="00A86061" w:rsidRPr="005D6E00">
        <w:rPr>
          <w:rFonts w:ascii="Times New Roman" w:hAnsi="Times New Roman"/>
        </w:rPr>
        <w:t xml:space="preserve">  </w:t>
      </w:r>
      <w:r w:rsidR="0021587E" w:rsidRPr="005D6E00">
        <w:rPr>
          <w:rFonts w:ascii="Times New Roman" w:hAnsi="Times New Roman"/>
        </w:rPr>
        <w:t xml:space="preserve">Time trend </w:t>
      </w:r>
      <w:r w:rsidR="00D07D56" w:rsidRPr="005D6E00">
        <w:rPr>
          <w:rFonts w:ascii="Times New Roman" w:hAnsi="Times New Roman"/>
        </w:rPr>
        <w:t xml:space="preserve">turns out to be </w:t>
      </w:r>
      <w:r w:rsidR="00BC432A" w:rsidRPr="005D6E00">
        <w:rPr>
          <w:rFonts w:ascii="Times New Roman" w:hAnsi="Times New Roman"/>
        </w:rPr>
        <w:t>statistically</w:t>
      </w:r>
      <w:r w:rsidR="0021587E" w:rsidRPr="005D6E00">
        <w:rPr>
          <w:rFonts w:ascii="Times New Roman" w:hAnsi="Times New Roman"/>
        </w:rPr>
        <w:t xml:space="preserve"> no different from zero either.  </w:t>
      </w:r>
      <w:r w:rsidR="00F001E9" w:rsidRPr="005D6E00">
        <w:rPr>
          <w:rFonts w:ascii="Times New Roman" w:hAnsi="Times New Roman"/>
        </w:rPr>
        <w:t xml:space="preserve">Similarly, </w:t>
      </w:r>
      <m:oMath>
        <m:r>
          <w:rPr>
            <w:rFonts w:ascii="Times New Roman" w:hAnsi="Times New Roman"/>
          </w:rPr>
          <m:t>∆</m:t>
        </m:r>
      </m:oMath>
      <w:r w:rsidR="00F001E9" w:rsidRPr="005D6E00">
        <w:rPr>
          <w:rFonts w:ascii="Times New Roman" w:hAnsi="Times New Roman"/>
        </w:rPr>
        <w:t xml:space="preserve">pH and </w:t>
      </w:r>
      <m:oMath>
        <m:r>
          <w:rPr>
            <w:rFonts w:ascii="Times New Roman" w:hAnsi="Times New Roman"/>
          </w:rPr>
          <m:t>∆</m:t>
        </m:r>
      </m:oMath>
      <w:r w:rsidR="00F001E9" w:rsidRPr="005D6E00">
        <w:rPr>
          <w:rFonts w:ascii="Times New Roman" w:hAnsi="Times New Roman"/>
        </w:rPr>
        <w:t xml:space="preserve">turbidity are </w:t>
      </w:r>
      <w:r w:rsidR="00C8627C" w:rsidRPr="005D6E00">
        <w:rPr>
          <w:rFonts w:ascii="Times New Roman" w:hAnsi="Times New Roman"/>
        </w:rPr>
        <w:t xml:space="preserve">found to be </w:t>
      </w:r>
      <w:r w:rsidR="00F001E9" w:rsidRPr="005D6E00">
        <w:rPr>
          <w:rFonts w:ascii="Times New Roman" w:hAnsi="Times New Roman"/>
        </w:rPr>
        <w:t xml:space="preserve">nonsignificant variables.  </w:t>
      </w:r>
      <w:r w:rsidR="006A60F2" w:rsidRPr="005D6E00">
        <w:rPr>
          <w:rFonts w:ascii="Times New Roman" w:hAnsi="Times New Roman"/>
        </w:rPr>
        <w:t>Differenced t</w:t>
      </w:r>
      <w:r w:rsidR="00742AD8" w:rsidRPr="005D6E00">
        <w:rPr>
          <w:rFonts w:ascii="Times New Roman" w:hAnsi="Times New Roman"/>
        </w:rPr>
        <w:t xml:space="preserve">urbidity </w:t>
      </w:r>
      <w:r w:rsidR="002D728E" w:rsidRPr="005D6E00">
        <w:rPr>
          <w:rFonts w:ascii="Times New Roman" w:hAnsi="Times New Roman"/>
        </w:rPr>
        <w:t xml:space="preserve">reflected </w:t>
      </w:r>
      <w:r w:rsidR="00742AD8" w:rsidRPr="005D6E00">
        <w:rPr>
          <w:rFonts w:ascii="Times New Roman" w:hAnsi="Times New Roman"/>
        </w:rPr>
        <w:t xml:space="preserve">inverse relation to </w:t>
      </w:r>
      <w:r w:rsidR="006A60F2" w:rsidRPr="005D6E00">
        <w:rPr>
          <w:rFonts w:ascii="Times New Roman" w:hAnsi="Times New Roman"/>
        </w:rPr>
        <w:t>∆</w:t>
      </w:r>
      <w:r w:rsidR="00742AD8" w:rsidRPr="005D6E00">
        <w:rPr>
          <w:rFonts w:ascii="Times New Roman" w:hAnsi="Times New Roman"/>
        </w:rPr>
        <w:t xml:space="preserve">BOD.  </w:t>
      </w:r>
      <w:r w:rsidR="00194A75" w:rsidRPr="005D6E00">
        <w:rPr>
          <w:rFonts w:ascii="Times New Roman" w:hAnsi="Times New Roman"/>
        </w:rPr>
        <w:t xml:space="preserve">As a result, we dropped these variables from the specification.  </w:t>
      </w:r>
      <w:r w:rsidR="008B173F" w:rsidRPr="005D6E00">
        <w:rPr>
          <w:rFonts w:ascii="Times New Roman" w:hAnsi="Times New Roman"/>
        </w:rPr>
        <w:t>The AR</w:t>
      </w:r>
      <w:r w:rsidR="002C0463" w:rsidRPr="005D6E00">
        <w:rPr>
          <w:rFonts w:ascii="Times New Roman" w:hAnsi="Times New Roman"/>
        </w:rPr>
        <w:t>I</w:t>
      </w:r>
      <w:r w:rsidR="008B173F" w:rsidRPr="005D6E00">
        <w:rPr>
          <w:rFonts w:ascii="Times New Roman" w:hAnsi="Times New Roman"/>
        </w:rPr>
        <w:t>MAX model output is displayed in the table</w:t>
      </w:r>
      <w:r w:rsidR="00991A01" w:rsidRPr="005D6E00">
        <w:rPr>
          <w:rFonts w:ascii="Times New Roman" w:hAnsi="Times New Roman"/>
        </w:rPr>
        <w:t xml:space="preserve"> </w:t>
      </w:r>
      <w:r w:rsidR="006D6216">
        <w:rPr>
          <w:rFonts w:ascii="Times New Roman" w:hAnsi="Times New Roman"/>
        </w:rPr>
        <w:t>8</w:t>
      </w:r>
      <w:r w:rsidR="00176C6F">
        <w:rPr>
          <w:rFonts w:ascii="Times New Roman" w:hAnsi="Times New Roman"/>
        </w:rPr>
        <w:t>.</w:t>
      </w:r>
      <w:r w:rsidR="00480DAA" w:rsidRPr="005D6E00">
        <w:rPr>
          <w:rFonts w:ascii="Times New Roman" w:hAnsi="Times New Roman"/>
        </w:rPr>
        <w:t xml:space="preserve"> </w:t>
      </w:r>
    </w:p>
    <w:p w:rsidR="0099334D" w:rsidRDefault="0099334D" w:rsidP="0099334D">
      <w:pPr>
        <w:spacing w:line="480" w:lineRule="auto"/>
        <w:jc w:val="center"/>
        <w:rPr>
          <w:rFonts w:ascii="Times New Roman" w:hAnsi="Times New Roman"/>
          <w:b/>
        </w:rPr>
      </w:pPr>
      <w:r>
        <w:rPr>
          <w:rFonts w:ascii="Times New Roman" w:hAnsi="Times New Roman"/>
          <w:b/>
        </w:rPr>
        <w:t>Table 8</w:t>
      </w:r>
    </w:p>
    <w:p w:rsidR="0099334D" w:rsidRDefault="0099334D" w:rsidP="0099334D">
      <w:pPr>
        <w:spacing w:line="480" w:lineRule="auto"/>
        <w:jc w:val="center"/>
        <w:rPr>
          <w:rFonts w:ascii="Times New Roman" w:hAnsi="Times New Roman"/>
        </w:rPr>
      </w:pPr>
      <w:r>
        <w:rPr>
          <w:rFonts w:ascii="Times New Roman" w:hAnsi="Times New Roman"/>
        </w:rPr>
        <w:t>ARIMAX Model for BOD</w:t>
      </w:r>
    </w:p>
    <w:p w:rsidR="0099334D" w:rsidRDefault="00F7089E" w:rsidP="0099334D">
      <w:pPr>
        <w:spacing w:line="480" w:lineRule="auto"/>
        <w:rPr>
          <w:rFonts w:ascii="Times New Roman" w:hAnsi="Times New Roman"/>
        </w:rPr>
      </w:pPr>
      <m:oMathPara>
        <m:oMath>
          <m:sSub>
            <m:sSubPr>
              <m:ctrlPr>
                <w:rPr>
                  <w:rFonts w:ascii="Cambria Math" w:hAnsi="Times New Roman"/>
                  <w:i/>
                </w:rPr>
              </m:ctrlPr>
            </m:sSubPr>
            <m:e>
              <m:r>
                <m:rPr>
                  <m:sty m:val="p"/>
                </m:rPr>
                <w:rPr>
                  <w:rFonts w:ascii="Cambria Math" w:hAnsi="Times New Roman"/>
                </w:rPr>
                <m:t>Δ</m:t>
              </m:r>
              <m:r>
                <w:rPr>
                  <w:rFonts w:ascii="Cambria Math" w:hAnsi="Cambria Math"/>
                </w:rPr>
                <m:t>x</m:t>
              </m:r>
            </m:e>
            <m:sub>
              <m:r>
                <w:rPr>
                  <w:rFonts w:ascii="Cambria Math" w:hAnsi="Cambria Math"/>
                </w:rPr>
                <m:t>t</m:t>
              </m:r>
            </m:sub>
          </m:sSub>
          <m:r>
            <w:rPr>
              <w:rFonts w:ascii="Cambria Math" w:hAnsi="Times New Roman"/>
            </w:rPr>
            <m:t>=</m:t>
          </m:r>
          <m:r>
            <w:rPr>
              <w:rFonts w:ascii="Cambria Math" w:hAnsi="Cambria Math"/>
            </w:rPr>
            <m:t>α</m:t>
          </m:r>
          <m:r>
            <w:rPr>
              <w:rFonts w:ascii="Cambria Math" w:hAnsi="Times New Roman"/>
            </w:rPr>
            <m:t>+</m:t>
          </m:r>
          <m:sSub>
            <m:sSubPr>
              <m:ctrlPr>
                <w:rPr>
                  <w:rFonts w:ascii="Cambria Math" w:hAnsi="Times New Roman"/>
                  <w:i/>
                </w:rPr>
              </m:ctrlPr>
            </m:sSubPr>
            <m:e>
              <m:r>
                <w:rPr>
                  <w:rFonts w:ascii="Cambria Math" w:hAnsi="Cambria Math"/>
                </w:rPr>
                <m:t>ϕ</m:t>
              </m:r>
            </m:e>
            <m:sub>
              <m:r>
                <w:rPr>
                  <w:rFonts w:ascii="Cambria Math" w:hAnsi="Times New Roman"/>
                </w:rPr>
                <m:t>1</m:t>
              </m:r>
            </m:sub>
          </m:sSub>
          <m:sSub>
            <m:sSubPr>
              <m:ctrlPr>
                <w:rPr>
                  <w:rFonts w:ascii="Cambria Math" w:hAnsi="Times New Roman"/>
                  <w:i/>
                </w:rPr>
              </m:ctrlPr>
            </m:sSubPr>
            <m:e>
              <m:r>
                <m:rPr>
                  <m:sty m:val="p"/>
                </m:rPr>
                <w:rPr>
                  <w:rFonts w:ascii="Cambria Math" w:hAnsi="Times New Roman"/>
                </w:rPr>
                <m:t>Δ</m:t>
              </m:r>
              <m:r>
                <w:rPr>
                  <w:rFonts w:ascii="Cambria Math" w:hAnsi="Cambria Math"/>
                </w:rPr>
                <m:t>x</m:t>
              </m:r>
            </m:e>
            <m:sub>
              <m:r>
                <w:rPr>
                  <w:rFonts w:ascii="Cambria Math" w:hAnsi="Cambria Math"/>
                </w:rPr>
                <m:t>t-</m:t>
              </m:r>
              <m:r>
                <w:rPr>
                  <w:rFonts w:ascii="Cambria Math" w:hAnsi="Times New Roman"/>
                </w:rPr>
                <m:t>1</m:t>
              </m:r>
            </m:sub>
          </m:sSub>
          <m:r>
            <w:rPr>
              <w:rFonts w:ascii="Cambria Math" w:hAnsi="Times New Roman"/>
            </w:rPr>
            <m:t>+</m:t>
          </m:r>
          <m:r>
            <w:rPr>
              <w:rFonts w:ascii="Cambria Math" w:hAnsi="Cambria Math"/>
            </w:rPr>
            <m:t>ψ</m:t>
          </m:r>
          <m:r>
            <w:rPr>
              <w:rFonts w:ascii="Cambria Math" w:hAnsi="Times New Roman"/>
            </w:rPr>
            <m:t>(</m:t>
          </m:r>
          <m:r>
            <m:rPr>
              <m:sty m:val="p"/>
            </m:rPr>
            <w:rPr>
              <w:rFonts w:ascii="Cambria Math" w:hAnsi="Times New Roman"/>
            </w:rPr>
            <m:t>Δ</m:t>
          </m:r>
          <m:sSub>
            <m:sSubPr>
              <m:ctrlPr>
                <w:rPr>
                  <w:rFonts w:ascii="Cambria Math" w:hAnsi="Times New Roman"/>
                  <w:i/>
                </w:rPr>
              </m:ctrlPr>
            </m:sSubPr>
            <m:e>
              <m:r>
                <w:rPr>
                  <w:rFonts w:ascii="Cambria Math" w:hAnsi="Cambria Math"/>
                </w:rPr>
                <m:t>z</m:t>
              </m:r>
            </m:e>
            <m:sub>
              <m:r>
                <w:rPr>
                  <w:rFonts w:ascii="Cambria Math" w:hAnsi="Cambria Math"/>
                </w:rPr>
                <m:t>t</m:t>
              </m:r>
            </m:sub>
          </m:sSub>
          <m:r>
            <w:rPr>
              <w:rFonts w:ascii="Cambria Math" w:hAnsi="Times New Roman"/>
            </w:rPr>
            <m:t>)+</m:t>
          </m:r>
          <m:r>
            <w:rPr>
              <w:rFonts w:ascii="Cambria Math" w:hAnsi="Cambria Math"/>
            </w:rPr>
            <m:t>θ</m:t>
          </m:r>
          <m:r>
            <w:rPr>
              <w:rFonts w:ascii="Cambria Math" w:hAnsi="Times New Roman"/>
            </w:rPr>
            <m:t>(</m:t>
          </m:r>
          <m:r>
            <w:rPr>
              <w:rFonts w:ascii="Cambria Math" w:hAnsi="Cambria Math"/>
            </w:rPr>
            <m:t>L</m:t>
          </m:r>
          <m:r>
            <w:rPr>
              <w:rFonts w:ascii="Cambria Math" w:hAnsi="Times New Roman"/>
            </w:rPr>
            <m:t>)</m:t>
          </m:r>
          <m:sSub>
            <m:sSubPr>
              <m:ctrlPr>
                <w:rPr>
                  <w:rFonts w:ascii="Cambria Math" w:hAnsi="Times New Roman"/>
                  <w:i/>
                </w:rPr>
              </m:ctrlPr>
            </m:sSubPr>
            <m:e>
              <m:r>
                <w:rPr>
                  <w:rFonts w:ascii="Cambria Math" w:hAnsi="Cambria Math"/>
                </w:rPr>
                <m:t>ϵ</m:t>
              </m:r>
            </m:e>
            <m:sub>
              <m:r>
                <w:rPr>
                  <w:rFonts w:ascii="Cambria Math" w:hAnsi="Cambria Math"/>
                </w:rPr>
                <m:t>t</m:t>
              </m:r>
            </m:sub>
          </m:sSub>
        </m:oMath>
      </m:oMathPara>
    </w:p>
    <w:p w:rsidR="0099334D" w:rsidRDefault="0099334D" w:rsidP="0099334D">
      <w:pPr>
        <w:spacing w:line="480" w:lineRule="auto"/>
        <w:rPr>
          <w:rFonts w:ascii="Times New Roman" w:hAnsi="Times New Roman"/>
        </w:rPr>
      </w:pPr>
    </w:p>
    <w:tbl>
      <w:tblPr>
        <w:tblStyle w:val="TableGrid"/>
        <w:tblW w:w="0" w:type="auto"/>
        <w:tblBorders>
          <w:insideV w:val="none" w:sz="0" w:space="0" w:color="auto"/>
        </w:tblBorders>
        <w:tblLook w:val="04A0" w:firstRow="1" w:lastRow="0" w:firstColumn="1" w:lastColumn="0" w:noHBand="0" w:noVBand="1"/>
      </w:tblPr>
      <w:tblGrid>
        <w:gridCol w:w="1565"/>
        <w:gridCol w:w="1573"/>
        <w:gridCol w:w="1553"/>
        <w:gridCol w:w="1550"/>
        <w:gridCol w:w="1553"/>
        <w:gridCol w:w="1556"/>
      </w:tblGrid>
      <w:tr w:rsidR="0099334D" w:rsidTr="00E31E18">
        <w:tc>
          <w:tcPr>
            <w:tcW w:w="1565"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      </w:t>
            </w:r>
          </w:p>
        </w:tc>
        <w:tc>
          <w:tcPr>
            <w:tcW w:w="1573"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Coefficient</w:t>
            </w:r>
          </w:p>
        </w:tc>
        <w:tc>
          <w:tcPr>
            <w:tcW w:w="1553"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std. error</w:t>
            </w:r>
          </w:p>
        </w:tc>
        <w:tc>
          <w:tcPr>
            <w:tcW w:w="155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t-ratio    </w:t>
            </w:r>
          </w:p>
        </w:tc>
        <w:tc>
          <w:tcPr>
            <w:tcW w:w="1553"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p-value</w:t>
            </w:r>
          </w:p>
        </w:tc>
        <w:tc>
          <w:tcPr>
            <w:tcW w:w="1556"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Indicator of low p-value</w:t>
            </w:r>
          </w:p>
        </w:tc>
      </w:tr>
      <w:tr w:rsidR="0099334D" w:rsidTr="00E31E18">
        <w:tc>
          <w:tcPr>
            <w:tcW w:w="1565" w:type="dxa"/>
            <w:tcBorders>
              <w:top w:val="single" w:sz="4" w:space="0" w:color="000000" w:themeColor="text1"/>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constant                         </w:t>
            </w:r>
          </w:p>
        </w:tc>
        <w:tc>
          <w:tcPr>
            <w:tcW w:w="1573"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0.0364                </w:t>
            </w:r>
          </w:p>
        </w:tc>
        <w:tc>
          <w:tcPr>
            <w:tcW w:w="1553"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0.0218</w:t>
            </w:r>
          </w:p>
        </w:tc>
        <w:tc>
          <w:tcPr>
            <w:tcW w:w="1550"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1.666</w:t>
            </w:r>
          </w:p>
        </w:tc>
        <w:tc>
          <w:tcPr>
            <w:tcW w:w="1553"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0.0957</w:t>
            </w:r>
          </w:p>
        </w:tc>
        <w:tc>
          <w:tcPr>
            <w:tcW w:w="1556" w:type="dxa"/>
            <w:tcBorders>
              <w:top w:val="single" w:sz="4" w:space="0" w:color="000000" w:themeColor="text1"/>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E31E18">
        <w:tc>
          <w:tcPr>
            <w:tcW w:w="1565" w:type="dxa"/>
            <w:tcBorders>
              <w:top w:val="nil"/>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phi 1                       </w:t>
            </w:r>
          </w:p>
        </w:tc>
        <w:tc>
          <w:tcPr>
            <w:tcW w:w="1573"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0.5199                  </w:t>
            </w:r>
          </w:p>
        </w:tc>
        <w:tc>
          <w:tcPr>
            <w:tcW w:w="1553"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0.1661</w:t>
            </w:r>
          </w:p>
        </w:tc>
        <w:tc>
          <w:tcPr>
            <w:tcW w:w="1550"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3.130</w:t>
            </w:r>
          </w:p>
        </w:tc>
        <w:tc>
          <w:tcPr>
            <w:tcW w:w="1553"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0.0018</w:t>
            </w:r>
          </w:p>
        </w:tc>
        <w:tc>
          <w:tcPr>
            <w:tcW w:w="1556"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E31E18">
        <w:tc>
          <w:tcPr>
            <w:tcW w:w="1565" w:type="dxa"/>
            <w:tcBorders>
              <w:top w:val="nil"/>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theta 1 </w:t>
            </w:r>
          </w:p>
        </w:tc>
        <w:tc>
          <w:tcPr>
            <w:tcW w:w="1573"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-1.000</w:t>
            </w:r>
          </w:p>
        </w:tc>
        <w:tc>
          <w:tcPr>
            <w:tcW w:w="1553"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0.0822</w:t>
            </w:r>
          </w:p>
        </w:tc>
        <w:tc>
          <w:tcPr>
            <w:tcW w:w="1550"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-12.16</w:t>
            </w:r>
          </w:p>
        </w:tc>
        <w:tc>
          <w:tcPr>
            <w:tcW w:w="1553"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5.04e-034 </w:t>
            </w:r>
          </w:p>
        </w:tc>
        <w:tc>
          <w:tcPr>
            <w:tcW w:w="1556"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E31E18">
        <w:tc>
          <w:tcPr>
            <w:tcW w:w="1565" w:type="dxa"/>
            <w:tcBorders>
              <w:top w:val="nil"/>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m:oMath>
              <m:r>
                <w:rPr>
                  <w:rFonts w:ascii="Cambria Math" w:hAnsi="Cambria Math"/>
                </w:rPr>
                <w:lastRenderedPageBreak/>
                <m:t>∆</m:t>
              </m:r>
            </m:oMath>
            <w:r>
              <w:rPr>
                <w:rFonts w:ascii="Times New Roman" w:hAnsi="Times New Roman"/>
              </w:rPr>
              <w:t xml:space="preserve">DO                </w:t>
            </w:r>
          </w:p>
        </w:tc>
        <w:tc>
          <w:tcPr>
            <w:tcW w:w="1573"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-0.5169                </w:t>
            </w:r>
          </w:p>
        </w:tc>
        <w:tc>
          <w:tcPr>
            <w:tcW w:w="1553"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0.1128</w:t>
            </w:r>
          </w:p>
        </w:tc>
        <w:tc>
          <w:tcPr>
            <w:tcW w:w="1550"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-4.582</w:t>
            </w:r>
          </w:p>
        </w:tc>
        <w:tc>
          <w:tcPr>
            <w:tcW w:w="1553"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4.59e-06</w:t>
            </w:r>
          </w:p>
        </w:tc>
        <w:tc>
          <w:tcPr>
            <w:tcW w:w="1556" w:type="dxa"/>
            <w:tcBorders>
              <w:top w:val="nil"/>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E31E18" w:rsidTr="00E31E18">
        <w:tc>
          <w:tcPr>
            <w:tcW w:w="1565" w:type="dxa"/>
            <w:tcBorders>
              <w:top w:val="single" w:sz="4" w:space="0" w:color="000000" w:themeColor="text1"/>
              <w:left w:val="single" w:sz="4" w:space="0" w:color="000000" w:themeColor="text1"/>
              <w:bottom w:val="single" w:sz="4" w:space="0" w:color="000000" w:themeColor="text1"/>
              <w:right w:val="nil"/>
            </w:tcBorders>
          </w:tcPr>
          <w:p w:rsidR="00E31E18" w:rsidRDefault="00E31E18">
            <w:pPr>
              <w:spacing w:line="480" w:lineRule="auto"/>
              <w:rPr>
                <w:rFonts w:ascii="Times New Roman" w:hAnsi="Times New Roman"/>
              </w:rPr>
            </w:pPr>
          </w:p>
        </w:tc>
        <w:tc>
          <w:tcPr>
            <w:tcW w:w="1573" w:type="dxa"/>
            <w:tcBorders>
              <w:top w:val="single" w:sz="4" w:space="0" w:color="000000" w:themeColor="text1"/>
              <w:left w:val="nil"/>
              <w:bottom w:val="single" w:sz="4" w:space="0" w:color="000000" w:themeColor="text1"/>
              <w:right w:val="nil"/>
            </w:tcBorders>
          </w:tcPr>
          <w:p w:rsidR="00E31E18" w:rsidRDefault="00E31E18">
            <w:pPr>
              <w:spacing w:line="480" w:lineRule="auto"/>
              <w:rPr>
                <w:rFonts w:ascii="Times New Roman" w:hAnsi="Times New Roman"/>
              </w:rPr>
            </w:pPr>
          </w:p>
        </w:tc>
        <w:tc>
          <w:tcPr>
            <w:tcW w:w="3103" w:type="dxa"/>
            <w:gridSpan w:val="2"/>
            <w:tcBorders>
              <w:top w:val="single" w:sz="4" w:space="0" w:color="000000" w:themeColor="text1"/>
              <w:left w:val="nil"/>
              <w:bottom w:val="single" w:sz="4" w:space="0" w:color="000000" w:themeColor="text1"/>
              <w:right w:val="nil"/>
            </w:tcBorders>
          </w:tcPr>
          <w:p w:rsidR="00E31E18" w:rsidRDefault="00E31E18">
            <w:pPr>
              <w:spacing w:line="480" w:lineRule="auto"/>
              <w:rPr>
                <w:rFonts w:ascii="Times New Roman" w:hAnsi="Times New Roman"/>
              </w:rPr>
            </w:pPr>
            <w:r>
              <w:rPr>
                <w:rFonts w:ascii="Times New Roman" w:hAnsi="Times New Roman"/>
              </w:rPr>
              <w:t>Information Criteria Values</w:t>
            </w:r>
          </w:p>
        </w:tc>
        <w:tc>
          <w:tcPr>
            <w:tcW w:w="1553" w:type="dxa"/>
            <w:tcBorders>
              <w:top w:val="single" w:sz="4" w:space="0" w:color="000000" w:themeColor="text1"/>
              <w:left w:val="nil"/>
              <w:bottom w:val="single" w:sz="4" w:space="0" w:color="000000" w:themeColor="text1"/>
              <w:right w:val="nil"/>
            </w:tcBorders>
          </w:tcPr>
          <w:p w:rsidR="00E31E18" w:rsidRDefault="00E31E18">
            <w:pPr>
              <w:spacing w:line="480" w:lineRule="auto"/>
              <w:rPr>
                <w:rFonts w:ascii="Times New Roman" w:hAnsi="Times New Roman"/>
              </w:rPr>
            </w:pPr>
          </w:p>
        </w:tc>
        <w:tc>
          <w:tcPr>
            <w:tcW w:w="1556" w:type="dxa"/>
            <w:tcBorders>
              <w:top w:val="single" w:sz="4" w:space="0" w:color="000000" w:themeColor="text1"/>
              <w:left w:val="nil"/>
              <w:bottom w:val="single" w:sz="4" w:space="0" w:color="000000" w:themeColor="text1"/>
              <w:right w:val="single" w:sz="4" w:space="0" w:color="000000" w:themeColor="text1"/>
            </w:tcBorders>
          </w:tcPr>
          <w:p w:rsidR="00E31E18" w:rsidRDefault="00E31E18">
            <w:pPr>
              <w:spacing w:line="480" w:lineRule="auto"/>
              <w:rPr>
                <w:rFonts w:ascii="Times New Roman" w:hAnsi="Times New Roman"/>
              </w:rPr>
            </w:pPr>
          </w:p>
        </w:tc>
      </w:tr>
      <w:tr w:rsidR="0099334D" w:rsidTr="00E31E18">
        <w:tc>
          <w:tcPr>
            <w:tcW w:w="1565" w:type="dxa"/>
            <w:tcBorders>
              <w:top w:val="single" w:sz="4" w:space="0" w:color="000000" w:themeColor="text1"/>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Log-likelihood             </w:t>
            </w:r>
          </w:p>
        </w:tc>
        <w:tc>
          <w:tcPr>
            <w:tcW w:w="1573"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-34.1750</w:t>
            </w:r>
          </w:p>
        </w:tc>
        <w:tc>
          <w:tcPr>
            <w:tcW w:w="1553"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Akaike criterion</w:t>
            </w:r>
          </w:p>
        </w:tc>
        <w:tc>
          <w:tcPr>
            <w:tcW w:w="1550"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78.3500</w:t>
            </w:r>
          </w:p>
        </w:tc>
        <w:tc>
          <w:tcPr>
            <w:tcW w:w="1553"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Schwarz criterion</w:t>
            </w:r>
          </w:p>
        </w:tc>
        <w:tc>
          <w:tcPr>
            <w:tcW w:w="1556" w:type="dxa"/>
            <w:tcBorders>
              <w:top w:val="single" w:sz="4" w:space="0" w:color="000000" w:themeColor="text1"/>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85.8325</w:t>
            </w:r>
          </w:p>
        </w:tc>
      </w:tr>
      <w:tr w:rsidR="0099334D" w:rsidTr="00E31E18">
        <w:tc>
          <w:tcPr>
            <w:tcW w:w="1565" w:type="dxa"/>
            <w:tcBorders>
              <w:top w:val="nil"/>
              <w:left w:val="single" w:sz="4" w:space="0" w:color="000000" w:themeColor="text1"/>
              <w:bottom w:val="single" w:sz="4" w:space="0" w:color="000000" w:themeColor="text1"/>
              <w:right w:val="nil"/>
            </w:tcBorders>
          </w:tcPr>
          <w:p w:rsidR="0099334D" w:rsidRDefault="0099334D">
            <w:pPr>
              <w:spacing w:line="480" w:lineRule="auto"/>
              <w:rPr>
                <w:rFonts w:ascii="Times New Roman" w:hAnsi="Times New Roman"/>
              </w:rPr>
            </w:pPr>
          </w:p>
        </w:tc>
        <w:tc>
          <w:tcPr>
            <w:tcW w:w="1573" w:type="dxa"/>
            <w:tcBorders>
              <w:top w:val="nil"/>
              <w:left w:val="nil"/>
              <w:bottom w:val="single" w:sz="4" w:space="0" w:color="000000" w:themeColor="text1"/>
              <w:right w:val="nil"/>
            </w:tcBorders>
          </w:tcPr>
          <w:p w:rsidR="0099334D" w:rsidRDefault="0099334D">
            <w:pPr>
              <w:spacing w:line="480" w:lineRule="auto"/>
              <w:rPr>
                <w:rFonts w:ascii="Times New Roman" w:hAnsi="Times New Roman"/>
              </w:rPr>
            </w:pPr>
          </w:p>
        </w:tc>
        <w:tc>
          <w:tcPr>
            <w:tcW w:w="1553"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Hannan-Quinn</w:t>
            </w:r>
          </w:p>
        </w:tc>
        <w:tc>
          <w:tcPr>
            <w:tcW w:w="1550"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80.8676</w:t>
            </w:r>
          </w:p>
        </w:tc>
        <w:tc>
          <w:tcPr>
            <w:tcW w:w="1553" w:type="dxa"/>
            <w:tcBorders>
              <w:top w:val="nil"/>
              <w:left w:val="nil"/>
              <w:bottom w:val="single" w:sz="4" w:space="0" w:color="000000" w:themeColor="text1"/>
              <w:right w:val="nil"/>
            </w:tcBorders>
          </w:tcPr>
          <w:p w:rsidR="0099334D" w:rsidRDefault="0099334D">
            <w:pPr>
              <w:spacing w:line="480" w:lineRule="auto"/>
              <w:rPr>
                <w:rFonts w:ascii="Times New Roman" w:hAnsi="Times New Roman"/>
              </w:rPr>
            </w:pPr>
          </w:p>
        </w:tc>
        <w:tc>
          <w:tcPr>
            <w:tcW w:w="1556" w:type="dxa"/>
            <w:tcBorders>
              <w:top w:val="nil"/>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bl>
    <w:p w:rsidR="00BA4784" w:rsidRDefault="00BA4784" w:rsidP="00FE3B0E">
      <w:pPr>
        <w:spacing w:line="480" w:lineRule="auto"/>
        <w:rPr>
          <w:rFonts w:ascii="Times New Roman" w:hAnsi="Times New Roman"/>
          <w:sz w:val="20"/>
          <w:szCs w:val="20"/>
        </w:rPr>
      </w:pPr>
    </w:p>
    <w:p w:rsidR="00480DAA" w:rsidRPr="005D6E00" w:rsidRDefault="0099334D" w:rsidP="00FE3B0E">
      <w:pPr>
        <w:spacing w:line="480" w:lineRule="auto"/>
        <w:rPr>
          <w:rFonts w:ascii="Times New Roman" w:hAnsi="Times New Roman"/>
        </w:rPr>
      </w:pPr>
      <w:r>
        <w:rPr>
          <w:rFonts w:ascii="Times New Roman" w:hAnsi="Times New Roman"/>
          <w:sz w:val="20"/>
          <w:szCs w:val="20"/>
        </w:rPr>
        <w:t xml:space="preserve">In the table, </w:t>
      </w:r>
      <m:oMath>
        <m:r>
          <w:rPr>
            <w:rFonts w:ascii="Cambria Math" w:hAnsi="Cambria Math"/>
            <w:sz w:val="20"/>
            <w:szCs w:val="20"/>
          </w:rPr>
          <m:t>∆</m:t>
        </m:r>
      </m:oMath>
      <w:r>
        <w:rPr>
          <w:rFonts w:ascii="Times New Roman" w:hAnsi="Times New Roman"/>
          <w:sz w:val="20"/>
          <w:szCs w:val="20"/>
        </w:rPr>
        <w:t xml:space="preserve"> is used to indicate differenced variable, such as </w:t>
      </w:r>
      <m:oMath>
        <m:r>
          <w:rPr>
            <w:rFonts w:ascii="Cambria Math" w:hAnsi="Cambria Math"/>
            <w:sz w:val="20"/>
            <w:szCs w:val="20"/>
          </w:rPr>
          <m:t>∆</m:t>
        </m:r>
      </m:oMath>
      <w:r>
        <w:rPr>
          <w:rFonts w:ascii="Times New Roman" w:hAnsi="Times New Roman"/>
          <w:sz w:val="20"/>
          <w:szCs w:val="20"/>
        </w:rPr>
        <w:t>DO in the ARIMAX framework. Also the greater the number of asterisks (*), the smaller the p-value to point out the level of significance of the variable (last column).</w:t>
      </w:r>
    </w:p>
    <w:p w:rsidR="00030DAD" w:rsidRPr="008F6CA8" w:rsidRDefault="008F6CA8" w:rsidP="00157653">
      <w:pPr>
        <w:autoSpaceDE w:val="0"/>
        <w:autoSpaceDN w:val="0"/>
        <w:adjustRightInd w:val="0"/>
        <w:spacing w:line="480" w:lineRule="auto"/>
        <w:rPr>
          <w:rFonts w:ascii="Times New Roman" w:hAnsi="Times New Roman"/>
          <w:b/>
        </w:rPr>
      </w:pPr>
      <w:r w:rsidRPr="008F6CA8">
        <w:rPr>
          <w:rFonts w:ascii="Times New Roman" w:hAnsi="Times New Roman"/>
          <w:b/>
        </w:rPr>
        <w:t>8.4</w:t>
      </w:r>
      <w:r>
        <w:rPr>
          <w:rFonts w:ascii="Times New Roman" w:hAnsi="Times New Roman"/>
          <w:b/>
        </w:rPr>
        <w:t xml:space="preserve">  </w:t>
      </w:r>
      <w:r w:rsidR="00E86762" w:rsidRPr="008F6CA8">
        <w:rPr>
          <w:rFonts w:ascii="Times New Roman" w:hAnsi="Times New Roman"/>
          <w:b/>
        </w:rPr>
        <w:t xml:space="preserve">Hypothesis Testing for </w:t>
      </w:r>
      <w:r w:rsidR="00A47A2C" w:rsidRPr="008F6CA8">
        <w:rPr>
          <w:rFonts w:ascii="Times New Roman" w:hAnsi="Times New Roman"/>
          <w:b/>
        </w:rPr>
        <w:t xml:space="preserve">Residuals </w:t>
      </w:r>
    </w:p>
    <w:p w:rsidR="00995638" w:rsidRDefault="00A47A2C" w:rsidP="00157653">
      <w:pPr>
        <w:autoSpaceDE w:val="0"/>
        <w:autoSpaceDN w:val="0"/>
        <w:adjustRightInd w:val="0"/>
        <w:spacing w:line="480" w:lineRule="auto"/>
        <w:rPr>
          <w:rFonts w:ascii="Times New Roman" w:hAnsi="Times New Roman"/>
        </w:rPr>
      </w:pPr>
      <w:r>
        <w:rPr>
          <w:rFonts w:ascii="Times New Roman" w:hAnsi="Times New Roman"/>
        </w:rPr>
        <w:tab/>
      </w:r>
      <w:r w:rsidR="00061637">
        <w:rPr>
          <w:rFonts w:ascii="Times New Roman" w:hAnsi="Times New Roman"/>
        </w:rPr>
        <w:t>Similar to the above model,</w:t>
      </w:r>
      <w:r w:rsidR="00995638">
        <w:rPr>
          <w:rFonts w:ascii="Times New Roman" w:hAnsi="Times New Roman"/>
        </w:rPr>
        <w:t xml:space="preserve"> </w:t>
      </w:r>
      <w:r w:rsidR="00061637">
        <w:rPr>
          <w:rFonts w:ascii="Times New Roman" w:hAnsi="Times New Roman"/>
        </w:rPr>
        <w:t xml:space="preserve">we </w:t>
      </w:r>
      <w:r w:rsidR="009F1DA6">
        <w:rPr>
          <w:rFonts w:ascii="Times New Roman" w:hAnsi="Times New Roman"/>
        </w:rPr>
        <w:t>check</w:t>
      </w:r>
      <w:r w:rsidR="00061637">
        <w:rPr>
          <w:rFonts w:ascii="Times New Roman" w:hAnsi="Times New Roman"/>
        </w:rPr>
        <w:t xml:space="preserve"> if the </w:t>
      </w:r>
      <w:r w:rsidR="00C757B1">
        <w:rPr>
          <w:rFonts w:ascii="Times New Roman" w:hAnsi="Times New Roman"/>
        </w:rPr>
        <w:t>residuals</w:t>
      </w:r>
      <w:r w:rsidR="00995638">
        <w:rPr>
          <w:rFonts w:ascii="Times New Roman" w:hAnsi="Times New Roman"/>
        </w:rPr>
        <w:t xml:space="preserve"> of the </w:t>
      </w:r>
      <w:r w:rsidR="00C757B1">
        <w:rPr>
          <w:rFonts w:ascii="Times New Roman" w:hAnsi="Times New Roman"/>
        </w:rPr>
        <w:t>model are</w:t>
      </w:r>
      <w:r w:rsidR="00061637">
        <w:rPr>
          <w:rFonts w:ascii="Times New Roman" w:hAnsi="Times New Roman"/>
        </w:rPr>
        <w:t xml:space="preserve"> norm</w:t>
      </w:r>
      <w:r w:rsidR="00030DAD">
        <w:rPr>
          <w:rFonts w:ascii="Times New Roman" w:hAnsi="Times New Roman"/>
        </w:rPr>
        <w:t>a</w:t>
      </w:r>
      <w:r w:rsidR="00061637">
        <w:rPr>
          <w:rFonts w:ascii="Times New Roman" w:hAnsi="Times New Roman"/>
        </w:rPr>
        <w:t xml:space="preserve">lly </w:t>
      </w:r>
      <w:r w:rsidR="00C757B1">
        <w:rPr>
          <w:rFonts w:ascii="Times New Roman" w:hAnsi="Times New Roman"/>
        </w:rPr>
        <w:t>distributed</w:t>
      </w:r>
      <w:r w:rsidR="00995638">
        <w:rPr>
          <w:rFonts w:ascii="Times New Roman" w:hAnsi="Times New Roman"/>
        </w:rPr>
        <w:t>.</w:t>
      </w:r>
      <w:r w:rsidR="009F1DA6">
        <w:rPr>
          <w:rFonts w:ascii="Times New Roman" w:hAnsi="Times New Roman"/>
        </w:rPr>
        <w:t xml:space="preserve">  </w:t>
      </w:r>
      <w:r w:rsidR="00CE296D">
        <w:rPr>
          <w:rFonts w:ascii="Times New Roman" w:hAnsi="Times New Roman"/>
        </w:rPr>
        <w:t xml:space="preserve">Ljung-Box </w:t>
      </w:r>
      <w:r w:rsidR="00061637">
        <w:rPr>
          <w:rFonts w:ascii="Times New Roman" w:hAnsi="Times New Roman"/>
        </w:rPr>
        <w:t>test shows that the residual are norm</w:t>
      </w:r>
      <w:r w:rsidR="00C456C0">
        <w:rPr>
          <w:rFonts w:ascii="Times New Roman" w:hAnsi="Times New Roman"/>
        </w:rPr>
        <w:t>a</w:t>
      </w:r>
      <w:r w:rsidR="00061637">
        <w:rPr>
          <w:rFonts w:ascii="Times New Roman" w:hAnsi="Times New Roman"/>
        </w:rPr>
        <w:t xml:space="preserve">lly distributed because the Chi-square </w:t>
      </w:r>
      <w:r w:rsidR="00C456C0">
        <w:rPr>
          <w:rFonts w:ascii="Times New Roman" w:hAnsi="Times New Roman"/>
        </w:rPr>
        <w:t xml:space="preserve">(2.682) does not exceed the critical value, </w:t>
      </w:r>
      <w:r>
        <w:rPr>
          <w:rFonts w:ascii="Times New Roman" w:hAnsi="Times New Roman"/>
        </w:rPr>
        <w:t xml:space="preserve">while </w:t>
      </w:r>
      <w:r w:rsidR="00C456C0">
        <w:rPr>
          <w:rFonts w:ascii="Times New Roman" w:hAnsi="Times New Roman"/>
        </w:rPr>
        <w:t>p-value reaches 0.262.  Thus, we rule out the mis</w:t>
      </w:r>
      <w:r w:rsidR="00463E3F">
        <w:rPr>
          <w:rFonts w:ascii="Times New Roman" w:hAnsi="Times New Roman"/>
        </w:rPr>
        <w:t>s</w:t>
      </w:r>
      <w:r w:rsidR="00C456C0">
        <w:rPr>
          <w:rFonts w:ascii="Times New Roman" w:hAnsi="Times New Roman"/>
        </w:rPr>
        <w:t>pecification of the model.</w:t>
      </w:r>
      <w:r w:rsidR="009F1DA6">
        <w:rPr>
          <w:rFonts w:ascii="Times New Roman" w:hAnsi="Times New Roman"/>
        </w:rPr>
        <w:t xml:space="preserve">  Likewise, t</w:t>
      </w:r>
      <w:r w:rsidR="00C456C0">
        <w:rPr>
          <w:rFonts w:ascii="Times New Roman" w:hAnsi="Times New Roman"/>
        </w:rPr>
        <w:t>he LM test rule</w:t>
      </w:r>
      <w:r w:rsidR="009F1DA6">
        <w:rPr>
          <w:rFonts w:ascii="Times New Roman" w:hAnsi="Times New Roman"/>
        </w:rPr>
        <w:t>s</w:t>
      </w:r>
      <w:r w:rsidR="00C456C0">
        <w:rPr>
          <w:rFonts w:ascii="Times New Roman" w:hAnsi="Times New Roman"/>
        </w:rPr>
        <w:t xml:space="preserve"> out the ARCH effects because test </w:t>
      </w:r>
      <w:r w:rsidR="00C757B1">
        <w:rPr>
          <w:rFonts w:ascii="Times New Roman" w:hAnsi="Times New Roman"/>
        </w:rPr>
        <w:t>statistic</w:t>
      </w:r>
      <w:r w:rsidR="00C456C0">
        <w:rPr>
          <w:rFonts w:ascii="Times New Roman" w:hAnsi="Times New Roman"/>
        </w:rPr>
        <w:t xml:space="preserve"> (1.436) does not fall in the rejection region</w:t>
      </w:r>
      <w:r w:rsidR="00995638">
        <w:rPr>
          <w:rFonts w:ascii="Times New Roman" w:hAnsi="Times New Roman"/>
        </w:rPr>
        <w:t xml:space="preserve"> </w:t>
      </w:r>
      <w:r w:rsidR="00C456C0">
        <w:rPr>
          <w:rFonts w:ascii="Times New Roman" w:hAnsi="Times New Roman"/>
        </w:rPr>
        <w:t>with p-value</w:t>
      </w:r>
      <w:r w:rsidR="00995638">
        <w:rPr>
          <w:rFonts w:ascii="Times New Roman" w:hAnsi="Times New Roman"/>
        </w:rPr>
        <w:t xml:space="preserve"> </w:t>
      </w:r>
      <w:r w:rsidR="00C456C0">
        <w:rPr>
          <w:rFonts w:ascii="Times New Roman" w:hAnsi="Times New Roman"/>
        </w:rPr>
        <w:t>0.231.</w:t>
      </w:r>
      <w:r w:rsidR="00995638">
        <w:rPr>
          <w:rFonts w:ascii="Times New Roman" w:hAnsi="Times New Roman"/>
        </w:rPr>
        <w:t xml:space="preserve">  </w:t>
      </w:r>
      <w:r w:rsidR="003778B1">
        <w:rPr>
          <w:rFonts w:ascii="Times New Roman" w:hAnsi="Times New Roman"/>
        </w:rPr>
        <w:t xml:space="preserve">Absence of </w:t>
      </w:r>
      <w:r w:rsidR="00995638">
        <w:rPr>
          <w:rFonts w:ascii="Times New Roman" w:hAnsi="Times New Roman"/>
        </w:rPr>
        <w:t xml:space="preserve">conditional </w:t>
      </w:r>
      <w:r w:rsidR="00C757B1">
        <w:rPr>
          <w:rFonts w:ascii="Times New Roman" w:hAnsi="Times New Roman"/>
        </w:rPr>
        <w:t>heteroskedasticity</w:t>
      </w:r>
      <w:r w:rsidR="00995638">
        <w:rPr>
          <w:rFonts w:ascii="Times New Roman" w:hAnsi="Times New Roman"/>
        </w:rPr>
        <w:t xml:space="preserve"> seems to </w:t>
      </w:r>
      <w:r>
        <w:rPr>
          <w:rFonts w:ascii="Times New Roman" w:hAnsi="Times New Roman"/>
        </w:rPr>
        <w:t>confirm that</w:t>
      </w:r>
      <w:r w:rsidR="00995638">
        <w:rPr>
          <w:rFonts w:ascii="Times New Roman" w:hAnsi="Times New Roman"/>
        </w:rPr>
        <w:t xml:space="preserve"> the model </w:t>
      </w:r>
      <w:r>
        <w:rPr>
          <w:rFonts w:ascii="Times New Roman" w:hAnsi="Times New Roman"/>
        </w:rPr>
        <w:t xml:space="preserve">is </w:t>
      </w:r>
      <w:r w:rsidR="00995638">
        <w:rPr>
          <w:rFonts w:ascii="Times New Roman" w:hAnsi="Times New Roman"/>
        </w:rPr>
        <w:t>correct</w:t>
      </w:r>
      <w:r w:rsidR="00030DAD">
        <w:rPr>
          <w:rFonts w:ascii="Times New Roman" w:hAnsi="Times New Roman"/>
        </w:rPr>
        <w:t>ly</w:t>
      </w:r>
      <w:r w:rsidR="00995638">
        <w:rPr>
          <w:rFonts w:ascii="Times New Roman" w:hAnsi="Times New Roman"/>
        </w:rPr>
        <w:t xml:space="preserve"> specifi</w:t>
      </w:r>
      <w:r w:rsidR="00030DAD">
        <w:rPr>
          <w:rFonts w:ascii="Times New Roman" w:hAnsi="Times New Roman"/>
        </w:rPr>
        <w:t>ed</w:t>
      </w:r>
      <w:r w:rsidR="00103F78">
        <w:rPr>
          <w:rFonts w:ascii="Times New Roman" w:hAnsi="Times New Roman"/>
        </w:rPr>
        <w:t>.</w:t>
      </w:r>
      <w:r w:rsidR="00995638">
        <w:rPr>
          <w:rFonts w:ascii="Times New Roman" w:hAnsi="Times New Roman"/>
        </w:rPr>
        <w:t xml:space="preserve"> </w:t>
      </w:r>
    </w:p>
    <w:p w:rsidR="00B479A7" w:rsidRPr="008F6CA8" w:rsidRDefault="00C456C0" w:rsidP="00157653">
      <w:pPr>
        <w:autoSpaceDE w:val="0"/>
        <w:autoSpaceDN w:val="0"/>
        <w:adjustRightInd w:val="0"/>
        <w:spacing w:line="480" w:lineRule="auto"/>
        <w:rPr>
          <w:rFonts w:ascii="Times New Roman" w:hAnsi="Times New Roman"/>
          <w:b/>
        </w:rPr>
      </w:pPr>
      <w:r>
        <w:rPr>
          <w:rFonts w:ascii="Times New Roman" w:hAnsi="Times New Roman"/>
        </w:rPr>
        <w:t xml:space="preserve"> </w:t>
      </w:r>
      <w:r w:rsidR="00061637">
        <w:rPr>
          <w:rFonts w:ascii="Times New Roman" w:hAnsi="Times New Roman"/>
        </w:rPr>
        <w:t xml:space="preserve"> </w:t>
      </w:r>
      <w:r w:rsidR="008F6CA8" w:rsidRPr="008F6CA8">
        <w:rPr>
          <w:rFonts w:ascii="Times New Roman" w:hAnsi="Times New Roman"/>
          <w:b/>
        </w:rPr>
        <w:t xml:space="preserve">8.5  </w:t>
      </w:r>
      <w:r w:rsidR="00B479A7" w:rsidRPr="008F6CA8">
        <w:rPr>
          <w:rFonts w:ascii="Times New Roman" w:hAnsi="Times New Roman"/>
          <w:b/>
        </w:rPr>
        <w:t>AR</w:t>
      </w:r>
      <w:r w:rsidR="008968C8" w:rsidRPr="008F6CA8">
        <w:rPr>
          <w:rFonts w:ascii="Times New Roman" w:hAnsi="Times New Roman"/>
          <w:b/>
        </w:rPr>
        <w:t>I</w:t>
      </w:r>
      <w:r w:rsidR="00B479A7" w:rsidRPr="008F6CA8">
        <w:rPr>
          <w:rFonts w:ascii="Times New Roman" w:hAnsi="Times New Roman"/>
          <w:b/>
        </w:rPr>
        <w:t>MAX Model for Turbidity</w:t>
      </w:r>
    </w:p>
    <w:p w:rsidR="005E5222" w:rsidRDefault="00EA7F95" w:rsidP="00157653">
      <w:pPr>
        <w:autoSpaceDE w:val="0"/>
        <w:autoSpaceDN w:val="0"/>
        <w:adjustRightInd w:val="0"/>
        <w:spacing w:line="480" w:lineRule="auto"/>
        <w:rPr>
          <w:rFonts w:ascii="Times New Roman" w:hAnsi="Times New Roman"/>
        </w:rPr>
      </w:pPr>
      <w:r>
        <w:rPr>
          <w:rFonts w:ascii="Times New Roman" w:hAnsi="Times New Roman"/>
        </w:rPr>
        <w:tab/>
      </w:r>
      <w:r w:rsidR="001A4760" w:rsidRPr="005D6E00">
        <w:rPr>
          <w:rFonts w:ascii="Times New Roman" w:hAnsi="Times New Roman"/>
        </w:rPr>
        <w:t xml:space="preserve">In cointegration modeling we did not find an adequate relationship.  However, in the differenced ARMAX modeling, we find that pH is affecting the turbidity.  In addition, </w:t>
      </w:r>
      <w:r w:rsidR="001E4D9C" w:rsidRPr="005D6E00">
        <w:rPr>
          <w:rFonts w:ascii="Times New Roman" w:hAnsi="Times New Roman"/>
        </w:rPr>
        <w:t xml:space="preserve">not </w:t>
      </w:r>
      <w:r w:rsidR="00F8102E" w:rsidRPr="005D6E00">
        <w:rPr>
          <w:rFonts w:ascii="Times New Roman" w:hAnsi="Times New Roman"/>
        </w:rPr>
        <w:t xml:space="preserve">only </w:t>
      </w:r>
      <m:oMath>
        <m:sSub>
          <m:sSubPr>
            <m:ctrlPr>
              <w:rPr>
                <w:rFonts w:ascii="Cambria Math" w:hAnsi="Times New Roman"/>
                <w:i/>
              </w:rPr>
            </m:ctrlPr>
          </m:sSubPr>
          <m:e>
            <m:r>
              <w:rPr>
                <w:rFonts w:ascii="Cambria Math" w:hAnsi="Cambria Math"/>
              </w:rPr>
              <m:t>ϕ</m:t>
            </m:r>
          </m:e>
          <m:sub>
            <m:r>
              <w:rPr>
                <w:rFonts w:ascii="Cambria Math" w:hAnsi="Times New Roman"/>
              </w:rPr>
              <m:t>1</m:t>
            </m:r>
          </m:sub>
        </m:sSub>
      </m:oMath>
      <w:r w:rsidR="001A4760" w:rsidRPr="005D6E00">
        <w:rPr>
          <w:rFonts w:ascii="Times New Roman" w:hAnsi="Times New Roman"/>
        </w:rPr>
        <w:t xml:space="preserve">but also </w:t>
      </w:r>
      <m:oMath>
        <m:sSub>
          <m:sSubPr>
            <m:ctrlPr>
              <w:rPr>
                <w:rFonts w:ascii="Cambria Math" w:hAnsi="Times New Roman"/>
                <w:i/>
              </w:rPr>
            </m:ctrlPr>
          </m:sSubPr>
          <m:e>
            <m:r>
              <w:rPr>
                <w:rFonts w:ascii="Cambria Math" w:hAnsi="Cambria Math"/>
              </w:rPr>
              <m:t>θ</m:t>
            </m:r>
          </m:e>
          <m:sub>
            <m:r>
              <w:rPr>
                <w:rFonts w:ascii="Cambria Math" w:hAnsi="Times New Roman"/>
              </w:rPr>
              <m:t>1</m:t>
            </m:r>
          </m:sub>
        </m:sSub>
      </m:oMath>
      <w:r w:rsidR="001A4760" w:rsidRPr="005D6E00">
        <w:rPr>
          <w:rFonts w:ascii="Times New Roman" w:hAnsi="Times New Roman"/>
        </w:rPr>
        <w:t xml:space="preserve">are significant parameters.  This shows </w:t>
      </w:r>
      <w:r w:rsidR="00BC432A" w:rsidRPr="005D6E00">
        <w:rPr>
          <w:rFonts w:ascii="Times New Roman" w:hAnsi="Times New Roman"/>
        </w:rPr>
        <w:t xml:space="preserve">persistence because </w:t>
      </w:r>
      <w:r w:rsidR="001A4760" w:rsidRPr="005D6E00">
        <w:rPr>
          <w:rFonts w:ascii="Times New Roman" w:hAnsi="Times New Roman"/>
        </w:rPr>
        <w:t>turbidity is affected by the previous period turbidity.</w:t>
      </w:r>
      <w:r w:rsidR="00BC432A" w:rsidRPr="005D6E00">
        <w:rPr>
          <w:rFonts w:ascii="Times New Roman" w:hAnsi="Times New Roman"/>
        </w:rPr>
        <w:t xml:space="preserve">  </w:t>
      </w:r>
      <w:r w:rsidR="001A4760" w:rsidRPr="005D6E00">
        <w:rPr>
          <w:rFonts w:ascii="Times New Roman" w:hAnsi="Times New Roman"/>
        </w:rPr>
        <w:t>Since the cointegration modeling showed that the rank of the system is at most 2, it</w:t>
      </w:r>
      <w:r w:rsidR="00BC432A" w:rsidRPr="005D6E00">
        <w:rPr>
          <w:rFonts w:ascii="Times New Roman" w:hAnsi="Times New Roman"/>
        </w:rPr>
        <w:t xml:space="preserve"> </w:t>
      </w:r>
      <w:r w:rsidR="001A4760" w:rsidRPr="005D6E00">
        <w:rPr>
          <w:rFonts w:ascii="Times New Roman" w:hAnsi="Times New Roman"/>
        </w:rPr>
        <w:t>implie</w:t>
      </w:r>
      <w:r w:rsidR="00BC432A" w:rsidRPr="005D6E00">
        <w:rPr>
          <w:rFonts w:ascii="Times New Roman" w:hAnsi="Times New Roman"/>
        </w:rPr>
        <w:t>s</w:t>
      </w:r>
      <w:r w:rsidR="001A4760" w:rsidRPr="005D6E00">
        <w:rPr>
          <w:rFonts w:ascii="Times New Roman" w:hAnsi="Times New Roman"/>
        </w:rPr>
        <w:t xml:space="preserve"> that </w:t>
      </w:r>
      <w:r w:rsidR="006C76A1" w:rsidRPr="005D6E00">
        <w:rPr>
          <w:rFonts w:ascii="Times New Roman" w:hAnsi="Times New Roman"/>
        </w:rPr>
        <w:t>some of the</w:t>
      </w:r>
      <w:r w:rsidR="00B458F5" w:rsidRPr="005D6E00">
        <w:rPr>
          <w:rFonts w:ascii="Times New Roman" w:hAnsi="Times New Roman"/>
        </w:rPr>
        <w:t xml:space="preserve"> </w:t>
      </w:r>
      <w:r w:rsidR="001A4760" w:rsidRPr="005D6E00">
        <w:rPr>
          <w:rFonts w:ascii="Times New Roman" w:hAnsi="Times New Roman"/>
        </w:rPr>
        <w:t xml:space="preserve">variables cannot be normalized under the cointegration </w:t>
      </w:r>
      <w:r w:rsidR="00BC432A" w:rsidRPr="005D6E00">
        <w:rPr>
          <w:rFonts w:ascii="Times New Roman" w:hAnsi="Times New Roman"/>
        </w:rPr>
        <w:t>framework</w:t>
      </w:r>
      <w:r w:rsidR="001A4760" w:rsidRPr="005D6E00">
        <w:rPr>
          <w:rFonts w:ascii="Times New Roman" w:hAnsi="Times New Roman"/>
        </w:rPr>
        <w:t xml:space="preserve">.  Differenced ARMAX model seems to provide an alternative </w:t>
      </w:r>
      <w:r w:rsidR="001A4760" w:rsidRPr="005D6E00">
        <w:rPr>
          <w:rFonts w:ascii="Times New Roman" w:hAnsi="Times New Roman"/>
        </w:rPr>
        <w:lastRenderedPageBreak/>
        <w:t xml:space="preserve">explanation of </w:t>
      </w:r>
      <w:r w:rsidR="00806B42">
        <w:rPr>
          <w:rFonts w:ascii="Times New Roman" w:hAnsi="Times New Roman"/>
        </w:rPr>
        <w:t xml:space="preserve">dynamic </w:t>
      </w:r>
      <w:r w:rsidR="001A4760" w:rsidRPr="005D6E00">
        <w:rPr>
          <w:rFonts w:ascii="Times New Roman" w:hAnsi="Times New Roman"/>
        </w:rPr>
        <w:t>behavior</w:t>
      </w:r>
      <w:r w:rsidR="006C76A1" w:rsidRPr="005D6E00">
        <w:rPr>
          <w:rFonts w:ascii="Times New Roman" w:hAnsi="Times New Roman"/>
        </w:rPr>
        <w:t xml:space="preserve"> for the variables that could </w:t>
      </w:r>
      <w:r w:rsidR="00BC432A" w:rsidRPr="005D6E00">
        <w:rPr>
          <w:rFonts w:ascii="Times New Roman" w:hAnsi="Times New Roman"/>
        </w:rPr>
        <w:t xml:space="preserve">not be </w:t>
      </w:r>
      <w:r w:rsidR="006C76A1" w:rsidRPr="005D6E00">
        <w:rPr>
          <w:rFonts w:ascii="Times New Roman" w:hAnsi="Times New Roman"/>
        </w:rPr>
        <w:t>assumed to ha</w:t>
      </w:r>
      <w:r w:rsidR="00BC432A" w:rsidRPr="005D6E00">
        <w:rPr>
          <w:rFonts w:ascii="Times New Roman" w:hAnsi="Times New Roman"/>
        </w:rPr>
        <w:t>ve</w:t>
      </w:r>
      <w:r w:rsidR="006C76A1" w:rsidRPr="005D6E00">
        <w:rPr>
          <w:rFonts w:ascii="Times New Roman" w:hAnsi="Times New Roman"/>
        </w:rPr>
        <w:t xml:space="preserve"> unit coefficient</w:t>
      </w:r>
      <w:r w:rsidR="001A4760" w:rsidRPr="005D6E00">
        <w:rPr>
          <w:rFonts w:ascii="Times New Roman" w:hAnsi="Times New Roman"/>
        </w:rPr>
        <w:t>.</w:t>
      </w:r>
      <w:r w:rsidR="00030DAD">
        <w:rPr>
          <w:rFonts w:ascii="Times New Roman" w:hAnsi="Times New Roman"/>
        </w:rPr>
        <w:t xml:space="preserve">  </w:t>
      </w:r>
      <w:r w:rsidR="00055C6C" w:rsidRPr="005D6E00">
        <w:rPr>
          <w:rFonts w:ascii="Times New Roman" w:hAnsi="Times New Roman"/>
        </w:rPr>
        <w:t>Coe</w:t>
      </w:r>
      <w:r w:rsidR="009632FF" w:rsidRPr="005D6E00">
        <w:rPr>
          <w:rFonts w:ascii="Times New Roman" w:hAnsi="Times New Roman"/>
        </w:rPr>
        <w:t>f</w:t>
      </w:r>
      <w:r w:rsidR="00055C6C" w:rsidRPr="005D6E00">
        <w:rPr>
          <w:rFonts w:ascii="Times New Roman" w:hAnsi="Times New Roman"/>
        </w:rPr>
        <w:t xml:space="preserve">ficients of </w:t>
      </w:r>
      <w:r w:rsidR="006A60F2" w:rsidRPr="005D6E00">
        <w:rPr>
          <w:rFonts w:ascii="Times New Roman" w:hAnsi="Times New Roman"/>
        </w:rPr>
        <w:t>∆</w:t>
      </w:r>
      <w:r w:rsidR="00055C6C" w:rsidRPr="005D6E00">
        <w:rPr>
          <w:rFonts w:ascii="Times New Roman" w:hAnsi="Times New Roman"/>
        </w:rPr>
        <w:t xml:space="preserve">DO, </w:t>
      </w:r>
      <w:r w:rsidR="006A60F2" w:rsidRPr="005D6E00">
        <w:rPr>
          <w:rFonts w:ascii="Times New Roman" w:hAnsi="Times New Roman"/>
        </w:rPr>
        <w:t>∆</w:t>
      </w:r>
      <w:r w:rsidR="00055C6C" w:rsidRPr="005D6E00">
        <w:rPr>
          <w:rFonts w:ascii="Times New Roman" w:hAnsi="Times New Roman"/>
        </w:rPr>
        <w:t xml:space="preserve">BOD and </w:t>
      </w:r>
      <w:r w:rsidR="00DC33C6" w:rsidRPr="005D6E00">
        <w:rPr>
          <w:rFonts w:ascii="Times New Roman" w:hAnsi="Times New Roman"/>
        </w:rPr>
        <w:t>temperature</w:t>
      </w:r>
      <w:r w:rsidR="00055C6C" w:rsidRPr="005D6E00">
        <w:rPr>
          <w:rFonts w:ascii="Times New Roman" w:hAnsi="Times New Roman"/>
        </w:rPr>
        <w:t xml:space="preserve"> are inversely related to the turbidity.  </w:t>
      </w:r>
      <w:r w:rsidR="00C8627C" w:rsidRPr="005D6E00">
        <w:rPr>
          <w:rFonts w:ascii="Times New Roman" w:hAnsi="Times New Roman"/>
        </w:rPr>
        <w:t>However, n</w:t>
      </w:r>
      <w:r w:rsidR="00055C6C" w:rsidRPr="005D6E00">
        <w:rPr>
          <w:rFonts w:ascii="Times New Roman" w:hAnsi="Times New Roman"/>
        </w:rPr>
        <w:t xml:space="preserve">ot only </w:t>
      </w:r>
      <w:r w:rsidR="006A60F2" w:rsidRPr="005D6E00">
        <w:rPr>
          <w:rFonts w:ascii="Times New Roman" w:hAnsi="Times New Roman"/>
        </w:rPr>
        <w:t>∆</w:t>
      </w:r>
      <w:r w:rsidR="00055C6C" w:rsidRPr="005D6E00">
        <w:rPr>
          <w:rFonts w:ascii="Times New Roman" w:hAnsi="Times New Roman"/>
        </w:rPr>
        <w:t xml:space="preserve">DO and </w:t>
      </w:r>
      <w:r w:rsidR="006A60F2" w:rsidRPr="005D6E00">
        <w:rPr>
          <w:rFonts w:ascii="Times New Roman" w:hAnsi="Times New Roman"/>
        </w:rPr>
        <w:t>∆</w:t>
      </w:r>
      <w:r w:rsidR="00055C6C" w:rsidRPr="005D6E00">
        <w:rPr>
          <w:rFonts w:ascii="Times New Roman" w:hAnsi="Times New Roman"/>
        </w:rPr>
        <w:t xml:space="preserve">BOD but also time and </w:t>
      </w:r>
      <w:r w:rsidR="00DC33C6" w:rsidRPr="005D6E00">
        <w:rPr>
          <w:rFonts w:ascii="Times New Roman" w:hAnsi="Times New Roman"/>
        </w:rPr>
        <w:t>temperature</w:t>
      </w:r>
      <w:r w:rsidR="00055C6C" w:rsidRPr="005D6E00">
        <w:rPr>
          <w:rFonts w:ascii="Times New Roman" w:hAnsi="Times New Roman"/>
        </w:rPr>
        <w:t xml:space="preserve"> were irrelevant (nonsignificant) variables.  Therefore, we dropped the</w:t>
      </w:r>
      <w:r w:rsidR="00310CF2" w:rsidRPr="005D6E00">
        <w:rPr>
          <w:rFonts w:ascii="Times New Roman" w:hAnsi="Times New Roman"/>
        </w:rPr>
        <w:t>m</w:t>
      </w:r>
      <w:r w:rsidR="0069427B">
        <w:rPr>
          <w:rFonts w:ascii="Times New Roman" w:hAnsi="Times New Roman"/>
        </w:rPr>
        <w:t xml:space="preserve">.  </w:t>
      </w:r>
      <w:r w:rsidR="00DB25FF">
        <w:rPr>
          <w:rFonts w:ascii="Times New Roman" w:hAnsi="Times New Roman"/>
        </w:rPr>
        <w:t>However, we fo</w:t>
      </w:r>
      <w:r w:rsidR="000022CD">
        <w:rPr>
          <w:rFonts w:ascii="Times New Roman" w:hAnsi="Times New Roman"/>
        </w:rPr>
        <w:t>u</w:t>
      </w:r>
      <w:r w:rsidR="00DB25FF">
        <w:rPr>
          <w:rFonts w:ascii="Times New Roman" w:hAnsi="Times New Roman"/>
        </w:rPr>
        <w:t xml:space="preserve">nd an autoregressive component problematic </w:t>
      </w:r>
      <w:r w:rsidR="000022CD">
        <w:rPr>
          <w:rFonts w:ascii="Times New Roman" w:hAnsi="Times New Roman"/>
        </w:rPr>
        <w:t>f</w:t>
      </w:r>
      <w:r w:rsidR="00DB25FF">
        <w:rPr>
          <w:rFonts w:ascii="Times New Roman" w:hAnsi="Times New Roman"/>
        </w:rPr>
        <w:t>or the residuals of the model to behave normally</w:t>
      </w:r>
      <w:r w:rsidR="000022CD">
        <w:rPr>
          <w:rFonts w:ascii="Times New Roman" w:hAnsi="Times New Roman"/>
        </w:rPr>
        <w:t xml:space="preserve"> and </w:t>
      </w:r>
      <w:r w:rsidR="0069427B">
        <w:rPr>
          <w:rFonts w:ascii="Times New Roman" w:hAnsi="Times New Roman"/>
        </w:rPr>
        <w:t xml:space="preserve">therefore </w:t>
      </w:r>
      <w:r w:rsidR="00547D19">
        <w:rPr>
          <w:rFonts w:ascii="Times New Roman" w:hAnsi="Times New Roman"/>
        </w:rPr>
        <w:t>dropped</w:t>
      </w:r>
      <w:r w:rsidR="00DB25FF">
        <w:rPr>
          <w:rFonts w:ascii="Times New Roman" w:hAnsi="Times New Roman"/>
        </w:rPr>
        <w:t xml:space="preserve"> it from the final output</w:t>
      </w:r>
      <w:r w:rsidR="0069427B">
        <w:rPr>
          <w:rFonts w:ascii="Times New Roman" w:hAnsi="Times New Roman"/>
        </w:rPr>
        <w:t xml:space="preserve"> presented in Table </w:t>
      </w:r>
      <w:r w:rsidR="006D6216">
        <w:rPr>
          <w:rFonts w:ascii="Times New Roman" w:hAnsi="Times New Roman"/>
        </w:rPr>
        <w:t>9</w:t>
      </w:r>
      <w:r w:rsidR="00DB25FF">
        <w:rPr>
          <w:rFonts w:ascii="Times New Roman" w:hAnsi="Times New Roman"/>
        </w:rPr>
        <w:t xml:space="preserve">. </w:t>
      </w:r>
    </w:p>
    <w:p w:rsidR="0099334D" w:rsidRDefault="0099334D" w:rsidP="0099334D">
      <w:pPr>
        <w:spacing w:line="480" w:lineRule="auto"/>
        <w:jc w:val="center"/>
        <w:rPr>
          <w:rFonts w:ascii="Times New Roman" w:hAnsi="Times New Roman"/>
          <w:b/>
        </w:rPr>
      </w:pPr>
      <w:r>
        <w:rPr>
          <w:rFonts w:ascii="Times New Roman" w:hAnsi="Times New Roman"/>
          <w:b/>
        </w:rPr>
        <w:t>Table 9</w:t>
      </w:r>
    </w:p>
    <w:p w:rsidR="0099334D" w:rsidRDefault="0099334D" w:rsidP="0099334D">
      <w:pPr>
        <w:spacing w:line="480" w:lineRule="auto"/>
        <w:jc w:val="center"/>
        <w:rPr>
          <w:rFonts w:ascii="Times New Roman" w:hAnsi="Times New Roman"/>
        </w:rPr>
      </w:pPr>
      <w:r>
        <w:rPr>
          <w:rFonts w:ascii="Times New Roman" w:hAnsi="Times New Roman"/>
        </w:rPr>
        <w:t>ARIMAX Model for Turbidity</w:t>
      </w:r>
    </w:p>
    <w:p w:rsidR="0099334D" w:rsidRDefault="00F7089E" w:rsidP="0099334D">
      <w:pPr>
        <w:spacing w:line="480" w:lineRule="auto"/>
        <w:rPr>
          <w:rFonts w:ascii="Times New Roman" w:hAnsi="Times New Roman"/>
        </w:rPr>
      </w:pPr>
      <m:oMathPara>
        <m:oMath>
          <m:sSub>
            <m:sSubPr>
              <m:ctrlPr>
                <w:rPr>
                  <w:rFonts w:ascii="Cambria Math" w:hAnsi="Times New Roman"/>
                  <w:i/>
                </w:rPr>
              </m:ctrlPr>
            </m:sSubPr>
            <m:e>
              <m:r>
                <m:rPr>
                  <m:sty m:val="p"/>
                </m:rPr>
                <w:rPr>
                  <w:rFonts w:ascii="Cambria Math" w:hAnsi="Times New Roman"/>
                </w:rPr>
                <m:t>Δ</m:t>
              </m:r>
              <m:r>
                <w:rPr>
                  <w:rFonts w:ascii="Cambria Math" w:hAnsi="Cambria Math"/>
                </w:rPr>
                <m:t>x</m:t>
              </m:r>
            </m:e>
            <m:sub>
              <m:r>
                <w:rPr>
                  <w:rFonts w:ascii="Cambria Math" w:hAnsi="Cambria Math"/>
                </w:rPr>
                <m:t>t</m:t>
              </m:r>
            </m:sub>
          </m:sSub>
          <m:r>
            <w:rPr>
              <w:rFonts w:ascii="Cambria Math" w:hAnsi="Times New Roman"/>
            </w:rPr>
            <m:t>=</m:t>
          </m:r>
          <m:sSub>
            <m:sSubPr>
              <m:ctrlPr>
                <w:rPr>
                  <w:rFonts w:ascii="Cambria Math" w:hAnsi="Times New Roman"/>
                  <w:i/>
                </w:rPr>
              </m:ctrlPr>
            </m:sSubPr>
            <m:e>
              <m:r>
                <w:rPr>
                  <w:rFonts w:ascii="Cambria Math" w:hAnsi="Cambria Math"/>
                </w:rPr>
                <m:t>α</m:t>
              </m:r>
              <m:r>
                <w:rPr>
                  <w:rFonts w:ascii="Cambria Math" w:hAnsi="Times New Roman"/>
                </w:rPr>
                <m:t>+</m:t>
              </m:r>
              <m:r>
                <w:rPr>
                  <w:rFonts w:ascii="Cambria Math" w:hAnsi="Cambria Math"/>
                </w:rPr>
                <m:t>ϕ</m:t>
              </m:r>
            </m:e>
            <m:sub>
              <m:r>
                <w:rPr>
                  <w:rFonts w:ascii="Cambria Math" w:hAnsi="Times New Roman"/>
                </w:rPr>
                <m:t>1</m:t>
              </m:r>
            </m:sub>
          </m:sSub>
          <m:sSub>
            <m:sSubPr>
              <m:ctrlPr>
                <w:rPr>
                  <w:rFonts w:ascii="Cambria Math" w:hAnsi="Times New Roman"/>
                  <w:i/>
                </w:rPr>
              </m:ctrlPr>
            </m:sSubPr>
            <m:e>
              <m:r>
                <m:rPr>
                  <m:sty m:val="p"/>
                </m:rPr>
                <w:rPr>
                  <w:rFonts w:ascii="Cambria Math" w:hAnsi="Times New Roman"/>
                </w:rPr>
                <m:t>Δ</m:t>
              </m:r>
              <m:r>
                <w:rPr>
                  <w:rFonts w:ascii="Cambria Math" w:hAnsi="Cambria Math"/>
                </w:rPr>
                <m:t>x</m:t>
              </m:r>
            </m:e>
            <m:sub>
              <m:r>
                <w:rPr>
                  <w:rFonts w:ascii="Cambria Math" w:hAnsi="Cambria Math"/>
                </w:rPr>
                <m:t>t-</m:t>
              </m:r>
              <m:r>
                <w:rPr>
                  <w:rFonts w:ascii="Cambria Math" w:hAnsi="Times New Roman"/>
                </w:rPr>
                <m:t>1</m:t>
              </m:r>
            </m:sub>
          </m:sSub>
          <m:r>
            <w:rPr>
              <w:rFonts w:ascii="Cambria Math" w:hAnsi="Times New Roman"/>
            </w:rPr>
            <m:t>+</m:t>
          </m:r>
          <m:r>
            <w:rPr>
              <w:rFonts w:ascii="Cambria Math" w:hAnsi="Cambria Math"/>
            </w:rPr>
            <m:t>ψ</m:t>
          </m:r>
          <m:r>
            <w:rPr>
              <w:rFonts w:ascii="Cambria Math" w:hAnsi="Times New Roman"/>
            </w:rPr>
            <m:t>(</m:t>
          </m:r>
          <m:r>
            <m:rPr>
              <m:sty m:val="p"/>
            </m:rPr>
            <w:rPr>
              <w:rFonts w:ascii="Cambria Math" w:hAnsi="Times New Roman"/>
            </w:rPr>
            <m:t>Δ</m:t>
          </m:r>
          <m:sSub>
            <m:sSubPr>
              <m:ctrlPr>
                <w:rPr>
                  <w:rFonts w:ascii="Cambria Math" w:hAnsi="Times New Roman"/>
                  <w:i/>
                </w:rPr>
              </m:ctrlPr>
            </m:sSubPr>
            <m:e>
              <m:r>
                <w:rPr>
                  <w:rFonts w:ascii="Cambria Math" w:hAnsi="Cambria Math"/>
                </w:rPr>
                <m:t>z</m:t>
              </m:r>
            </m:e>
            <m:sub>
              <m:r>
                <w:rPr>
                  <w:rFonts w:ascii="Cambria Math" w:hAnsi="Cambria Math"/>
                </w:rPr>
                <m:t>t</m:t>
              </m:r>
            </m:sub>
          </m:sSub>
          <m:r>
            <w:rPr>
              <w:rFonts w:ascii="Cambria Math" w:hAnsi="Times New Roman"/>
            </w:rPr>
            <m:t>)+</m:t>
          </m:r>
          <m:r>
            <w:rPr>
              <w:rFonts w:ascii="Cambria Math" w:hAnsi="Cambria Math"/>
            </w:rPr>
            <m:t>θ</m:t>
          </m:r>
          <m:r>
            <w:rPr>
              <w:rFonts w:ascii="Cambria Math" w:hAnsi="Times New Roman"/>
            </w:rPr>
            <m:t>(</m:t>
          </m:r>
          <m:r>
            <w:rPr>
              <w:rFonts w:ascii="Cambria Math" w:hAnsi="Cambria Math"/>
            </w:rPr>
            <m:t>L</m:t>
          </m:r>
          <m:r>
            <w:rPr>
              <w:rFonts w:ascii="Cambria Math" w:hAnsi="Times New Roman"/>
            </w:rPr>
            <m:t>)</m:t>
          </m:r>
          <m:sSub>
            <m:sSubPr>
              <m:ctrlPr>
                <w:rPr>
                  <w:rFonts w:ascii="Cambria Math" w:hAnsi="Times New Roman"/>
                  <w:i/>
                </w:rPr>
              </m:ctrlPr>
            </m:sSubPr>
            <m:e>
              <m:r>
                <w:rPr>
                  <w:rFonts w:ascii="Cambria Math" w:hAnsi="Cambria Math"/>
                </w:rPr>
                <m:t>ϵ</m:t>
              </m:r>
            </m:e>
            <m:sub>
              <m:r>
                <w:rPr>
                  <w:rFonts w:ascii="Cambria Math" w:hAnsi="Cambria Math"/>
                </w:rPr>
                <m:t>t</m:t>
              </m:r>
            </m:sub>
          </m:sSub>
        </m:oMath>
      </m:oMathPara>
    </w:p>
    <w:p w:rsidR="0099334D" w:rsidRDefault="0099334D" w:rsidP="0099334D">
      <w:pPr>
        <w:spacing w:line="480" w:lineRule="auto"/>
        <w:rPr>
          <w:rFonts w:ascii="Times New Roman" w:hAnsi="Times New Roman"/>
        </w:rPr>
      </w:pPr>
    </w:p>
    <w:tbl>
      <w:tblPr>
        <w:tblStyle w:val="TableGrid"/>
        <w:tblW w:w="0" w:type="auto"/>
        <w:tblBorders>
          <w:insideH w:val="single" w:sz="4" w:space="0" w:color="auto"/>
          <w:insideV w:val="none" w:sz="0" w:space="0" w:color="auto"/>
        </w:tblBorders>
        <w:tblLook w:val="04A0" w:firstRow="1" w:lastRow="0" w:firstColumn="1" w:lastColumn="0" w:noHBand="0" w:noVBand="1"/>
      </w:tblPr>
      <w:tblGrid>
        <w:gridCol w:w="1561"/>
        <w:gridCol w:w="1570"/>
        <w:gridCol w:w="1576"/>
        <w:gridCol w:w="1544"/>
        <w:gridCol w:w="1548"/>
        <w:gridCol w:w="1551"/>
      </w:tblGrid>
      <w:tr w:rsidR="0099334D" w:rsidTr="00E31E18">
        <w:tc>
          <w:tcPr>
            <w:tcW w:w="1561" w:type="dxa"/>
            <w:tcBorders>
              <w:top w:val="single" w:sz="4" w:space="0" w:color="000000" w:themeColor="text1"/>
              <w:left w:val="single" w:sz="4" w:space="0" w:color="000000" w:themeColor="text1"/>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 xml:space="preserve">      </w:t>
            </w:r>
          </w:p>
        </w:tc>
        <w:tc>
          <w:tcPr>
            <w:tcW w:w="1570" w:type="dxa"/>
            <w:tcBorders>
              <w:top w:val="single" w:sz="4" w:space="0" w:color="000000" w:themeColor="text1"/>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Coefficient</w:t>
            </w:r>
          </w:p>
        </w:tc>
        <w:tc>
          <w:tcPr>
            <w:tcW w:w="1576" w:type="dxa"/>
            <w:tcBorders>
              <w:top w:val="single" w:sz="4" w:space="0" w:color="000000" w:themeColor="text1"/>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std. error</w:t>
            </w:r>
          </w:p>
        </w:tc>
        <w:tc>
          <w:tcPr>
            <w:tcW w:w="1544" w:type="dxa"/>
            <w:tcBorders>
              <w:top w:val="single" w:sz="4" w:space="0" w:color="000000" w:themeColor="text1"/>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 xml:space="preserve">t-ratio    </w:t>
            </w:r>
          </w:p>
        </w:tc>
        <w:tc>
          <w:tcPr>
            <w:tcW w:w="1548" w:type="dxa"/>
            <w:tcBorders>
              <w:top w:val="single" w:sz="4" w:space="0" w:color="000000" w:themeColor="text1"/>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p-value</w:t>
            </w:r>
          </w:p>
        </w:tc>
        <w:tc>
          <w:tcPr>
            <w:tcW w:w="1551" w:type="dxa"/>
            <w:tcBorders>
              <w:top w:val="single" w:sz="4" w:space="0" w:color="000000" w:themeColor="text1"/>
              <w:left w:val="nil"/>
              <w:bottom w:val="single" w:sz="4" w:space="0" w:color="auto"/>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Indicator of low p-value</w:t>
            </w:r>
          </w:p>
        </w:tc>
      </w:tr>
      <w:tr w:rsidR="0099334D" w:rsidTr="00E31E18">
        <w:tc>
          <w:tcPr>
            <w:tcW w:w="1561" w:type="dxa"/>
            <w:tcBorders>
              <w:top w:val="single" w:sz="4" w:space="0" w:color="auto"/>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constant                         </w:t>
            </w:r>
          </w:p>
        </w:tc>
        <w:tc>
          <w:tcPr>
            <w:tcW w:w="1570"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-0.7639</w:t>
            </w:r>
          </w:p>
        </w:tc>
        <w:tc>
          <w:tcPr>
            <w:tcW w:w="1576"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0.1885</w:t>
            </w:r>
          </w:p>
        </w:tc>
        <w:tc>
          <w:tcPr>
            <w:tcW w:w="1544"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-4.053</w:t>
            </w:r>
          </w:p>
        </w:tc>
        <w:tc>
          <w:tcPr>
            <w:tcW w:w="1548"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5.07e-05</w:t>
            </w:r>
          </w:p>
        </w:tc>
        <w:tc>
          <w:tcPr>
            <w:tcW w:w="1551" w:type="dxa"/>
            <w:tcBorders>
              <w:top w:val="single" w:sz="4" w:space="0" w:color="auto"/>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E31E18">
        <w:tc>
          <w:tcPr>
            <w:tcW w:w="1561" w:type="dxa"/>
            <w:tcBorders>
              <w:top w:val="nil"/>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theta 1                  </w:t>
            </w:r>
          </w:p>
        </w:tc>
        <w:tc>
          <w:tcPr>
            <w:tcW w:w="1570"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-1.0000</w:t>
            </w:r>
          </w:p>
        </w:tc>
        <w:tc>
          <w:tcPr>
            <w:tcW w:w="1576"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0.1002</w:t>
            </w:r>
          </w:p>
        </w:tc>
        <w:tc>
          <w:tcPr>
            <w:tcW w:w="154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-9.975</w:t>
            </w:r>
          </w:p>
        </w:tc>
        <w:tc>
          <w:tcPr>
            <w:tcW w:w="1548"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1.96e-023</w:t>
            </w:r>
          </w:p>
        </w:tc>
        <w:tc>
          <w:tcPr>
            <w:tcW w:w="1551"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E31E18">
        <w:tc>
          <w:tcPr>
            <w:tcW w:w="1561" w:type="dxa"/>
            <w:tcBorders>
              <w:top w:val="nil"/>
              <w:left w:val="single" w:sz="4" w:space="0" w:color="000000" w:themeColor="text1"/>
              <w:bottom w:val="single" w:sz="4" w:space="0" w:color="auto"/>
              <w:right w:val="nil"/>
            </w:tcBorders>
            <w:hideMark/>
          </w:tcPr>
          <w:p w:rsidR="0099334D" w:rsidRDefault="0099334D">
            <w:pPr>
              <w:spacing w:line="480" w:lineRule="auto"/>
              <w:rPr>
                <w:rFonts w:ascii="Times New Roman" w:hAnsi="Times New Roman"/>
              </w:rPr>
            </w:pPr>
            <m:oMath>
              <m:r>
                <w:rPr>
                  <w:rFonts w:ascii="Cambria Math" w:hAnsi="Cambria Math"/>
                </w:rPr>
                <m:t>∆</m:t>
              </m:r>
            </m:oMath>
            <w:r>
              <w:rPr>
                <w:rFonts w:ascii="Times New Roman" w:hAnsi="Times New Roman"/>
              </w:rPr>
              <w:t xml:space="preserve">pH              </w:t>
            </w:r>
          </w:p>
        </w:tc>
        <w:tc>
          <w:tcPr>
            <w:tcW w:w="1570" w:type="dxa"/>
            <w:tcBorders>
              <w:top w:val="nil"/>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-11.870</w:t>
            </w:r>
          </w:p>
        </w:tc>
        <w:tc>
          <w:tcPr>
            <w:tcW w:w="1576" w:type="dxa"/>
            <w:tcBorders>
              <w:top w:val="nil"/>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5.495</w:t>
            </w:r>
          </w:p>
        </w:tc>
        <w:tc>
          <w:tcPr>
            <w:tcW w:w="1544" w:type="dxa"/>
            <w:tcBorders>
              <w:top w:val="nil"/>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-2.160</w:t>
            </w:r>
          </w:p>
        </w:tc>
        <w:tc>
          <w:tcPr>
            <w:tcW w:w="1548" w:type="dxa"/>
            <w:tcBorders>
              <w:top w:val="nil"/>
              <w:left w:val="nil"/>
              <w:bottom w:val="single" w:sz="4" w:space="0" w:color="auto"/>
              <w:right w:val="nil"/>
            </w:tcBorders>
            <w:hideMark/>
          </w:tcPr>
          <w:p w:rsidR="0099334D" w:rsidRDefault="0099334D">
            <w:pPr>
              <w:spacing w:line="480" w:lineRule="auto"/>
              <w:rPr>
                <w:rFonts w:ascii="Times New Roman" w:hAnsi="Times New Roman"/>
              </w:rPr>
            </w:pPr>
            <w:r>
              <w:rPr>
                <w:rFonts w:ascii="Times New Roman" w:hAnsi="Times New Roman"/>
              </w:rPr>
              <w:t>0.0308</w:t>
            </w:r>
          </w:p>
        </w:tc>
        <w:tc>
          <w:tcPr>
            <w:tcW w:w="1551" w:type="dxa"/>
            <w:tcBorders>
              <w:top w:val="nil"/>
              <w:left w:val="nil"/>
              <w:bottom w:val="single" w:sz="4" w:space="0" w:color="auto"/>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E31E18" w:rsidTr="00E31E18">
        <w:tc>
          <w:tcPr>
            <w:tcW w:w="1561" w:type="dxa"/>
            <w:tcBorders>
              <w:top w:val="single" w:sz="4" w:space="0" w:color="auto"/>
              <w:left w:val="single" w:sz="4" w:space="0" w:color="000000" w:themeColor="text1"/>
              <w:bottom w:val="single" w:sz="4" w:space="0" w:color="auto"/>
              <w:right w:val="nil"/>
            </w:tcBorders>
          </w:tcPr>
          <w:p w:rsidR="00E31E18" w:rsidRDefault="00E31E18">
            <w:pPr>
              <w:spacing w:line="480" w:lineRule="auto"/>
              <w:rPr>
                <w:rFonts w:ascii="Times New Roman" w:hAnsi="Times New Roman"/>
                <w:b/>
              </w:rPr>
            </w:pPr>
          </w:p>
        </w:tc>
        <w:tc>
          <w:tcPr>
            <w:tcW w:w="1570" w:type="dxa"/>
            <w:tcBorders>
              <w:top w:val="single" w:sz="4" w:space="0" w:color="auto"/>
              <w:left w:val="nil"/>
              <w:bottom w:val="single" w:sz="4" w:space="0" w:color="auto"/>
              <w:right w:val="nil"/>
            </w:tcBorders>
          </w:tcPr>
          <w:p w:rsidR="00E31E18" w:rsidRDefault="00E31E18">
            <w:pPr>
              <w:spacing w:line="480" w:lineRule="auto"/>
              <w:rPr>
                <w:rFonts w:ascii="Times New Roman" w:hAnsi="Times New Roman"/>
              </w:rPr>
            </w:pPr>
          </w:p>
        </w:tc>
        <w:tc>
          <w:tcPr>
            <w:tcW w:w="3120" w:type="dxa"/>
            <w:gridSpan w:val="2"/>
            <w:tcBorders>
              <w:top w:val="single" w:sz="4" w:space="0" w:color="auto"/>
              <w:left w:val="nil"/>
              <w:bottom w:val="single" w:sz="4" w:space="0" w:color="auto"/>
              <w:right w:val="nil"/>
            </w:tcBorders>
          </w:tcPr>
          <w:p w:rsidR="00E31E18" w:rsidRDefault="00E31E18">
            <w:pPr>
              <w:spacing w:line="480" w:lineRule="auto"/>
              <w:rPr>
                <w:rFonts w:ascii="Times New Roman" w:hAnsi="Times New Roman"/>
              </w:rPr>
            </w:pPr>
            <w:r>
              <w:rPr>
                <w:rFonts w:ascii="Times New Roman" w:hAnsi="Times New Roman"/>
              </w:rPr>
              <w:t>Information Criteria Values</w:t>
            </w:r>
          </w:p>
        </w:tc>
        <w:tc>
          <w:tcPr>
            <w:tcW w:w="1548" w:type="dxa"/>
            <w:tcBorders>
              <w:top w:val="single" w:sz="4" w:space="0" w:color="auto"/>
              <w:left w:val="nil"/>
              <w:bottom w:val="single" w:sz="4" w:space="0" w:color="auto"/>
              <w:right w:val="nil"/>
            </w:tcBorders>
          </w:tcPr>
          <w:p w:rsidR="00E31E18" w:rsidRDefault="00E31E18">
            <w:pPr>
              <w:spacing w:line="480" w:lineRule="auto"/>
              <w:rPr>
                <w:rFonts w:ascii="Times New Roman" w:hAnsi="Times New Roman"/>
              </w:rPr>
            </w:pPr>
          </w:p>
        </w:tc>
        <w:tc>
          <w:tcPr>
            <w:tcW w:w="1551" w:type="dxa"/>
            <w:tcBorders>
              <w:top w:val="single" w:sz="4" w:space="0" w:color="auto"/>
              <w:left w:val="nil"/>
              <w:bottom w:val="single" w:sz="4" w:space="0" w:color="auto"/>
              <w:right w:val="single" w:sz="4" w:space="0" w:color="000000" w:themeColor="text1"/>
            </w:tcBorders>
          </w:tcPr>
          <w:p w:rsidR="00E31E18" w:rsidRDefault="00E31E18">
            <w:pPr>
              <w:spacing w:line="480" w:lineRule="auto"/>
              <w:rPr>
                <w:rFonts w:ascii="Times New Roman" w:hAnsi="Times New Roman"/>
              </w:rPr>
            </w:pPr>
          </w:p>
        </w:tc>
      </w:tr>
      <w:tr w:rsidR="0099334D" w:rsidTr="00E31E18">
        <w:tc>
          <w:tcPr>
            <w:tcW w:w="1561" w:type="dxa"/>
            <w:tcBorders>
              <w:top w:val="single" w:sz="4" w:space="0" w:color="auto"/>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Log-likelihood             </w:t>
            </w:r>
          </w:p>
        </w:tc>
        <w:tc>
          <w:tcPr>
            <w:tcW w:w="1570"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-126.442</w:t>
            </w:r>
          </w:p>
        </w:tc>
        <w:tc>
          <w:tcPr>
            <w:tcW w:w="1576"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Akaike criterion</w:t>
            </w:r>
          </w:p>
        </w:tc>
        <w:tc>
          <w:tcPr>
            <w:tcW w:w="1544"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260.884</w:t>
            </w:r>
          </w:p>
        </w:tc>
        <w:tc>
          <w:tcPr>
            <w:tcW w:w="1548" w:type="dxa"/>
            <w:tcBorders>
              <w:top w:val="single" w:sz="4" w:space="0" w:color="auto"/>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Schwarz criterion</w:t>
            </w:r>
          </w:p>
        </w:tc>
        <w:tc>
          <w:tcPr>
            <w:tcW w:w="1551" w:type="dxa"/>
            <w:tcBorders>
              <w:top w:val="single" w:sz="4" w:space="0" w:color="auto"/>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260.884</w:t>
            </w:r>
          </w:p>
        </w:tc>
      </w:tr>
      <w:tr w:rsidR="0099334D" w:rsidTr="00E31E18">
        <w:tc>
          <w:tcPr>
            <w:tcW w:w="1561" w:type="dxa"/>
            <w:tcBorders>
              <w:top w:val="nil"/>
              <w:left w:val="single" w:sz="4" w:space="0" w:color="000000" w:themeColor="text1"/>
              <w:bottom w:val="single" w:sz="4" w:space="0" w:color="000000" w:themeColor="text1"/>
              <w:right w:val="nil"/>
            </w:tcBorders>
          </w:tcPr>
          <w:p w:rsidR="0099334D" w:rsidRDefault="0099334D">
            <w:pPr>
              <w:spacing w:line="480" w:lineRule="auto"/>
              <w:rPr>
                <w:rFonts w:ascii="Times New Roman" w:hAnsi="Times New Roman"/>
              </w:rPr>
            </w:pPr>
          </w:p>
        </w:tc>
        <w:tc>
          <w:tcPr>
            <w:tcW w:w="1570" w:type="dxa"/>
            <w:tcBorders>
              <w:top w:val="nil"/>
              <w:left w:val="nil"/>
              <w:bottom w:val="single" w:sz="4" w:space="0" w:color="000000" w:themeColor="text1"/>
              <w:right w:val="nil"/>
            </w:tcBorders>
          </w:tcPr>
          <w:p w:rsidR="0099334D" w:rsidRDefault="0099334D">
            <w:pPr>
              <w:spacing w:line="480" w:lineRule="auto"/>
              <w:rPr>
                <w:rFonts w:ascii="Times New Roman" w:hAnsi="Times New Roman"/>
              </w:rPr>
            </w:pPr>
          </w:p>
        </w:tc>
        <w:tc>
          <w:tcPr>
            <w:tcW w:w="1576"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Hannan-Quinn</w:t>
            </w:r>
          </w:p>
        </w:tc>
        <w:tc>
          <w:tcPr>
            <w:tcW w:w="1544"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262.898</w:t>
            </w:r>
          </w:p>
        </w:tc>
        <w:tc>
          <w:tcPr>
            <w:tcW w:w="1548" w:type="dxa"/>
            <w:tcBorders>
              <w:top w:val="nil"/>
              <w:left w:val="nil"/>
              <w:bottom w:val="single" w:sz="4" w:space="0" w:color="000000" w:themeColor="text1"/>
              <w:right w:val="nil"/>
            </w:tcBorders>
          </w:tcPr>
          <w:p w:rsidR="0099334D" w:rsidRDefault="0099334D">
            <w:pPr>
              <w:spacing w:line="480" w:lineRule="auto"/>
              <w:rPr>
                <w:rFonts w:ascii="Times New Roman" w:hAnsi="Times New Roman"/>
              </w:rPr>
            </w:pPr>
          </w:p>
        </w:tc>
        <w:tc>
          <w:tcPr>
            <w:tcW w:w="1551" w:type="dxa"/>
            <w:tcBorders>
              <w:top w:val="nil"/>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bl>
    <w:p w:rsidR="0099334D" w:rsidRDefault="0099334D" w:rsidP="0099334D">
      <w:pPr>
        <w:autoSpaceDE w:val="0"/>
        <w:autoSpaceDN w:val="0"/>
        <w:adjustRightInd w:val="0"/>
        <w:spacing w:line="480" w:lineRule="auto"/>
        <w:jc w:val="center"/>
        <w:rPr>
          <w:rFonts w:ascii="Times New Roman" w:hAnsi="Times New Roman"/>
        </w:rPr>
      </w:pPr>
    </w:p>
    <w:p w:rsidR="00CE2421" w:rsidRDefault="0099334D" w:rsidP="00FE3B0E">
      <w:pPr>
        <w:autoSpaceDE w:val="0"/>
        <w:autoSpaceDN w:val="0"/>
        <w:adjustRightInd w:val="0"/>
        <w:spacing w:line="480" w:lineRule="auto"/>
        <w:rPr>
          <w:rFonts w:ascii="Times New Roman" w:hAnsi="Times New Roman"/>
        </w:rPr>
      </w:pPr>
      <w:r>
        <w:rPr>
          <w:rFonts w:ascii="Times New Roman" w:hAnsi="Times New Roman"/>
          <w:sz w:val="20"/>
          <w:szCs w:val="20"/>
        </w:rPr>
        <w:t xml:space="preserve">In the table, </w:t>
      </w:r>
      <m:oMath>
        <m:r>
          <w:rPr>
            <w:rFonts w:ascii="Cambria Math" w:hAnsi="Cambria Math"/>
            <w:sz w:val="20"/>
            <w:szCs w:val="20"/>
          </w:rPr>
          <m:t>∆</m:t>
        </m:r>
      </m:oMath>
      <w:r>
        <w:rPr>
          <w:rFonts w:ascii="Times New Roman" w:hAnsi="Times New Roman"/>
          <w:sz w:val="20"/>
          <w:szCs w:val="20"/>
        </w:rPr>
        <w:t xml:space="preserve"> is used to indicate differenced variable, such as </w:t>
      </w:r>
      <m:oMath>
        <m:r>
          <w:rPr>
            <w:rFonts w:ascii="Cambria Math" w:hAnsi="Cambria Math"/>
            <w:sz w:val="20"/>
            <w:szCs w:val="20"/>
          </w:rPr>
          <m:t>∆</m:t>
        </m:r>
      </m:oMath>
      <w:r>
        <w:rPr>
          <w:rFonts w:ascii="Times New Roman" w:hAnsi="Times New Roman"/>
          <w:sz w:val="20"/>
          <w:szCs w:val="20"/>
        </w:rPr>
        <w:t>pH in the ARIMAX framework. Also the greater the number of asterisks (*), the smaller the p-value to point out the level of significance of the coefficient or variable (last column).</w:t>
      </w:r>
    </w:p>
    <w:p w:rsidR="00A47A2C" w:rsidRPr="008F6CA8" w:rsidRDefault="008F6CA8" w:rsidP="00157653">
      <w:pPr>
        <w:spacing w:line="480" w:lineRule="auto"/>
        <w:rPr>
          <w:rFonts w:ascii="Times New Roman" w:hAnsi="Times New Roman"/>
          <w:b/>
        </w:rPr>
      </w:pPr>
      <w:r w:rsidRPr="008F6CA8">
        <w:rPr>
          <w:rFonts w:ascii="Times New Roman" w:hAnsi="Times New Roman"/>
          <w:b/>
        </w:rPr>
        <w:lastRenderedPageBreak/>
        <w:t>8.6</w:t>
      </w:r>
      <w:r w:rsidR="001E7EA1">
        <w:rPr>
          <w:rFonts w:ascii="Times New Roman" w:hAnsi="Times New Roman"/>
          <w:b/>
        </w:rPr>
        <w:t xml:space="preserve">  </w:t>
      </w:r>
      <w:r w:rsidR="00E86762" w:rsidRPr="008F6CA8">
        <w:rPr>
          <w:rFonts w:ascii="Times New Roman" w:hAnsi="Times New Roman"/>
          <w:b/>
        </w:rPr>
        <w:t xml:space="preserve">Test of </w:t>
      </w:r>
      <w:r w:rsidR="00A47A2C" w:rsidRPr="008F6CA8">
        <w:rPr>
          <w:rFonts w:ascii="Times New Roman" w:hAnsi="Times New Roman"/>
          <w:b/>
        </w:rPr>
        <w:t>Residuals</w:t>
      </w:r>
    </w:p>
    <w:p w:rsidR="00BE5F38" w:rsidRDefault="003922E2" w:rsidP="00157653">
      <w:pPr>
        <w:spacing w:line="480" w:lineRule="auto"/>
        <w:rPr>
          <w:rFonts w:ascii="Times New Roman" w:hAnsi="Times New Roman"/>
        </w:rPr>
      </w:pPr>
      <w:r>
        <w:rPr>
          <w:rFonts w:ascii="Times New Roman" w:hAnsi="Times New Roman"/>
        </w:rPr>
        <w:tab/>
      </w:r>
      <w:r w:rsidR="00463E3F">
        <w:rPr>
          <w:rFonts w:ascii="Times New Roman" w:hAnsi="Times New Roman"/>
        </w:rPr>
        <w:t>Similar to th</w:t>
      </w:r>
      <w:r w:rsidR="00BE5F38">
        <w:rPr>
          <w:rFonts w:ascii="Times New Roman" w:hAnsi="Times New Roman"/>
        </w:rPr>
        <w:t>e</w:t>
      </w:r>
      <w:r w:rsidR="00463E3F">
        <w:rPr>
          <w:rFonts w:ascii="Times New Roman" w:hAnsi="Times New Roman"/>
        </w:rPr>
        <w:t xml:space="preserve"> </w:t>
      </w:r>
      <w:r w:rsidR="00BE5F38">
        <w:rPr>
          <w:rFonts w:ascii="Times New Roman" w:hAnsi="Times New Roman"/>
        </w:rPr>
        <w:t>other</w:t>
      </w:r>
      <w:r w:rsidR="00463E3F">
        <w:rPr>
          <w:rFonts w:ascii="Times New Roman" w:hAnsi="Times New Roman"/>
        </w:rPr>
        <w:t xml:space="preserve"> </w:t>
      </w:r>
      <w:r w:rsidR="00BE5F38">
        <w:rPr>
          <w:rFonts w:ascii="Times New Roman" w:hAnsi="Times New Roman"/>
        </w:rPr>
        <w:t xml:space="preserve">ARIMA </w:t>
      </w:r>
      <w:r w:rsidR="00463E3F">
        <w:rPr>
          <w:rFonts w:ascii="Times New Roman" w:hAnsi="Times New Roman"/>
        </w:rPr>
        <w:t>models</w:t>
      </w:r>
      <w:r w:rsidR="00286F22">
        <w:rPr>
          <w:rFonts w:ascii="Times New Roman" w:hAnsi="Times New Roman"/>
        </w:rPr>
        <w:t xml:space="preserve"> presented in this article</w:t>
      </w:r>
      <w:r w:rsidR="00463E3F">
        <w:rPr>
          <w:rFonts w:ascii="Times New Roman" w:hAnsi="Times New Roman"/>
        </w:rPr>
        <w:t xml:space="preserve">, we test the </w:t>
      </w:r>
      <w:r w:rsidR="00BE5F38">
        <w:rPr>
          <w:rFonts w:ascii="Times New Roman" w:hAnsi="Times New Roman"/>
        </w:rPr>
        <w:t>normality of the residu</w:t>
      </w:r>
      <w:r w:rsidR="00286F22">
        <w:rPr>
          <w:rFonts w:ascii="Times New Roman" w:hAnsi="Times New Roman"/>
        </w:rPr>
        <w:t>a</w:t>
      </w:r>
      <w:r w:rsidR="00BE5F38">
        <w:rPr>
          <w:rFonts w:ascii="Times New Roman" w:hAnsi="Times New Roman"/>
        </w:rPr>
        <w:t>l</w:t>
      </w:r>
      <w:r w:rsidR="0069427B">
        <w:rPr>
          <w:rFonts w:ascii="Times New Roman" w:hAnsi="Times New Roman"/>
        </w:rPr>
        <w:t>s</w:t>
      </w:r>
      <w:r w:rsidR="00BE5F38">
        <w:rPr>
          <w:rFonts w:ascii="Times New Roman" w:hAnsi="Times New Roman"/>
        </w:rPr>
        <w:t xml:space="preserve"> in the t</w:t>
      </w:r>
      <w:r w:rsidR="00463E3F">
        <w:rPr>
          <w:rFonts w:ascii="Times New Roman" w:hAnsi="Times New Roman"/>
        </w:rPr>
        <w:t>urbidity model</w:t>
      </w:r>
      <w:r w:rsidR="003778B1">
        <w:rPr>
          <w:rFonts w:ascii="Times New Roman" w:hAnsi="Times New Roman"/>
        </w:rPr>
        <w:t xml:space="preserve"> with Ljung-Box test</w:t>
      </w:r>
      <w:r w:rsidR="00463E3F">
        <w:rPr>
          <w:rFonts w:ascii="Times New Roman" w:hAnsi="Times New Roman"/>
        </w:rPr>
        <w:t>.</w:t>
      </w:r>
      <w:r w:rsidR="0009789E">
        <w:rPr>
          <w:rFonts w:ascii="Times New Roman" w:hAnsi="Times New Roman"/>
        </w:rPr>
        <w:t xml:space="preserve">  </w:t>
      </w:r>
      <w:r w:rsidR="00BE5F38">
        <w:rPr>
          <w:rFonts w:ascii="Times New Roman" w:hAnsi="Times New Roman"/>
        </w:rPr>
        <w:t xml:space="preserve">The null hypothesis with respect to normality </w:t>
      </w:r>
      <w:r w:rsidR="00286F22">
        <w:rPr>
          <w:rFonts w:ascii="Times New Roman" w:hAnsi="Times New Roman"/>
        </w:rPr>
        <w:t xml:space="preserve">of errors </w:t>
      </w:r>
      <w:r w:rsidR="00BE5F38">
        <w:rPr>
          <w:rFonts w:ascii="Times New Roman" w:hAnsi="Times New Roman"/>
        </w:rPr>
        <w:t>is not rejected by the test statistic</w:t>
      </w:r>
      <w:r w:rsidR="00BA56DF">
        <w:rPr>
          <w:rFonts w:ascii="Times New Roman" w:hAnsi="Times New Roman"/>
        </w:rPr>
        <w:t xml:space="preserve"> </w:t>
      </w:r>
      <w:r w:rsidR="000022CD">
        <w:rPr>
          <w:rFonts w:ascii="Times New Roman" w:hAnsi="Times New Roman"/>
        </w:rPr>
        <w:t>5.047</w:t>
      </w:r>
      <w:r w:rsidR="003778B1">
        <w:rPr>
          <w:rFonts w:ascii="Times New Roman" w:hAnsi="Times New Roman"/>
        </w:rPr>
        <w:t xml:space="preserve"> </w:t>
      </w:r>
      <w:r w:rsidR="000022CD">
        <w:rPr>
          <w:rFonts w:ascii="Times New Roman" w:hAnsi="Times New Roman"/>
        </w:rPr>
        <w:t>with p-value .0802.</w:t>
      </w:r>
      <w:r w:rsidR="0009789E">
        <w:rPr>
          <w:rFonts w:ascii="Times New Roman" w:hAnsi="Times New Roman"/>
        </w:rPr>
        <w:t xml:space="preserve">  </w:t>
      </w:r>
      <w:r w:rsidR="00BE5F38">
        <w:rPr>
          <w:rFonts w:ascii="Times New Roman" w:hAnsi="Times New Roman"/>
        </w:rPr>
        <w:t>Nor did we find any ARCH effects in the model</w:t>
      </w:r>
      <w:r w:rsidR="00233555">
        <w:rPr>
          <w:rFonts w:ascii="Times New Roman" w:hAnsi="Times New Roman"/>
        </w:rPr>
        <w:t xml:space="preserve"> because Chi-square </w:t>
      </w:r>
      <w:r w:rsidR="000022CD">
        <w:rPr>
          <w:rFonts w:ascii="Times New Roman" w:hAnsi="Times New Roman"/>
        </w:rPr>
        <w:t>0.088</w:t>
      </w:r>
      <w:r w:rsidR="00233555">
        <w:rPr>
          <w:rFonts w:ascii="Times New Roman" w:hAnsi="Times New Roman"/>
        </w:rPr>
        <w:t xml:space="preserve"> with p-value </w:t>
      </w:r>
      <w:r w:rsidR="005C4269">
        <w:rPr>
          <w:rFonts w:ascii="Times New Roman" w:hAnsi="Times New Roman"/>
        </w:rPr>
        <w:t>0.776 of</w:t>
      </w:r>
      <w:r w:rsidR="0069427B">
        <w:rPr>
          <w:rFonts w:ascii="Times New Roman" w:hAnsi="Times New Roman"/>
        </w:rPr>
        <w:t xml:space="preserve"> LM test </w:t>
      </w:r>
      <w:r w:rsidR="00286F22">
        <w:rPr>
          <w:rFonts w:ascii="Times New Roman" w:hAnsi="Times New Roman"/>
        </w:rPr>
        <w:t>both in combination rejected it</w:t>
      </w:r>
      <w:r w:rsidR="00BE5F38">
        <w:rPr>
          <w:rFonts w:ascii="Times New Roman" w:hAnsi="Times New Roman"/>
        </w:rPr>
        <w:t xml:space="preserve">.  </w:t>
      </w:r>
      <w:r w:rsidR="000E708D">
        <w:rPr>
          <w:rFonts w:ascii="Times New Roman" w:hAnsi="Times New Roman"/>
        </w:rPr>
        <w:t xml:space="preserve">So we find no evidence </w:t>
      </w:r>
      <w:r w:rsidR="002F74D3">
        <w:rPr>
          <w:rFonts w:ascii="Times New Roman" w:hAnsi="Times New Roman"/>
        </w:rPr>
        <w:t>of t</w:t>
      </w:r>
      <w:r w:rsidR="000E708D">
        <w:rPr>
          <w:rFonts w:ascii="Times New Roman" w:hAnsi="Times New Roman"/>
        </w:rPr>
        <w:t xml:space="preserve">he conditional </w:t>
      </w:r>
      <w:r w:rsidR="00C757B1">
        <w:rPr>
          <w:rFonts w:ascii="Times New Roman" w:hAnsi="Times New Roman"/>
        </w:rPr>
        <w:t>heteroskedasticity</w:t>
      </w:r>
      <w:r w:rsidR="002F74D3">
        <w:rPr>
          <w:rFonts w:ascii="Times New Roman" w:hAnsi="Times New Roman"/>
        </w:rPr>
        <w:t xml:space="preserve"> of error term</w:t>
      </w:r>
      <w:r w:rsidR="000E708D">
        <w:rPr>
          <w:rFonts w:ascii="Times New Roman" w:hAnsi="Times New Roman"/>
        </w:rPr>
        <w:t>.</w:t>
      </w:r>
      <w:r w:rsidR="004B4BA3">
        <w:rPr>
          <w:rFonts w:ascii="Times New Roman" w:hAnsi="Times New Roman"/>
        </w:rPr>
        <w:t xml:space="preserve">  </w:t>
      </w:r>
      <w:r w:rsidR="00286F22">
        <w:rPr>
          <w:rFonts w:ascii="Times New Roman" w:hAnsi="Times New Roman"/>
        </w:rPr>
        <w:t>As a result,</w:t>
      </w:r>
      <w:r w:rsidR="00BE5F38">
        <w:rPr>
          <w:rFonts w:ascii="Times New Roman" w:hAnsi="Times New Roman"/>
        </w:rPr>
        <w:t xml:space="preserve"> misspecification of the model</w:t>
      </w:r>
      <w:r w:rsidR="00286F22">
        <w:rPr>
          <w:rFonts w:ascii="Times New Roman" w:hAnsi="Times New Roman"/>
        </w:rPr>
        <w:t xml:space="preserve"> is </w:t>
      </w:r>
      <w:r w:rsidR="00995638">
        <w:rPr>
          <w:rFonts w:ascii="Times New Roman" w:hAnsi="Times New Roman"/>
        </w:rPr>
        <w:t>rejected</w:t>
      </w:r>
      <w:r w:rsidR="0069427B">
        <w:rPr>
          <w:rFonts w:ascii="Times New Roman" w:hAnsi="Times New Roman"/>
        </w:rPr>
        <w:t xml:space="preserve"> </w:t>
      </w:r>
      <w:r w:rsidR="00D72F6A">
        <w:rPr>
          <w:rFonts w:ascii="Times New Roman" w:hAnsi="Times New Roman"/>
        </w:rPr>
        <w:t>support</w:t>
      </w:r>
      <w:r w:rsidR="0069427B">
        <w:rPr>
          <w:rFonts w:ascii="Times New Roman" w:hAnsi="Times New Roman"/>
        </w:rPr>
        <w:t>ing</w:t>
      </w:r>
      <w:r w:rsidR="00D72F6A">
        <w:rPr>
          <w:rFonts w:ascii="Times New Roman" w:hAnsi="Times New Roman"/>
        </w:rPr>
        <w:t xml:space="preserve"> the model fit. </w:t>
      </w:r>
    </w:p>
    <w:p w:rsidR="00B479A7" w:rsidRPr="008F6CA8" w:rsidRDefault="008F6CA8" w:rsidP="00157653">
      <w:pPr>
        <w:autoSpaceDE w:val="0"/>
        <w:autoSpaceDN w:val="0"/>
        <w:adjustRightInd w:val="0"/>
        <w:spacing w:line="480" w:lineRule="auto"/>
        <w:rPr>
          <w:rFonts w:ascii="Times New Roman" w:hAnsi="Times New Roman"/>
          <w:b/>
        </w:rPr>
      </w:pPr>
      <w:r w:rsidRPr="008F6CA8">
        <w:rPr>
          <w:rFonts w:ascii="Times New Roman" w:hAnsi="Times New Roman"/>
          <w:b/>
        </w:rPr>
        <w:t xml:space="preserve">8.7  </w:t>
      </w:r>
      <w:r w:rsidR="00B479A7" w:rsidRPr="008F6CA8">
        <w:rPr>
          <w:rFonts w:ascii="Times New Roman" w:hAnsi="Times New Roman"/>
          <w:b/>
        </w:rPr>
        <w:t>AR</w:t>
      </w:r>
      <w:r w:rsidR="008968C8" w:rsidRPr="008F6CA8">
        <w:rPr>
          <w:rFonts w:ascii="Times New Roman" w:hAnsi="Times New Roman"/>
          <w:b/>
        </w:rPr>
        <w:t>I</w:t>
      </w:r>
      <w:r w:rsidR="00B479A7" w:rsidRPr="008F6CA8">
        <w:rPr>
          <w:rFonts w:ascii="Times New Roman" w:hAnsi="Times New Roman"/>
          <w:b/>
        </w:rPr>
        <w:t>MAX Model for pH</w:t>
      </w:r>
    </w:p>
    <w:p w:rsidR="005E5222" w:rsidRDefault="003922E2" w:rsidP="00157653">
      <w:pPr>
        <w:autoSpaceDE w:val="0"/>
        <w:autoSpaceDN w:val="0"/>
        <w:adjustRightInd w:val="0"/>
        <w:spacing w:line="480" w:lineRule="auto"/>
        <w:rPr>
          <w:rFonts w:ascii="Times New Roman" w:hAnsi="Times New Roman"/>
        </w:rPr>
      </w:pPr>
      <w:r>
        <w:rPr>
          <w:rFonts w:ascii="Times New Roman" w:hAnsi="Times New Roman"/>
        </w:rPr>
        <w:tab/>
      </w:r>
      <w:r w:rsidR="00795F2F" w:rsidRPr="005D6E00">
        <w:rPr>
          <w:rFonts w:ascii="Times New Roman" w:hAnsi="Times New Roman"/>
        </w:rPr>
        <w:t xml:space="preserve">To trace the dynamic path </w:t>
      </w:r>
      <w:r w:rsidR="00BC432A" w:rsidRPr="005D6E00">
        <w:rPr>
          <w:rFonts w:ascii="Times New Roman" w:hAnsi="Times New Roman"/>
        </w:rPr>
        <w:t>of</w:t>
      </w:r>
      <w:r w:rsidR="00795F2F" w:rsidRPr="005D6E00">
        <w:rPr>
          <w:rFonts w:ascii="Times New Roman" w:hAnsi="Times New Roman"/>
        </w:rPr>
        <w:t xml:space="preserve"> pH, we used </w:t>
      </w:r>
      <w:r w:rsidR="00BC432A" w:rsidRPr="005D6E00">
        <w:rPr>
          <w:rFonts w:ascii="Times New Roman" w:hAnsi="Times New Roman"/>
        </w:rPr>
        <w:t>differenced</w:t>
      </w:r>
      <w:r w:rsidR="00851D13" w:rsidRPr="005D6E00">
        <w:rPr>
          <w:rFonts w:ascii="Times New Roman" w:hAnsi="Times New Roman"/>
        </w:rPr>
        <w:t xml:space="preserve"> ARMAX (</w:t>
      </w:r>
      <w:r w:rsidR="00C8627C" w:rsidRPr="005D6E00">
        <w:rPr>
          <w:rFonts w:ascii="Times New Roman" w:hAnsi="Times New Roman"/>
        </w:rPr>
        <w:t>1</w:t>
      </w:r>
      <w:r w:rsidR="00851D13" w:rsidRPr="005D6E00">
        <w:rPr>
          <w:rFonts w:ascii="Times New Roman" w:hAnsi="Times New Roman"/>
        </w:rPr>
        <w:t>,1).  Higher order model fare</w:t>
      </w:r>
      <w:r w:rsidR="00B458F5" w:rsidRPr="005D6E00">
        <w:rPr>
          <w:rFonts w:ascii="Times New Roman" w:hAnsi="Times New Roman"/>
        </w:rPr>
        <w:t>d</w:t>
      </w:r>
      <w:r w:rsidR="00851D13" w:rsidRPr="005D6E00">
        <w:rPr>
          <w:rFonts w:ascii="Times New Roman" w:hAnsi="Times New Roman"/>
        </w:rPr>
        <w:t xml:space="preserve"> </w:t>
      </w:r>
      <w:r w:rsidR="00B458F5" w:rsidRPr="005D6E00">
        <w:rPr>
          <w:rFonts w:ascii="Times New Roman" w:hAnsi="Times New Roman"/>
        </w:rPr>
        <w:t>worse</w:t>
      </w:r>
      <w:r w:rsidR="00851D13" w:rsidRPr="005D6E00">
        <w:rPr>
          <w:rFonts w:ascii="Times New Roman" w:hAnsi="Times New Roman"/>
        </w:rPr>
        <w:t>.</w:t>
      </w:r>
      <w:r w:rsidR="00B458F5" w:rsidRPr="005D6E00">
        <w:rPr>
          <w:rFonts w:ascii="Times New Roman" w:hAnsi="Times New Roman"/>
        </w:rPr>
        <w:t xml:space="preserve">  </w:t>
      </w:r>
      <w:r w:rsidR="00851D13" w:rsidRPr="005D6E00">
        <w:rPr>
          <w:rFonts w:ascii="Times New Roman" w:hAnsi="Times New Roman"/>
        </w:rPr>
        <w:t>Information criteria were minimized by the ARMAX</w:t>
      </w:r>
      <w:r w:rsidR="006F7E83">
        <w:rPr>
          <w:rFonts w:ascii="Times New Roman" w:hAnsi="Times New Roman"/>
        </w:rPr>
        <w:t xml:space="preserve"> </w:t>
      </w:r>
      <w:r w:rsidR="00851D13" w:rsidRPr="005D6E00">
        <w:rPr>
          <w:rFonts w:ascii="Times New Roman" w:hAnsi="Times New Roman"/>
        </w:rPr>
        <w:t>(</w:t>
      </w:r>
      <w:r w:rsidR="00C8627C" w:rsidRPr="005D6E00">
        <w:rPr>
          <w:rFonts w:ascii="Times New Roman" w:hAnsi="Times New Roman"/>
        </w:rPr>
        <w:t>1</w:t>
      </w:r>
      <w:r w:rsidR="00851D13" w:rsidRPr="005D6E00">
        <w:rPr>
          <w:rFonts w:ascii="Times New Roman" w:hAnsi="Times New Roman"/>
        </w:rPr>
        <w:t xml:space="preserve">,1). </w:t>
      </w:r>
      <w:r w:rsidR="00BC432A" w:rsidRPr="005D6E00">
        <w:rPr>
          <w:rFonts w:ascii="Times New Roman" w:hAnsi="Times New Roman"/>
        </w:rPr>
        <w:t>Differenced</w:t>
      </w:r>
      <w:r w:rsidR="00851D13" w:rsidRPr="005D6E00">
        <w:rPr>
          <w:rFonts w:ascii="Times New Roman" w:hAnsi="Times New Roman"/>
        </w:rPr>
        <w:t xml:space="preserve"> DO and turbidity are significant variables.  P-value indicates that constant is no different from zero</w:t>
      </w:r>
      <w:r w:rsidR="00B479A7" w:rsidRPr="005D6E00">
        <w:rPr>
          <w:rFonts w:ascii="Times New Roman" w:hAnsi="Times New Roman"/>
        </w:rPr>
        <w:t xml:space="preserve">, at five </w:t>
      </w:r>
      <w:r w:rsidR="00851D13" w:rsidRPr="005D6E00">
        <w:rPr>
          <w:rFonts w:ascii="Times New Roman" w:hAnsi="Times New Roman"/>
        </w:rPr>
        <w:t>percent significan</w:t>
      </w:r>
      <w:r w:rsidR="00B2455D">
        <w:rPr>
          <w:rFonts w:ascii="Times New Roman" w:hAnsi="Times New Roman"/>
        </w:rPr>
        <w:t>ce</w:t>
      </w:r>
      <w:r w:rsidR="00851D13" w:rsidRPr="005D6E00">
        <w:rPr>
          <w:rFonts w:ascii="Times New Roman" w:hAnsi="Times New Roman"/>
        </w:rPr>
        <w:t xml:space="preserve"> level, although at 10 percent probability level the </w:t>
      </w:r>
      <w:r w:rsidR="00BC432A" w:rsidRPr="005D6E00">
        <w:rPr>
          <w:rFonts w:ascii="Times New Roman" w:hAnsi="Times New Roman"/>
        </w:rPr>
        <w:t>parameter</w:t>
      </w:r>
      <w:r w:rsidR="00851D13" w:rsidRPr="005D6E00">
        <w:rPr>
          <w:rFonts w:ascii="Times New Roman" w:hAnsi="Times New Roman"/>
        </w:rPr>
        <w:t xml:space="preserve"> reverses in </w:t>
      </w:r>
      <w:r w:rsidR="00BC432A" w:rsidRPr="005D6E00">
        <w:rPr>
          <w:rFonts w:ascii="Times New Roman" w:hAnsi="Times New Roman"/>
        </w:rPr>
        <w:t>significance</w:t>
      </w:r>
      <w:r w:rsidR="00851D13" w:rsidRPr="005D6E00">
        <w:rPr>
          <w:rFonts w:ascii="Times New Roman" w:hAnsi="Times New Roman"/>
        </w:rPr>
        <w:t>.</w:t>
      </w:r>
      <w:r w:rsidR="00B479A7" w:rsidRPr="005D6E00">
        <w:rPr>
          <w:rFonts w:ascii="Times New Roman" w:hAnsi="Times New Roman"/>
        </w:rPr>
        <w:t xml:space="preserve"> </w:t>
      </w:r>
      <w:r w:rsidR="002067F8" w:rsidRPr="005D6E00">
        <w:rPr>
          <w:rFonts w:ascii="Times New Roman" w:hAnsi="Times New Roman"/>
        </w:rPr>
        <w:t xml:space="preserve">The </w:t>
      </w:r>
      <w:r w:rsidR="00B479A7" w:rsidRPr="005D6E00">
        <w:rPr>
          <w:rFonts w:ascii="Times New Roman" w:hAnsi="Times New Roman"/>
        </w:rPr>
        <w:t xml:space="preserve">model did not find relevance of the </w:t>
      </w:r>
      <w:r w:rsidR="006A60F2" w:rsidRPr="005D6E00">
        <w:rPr>
          <w:rFonts w:ascii="Times New Roman" w:hAnsi="Times New Roman"/>
        </w:rPr>
        <w:t>∆</w:t>
      </w:r>
      <w:r w:rsidR="00B479A7" w:rsidRPr="005D6E00">
        <w:rPr>
          <w:rFonts w:ascii="Times New Roman" w:hAnsi="Times New Roman"/>
        </w:rPr>
        <w:t xml:space="preserve">BOD </w:t>
      </w:r>
      <w:r w:rsidR="00CD050A" w:rsidRPr="005D6E00">
        <w:rPr>
          <w:rFonts w:ascii="Times New Roman" w:hAnsi="Times New Roman"/>
        </w:rPr>
        <w:t xml:space="preserve">and </w:t>
      </w:r>
      <w:r w:rsidR="00DC33C6" w:rsidRPr="005D6E00">
        <w:rPr>
          <w:rFonts w:ascii="Times New Roman" w:hAnsi="Times New Roman"/>
        </w:rPr>
        <w:t>temperature</w:t>
      </w:r>
      <w:r w:rsidR="00CD050A" w:rsidRPr="005D6E00">
        <w:rPr>
          <w:rFonts w:ascii="Times New Roman" w:hAnsi="Times New Roman"/>
        </w:rPr>
        <w:t xml:space="preserve"> </w:t>
      </w:r>
      <w:r w:rsidR="00B479A7" w:rsidRPr="005D6E00">
        <w:rPr>
          <w:rFonts w:ascii="Times New Roman" w:hAnsi="Times New Roman"/>
        </w:rPr>
        <w:t xml:space="preserve">for </w:t>
      </w:r>
      <w:r w:rsidR="006A60F2" w:rsidRPr="005D6E00">
        <w:rPr>
          <w:rFonts w:ascii="Times New Roman" w:hAnsi="Times New Roman"/>
        </w:rPr>
        <w:t>∆</w:t>
      </w:r>
      <w:r w:rsidR="00BC432A" w:rsidRPr="005D6E00">
        <w:rPr>
          <w:rFonts w:ascii="Times New Roman" w:hAnsi="Times New Roman"/>
        </w:rPr>
        <w:t>pH</w:t>
      </w:r>
      <w:r w:rsidR="00B479A7" w:rsidRPr="005D6E00">
        <w:rPr>
          <w:rFonts w:ascii="Times New Roman" w:hAnsi="Times New Roman"/>
        </w:rPr>
        <w:t>.</w:t>
      </w:r>
      <w:r w:rsidR="00B458F5" w:rsidRPr="005D6E00">
        <w:rPr>
          <w:rFonts w:ascii="Times New Roman" w:hAnsi="Times New Roman"/>
        </w:rPr>
        <w:t xml:space="preserve">  ARIMAX output is shown in table </w:t>
      </w:r>
      <w:r w:rsidR="006D6216">
        <w:rPr>
          <w:rFonts w:ascii="Times New Roman" w:hAnsi="Times New Roman"/>
        </w:rPr>
        <w:t>10</w:t>
      </w:r>
      <w:r w:rsidR="00B458F5" w:rsidRPr="005D6E00">
        <w:rPr>
          <w:rFonts w:ascii="Times New Roman" w:hAnsi="Times New Roman"/>
        </w:rPr>
        <w:t>.</w:t>
      </w:r>
      <w:r w:rsidR="00B479A7" w:rsidRPr="005D6E00">
        <w:rPr>
          <w:rFonts w:ascii="Times New Roman" w:hAnsi="Times New Roman"/>
        </w:rPr>
        <w:t xml:space="preserve">  </w:t>
      </w:r>
    </w:p>
    <w:p w:rsidR="0099334D" w:rsidRDefault="0099334D" w:rsidP="0099334D">
      <w:pPr>
        <w:autoSpaceDE w:val="0"/>
        <w:autoSpaceDN w:val="0"/>
        <w:adjustRightInd w:val="0"/>
        <w:spacing w:line="480" w:lineRule="auto"/>
        <w:jc w:val="center"/>
        <w:rPr>
          <w:rFonts w:ascii="Times New Roman" w:hAnsi="Times New Roman"/>
          <w:b/>
        </w:rPr>
      </w:pPr>
      <w:r>
        <w:rPr>
          <w:rFonts w:ascii="Times New Roman" w:hAnsi="Times New Roman"/>
          <w:b/>
        </w:rPr>
        <w:t>Table 10</w:t>
      </w:r>
    </w:p>
    <w:p w:rsidR="0099334D" w:rsidRDefault="0099334D" w:rsidP="0099334D">
      <w:pPr>
        <w:autoSpaceDE w:val="0"/>
        <w:autoSpaceDN w:val="0"/>
        <w:adjustRightInd w:val="0"/>
        <w:spacing w:line="480" w:lineRule="auto"/>
        <w:jc w:val="center"/>
        <w:rPr>
          <w:rFonts w:ascii="Times New Roman" w:hAnsi="Times New Roman"/>
        </w:rPr>
      </w:pPr>
      <w:r>
        <w:rPr>
          <w:rFonts w:ascii="Times New Roman" w:hAnsi="Times New Roman"/>
        </w:rPr>
        <w:t>ARIMAX Model for pH</w:t>
      </w:r>
    </w:p>
    <w:p w:rsidR="0099334D" w:rsidRDefault="00F7089E" w:rsidP="0099334D">
      <w:pPr>
        <w:autoSpaceDE w:val="0"/>
        <w:autoSpaceDN w:val="0"/>
        <w:adjustRightInd w:val="0"/>
        <w:spacing w:line="480" w:lineRule="auto"/>
        <w:rPr>
          <w:rFonts w:ascii="Times New Roman" w:hAnsi="Times New Roman"/>
        </w:rPr>
      </w:pPr>
      <m:oMathPara>
        <m:oMath>
          <m:sSub>
            <m:sSubPr>
              <m:ctrlPr>
                <w:rPr>
                  <w:rFonts w:ascii="Cambria Math" w:hAnsi="Times New Roman"/>
                  <w:i/>
                </w:rPr>
              </m:ctrlPr>
            </m:sSubPr>
            <m:e>
              <m:r>
                <m:rPr>
                  <m:sty m:val="p"/>
                </m:rPr>
                <w:rPr>
                  <w:rFonts w:ascii="Cambria Math" w:hAnsi="Times New Roman"/>
                </w:rPr>
                <m:t>Δ</m:t>
              </m:r>
              <m:r>
                <w:rPr>
                  <w:rFonts w:ascii="Cambria Math" w:hAnsi="Cambria Math"/>
                </w:rPr>
                <m:t>x</m:t>
              </m:r>
            </m:e>
            <m:sub>
              <m:r>
                <w:rPr>
                  <w:rFonts w:ascii="Cambria Math" w:hAnsi="Cambria Math"/>
                </w:rPr>
                <m:t>t</m:t>
              </m:r>
            </m:sub>
          </m:sSub>
          <m:r>
            <w:rPr>
              <w:rFonts w:ascii="Cambria Math" w:hAnsi="Times New Roman"/>
            </w:rPr>
            <m:t>=</m:t>
          </m:r>
          <m:sSub>
            <m:sSubPr>
              <m:ctrlPr>
                <w:rPr>
                  <w:rFonts w:ascii="Cambria Math" w:hAnsi="Times New Roman"/>
                  <w:i/>
                </w:rPr>
              </m:ctrlPr>
            </m:sSubPr>
            <m:e>
              <m:r>
                <w:rPr>
                  <w:rFonts w:ascii="Cambria Math" w:hAnsi="Cambria Math"/>
                </w:rPr>
                <m:t>α</m:t>
              </m:r>
              <m:r>
                <w:rPr>
                  <w:rFonts w:ascii="Cambria Math" w:hAnsi="Times New Roman"/>
                </w:rPr>
                <m:t>+</m:t>
              </m:r>
              <m:r>
                <w:rPr>
                  <w:rFonts w:ascii="Cambria Math" w:hAnsi="Cambria Math"/>
                </w:rPr>
                <m:t>ϕ</m:t>
              </m:r>
            </m:e>
            <m:sub>
              <m:r>
                <w:rPr>
                  <w:rFonts w:ascii="Cambria Math" w:hAnsi="Times New Roman"/>
                </w:rPr>
                <m:t>1</m:t>
              </m:r>
            </m:sub>
          </m:sSub>
          <m:sSub>
            <m:sSubPr>
              <m:ctrlPr>
                <w:rPr>
                  <w:rFonts w:ascii="Cambria Math" w:hAnsi="Times New Roman"/>
                  <w:i/>
                </w:rPr>
              </m:ctrlPr>
            </m:sSubPr>
            <m:e>
              <m:r>
                <m:rPr>
                  <m:sty m:val="p"/>
                </m:rPr>
                <w:rPr>
                  <w:rFonts w:ascii="Cambria Math" w:hAnsi="Times New Roman"/>
                </w:rPr>
                <m:t>Δ</m:t>
              </m:r>
              <m:r>
                <w:rPr>
                  <w:rFonts w:ascii="Cambria Math" w:hAnsi="Cambria Math"/>
                </w:rPr>
                <m:t>x</m:t>
              </m:r>
            </m:e>
            <m:sub>
              <m:r>
                <w:rPr>
                  <w:rFonts w:ascii="Cambria Math" w:hAnsi="Cambria Math"/>
                </w:rPr>
                <m:t>t-</m:t>
              </m:r>
              <m:r>
                <w:rPr>
                  <w:rFonts w:ascii="Cambria Math" w:hAnsi="Times New Roman"/>
                </w:rPr>
                <m:t>1</m:t>
              </m:r>
            </m:sub>
          </m:sSub>
          <m:r>
            <w:rPr>
              <w:rFonts w:ascii="Cambria Math" w:hAnsi="Times New Roman"/>
            </w:rPr>
            <m:t>+</m:t>
          </m:r>
          <m:r>
            <w:rPr>
              <w:rFonts w:ascii="Cambria Math" w:hAnsi="Cambria Math"/>
            </w:rPr>
            <m:t>ψ</m:t>
          </m:r>
          <m:sSub>
            <m:sSubPr>
              <m:ctrlPr>
                <w:rPr>
                  <w:rFonts w:ascii="Cambria Math" w:hAnsi="Times New Roman"/>
                  <w:i/>
                </w:rPr>
              </m:ctrlPr>
            </m:sSubPr>
            <m:e>
              <m:r>
                <m:rPr>
                  <m:sty m:val="p"/>
                </m:rPr>
                <w:rPr>
                  <w:rFonts w:ascii="Cambria Math" w:hAnsi="Times New Roman"/>
                </w:rPr>
                <m:t>(</m:t>
              </m:r>
              <m:r>
                <m:rPr>
                  <m:sty m:val="p"/>
                </m:rPr>
                <w:rPr>
                  <w:rFonts w:ascii="Cambria Math" w:hAnsi="Times New Roman"/>
                </w:rPr>
                <m:t>Δ</m:t>
              </m:r>
              <m:r>
                <w:rPr>
                  <w:rFonts w:ascii="Cambria Math" w:hAnsi="Cambria Math"/>
                </w:rPr>
                <m:t>z</m:t>
              </m:r>
            </m:e>
            <m:sub>
              <m:r>
                <w:rPr>
                  <w:rFonts w:ascii="Cambria Math" w:hAnsi="Cambria Math"/>
                </w:rPr>
                <m:t>t</m:t>
              </m:r>
            </m:sub>
          </m:sSub>
          <m:r>
            <w:rPr>
              <w:rFonts w:ascii="Cambria Math" w:hAnsi="Times New Roman"/>
            </w:rPr>
            <m:t>)+</m:t>
          </m:r>
          <m:r>
            <w:rPr>
              <w:rFonts w:ascii="Cambria Math" w:hAnsi="Cambria Math"/>
            </w:rPr>
            <m:t>γt</m:t>
          </m:r>
          <m:r>
            <w:rPr>
              <w:rFonts w:ascii="Cambria Math" w:hAnsi="Times New Roman"/>
            </w:rPr>
            <m:t>+</m:t>
          </m:r>
          <m:r>
            <w:rPr>
              <w:rFonts w:ascii="Cambria Math" w:hAnsi="Cambria Math"/>
            </w:rPr>
            <m:t>θ</m:t>
          </m:r>
          <m:r>
            <w:rPr>
              <w:rFonts w:ascii="Cambria Math" w:hAnsi="Times New Roman"/>
            </w:rPr>
            <m:t>(</m:t>
          </m:r>
          <m:r>
            <w:rPr>
              <w:rFonts w:ascii="Cambria Math" w:hAnsi="Cambria Math"/>
            </w:rPr>
            <m:t>L</m:t>
          </m:r>
          <m:r>
            <w:rPr>
              <w:rFonts w:ascii="Cambria Math" w:hAnsi="Times New Roman"/>
            </w:rPr>
            <m:t>)</m:t>
          </m:r>
          <m:sSub>
            <m:sSubPr>
              <m:ctrlPr>
                <w:rPr>
                  <w:rFonts w:ascii="Cambria Math" w:hAnsi="Times New Roman"/>
                  <w:i/>
                </w:rPr>
              </m:ctrlPr>
            </m:sSubPr>
            <m:e>
              <m:r>
                <w:rPr>
                  <w:rFonts w:ascii="Cambria Math" w:hAnsi="Cambria Math"/>
                </w:rPr>
                <m:t>ϵ</m:t>
              </m:r>
            </m:e>
            <m:sub>
              <m:r>
                <w:rPr>
                  <w:rFonts w:ascii="Cambria Math" w:hAnsi="Cambria Math"/>
                </w:rPr>
                <m:t>t</m:t>
              </m:r>
            </m:sub>
          </m:sSub>
        </m:oMath>
      </m:oMathPara>
    </w:p>
    <w:p w:rsidR="0099334D" w:rsidRDefault="0099334D" w:rsidP="0099334D">
      <w:pPr>
        <w:autoSpaceDE w:val="0"/>
        <w:autoSpaceDN w:val="0"/>
        <w:adjustRightInd w:val="0"/>
        <w:spacing w:line="480" w:lineRule="auto"/>
        <w:rPr>
          <w:rFonts w:ascii="Times New Roman" w:hAnsi="Times New Roman"/>
          <w:b/>
        </w:rPr>
      </w:pPr>
    </w:p>
    <w:tbl>
      <w:tblPr>
        <w:tblStyle w:val="TableGrid"/>
        <w:tblW w:w="0" w:type="auto"/>
        <w:tblBorders>
          <w:insideV w:val="none" w:sz="0" w:space="0" w:color="auto"/>
        </w:tblBorders>
        <w:tblLook w:val="04A0" w:firstRow="1" w:lastRow="0" w:firstColumn="1" w:lastColumn="0" w:noHBand="0" w:noVBand="1"/>
      </w:tblPr>
      <w:tblGrid>
        <w:gridCol w:w="1561"/>
        <w:gridCol w:w="1570"/>
        <w:gridCol w:w="1576"/>
        <w:gridCol w:w="1544"/>
        <w:gridCol w:w="1548"/>
        <w:gridCol w:w="1551"/>
      </w:tblGrid>
      <w:tr w:rsidR="0099334D" w:rsidTr="00855E9D">
        <w:tc>
          <w:tcPr>
            <w:tcW w:w="1561" w:type="dxa"/>
            <w:tcBorders>
              <w:top w:val="single" w:sz="4" w:space="0" w:color="000000" w:themeColor="text1"/>
              <w:left w:val="single" w:sz="4" w:space="0" w:color="000000" w:themeColor="text1"/>
              <w:bottom w:val="single" w:sz="4" w:space="0" w:color="000000" w:themeColor="text1"/>
              <w:right w:val="nil"/>
            </w:tcBorders>
            <w:hideMark/>
          </w:tcPr>
          <w:p w:rsidR="0099334D" w:rsidRDefault="0099334D">
            <w:pPr>
              <w:spacing w:line="480" w:lineRule="auto"/>
              <w:jc w:val="both"/>
              <w:rPr>
                <w:rFonts w:ascii="Times New Roman" w:hAnsi="Times New Roman"/>
              </w:rPr>
            </w:pPr>
            <w:r>
              <w:rPr>
                <w:rFonts w:ascii="Times New Roman" w:hAnsi="Times New Roman"/>
              </w:rPr>
              <w:t xml:space="preserve">      </w:t>
            </w:r>
          </w:p>
        </w:tc>
        <w:tc>
          <w:tcPr>
            <w:tcW w:w="1570"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Coefficient</w:t>
            </w:r>
          </w:p>
        </w:tc>
        <w:tc>
          <w:tcPr>
            <w:tcW w:w="1576"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std. error</w:t>
            </w:r>
          </w:p>
        </w:tc>
        <w:tc>
          <w:tcPr>
            <w:tcW w:w="1544"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 xml:space="preserve">t-ratio    </w:t>
            </w:r>
          </w:p>
        </w:tc>
        <w:tc>
          <w:tcPr>
            <w:tcW w:w="1548" w:type="dxa"/>
            <w:tcBorders>
              <w:top w:val="single" w:sz="4" w:space="0" w:color="000000" w:themeColor="text1"/>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p-value</w:t>
            </w:r>
          </w:p>
        </w:tc>
        <w:tc>
          <w:tcPr>
            <w:tcW w:w="1551" w:type="dxa"/>
            <w:tcBorders>
              <w:top w:val="single" w:sz="4" w:space="0" w:color="000000" w:themeColor="text1"/>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Indicator of low p-value</w:t>
            </w:r>
          </w:p>
        </w:tc>
      </w:tr>
      <w:tr w:rsidR="0099334D" w:rsidTr="00855E9D">
        <w:tc>
          <w:tcPr>
            <w:tcW w:w="1561" w:type="dxa"/>
            <w:tcBorders>
              <w:top w:val="single" w:sz="4" w:space="0" w:color="000000" w:themeColor="text1"/>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constant                         </w:t>
            </w:r>
          </w:p>
        </w:tc>
        <w:tc>
          <w:tcPr>
            <w:tcW w:w="1570"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-0.0637</w:t>
            </w:r>
          </w:p>
        </w:tc>
        <w:tc>
          <w:tcPr>
            <w:tcW w:w="1576"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0.02667</w:t>
            </w:r>
          </w:p>
        </w:tc>
        <w:tc>
          <w:tcPr>
            <w:tcW w:w="1544"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-2.388</w:t>
            </w:r>
          </w:p>
        </w:tc>
        <w:tc>
          <w:tcPr>
            <w:tcW w:w="1548"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0.0170</w:t>
            </w:r>
          </w:p>
        </w:tc>
        <w:tc>
          <w:tcPr>
            <w:tcW w:w="1551" w:type="dxa"/>
            <w:tcBorders>
              <w:top w:val="single" w:sz="4" w:space="0" w:color="000000" w:themeColor="text1"/>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855E9D">
        <w:tc>
          <w:tcPr>
            <w:tcW w:w="1561" w:type="dxa"/>
            <w:tcBorders>
              <w:top w:val="nil"/>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phi 1</w:t>
            </w:r>
          </w:p>
        </w:tc>
        <w:tc>
          <w:tcPr>
            <w:tcW w:w="1570"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0.4377</w:t>
            </w:r>
          </w:p>
        </w:tc>
        <w:tc>
          <w:tcPr>
            <w:tcW w:w="1576"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0.1770</w:t>
            </w:r>
          </w:p>
        </w:tc>
        <w:tc>
          <w:tcPr>
            <w:tcW w:w="154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2.473</w:t>
            </w:r>
          </w:p>
        </w:tc>
        <w:tc>
          <w:tcPr>
            <w:tcW w:w="1548"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0.0134</w:t>
            </w:r>
          </w:p>
        </w:tc>
        <w:tc>
          <w:tcPr>
            <w:tcW w:w="1551"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855E9D">
        <w:tc>
          <w:tcPr>
            <w:tcW w:w="1561" w:type="dxa"/>
            <w:tcBorders>
              <w:top w:val="nil"/>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theta 1                       </w:t>
            </w:r>
          </w:p>
        </w:tc>
        <w:tc>
          <w:tcPr>
            <w:tcW w:w="1570"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-1.0000</w:t>
            </w:r>
          </w:p>
        </w:tc>
        <w:tc>
          <w:tcPr>
            <w:tcW w:w="1576"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0.0839</w:t>
            </w:r>
          </w:p>
        </w:tc>
        <w:tc>
          <w:tcPr>
            <w:tcW w:w="154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-11.91</w:t>
            </w:r>
          </w:p>
        </w:tc>
        <w:tc>
          <w:tcPr>
            <w:tcW w:w="1548"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1.02e-032</w:t>
            </w:r>
          </w:p>
        </w:tc>
        <w:tc>
          <w:tcPr>
            <w:tcW w:w="1551"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855E9D">
        <w:tc>
          <w:tcPr>
            <w:tcW w:w="1561" w:type="dxa"/>
            <w:tcBorders>
              <w:top w:val="nil"/>
              <w:left w:val="single" w:sz="4" w:space="0" w:color="000000" w:themeColor="text1"/>
              <w:bottom w:val="nil"/>
              <w:right w:val="nil"/>
            </w:tcBorders>
            <w:hideMark/>
          </w:tcPr>
          <w:p w:rsidR="0099334D" w:rsidRDefault="0099334D">
            <w:pPr>
              <w:spacing w:line="480" w:lineRule="auto"/>
              <w:rPr>
                <w:rFonts w:ascii="Times New Roman" w:hAnsi="Times New Roman"/>
              </w:rPr>
            </w:pPr>
            <m:oMath>
              <m:r>
                <w:rPr>
                  <w:rFonts w:ascii="Cambria Math" w:hAnsi="Cambria Math"/>
                </w:rPr>
                <w:lastRenderedPageBreak/>
                <m:t>∆</m:t>
              </m:r>
            </m:oMath>
            <w:r>
              <w:rPr>
                <w:rFonts w:ascii="Times New Roman" w:hAnsi="Times New Roman"/>
              </w:rPr>
              <w:t xml:space="preserve">DO                   </w:t>
            </w:r>
          </w:p>
        </w:tc>
        <w:tc>
          <w:tcPr>
            <w:tcW w:w="1570"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-0.1353</w:t>
            </w:r>
          </w:p>
        </w:tc>
        <w:tc>
          <w:tcPr>
            <w:tcW w:w="1576"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0.0397  </w:t>
            </w:r>
          </w:p>
        </w:tc>
        <w:tc>
          <w:tcPr>
            <w:tcW w:w="154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-3.412</w:t>
            </w:r>
          </w:p>
        </w:tc>
        <w:tc>
          <w:tcPr>
            <w:tcW w:w="1548"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0.0006</w:t>
            </w:r>
          </w:p>
        </w:tc>
        <w:tc>
          <w:tcPr>
            <w:tcW w:w="1551"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855E9D">
        <w:tc>
          <w:tcPr>
            <w:tcW w:w="1561" w:type="dxa"/>
            <w:tcBorders>
              <w:top w:val="nil"/>
              <w:left w:val="single" w:sz="4" w:space="0" w:color="000000" w:themeColor="text1"/>
              <w:bottom w:val="nil"/>
              <w:right w:val="nil"/>
            </w:tcBorders>
            <w:hideMark/>
          </w:tcPr>
          <w:p w:rsidR="0099334D" w:rsidRDefault="0099334D">
            <w:pPr>
              <w:spacing w:line="480" w:lineRule="auto"/>
              <w:rPr>
                <w:rFonts w:ascii="Times New Roman" w:hAnsi="Times New Roman"/>
              </w:rPr>
            </w:pPr>
            <m:oMath>
              <m:r>
                <w:rPr>
                  <w:rFonts w:ascii="Cambria Math" w:hAnsi="Cambria Math"/>
                </w:rPr>
                <m:t>∆</m:t>
              </m:r>
            </m:oMath>
            <w:r>
              <w:rPr>
                <w:rFonts w:ascii="Times New Roman" w:hAnsi="Times New Roman"/>
              </w:rPr>
              <w:t>turbidity</w:t>
            </w:r>
          </w:p>
        </w:tc>
        <w:tc>
          <w:tcPr>
            <w:tcW w:w="1570"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-0.0105</w:t>
            </w:r>
          </w:p>
        </w:tc>
        <w:tc>
          <w:tcPr>
            <w:tcW w:w="1576"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0.0037</w:t>
            </w:r>
          </w:p>
        </w:tc>
        <w:tc>
          <w:tcPr>
            <w:tcW w:w="1544"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-2.811</w:t>
            </w:r>
          </w:p>
        </w:tc>
        <w:tc>
          <w:tcPr>
            <w:tcW w:w="1548" w:type="dxa"/>
            <w:tcBorders>
              <w:top w:val="nil"/>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0.0049</w:t>
            </w:r>
          </w:p>
        </w:tc>
        <w:tc>
          <w:tcPr>
            <w:tcW w:w="1551" w:type="dxa"/>
            <w:tcBorders>
              <w:top w:val="nil"/>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99334D" w:rsidTr="00855E9D">
        <w:tc>
          <w:tcPr>
            <w:tcW w:w="1561" w:type="dxa"/>
            <w:tcBorders>
              <w:top w:val="nil"/>
              <w:left w:val="single" w:sz="4" w:space="0" w:color="000000" w:themeColor="text1"/>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Time</w:t>
            </w:r>
          </w:p>
        </w:tc>
        <w:tc>
          <w:tcPr>
            <w:tcW w:w="1570"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0.00299</w:t>
            </w:r>
          </w:p>
        </w:tc>
        <w:tc>
          <w:tcPr>
            <w:tcW w:w="1576"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0.0014</w:t>
            </w:r>
          </w:p>
        </w:tc>
        <w:tc>
          <w:tcPr>
            <w:tcW w:w="1544"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2.087</w:t>
            </w:r>
          </w:p>
        </w:tc>
        <w:tc>
          <w:tcPr>
            <w:tcW w:w="1548"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0.0369</w:t>
            </w:r>
          </w:p>
        </w:tc>
        <w:tc>
          <w:tcPr>
            <w:tcW w:w="1551" w:type="dxa"/>
            <w:tcBorders>
              <w:top w:val="nil"/>
              <w:left w:val="nil"/>
              <w:bottom w:val="single" w:sz="4" w:space="0" w:color="000000" w:themeColor="text1"/>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w:t>
            </w:r>
          </w:p>
        </w:tc>
      </w:tr>
      <w:tr w:rsidR="00855E9D" w:rsidTr="00855E9D">
        <w:tc>
          <w:tcPr>
            <w:tcW w:w="1561" w:type="dxa"/>
            <w:tcBorders>
              <w:top w:val="single" w:sz="4" w:space="0" w:color="000000" w:themeColor="text1"/>
              <w:left w:val="single" w:sz="4" w:space="0" w:color="000000" w:themeColor="text1"/>
              <w:bottom w:val="single" w:sz="4" w:space="0" w:color="000000" w:themeColor="text1"/>
              <w:right w:val="nil"/>
            </w:tcBorders>
          </w:tcPr>
          <w:p w:rsidR="00855E9D" w:rsidRDefault="00855E9D">
            <w:pPr>
              <w:spacing w:line="480" w:lineRule="auto"/>
              <w:rPr>
                <w:rFonts w:ascii="Times New Roman" w:hAnsi="Times New Roman"/>
              </w:rPr>
            </w:pPr>
          </w:p>
        </w:tc>
        <w:tc>
          <w:tcPr>
            <w:tcW w:w="1570" w:type="dxa"/>
            <w:tcBorders>
              <w:top w:val="single" w:sz="4" w:space="0" w:color="000000" w:themeColor="text1"/>
              <w:left w:val="nil"/>
              <w:bottom w:val="single" w:sz="4" w:space="0" w:color="000000" w:themeColor="text1"/>
              <w:right w:val="nil"/>
            </w:tcBorders>
          </w:tcPr>
          <w:p w:rsidR="00855E9D" w:rsidRDefault="00855E9D">
            <w:pPr>
              <w:spacing w:line="480" w:lineRule="auto"/>
              <w:rPr>
                <w:rFonts w:ascii="Times New Roman" w:hAnsi="Times New Roman"/>
              </w:rPr>
            </w:pPr>
          </w:p>
        </w:tc>
        <w:tc>
          <w:tcPr>
            <w:tcW w:w="3120" w:type="dxa"/>
            <w:gridSpan w:val="2"/>
            <w:tcBorders>
              <w:top w:val="single" w:sz="4" w:space="0" w:color="000000" w:themeColor="text1"/>
              <w:left w:val="nil"/>
              <w:bottom w:val="single" w:sz="4" w:space="0" w:color="000000" w:themeColor="text1"/>
              <w:right w:val="nil"/>
            </w:tcBorders>
          </w:tcPr>
          <w:p w:rsidR="00855E9D" w:rsidRDefault="00855E9D">
            <w:pPr>
              <w:spacing w:line="480" w:lineRule="auto"/>
              <w:rPr>
                <w:rFonts w:ascii="Times New Roman" w:hAnsi="Times New Roman"/>
              </w:rPr>
            </w:pPr>
            <w:r>
              <w:rPr>
                <w:rFonts w:ascii="Times New Roman" w:hAnsi="Times New Roman"/>
              </w:rPr>
              <w:t xml:space="preserve">Information Criteria </w:t>
            </w:r>
            <w:r w:rsidR="00E31E18">
              <w:rPr>
                <w:rFonts w:ascii="Times New Roman" w:hAnsi="Times New Roman"/>
              </w:rPr>
              <w:t>Value</w:t>
            </w:r>
          </w:p>
        </w:tc>
        <w:tc>
          <w:tcPr>
            <w:tcW w:w="1548" w:type="dxa"/>
            <w:tcBorders>
              <w:top w:val="single" w:sz="4" w:space="0" w:color="000000" w:themeColor="text1"/>
              <w:left w:val="nil"/>
              <w:bottom w:val="single" w:sz="4" w:space="0" w:color="000000" w:themeColor="text1"/>
              <w:right w:val="nil"/>
            </w:tcBorders>
          </w:tcPr>
          <w:p w:rsidR="00855E9D" w:rsidRDefault="00855E9D">
            <w:pPr>
              <w:spacing w:line="480" w:lineRule="auto"/>
              <w:rPr>
                <w:rFonts w:ascii="Times New Roman" w:hAnsi="Times New Roman"/>
              </w:rPr>
            </w:pPr>
          </w:p>
        </w:tc>
        <w:tc>
          <w:tcPr>
            <w:tcW w:w="1551" w:type="dxa"/>
            <w:tcBorders>
              <w:top w:val="single" w:sz="4" w:space="0" w:color="000000" w:themeColor="text1"/>
              <w:left w:val="nil"/>
              <w:bottom w:val="single" w:sz="4" w:space="0" w:color="000000" w:themeColor="text1"/>
              <w:right w:val="single" w:sz="4" w:space="0" w:color="000000" w:themeColor="text1"/>
            </w:tcBorders>
          </w:tcPr>
          <w:p w:rsidR="00855E9D" w:rsidRDefault="00855E9D">
            <w:pPr>
              <w:spacing w:line="480" w:lineRule="auto"/>
              <w:rPr>
                <w:rFonts w:ascii="Times New Roman" w:hAnsi="Times New Roman"/>
              </w:rPr>
            </w:pPr>
          </w:p>
        </w:tc>
      </w:tr>
      <w:tr w:rsidR="0099334D" w:rsidTr="00855E9D">
        <w:tc>
          <w:tcPr>
            <w:tcW w:w="1561" w:type="dxa"/>
            <w:tcBorders>
              <w:top w:val="single" w:sz="4" w:space="0" w:color="000000" w:themeColor="text1"/>
              <w:left w:val="single" w:sz="4" w:space="0" w:color="000000" w:themeColor="text1"/>
              <w:bottom w:val="nil"/>
              <w:right w:val="nil"/>
            </w:tcBorders>
            <w:hideMark/>
          </w:tcPr>
          <w:p w:rsidR="0099334D" w:rsidRDefault="0099334D">
            <w:pPr>
              <w:spacing w:line="480" w:lineRule="auto"/>
              <w:rPr>
                <w:rFonts w:ascii="Times New Roman" w:hAnsi="Times New Roman"/>
              </w:rPr>
            </w:pPr>
            <w:r>
              <w:rPr>
                <w:rFonts w:ascii="Times New Roman" w:hAnsi="Times New Roman"/>
              </w:rPr>
              <w:t xml:space="preserve">Log-likelihood             </w:t>
            </w:r>
          </w:p>
        </w:tc>
        <w:tc>
          <w:tcPr>
            <w:tcW w:w="1570"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1.2634</w:t>
            </w:r>
          </w:p>
        </w:tc>
        <w:tc>
          <w:tcPr>
            <w:tcW w:w="1576"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Akaike criterion</w:t>
            </w:r>
          </w:p>
        </w:tc>
        <w:tc>
          <w:tcPr>
            <w:tcW w:w="1544"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11.4731</w:t>
            </w:r>
          </w:p>
        </w:tc>
        <w:tc>
          <w:tcPr>
            <w:tcW w:w="1548" w:type="dxa"/>
            <w:tcBorders>
              <w:top w:val="single" w:sz="4" w:space="0" w:color="000000" w:themeColor="text1"/>
              <w:left w:val="nil"/>
              <w:bottom w:val="nil"/>
              <w:right w:val="nil"/>
            </w:tcBorders>
            <w:hideMark/>
          </w:tcPr>
          <w:p w:rsidR="0099334D" w:rsidRDefault="0099334D">
            <w:pPr>
              <w:spacing w:line="480" w:lineRule="auto"/>
              <w:rPr>
                <w:rFonts w:ascii="Times New Roman" w:hAnsi="Times New Roman"/>
              </w:rPr>
            </w:pPr>
            <w:r>
              <w:rPr>
                <w:rFonts w:ascii="Times New Roman" w:hAnsi="Times New Roman"/>
              </w:rPr>
              <w:t>Schwarz criterion</w:t>
            </w:r>
          </w:p>
        </w:tc>
        <w:tc>
          <w:tcPr>
            <w:tcW w:w="1551" w:type="dxa"/>
            <w:tcBorders>
              <w:top w:val="single" w:sz="4" w:space="0" w:color="000000" w:themeColor="text1"/>
              <w:left w:val="nil"/>
              <w:bottom w:val="nil"/>
              <w:right w:val="single" w:sz="4" w:space="0" w:color="000000" w:themeColor="text1"/>
            </w:tcBorders>
            <w:hideMark/>
          </w:tcPr>
          <w:p w:rsidR="0099334D" w:rsidRDefault="0099334D">
            <w:pPr>
              <w:spacing w:line="480" w:lineRule="auto"/>
              <w:rPr>
                <w:rFonts w:ascii="Times New Roman" w:hAnsi="Times New Roman"/>
              </w:rPr>
            </w:pPr>
            <w:r>
              <w:rPr>
                <w:rFonts w:ascii="Times New Roman" w:hAnsi="Times New Roman"/>
              </w:rPr>
              <w:t>21.9487</w:t>
            </w:r>
          </w:p>
        </w:tc>
      </w:tr>
      <w:tr w:rsidR="0099334D" w:rsidTr="00855E9D">
        <w:tc>
          <w:tcPr>
            <w:tcW w:w="1561" w:type="dxa"/>
            <w:tcBorders>
              <w:top w:val="nil"/>
              <w:left w:val="single" w:sz="4" w:space="0" w:color="000000" w:themeColor="text1"/>
              <w:bottom w:val="single" w:sz="4" w:space="0" w:color="000000" w:themeColor="text1"/>
              <w:right w:val="nil"/>
            </w:tcBorders>
          </w:tcPr>
          <w:p w:rsidR="0099334D" w:rsidRDefault="0099334D">
            <w:pPr>
              <w:spacing w:line="480" w:lineRule="auto"/>
              <w:rPr>
                <w:rFonts w:ascii="Times New Roman" w:hAnsi="Times New Roman"/>
              </w:rPr>
            </w:pPr>
          </w:p>
        </w:tc>
        <w:tc>
          <w:tcPr>
            <w:tcW w:w="1570" w:type="dxa"/>
            <w:tcBorders>
              <w:top w:val="nil"/>
              <w:left w:val="nil"/>
              <w:bottom w:val="single" w:sz="4" w:space="0" w:color="000000" w:themeColor="text1"/>
              <w:right w:val="nil"/>
            </w:tcBorders>
          </w:tcPr>
          <w:p w:rsidR="0099334D" w:rsidRDefault="0099334D">
            <w:pPr>
              <w:spacing w:line="480" w:lineRule="auto"/>
              <w:rPr>
                <w:rFonts w:ascii="Times New Roman" w:hAnsi="Times New Roman"/>
              </w:rPr>
            </w:pPr>
          </w:p>
        </w:tc>
        <w:tc>
          <w:tcPr>
            <w:tcW w:w="1576"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Hannan-Quinn</w:t>
            </w:r>
          </w:p>
        </w:tc>
        <w:tc>
          <w:tcPr>
            <w:tcW w:w="1544" w:type="dxa"/>
            <w:tcBorders>
              <w:top w:val="nil"/>
              <w:left w:val="nil"/>
              <w:bottom w:val="single" w:sz="4" w:space="0" w:color="000000" w:themeColor="text1"/>
              <w:right w:val="nil"/>
            </w:tcBorders>
            <w:hideMark/>
          </w:tcPr>
          <w:p w:rsidR="0099334D" w:rsidRDefault="0099334D">
            <w:pPr>
              <w:spacing w:line="480" w:lineRule="auto"/>
              <w:rPr>
                <w:rFonts w:ascii="Times New Roman" w:hAnsi="Times New Roman"/>
              </w:rPr>
            </w:pPr>
            <w:r>
              <w:rPr>
                <w:rFonts w:ascii="Times New Roman" w:hAnsi="Times New Roman"/>
              </w:rPr>
              <w:t>14.9979</w:t>
            </w:r>
          </w:p>
        </w:tc>
        <w:tc>
          <w:tcPr>
            <w:tcW w:w="1548" w:type="dxa"/>
            <w:tcBorders>
              <w:top w:val="nil"/>
              <w:left w:val="nil"/>
              <w:bottom w:val="single" w:sz="4" w:space="0" w:color="000000" w:themeColor="text1"/>
              <w:right w:val="nil"/>
            </w:tcBorders>
          </w:tcPr>
          <w:p w:rsidR="0099334D" w:rsidRDefault="0099334D">
            <w:pPr>
              <w:spacing w:line="480" w:lineRule="auto"/>
              <w:rPr>
                <w:rFonts w:ascii="Times New Roman" w:hAnsi="Times New Roman"/>
              </w:rPr>
            </w:pPr>
          </w:p>
        </w:tc>
        <w:tc>
          <w:tcPr>
            <w:tcW w:w="1551" w:type="dxa"/>
            <w:tcBorders>
              <w:top w:val="nil"/>
              <w:left w:val="nil"/>
              <w:bottom w:val="single" w:sz="4" w:space="0" w:color="000000" w:themeColor="text1"/>
              <w:right w:val="single" w:sz="4" w:space="0" w:color="000000" w:themeColor="text1"/>
            </w:tcBorders>
          </w:tcPr>
          <w:p w:rsidR="0099334D" w:rsidRDefault="0099334D">
            <w:pPr>
              <w:spacing w:line="480" w:lineRule="auto"/>
              <w:rPr>
                <w:rFonts w:ascii="Times New Roman" w:hAnsi="Times New Roman"/>
              </w:rPr>
            </w:pPr>
          </w:p>
        </w:tc>
      </w:tr>
    </w:tbl>
    <w:p w:rsidR="00FE3B0E" w:rsidRDefault="00FE3B0E" w:rsidP="00FE3B0E">
      <w:pPr>
        <w:spacing w:line="480" w:lineRule="auto"/>
        <w:ind w:left="720"/>
        <w:jc w:val="both"/>
        <w:rPr>
          <w:rFonts w:ascii="Times New Roman" w:hAnsi="Times New Roman"/>
          <w:sz w:val="20"/>
          <w:szCs w:val="20"/>
        </w:rPr>
      </w:pPr>
    </w:p>
    <w:p w:rsidR="0099334D" w:rsidRDefault="0099334D" w:rsidP="008F6CA8">
      <w:pPr>
        <w:spacing w:line="480" w:lineRule="auto"/>
        <w:rPr>
          <w:rFonts w:ascii="Times New Roman" w:hAnsi="Times New Roman"/>
          <w:i/>
        </w:rPr>
      </w:pPr>
      <w:r>
        <w:rPr>
          <w:rFonts w:ascii="Times New Roman" w:hAnsi="Times New Roman"/>
          <w:sz w:val="20"/>
          <w:szCs w:val="20"/>
        </w:rPr>
        <w:t xml:space="preserve">In the table, </w:t>
      </w:r>
      <m:oMath>
        <m:r>
          <w:rPr>
            <w:rFonts w:ascii="Cambria Math" w:hAnsi="Cambria Math"/>
            <w:sz w:val="20"/>
            <w:szCs w:val="20"/>
          </w:rPr>
          <m:t>∆</m:t>
        </m:r>
      </m:oMath>
      <w:r>
        <w:rPr>
          <w:rFonts w:ascii="Times New Roman" w:hAnsi="Times New Roman"/>
          <w:sz w:val="20"/>
          <w:szCs w:val="20"/>
        </w:rPr>
        <w:t xml:space="preserve"> is used to indicate a differenced variable, such as </w:t>
      </w:r>
      <m:oMath>
        <m:r>
          <w:rPr>
            <w:rFonts w:ascii="Cambria Math" w:hAnsi="Cambria Math"/>
            <w:sz w:val="20"/>
            <w:szCs w:val="20"/>
          </w:rPr>
          <m:t>∆</m:t>
        </m:r>
      </m:oMath>
      <w:r>
        <w:rPr>
          <w:rFonts w:ascii="Times New Roman" w:hAnsi="Times New Roman"/>
          <w:sz w:val="20"/>
          <w:szCs w:val="20"/>
        </w:rPr>
        <w:t>DO in the ARIMAX framework.  Also the greater the number of asterisks (*), the smaller the p-value to point out the level of significance of the variable (last column).</w:t>
      </w:r>
    </w:p>
    <w:p w:rsidR="00030DAD" w:rsidRPr="008F6CA8" w:rsidRDefault="008F6CA8" w:rsidP="00157653">
      <w:pPr>
        <w:autoSpaceDE w:val="0"/>
        <w:autoSpaceDN w:val="0"/>
        <w:adjustRightInd w:val="0"/>
        <w:spacing w:line="480" w:lineRule="auto"/>
        <w:rPr>
          <w:rFonts w:ascii="Times New Roman" w:hAnsi="Times New Roman"/>
          <w:b/>
        </w:rPr>
      </w:pPr>
      <w:r w:rsidRPr="008F6CA8">
        <w:rPr>
          <w:rFonts w:ascii="Times New Roman" w:hAnsi="Times New Roman"/>
          <w:b/>
        </w:rPr>
        <w:t xml:space="preserve">8.8  </w:t>
      </w:r>
      <w:r w:rsidR="00A47A2C" w:rsidRPr="008F6CA8">
        <w:rPr>
          <w:rFonts w:ascii="Times New Roman" w:hAnsi="Times New Roman"/>
          <w:b/>
        </w:rPr>
        <w:t>Residual</w:t>
      </w:r>
      <w:r w:rsidR="00E86762" w:rsidRPr="008F6CA8">
        <w:rPr>
          <w:rFonts w:ascii="Times New Roman" w:hAnsi="Times New Roman"/>
          <w:b/>
        </w:rPr>
        <w:t xml:space="preserve"> Hypothesis Testing</w:t>
      </w:r>
    </w:p>
    <w:p w:rsidR="00176C6F" w:rsidRDefault="003922E2" w:rsidP="00157653">
      <w:pPr>
        <w:autoSpaceDE w:val="0"/>
        <w:autoSpaceDN w:val="0"/>
        <w:adjustRightInd w:val="0"/>
        <w:spacing w:line="480" w:lineRule="auto"/>
        <w:rPr>
          <w:rFonts w:ascii="Times New Roman" w:hAnsi="Times New Roman"/>
        </w:rPr>
      </w:pPr>
      <w:r>
        <w:rPr>
          <w:rFonts w:ascii="Times New Roman" w:hAnsi="Times New Roman"/>
        </w:rPr>
        <w:tab/>
      </w:r>
      <w:r w:rsidR="00286F22">
        <w:rPr>
          <w:rFonts w:ascii="Times New Roman" w:hAnsi="Times New Roman"/>
        </w:rPr>
        <w:t xml:space="preserve">Following the same approach we followed </w:t>
      </w:r>
      <w:r w:rsidR="00C74E57">
        <w:rPr>
          <w:rFonts w:ascii="Times New Roman" w:hAnsi="Times New Roman"/>
        </w:rPr>
        <w:t xml:space="preserve">for </w:t>
      </w:r>
      <w:r w:rsidR="00286F22">
        <w:rPr>
          <w:rFonts w:ascii="Times New Roman" w:hAnsi="Times New Roman"/>
        </w:rPr>
        <w:t xml:space="preserve">other ARIMA model we test the normality assumption </w:t>
      </w:r>
      <w:r w:rsidR="005C4269">
        <w:rPr>
          <w:rFonts w:ascii="Times New Roman" w:hAnsi="Times New Roman"/>
        </w:rPr>
        <w:t>of pH</w:t>
      </w:r>
      <w:r w:rsidR="00286F22">
        <w:rPr>
          <w:rFonts w:ascii="Times New Roman" w:hAnsi="Times New Roman"/>
        </w:rPr>
        <w:t xml:space="preserve"> model. </w:t>
      </w:r>
      <w:r w:rsidR="00C74E57">
        <w:rPr>
          <w:rFonts w:ascii="Times New Roman" w:hAnsi="Times New Roman"/>
        </w:rPr>
        <w:t xml:space="preserve"> The test statistic does not exceed the critical value;</w:t>
      </w:r>
      <w:r w:rsidR="00CE296D">
        <w:rPr>
          <w:rFonts w:ascii="Times New Roman" w:hAnsi="Times New Roman"/>
        </w:rPr>
        <w:t xml:space="preserve">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CE296D">
        <w:rPr>
          <w:rFonts w:ascii="Times New Roman" w:hAnsi="Times New Roman"/>
        </w:rPr>
        <w:t xml:space="preserve">, </w:t>
      </w:r>
      <m:oMath>
        <m:r>
          <m:rPr>
            <m:sty m:val="p"/>
          </m:rPr>
          <w:rPr>
            <w:rFonts w:ascii="Cambria Math" w:hAnsi="Cambria Math"/>
          </w:rPr>
          <m:t>0.128</m:t>
        </m:r>
      </m:oMath>
      <w:r w:rsidR="00CE296D">
        <w:rPr>
          <w:rFonts w:ascii="Times New Roman" w:hAnsi="Times New Roman"/>
        </w:rPr>
        <w:t xml:space="preserve">, </w:t>
      </w:r>
      <w:r w:rsidR="002F74D3">
        <w:rPr>
          <w:rFonts w:ascii="Times New Roman" w:hAnsi="Times New Roman"/>
        </w:rPr>
        <w:t xml:space="preserve">with </w:t>
      </w:r>
      <w:r w:rsidR="00C74E57">
        <w:rPr>
          <w:rFonts w:ascii="Times New Roman" w:hAnsi="Times New Roman"/>
        </w:rPr>
        <w:t xml:space="preserve">p-value (0.938) </w:t>
      </w:r>
      <w:r w:rsidR="002F74D3">
        <w:rPr>
          <w:rFonts w:ascii="Times New Roman" w:hAnsi="Times New Roman"/>
        </w:rPr>
        <w:t xml:space="preserve">indicates </w:t>
      </w:r>
      <w:r w:rsidR="00C74E57">
        <w:rPr>
          <w:rFonts w:ascii="Times New Roman" w:hAnsi="Times New Roman"/>
        </w:rPr>
        <w:t xml:space="preserve">errors are normally distributed.  Similarly, the LM test </w:t>
      </w:r>
      <w:r w:rsidR="005845B4">
        <w:rPr>
          <w:rFonts w:ascii="Times New Roman" w:hAnsi="Times New Roman"/>
        </w:rPr>
        <w:t xml:space="preserve">(0.088) </w:t>
      </w:r>
      <w:r w:rsidR="00C74E57">
        <w:rPr>
          <w:rFonts w:ascii="Times New Roman" w:hAnsi="Times New Roman"/>
        </w:rPr>
        <w:t>does not support null of ARCH effects in the model</w:t>
      </w:r>
      <w:r w:rsidR="005845B4">
        <w:rPr>
          <w:rFonts w:ascii="Times New Roman" w:hAnsi="Times New Roman"/>
        </w:rPr>
        <w:t xml:space="preserve"> with p-value0.766</w:t>
      </w:r>
      <w:r w:rsidR="00C74E57">
        <w:rPr>
          <w:rFonts w:ascii="Times New Roman" w:hAnsi="Times New Roman"/>
        </w:rPr>
        <w:t xml:space="preserve">.  So </w:t>
      </w:r>
      <w:r w:rsidR="001C240B">
        <w:rPr>
          <w:rFonts w:ascii="Times New Roman" w:hAnsi="Times New Roman"/>
        </w:rPr>
        <w:t xml:space="preserve">the </w:t>
      </w:r>
      <w:r w:rsidR="00C757B1">
        <w:rPr>
          <w:rFonts w:ascii="Times New Roman" w:hAnsi="Times New Roman"/>
        </w:rPr>
        <w:t>conditional</w:t>
      </w:r>
      <w:r w:rsidR="00C74E57">
        <w:rPr>
          <w:rFonts w:ascii="Times New Roman" w:hAnsi="Times New Roman"/>
        </w:rPr>
        <w:t xml:space="preserve"> </w:t>
      </w:r>
      <w:r w:rsidR="00C757B1">
        <w:rPr>
          <w:rFonts w:ascii="Times New Roman" w:hAnsi="Times New Roman"/>
        </w:rPr>
        <w:t>heteroskedasticity</w:t>
      </w:r>
      <w:r w:rsidR="00C74E57">
        <w:rPr>
          <w:rFonts w:ascii="Times New Roman" w:hAnsi="Times New Roman"/>
        </w:rPr>
        <w:t xml:space="preserve"> </w:t>
      </w:r>
      <w:r w:rsidR="001C240B">
        <w:rPr>
          <w:rFonts w:ascii="Times New Roman" w:hAnsi="Times New Roman"/>
        </w:rPr>
        <w:t xml:space="preserve">of </w:t>
      </w:r>
      <w:r w:rsidR="00C757B1">
        <w:rPr>
          <w:rFonts w:ascii="Times New Roman" w:hAnsi="Times New Roman"/>
        </w:rPr>
        <w:t>errors</w:t>
      </w:r>
      <w:r w:rsidR="001C240B">
        <w:rPr>
          <w:rFonts w:ascii="Times New Roman" w:hAnsi="Times New Roman"/>
        </w:rPr>
        <w:t xml:space="preserve"> term in the model </w:t>
      </w:r>
      <w:r w:rsidR="00C74E57">
        <w:rPr>
          <w:rFonts w:ascii="Times New Roman" w:hAnsi="Times New Roman"/>
        </w:rPr>
        <w:t>is rejected.</w:t>
      </w:r>
    </w:p>
    <w:p w:rsidR="00EE2C83" w:rsidRPr="005D6E00" w:rsidRDefault="00EE2C83" w:rsidP="00157653">
      <w:pPr>
        <w:spacing w:line="480" w:lineRule="auto"/>
        <w:jc w:val="center"/>
        <w:rPr>
          <w:rFonts w:ascii="Times New Roman" w:hAnsi="Times New Roman"/>
        </w:rPr>
      </w:pPr>
    </w:p>
    <w:p w:rsidR="004F0570" w:rsidRPr="005D6E00" w:rsidRDefault="008F6CA8" w:rsidP="008F6CA8">
      <w:pPr>
        <w:autoSpaceDE w:val="0"/>
        <w:autoSpaceDN w:val="0"/>
        <w:adjustRightInd w:val="0"/>
        <w:spacing w:line="480" w:lineRule="auto"/>
        <w:rPr>
          <w:rFonts w:ascii="Times New Roman" w:hAnsi="Times New Roman"/>
          <w:b/>
        </w:rPr>
      </w:pPr>
      <w:r>
        <w:rPr>
          <w:rFonts w:ascii="Times New Roman" w:hAnsi="Times New Roman"/>
          <w:b/>
        </w:rPr>
        <w:t>9</w:t>
      </w:r>
      <w:r w:rsidR="001E7EA1">
        <w:rPr>
          <w:rFonts w:ascii="Times New Roman" w:hAnsi="Times New Roman"/>
          <w:b/>
        </w:rPr>
        <w:t xml:space="preserve">   </w:t>
      </w:r>
      <w:r w:rsidR="006157C0" w:rsidRPr="005D6E00">
        <w:rPr>
          <w:rFonts w:ascii="Times New Roman" w:hAnsi="Times New Roman"/>
          <w:b/>
        </w:rPr>
        <w:t>CONCLUSIONS</w:t>
      </w:r>
    </w:p>
    <w:p w:rsidR="004F0570" w:rsidRPr="005D6E00" w:rsidRDefault="00EA7F95" w:rsidP="00157653">
      <w:pPr>
        <w:autoSpaceDE w:val="0"/>
        <w:autoSpaceDN w:val="0"/>
        <w:adjustRightInd w:val="0"/>
        <w:spacing w:line="480" w:lineRule="auto"/>
        <w:rPr>
          <w:rFonts w:ascii="Times New Roman" w:hAnsi="Times New Roman"/>
        </w:rPr>
      </w:pPr>
      <w:r>
        <w:rPr>
          <w:rFonts w:ascii="Times New Roman" w:hAnsi="Times New Roman"/>
        </w:rPr>
        <w:tab/>
      </w:r>
      <w:r w:rsidR="004F0570" w:rsidRPr="005D6E00">
        <w:rPr>
          <w:rFonts w:ascii="Times New Roman" w:hAnsi="Times New Roman"/>
        </w:rPr>
        <w:t>Cointegration methodology is usually used in macroeconomics for establishing relationship</w:t>
      </w:r>
      <w:r w:rsidR="00A1562D" w:rsidRPr="005D6E00">
        <w:rPr>
          <w:rFonts w:ascii="Times New Roman" w:hAnsi="Times New Roman"/>
        </w:rPr>
        <w:t>s</w:t>
      </w:r>
      <w:r w:rsidR="004F0570" w:rsidRPr="005D6E00">
        <w:rPr>
          <w:rFonts w:ascii="Times New Roman" w:hAnsi="Times New Roman"/>
        </w:rPr>
        <w:t xml:space="preserve"> between time series variables, such as money supply, interest rate, inflation, price and gross domestic product.  </w:t>
      </w:r>
      <w:r w:rsidR="006D0C07" w:rsidRPr="005D6E00">
        <w:rPr>
          <w:rFonts w:ascii="Times New Roman" w:hAnsi="Times New Roman"/>
        </w:rPr>
        <w:t>I</w:t>
      </w:r>
      <w:r w:rsidR="004F0570" w:rsidRPr="005D6E00">
        <w:rPr>
          <w:rFonts w:ascii="Times New Roman" w:hAnsi="Times New Roman"/>
        </w:rPr>
        <w:t xml:space="preserve">t is used </w:t>
      </w:r>
      <w:r w:rsidR="006D0C07" w:rsidRPr="005D6E00">
        <w:rPr>
          <w:rFonts w:ascii="Times New Roman" w:hAnsi="Times New Roman"/>
        </w:rPr>
        <w:t xml:space="preserve">even </w:t>
      </w:r>
      <w:r w:rsidR="004F0570" w:rsidRPr="005D6E00">
        <w:rPr>
          <w:rFonts w:ascii="Times New Roman" w:hAnsi="Times New Roman"/>
        </w:rPr>
        <w:t xml:space="preserve">in the development economics to test inverted Kuznets curve hypothesis.  According to inverted Kuznets curve, environmental degredation is </w:t>
      </w:r>
      <w:r w:rsidR="004F0570" w:rsidRPr="005D6E00">
        <w:rPr>
          <w:rFonts w:ascii="Times New Roman" w:hAnsi="Times New Roman"/>
        </w:rPr>
        <w:lastRenderedPageBreak/>
        <w:t xml:space="preserve">positive in the initial stage of growth and reverses to negative once the per capita income exceeds a certain </w:t>
      </w:r>
      <w:r w:rsidR="004C2F4F" w:rsidRPr="005D6E00">
        <w:rPr>
          <w:rFonts w:ascii="Times New Roman" w:hAnsi="Times New Roman"/>
        </w:rPr>
        <w:t xml:space="preserve">threshold </w:t>
      </w:r>
      <w:r w:rsidR="004F0570" w:rsidRPr="005D6E00">
        <w:rPr>
          <w:rFonts w:ascii="Times New Roman" w:hAnsi="Times New Roman"/>
        </w:rPr>
        <w:t xml:space="preserve">level in a country.  </w:t>
      </w:r>
      <w:r w:rsidR="002E0154" w:rsidRPr="005D6E00">
        <w:rPr>
          <w:rFonts w:ascii="Times New Roman" w:hAnsi="Times New Roman"/>
        </w:rPr>
        <w:t xml:space="preserve">Although </w:t>
      </w:r>
      <w:r w:rsidR="00245556" w:rsidRPr="005D6E00">
        <w:rPr>
          <w:rFonts w:ascii="Times New Roman" w:hAnsi="Times New Roman"/>
        </w:rPr>
        <w:t>this methodology</w:t>
      </w:r>
      <w:r w:rsidR="002E0154" w:rsidRPr="005D6E00">
        <w:rPr>
          <w:rFonts w:ascii="Times New Roman" w:hAnsi="Times New Roman"/>
        </w:rPr>
        <w:t xml:space="preserve"> has been used by many studies in other fields, it has </w:t>
      </w:r>
      <w:r w:rsidR="00245556" w:rsidRPr="005D6E00">
        <w:rPr>
          <w:rFonts w:ascii="Times New Roman" w:hAnsi="Times New Roman"/>
        </w:rPr>
        <w:t xml:space="preserve">not been applied even </w:t>
      </w:r>
      <w:r w:rsidR="005C1494">
        <w:rPr>
          <w:rFonts w:ascii="Times New Roman" w:hAnsi="Times New Roman"/>
        </w:rPr>
        <w:t xml:space="preserve">rarely </w:t>
      </w:r>
      <w:r w:rsidR="002E0154" w:rsidRPr="005D6E00">
        <w:rPr>
          <w:rFonts w:ascii="Times New Roman" w:hAnsi="Times New Roman"/>
        </w:rPr>
        <w:t xml:space="preserve">in the environmental field.  </w:t>
      </w:r>
      <w:r w:rsidR="004F0570" w:rsidRPr="005D6E00">
        <w:rPr>
          <w:rFonts w:ascii="Times New Roman" w:hAnsi="Times New Roman"/>
        </w:rPr>
        <w:t>This study fills this gap in the literature.</w:t>
      </w:r>
      <w:r w:rsidR="006D0C07" w:rsidRPr="005D6E00">
        <w:rPr>
          <w:rFonts w:ascii="Times New Roman" w:hAnsi="Times New Roman"/>
        </w:rPr>
        <w:t xml:space="preserve">  I</w:t>
      </w:r>
      <w:r w:rsidR="004F0570" w:rsidRPr="005D6E00">
        <w:rPr>
          <w:rFonts w:ascii="Times New Roman" w:hAnsi="Times New Roman"/>
        </w:rPr>
        <w:t>n hydrolog</w:t>
      </w:r>
      <w:r w:rsidR="002924A6" w:rsidRPr="005D6E00">
        <w:rPr>
          <w:rFonts w:ascii="Times New Roman" w:hAnsi="Times New Roman"/>
        </w:rPr>
        <w:t>y</w:t>
      </w:r>
      <w:r w:rsidR="004F0570" w:rsidRPr="005D6E00">
        <w:rPr>
          <w:rFonts w:ascii="Times New Roman" w:hAnsi="Times New Roman"/>
        </w:rPr>
        <w:t>, Box and Jenkins methodology has been used.  To deal with the nonstationarity the Box and Jenkins methodology dictates differencing of the time series variables.  However, differencing excludes the level variables, which may not be always useful practice.  It may be important even crucial to use both the short and long run variations for analysis.</w:t>
      </w:r>
      <w:r w:rsidR="004B4BA3">
        <w:rPr>
          <w:rFonts w:ascii="Times New Roman" w:hAnsi="Times New Roman"/>
        </w:rPr>
        <w:t xml:space="preserve">  </w:t>
      </w:r>
      <w:r w:rsidR="004C2F4F" w:rsidRPr="005D6E00">
        <w:rPr>
          <w:rFonts w:ascii="Times New Roman" w:hAnsi="Times New Roman"/>
        </w:rPr>
        <w:t>W</w:t>
      </w:r>
      <w:r w:rsidR="004F0570" w:rsidRPr="005D6E00">
        <w:rPr>
          <w:rFonts w:ascii="Times New Roman" w:hAnsi="Times New Roman"/>
        </w:rPr>
        <w:t xml:space="preserve">e </w:t>
      </w:r>
      <w:r w:rsidR="002924A6" w:rsidRPr="005D6E00">
        <w:rPr>
          <w:rFonts w:ascii="Times New Roman" w:hAnsi="Times New Roman"/>
        </w:rPr>
        <w:t xml:space="preserve">are </w:t>
      </w:r>
      <w:r w:rsidR="004F0570" w:rsidRPr="005D6E00">
        <w:rPr>
          <w:rFonts w:ascii="Times New Roman" w:hAnsi="Times New Roman"/>
        </w:rPr>
        <w:t xml:space="preserve">not </w:t>
      </w:r>
      <w:r w:rsidR="002924A6" w:rsidRPr="005D6E00">
        <w:rPr>
          <w:rFonts w:ascii="Times New Roman" w:hAnsi="Times New Roman"/>
        </w:rPr>
        <w:t xml:space="preserve">aware of </w:t>
      </w:r>
      <w:r w:rsidR="004F0570" w:rsidRPr="005D6E00">
        <w:rPr>
          <w:rFonts w:ascii="Times New Roman" w:hAnsi="Times New Roman"/>
        </w:rPr>
        <w:t xml:space="preserve">any study in the water quality arena that has used the error correction model.  Our study used the error correction modeling to determine the role of the external shocks to the system in the water quality arena.  </w:t>
      </w:r>
      <w:r w:rsidR="00C84A14" w:rsidRPr="005D6E00">
        <w:rPr>
          <w:rFonts w:ascii="Times New Roman" w:hAnsi="Times New Roman"/>
        </w:rPr>
        <w:t xml:space="preserve">It differs from other cointegration studies if any in the water quality arena, because it uses the Johansen eigenvector approach.  </w:t>
      </w:r>
      <w:r w:rsidR="00DC33C6" w:rsidRPr="005D6E00">
        <w:rPr>
          <w:rFonts w:ascii="Times New Roman" w:hAnsi="Times New Roman"/>
        </w:rPr>
        <w:t xml:space="preserve">Because the climate change, population growth, technological changes, institutional developments such as the internet, regulations and the change in individual behavior towards environments, the environmental time series cannot be apriorily considered as stationary; they might very well be nonstationary due to </w:t>
      </w:r>
      <w:r w:rsidR="006A60F2" w:rsidRPr="005D6E00">
        <w:rPr>
          <w:rFonts w:ascii="Times New Roman" w:hAnsi="Times New Roman"/>
        </w:rPr>
        <w:t xml:space="preserve">these </w:t>
      </w:r>
      <w:r w:rsidR="00FF3970" w:rsidRPr="005D6E00">
        <w:rPr>
          <w:rFonts w:ascii="Times New Roman" w:hAnsi="Times New Roman"/>
        </w:rPr>
        <w:t xml:space="preserve">kinds of </w:t>
      </w:r>
      <w:r w:rsidR="00DC33C6" w:rsidRPr="005D6E00">
        <w:rPr>
          <w:rFonts w:ascii="Times New Roman" w:hAnsi="Times New Roman"/>
        </w:rPr>
        <w:t xml:space="preserve">factors.  </w:t>
      </w:r>
      <w:r w:rsidR="004F0570" w:rsidRPr="005D6E00">
        <w:rPr>
          <w:rFonts w:ascii="Times New Roman" w:hAnsi="Times New Roman"/>
        </w:rPr>
        <w:t>Therefore, taking into account nonstationar</w:t>
      </w:r>
      <w:r w:rsidR="00A1562D" w:rsidRPr="005D6E00">
        <w:rPr>
          <w:rFonts w:ascii="Times New Roman" w:hAnsi="Times New Roman"/>
        </w:rPr>
        <w:t>it</w:t>
      </w:r>
      <w:r w:rsidR="004F0570" w:rsidRPr="005D6E00">
        <w:rPr>
          <w:rFonts w:ascii="Times New Roman" w:hAnsi="Times New Roman"/>
        </w:rPr>
        <w:t>y is essential in establishing relationship</w:t>
      </w:r>
      <w:r w:rsidR="002924A6" w:rsidRPr="005D6E00">
        <w:rPr>
          <w:rFonts w:ascii="Times New Roman" w:hAnsi="Times New Roman"/>
        </w:rPr>
        <w:t>s</w:t>
      </w:r>
      <w:r w:rsidR="004F0570" w:rsidRPr="005D6E00">
        <w:rPr>
          <w:rFonts w:ascii="Times New Roman" w:hAnsi="Times New Roman"/>
        </w:rPr>
        <w:t xml:space="preserve"> between</w:t>
      </w:r>
      <w:r w:rsidR="0009789E">
        <w:rPr>
          <w:rFonts w:ascii="Times New Roman" w:hAnsi="Times New Roman"/>
        </w:rPr>
        <w:t xml:space="preserve"> </w:t>
      </w:r>
      <w:r w:rsidR="004F0570" w:rsidRPr="005D6E00">
        <w:rPr>
          <w:rFonts w:ascii="Times New Roman" w:hAnsi="Times New Roman"/>
        </w:rPr>
        <w:t xml:space="preserve">variables.  </w:t>
      </w:r>
    </w:p>
    <w:p w:rsidR="00CF2A03" w:rsidRDefault="004F0570" w:rsidP="00157653">
      <w:pPr>
        <w:autoSpaceDE w:val="0"/>
        <w:autoSpaceDN w:val="0"/>
        <w:adjustRightInd w:val="0"/>
        <w:spacing w:line="480" w:lineRule="auto"/>
        <w:rPr>
          <w:rFonts w:ascii="Times New Roman" w:hAnsi="Times New Roman"/>
        </w:rPr>
      </w:pPr>
      <w:r w:rsidRPr="005D6E00">
        <w:rPr>
          <w:rFonts w:ascii="Times New Roman" w:hAnsi="Times New Roman"/>
        </w:rPr>
        <w:tab/>
      </w:r>
      <w:r w:rsidR="00E61508">
        <w:rPr>
          <w:rFonts w:ascii="Times New Roman" w:hAnsi="Times New Roman"/>
        </w:rPr>
        <w:t>Johansen methodology provides the long run relationships and the magnitude of adjustment if the system deviates from the long run relationship.  On the other hand, t</w:t>
      </w:r>
      <w:r w:rsidR="00CF2A03">
        <w:rPr>
          <w:rFonts w:ascii="Times New Roman" w:hAnsi="Times New Roman"/>
        </w:rPr>
        <w:t xml:space="preserve">he </w:t>
      </w:r>
      <w:r w:rsidR="00CF2A03" w:rsidRPr="005D6E00">
        <w:rPr>
          <w:rFonts w:ascii="Times New Roman" w:hAnsi="Times New Roman"/>
        </w:rPr>
        <w:t xml:space="preserve">error correction representation </w:t>
      </w:r>
      <w:r w:rsidR="00E61508">
        <w:rPr>
          <w:rFonts w:ascii="Times New Roman" w:hAnsi="Times New Roman"/>
        </w:rPr>
        <w:t xml:space="preserve">provides </w:t>
      </w:r>
      <w:r w:rsidR="00406A92">
        <w:rPr>
          <w:rFonts w:ascii="Times New Roman" w:hAnsi="Times New Roman"/>
        </w:rPr>
        <w:t xml:space="preserve">the </w:t>
      </w:r>
      <w:r w:rsidR="00CF2A03" w:rsidRPr="005D6E00">
        <w:rPr>
          <w:rFonts w:ascii="Times New Roman" w:hAnsi="Times New Roman"/>
        </w:rPr>
        <w:t>relationship</w:t>
      </w:r>
      <w:r w:rsidR="00CF2A03">
        <w:rPr>
          <w:rFonts w:ascii="Times New Roman" w:hAnsi="Times New Roman"/>
        </w:rPr>
        <w:t>s</w:t>
      </w:r>
      <w:r w:rsidR="00CF2A03" w:rsidRPr="005D6E00">
        <w:rPr>
          <w:rFonts w:ascii="Times New Roman" w:hAnsi="Times New Roman"/>
        </w:rPr>
        <w:t xml:space="preserve"> </w:t>
      </w:r>
      <w:r w:rsidR="00CF2A03">
        <w:rPr>
          <w:rFonts w:ascii="Times New Roman" w:hAnsi="Times New Roman"/>
        </w:rPr>
        <w:t xml:space="preserve">on the basis of </w:t>
      </w:r>
      <w:r w:rsidR="00E61508">
        <w:rPr>
          <w:rFonts w:ascii="Times New Roman" w:hAnsi="Times New Roman"/>
        </w:rPr>
        <w:t>differenced</w:t>
      </w:r>
      <w:r w:rsidR="00CF2A03">
        <w:rPr>
          <w:rFonts w:ascii="Times New Roman" w:hAnsi="Times New Roman"/>
        </w:rPr>
        <w:t xml:space="preserve"> variables in the presence of level variables.  It also determine the magnitude of the error correction term if the system converges </w:t>
      </w:r>
      <w:r w:rsidR="00E61508">
        <w:rPr>
          <w:rFonts w:ascii="Times New Roman" w:hAnsi="Times New Roman"/>
        </w:rPr>
        <w:t xml:space="preserve">to </w:t>
      </w:r>
      <w:r w:rsidR="00CF2A03">
        <w:rPr>
          <w:rFonts w:ascii="Times New Roman" w:hAnsi="Times New Roman"/>
        </w:rPr>
        <w:t xml:space="preserve">a long run equilibrium from the short run variations.  </w:t>
      </w:r>
      <w:r w:rsidR="00CF2A03" w:rsidRPr="005D6E00">
        <w:rPr>
          <w:rFonts w:ascii="Times New Roman" w:hAnsi="Times New Roman"/>
        </w:rPr>
        <w:t xml:space="preserve">  </w:t>
      </w:r>
      <w:r w:rsidRPr="005D6E00">
        <w:rPr>
          <w:rFonts w:ascii="Times New Roman" w:hAnsi="Times New Roman"/>
        </w:rPr>
        <w:t xml:space="preserve">We use cointegration and </w:t>
      </w:r>
      <w:r w:rsidR="00400B62" w:rsidRPr="005D6E00">
        <w:rPr>
          <w:rFonts w:ascii="Times New Roman" w:hAnsi="Times New Roman"/>
        </w:rPr>
        <w:t xml:space="preserve">vector </w:t>
      </w:r>
      <w:r w:rsidRPr="005D6E00">
        <w:rPr>
          <w:rFonts w:ascii="Times New Roman" w:hAnsi="Times New Roman"/>
        </w:rPr>
        <w:t>error correction modeling for</w:t>
      </w:r>
      <w:r w:rsidR="002F3F92" w:rsidRPr="005D6E00">
        <w:rPr>
          <w:rFonts w:ascii="Times New Roman" w:hAnsi="Times New Roman"/>
        </w:rPr>
        <w:t xml:space="preserve"> </w:t>
      </w:r>
      <w:r w:rsidRPr="005D6E00">
        <w:rPr>
          <w:rFonts w:ascii="Times New Roman" w:hAnsi="Times New Roman"/>
        </w:rPr>
        <w:t xml:space="preserve">dissolved oxygen, biological oxygen demand, turbidity and the potential hydrogen time series to establish functional relationships. We treat them as </w:t>
      </w:r>
      <w:r w:rsidRPr="005D6E00">
        <w:rPr>
          <w:rFonts w:ascii="Times New Roman" w:hAnsi="Times New Roman"/>
        </w:rPr>
        <w:lastRenderedPageBreak/>
        <w:t>endogenous variables.  To begin with, we use</w:t>
      </w:r>
      <w:r w:rsidR="002325B0">
        <w:rPr>
          <w:rFonts w:ascii="Times New Roman" w:hAnsi="Times New Roman"/>
        </w:rPr>
        <w:t>d</w:t>
      </w:r>
      <w:r w:rsidRPr="005D6E00">
        <w:rPr>
          <w:rFonts w:ascii="Times New Roman" w:hAnsi="Times New Roman"/>
        </w:rPr>
        <w:t xml:space="preserve"> the Cointegration Regression Dicky Fuller test for unit root.  The test statistic rejects the existence of unit root in the residuals.  The test statistic falls in the acceptance region for the null of no unit root.  We used Johansen trace test to determine the number of cointegrating vectors. </w:t>
      </w:r>
      <w:r w:rsidR="004B4BA3">
        <w:rPr>
          <w:rFonts w:ascii="Times New Roman" w:hAnsi="Times New Roman"/>
        </w:rPr>
        <w:t xml:space="preserve"> </w:t>
      </w:r>
      <w:r w:rsidRPr="005D6E00">
        <w:rPr>
          <w:rFonts w:ascii="Times New Roman" w:hAnsi="Times New Roman"/>
        </w:rPr>
        <w:t xml:space="preserve">It rejected </w:t>
      </w:r>
      <w:r w:rsidR="001E4D9C" w:rsidRPr="005D6E00">
        <w:rPr>
          <w:rFonts w:ascii="Times New Roman" w:hAnsi="Times New Roman"/>
        </w:rPr>
        <w:t xml:space="preserve">not </w:t>
      </w:r>
      <w:r w:rsidRPr="005D6E00">
        <w:rPr>
          <w:rFonts w:ascii="Times New Roman" w:hAnsi="Times New Roman"/>
        </w:rPr>
        <w:t xml:space="preserve">only the null of zero but also one for the rank of the coefficient matrix.  The test statistic suggested the value of two for the rank.  However, the second integration relationship </w:t>
      </w:r>
      <w:r w:rsidR="00C23968">
        <w:rPr>
          <w:rFonts w:ascii="Times New Roman" w:hAnsi="Times New Roman"/>
        </w:rPr>
        <w:t xml:space="preserve">may </w:t>
      </w:r>
      <w:r w:rsidRPr="005D6E00">
        <w:rPr>
          <w:rFonts w:ascii="Times New Roman" w:hAnsi="Times New Roman"/>
        </w:rPr>
        <w:t xml:space="preserve">not </w:t>
      </w:r>
      <w:r w:rsidR="00C23968">
        <w:rPr>
          <w:rFonts w:ascii="Times New Roman" w:hAnsi="Times New Roman"/>
        </w:rPr>
        <w:t xml:space="preserve">be </w:t>
      </w:r>
      <w:r w:rsidRPr="005D6E00">
        <w:rPr>
          <w:rFonts w:ascii="Times New Roman" w:hAnsi="Times New Roman"/>
        </w:rPr>
        <w:t xml:space="preserve">very well supported </w:t>
      </w:r>
      <w:r w:rsidR="003A30AC">
        <w:rPr>
          <w:rFonts w:ascii="Times New Roman" w:hAnsi="Times New Roman"/>
        </w:rPr>
        <w:t xml:space="preserve">or very weakly supported </w:t>
      </w:r>
      <w:r w:rsidRPr="005D6E00">
        <w:rPr>
          <w:rFonts w:ascii="Times New Roman" w:hAnsi="Times New Roman"/>
        </w:rPr>
        <w:t xml:space="preserve">by the data.  For the biological oxygen demand, turbidity and potential hydrogen equations not only the coefficients of the explanatory </w:t>
      </w:r>
      <w:r w:rsidR="00CF7684" w:rsidRPr="005D6E00">
        <w:rPr>
          <w:rFonts w:ascii="Times New Roman" w:hAnsi="Times New Roman"/>
        </w:rPr>
        <w:t>v</w:t>
      </w:r>
      <w:r w:rsidRPr="005D6E00">
        <w:rPr>
          <w:rFonts w:ascii="Times New Roman" w:hAnsi="Times New Roman"/>
        </w:rPr>
        <w:t>ariables but also the error corrections terms are no different from zero.  However, the coefficients of disolved oxygen are significant.</w:t>
      </w:r>
      <w:r w:rsidR="00B25A0B">
        <w:rPr>
          <w:rFonts w:ascii="Times New Roman" w:hAnsi="Times New Roman"/>
        </w:rPr>
        <w:t xml:space="preserve">  </w:t>
      </w:r>
      <w:r w:rsidR="00B97E0D" w:rsidRPr="005D6E00">
        <w:rPr>
          <w:rFonts w:ascii="Times New Roman" w:hAnsi="Times New Roman"/>
        </w:rPr>
        <w:t xml:space="preserve">Only </w:t>
      </w:r>
      <w:r w:rsidR="001E4D9C" w:rsidRPr="005D6E00">
        <w:rPr>
          <w:rFonts w:ascii="Times New Roman" w:hAnsi="Times New Roman"/>
        </w:rPr>
        <w:t xml:space="preserve">not </w:t>
      </w:r>
      <w:r w:rsidRPr="005D6E00">
        <w:rPr>
          <w:rFonts w:ascii="Times New Roman" w:hAnsi="Times New Roman"/>
        </w:rPr>
        <w:t xml:space="preserve">the trend but also the error correction term is significant. Temperature is a significant exogenous variable in </w:t>
      </w:r>
      <w:r w:rsidR="002924A6" w:rsidRPr="005D6E00">
        <w:rPr>
          <w:rFonts w:ascii="Times New Roman" w:hAnsi="Times New Roman"/>
        </w:rPr>
        <w:t xml:space="preserve">the </w:t>
      </w:r>
      <w:r w:rsidRPr="005D6E00">
        <w:rPr>
          <w:rFonts w:ascii="Times New Roman" w:hAnsi="Times New Roman"/>
        </w:rPr>
        <w:t xml:space="preserve">disolved oxygen equation.  The sign of the error correction term is negative.  It implies that the relationship is corrected whenever the system overshoots or undershoots due to external shocks.  This </w:t>
      </w:r>
      <w:r w:rsidR="004C2F4F" w:rsidRPr="005D6E00">
        <w:rPr>
          <w:rFonts w:ascii="Times New Roman" w:hAnsi="Times New Roman"/>
        </w:rPr>
        <w:t xml:space="preserve">may </w:t>
      </w:r>
      <w:r w:rsidRPr="005D6E00">
        <w:rPr>
          <w:rFonts w:ascii="Times New Roman" w:hAnsi="Times New Roman"/>
        </w:rPr>
        <w:t xml:space="preserve">seem to suggest there is </w:t>
      </w:r>
      <w:r w:rsidR="00387516" w:rsidRPr="005D6E00">
        <w:rPr>
          <w:rFonts w:ascii="Times New Roman" w:hAnsi="Times New Roman"/>
        </w:rPr>
        <w:t>equilibrium</w:t>
      </w:r>
      <w:r w:rsidRPr="005D6E00">
        <w:rPr>
          <w:rFonts w:ascii="Times New Roman" w:hAnsi="Times New Roman"/>
        </w:rPr>
        <w:t xml:space="preserve"> between the variables.  </w:t>
      </w:r>
    </w:p>
    <w:p w:rsidR="00FF3970" w:rsidRPr="005D6E00" w:rsidRDefault="005E61C8" w:rsidP="00157653">
      <w:pPr>
        <w:spacing w:line="480" w:lineRule="auto"/>
        <w:rPr>
          <w:rFonts w:ascii="Times New Roman" w:hAnsi="Times New Roman"/>
        </w:rPr>
      </w:pPr>
      <w:r w:rsidRPr="005D6E00">
        <w:rPr>
          <w:rFonts w:ascii="Times New Roman" w:hAnsi="Times New Roman"/>
        </w:rPr>
        <w:tab/>
      </w:r>
      <w:r w:rsidR="00C05A3D" w:rsidRPr="005D6E00">
        <w:rPr>
          <w:rFonts w:ascii="Times New Roman" w:hAnsi="Times New Roman"/>
        </w:rPr>
        <w:t xml:space="preserve">To extend the </w:t>
      </w:r>
      <w:r w:rsidR="003D183D">
        <w:rPr>
          <w:rFonts w:ascii="Times New Roman" w:hAnsi="Times New Roman"/>
        </w:rPr>
        <w:t xml:space="preserve">dynamic behavior </w:t>
      </w:r>
      <w:r w:rsidR="00C05A3D" w:rsidRPr="005D6E00">
        <w:rPr>
          <w:rFonts w:ascii="Times New Roman" w:hAnsi="Times New Roman"/>
        </w:rPr>
        <w:t>analysis, we also used the AR</w:t>
      </w:r>
      <w:r w:rsidR="00553A84" w:rsidRPr="005D6E00">
        <w:rPr>
          <w:rFonts w:ascii="Times New Roman" w:hAnsi="Times New Roman"/>
        </w:rPr>
        <w:t>IM</w:t>
      </w:r>
      <w:r w:rsidR="00C05A3D" w:rsidRPr="005D6E00">
        <w:rPr>
          <w:rFonts w:ascii="Times New Roman" w:hAnsi="Times New Roman"/>
        </w:rPr>
        <w:t xml:space="preserve">AX.  Interestingly, contrary to the cointegration, </w:t>
      </w:r>
      <w:r w:rsidR="00553A84" w:rsidRPr="005D6E00">
        <w:rPr>
          <w:rFonts w:ascii="Times New Roman" w:hAnsi="Times New Roman"/>
        </w:rPr>
        <w:t>which d</w:t>
      </w:r>
      <w:r w:rsidR="00FF3970" w:rsidRPr="005D6E00">
        <w:rPr>
          <w:rFonts w:ascii="Times New Roman" w:hAnsi="Times New Roman"/>
        </w:rPr>
        <w:t>id</w:t>
      </w:r>
      <w:r w:rsidR="00553A84" w:rsidRPr="005D6E00">
        <w:rPr>
          <w:rFonts w:ascii="Times New Roman" w:hAnsi="Times New Roman"/>
        </w:rPr>
        <w:t xml:space="preserve"> not show the relationship, </w:t>
      </w:r>
      <w:r w:rsidR="00C05A3D" w:rsidRPr="005D6E00">
        <w:rPr>
          <w:rFonts w:ascii="Times New Roman" w:hAnsi="Times New Roman"/>
        </w:rPr>
        <w:t>ARIMAX show</w:t>
      </w:r>
      <w:r w:rsidR="00553A84" w:rsidRPr="005D6E00">
        <w:rPr>
          <w:rFonts w:ascii="Times New Roman" w:hAnsi="Times New Roman"/>
        </w:rPr>
        <w:t>ed</w:t>
      </w:r>
      <w:r w:rsidR="00CF7684" w:rsidRPr="005D6E00">
        <w:rPr>
          <w:rFonts w:ascii="Times New Roman" w:hAnsi="Times New Roman"/>
        </w:rPr>
        <w:t xml:space="preserve"> </w:t>
      </w:r>
      <w:r w:rsidR="00553A84" w:rsidRPr="005D6E00">
        <w:rPr>
          <w:rFonts w:ascii="Times New Roman" w:hAnsi="Times New Roman"/>
        </w:rPr>
        <w:t xml:space="preserve">a strong </w:t>
      </w:r>
      <w:r w:rsidR="00C05A3D" w:rsidRPr="005D6E00">
        <w:rPr>
          <w:rFonts w:ascii="Times New Roman" w:hAnsi="Times New Roman"/>
        </w:rPr>
        <w:t xml:space="preserve">relationship between </w:t>
      </w:r>
      <w:r w:rsidR="00254784" w:rsidRPr="005D6E00">
        <w:rPr>
          <w:rFonts w:ascii="Times New Roman" w:hAnsi="Times New Roman"/>
        </w:rPr>
        <w:t xml:space="preserve">differenced </w:t>
      </w:r>
      <w:r w:rsidR="006466A1" w:rsidRPr="005D6E00">
        <w:rPr>
          <w:rFonts w:ascii="Times New Roman" w:hAnsi="Times New Roman"/>
        </w:rPr>
        <w:t>biological</w:t>
      </w:r>
      <w:r w:rsidR="00C05A3D" w:rsidRPr="005D6E00">
        <w:rPr>
          <w:rFonts w:ascii="Times New Roman" w:hAnsi="Times New Roman"/>
        </w:rPr>
        <w:t xml:space="preserve"> oxygen demand and</w:t>
      </w:r>
      <w:r w:rsidR="00C23968">
        <w:rPr>
          <w:rFonts w:ascii="Times New Roman" w:hAnsi="Times New Roman"/>
        </w:rPr>
        <w:t xml:space="preserve"> differenced</w:t>
      </w:r>
      <w:r w:rsidR="00C05A3D" w:rsidRPr="005D6E00">
        <w:rPr>
          <w:rFonts w:ascii="Times New Roman" w:hAnsi="Times New Roman"/>
        </w:rPr>
        <w:t xml:space="preserve"> </w:t>
      </w:r>
      <w:r w:rsidR="002F3F92" w:rsidRPr="005D6E00">
        <w:rPr>
          <w:rFonts w:ascii="Times New Roman" w:hAnsi="Times New Roman"/>
        </w:rPr>
        <w:t xml:space="preserve">dissolved </w:t>
      </w:r>
      <w:r w:rsidR="00553A84" w:rsidRPr="005D6E00">
        <w:rPr>
          <w:rFonts w:ascii="Times New Roman" w:hAnsi="Times New Roman"/>
        </w:rPr>
        <w:t>oxygen</w:t>
      </w:r>
      <w:r w:rsidR="00D76312" w:rsidRPr="005D6E00">
        <w:rPr>
          <w:rFonts w:ascii="Times New Roman" w:hAnsi="Times New Roman"/>
        </w:rPr>
        <w:t xml:space="preserve">, where none existed </w:t>
      </w:r>
      <w:r w:rsidR="00CF7684" w:rsidRPr="005D6E00">
        <w:rPr>
          <w:rFonts w:ascii="Times New Roman" w:hAnsi="Times New Roman"/>
        </w:rPr>
        <w:t xml:space="preserve">according to </w:t>
      </w:r>
      <w:r w:rsidR="00D76312" w:rsidRPr="005D6E00">
        <w:rPr>
          <w:rFonts w:ascii="Times New Roman" w:hAnsi="Times New Roman"/>
        </w:rPr>
        <w:t>cointegration</w:t>
      </w:r>
      <w:r w:rsidR="006466A1" w:rsidRPr="005D6E00">
        <w:rPr>
          <w:rFonts w:ascii="Times New Roman" w:hAnsi="Times New Roman"/>
        </w:rPr>
        <w:t xml:space="preserve"> modeling</w:t>
      </w:r>
      <w:r w:rsidR="00553A84" w:rsidRPr="005D6E00">
        <w:rPr>
          <w:rFonts w:ascii="Times New Roman" w:hAnsi="Times New Roman"/>
        </w:rPr>
        <w:t>.</w:t>
      </w:r>
      <w:r w:rsidR="00787B85">
        <w:rPr>
          <w:rFonts w:ascii="Times New Roman" w:hAnsi="Times New Roman"/>
        </w:rPr>
        <w:t xml:space="preserve">  </w:t>
      </w:r>
      <w:r w:rsidR="00553A84" w:rsidRPr="005D6E00">
        <w:rPr>
          <w:rFonts w:ascii="Times New Roman" w:hAnsi="Times New Roman"/>
        </w:rPr>
        <w:t>Similarly, it sh</w:t>
      </w:r>
      <w:r w:rsidR="00D76312" w:rsidRPr="005D6E00">
        <w:rPr>
          <w:rFonts w:ascii="Times New Roman" w:hAnsi="Times New Roman"/>
        </w:rPr>
        <w:t>o</w:t>
      </w:r>
      <w:r w:rsidR="00553A84" w:rsidRPr="005D6E00">
        <w:rPr>
          <w:rFonts w:ascii="Times New Roman" w:hAnsi="Times New Roman"/>
        </w:rPr>
        <w:t>w</w:t>
      </w:r>
      <w:r w:rsidR="00D76312" w:rsidRPr="005D6E00">
        <w:rPr>
          <w:rFonts w:ascii="Times New Roman" w:hAnsi="Times New Roman"/>
        </w:rPr>
        <w:t>ed</w:t>
      </w:r>
      <w:r w:rsidR="00553A84" w:rsidRPr="005D6E00">
        <w:rPr>
          <w:rFonts w:ascii="Times New Roman" w:hAnsi="Times New Roman"/>
        </w:rPr>
        <w:t xml:space="preserve"> </w:t>
      </w:r>
      <w:r w:rsidR="00A93B74" w:rsidRPr="005D6E00">
        <w:rPr>
          <w:rFonts w:ascii="Times New Roman" w:hAnsi="Times New Roman"/>
        </w:rPr>
        <w:t xml:space="preserve">existence of </w:t>
      </w:r>
      <w:r w:rsidR="00D76312" w:rsidRPr="005D6E00">
        <w:rPr>
          <w:rFonts w:ascii="Times New Roman" w:hAnsi="Times New Roman"/>
        </w:rPr>
        <w:t xml:space="preserve">a </w:t>
      </w:r>
      <w:r w:rsidR="00553A84" w:rsidRPr="005D6E00">
        <w:rPr>
          <w:rFonts w:ascii="Times New Roman" w:hAnsi="Times New Roman"/>
        </w:rPr>
        <w:t xml:space="preserve">functional relationship </w:t>
      </w:r>
      <w:r w:rsidR="00A93B74" w:rsidRPr="005D6E00">
        <w:rPr>
          <w:rFonts w:ascii="Times New Roman" w:hAnsi="Times New Roman"/>
        </w:rPr>
        <w:t xml:space="preserve">of </w:t>
      </w:r>
      <w:r w:rsidR="009268B6">
        <w:rPr>
          <w:rFonts w:ascii="Times New Roman" w:hAnsi="Times New Roman"/>
        </w:rPr>
        <w:t>diffe</w:t>
      </w:r>
      <w:r w:rsidR="00BE139A">
        <w:rPr>
          <w:rFonts w:ascii="Times New Roman" w:hAnsi="Times New Roman"/>
        </w:rPr>
        <w:t>re</w:t>
      </w:r>
      <w:r w:rsidR="009268B6">
        <w:rPr>
          <w:rFonts w:ascii="Times New Roman" w:hAnsi="Times New Roman"/>
        </w:rPr>
        <w:t xml:space="preserve">nced </w:t>
      </w:r>
      <w:r w:rsidR="00A93B74" w:rsidRPr="005D6E00">
        <w:rPr>
          <w:rFonts w:ascii="Times New Roman" w:hAnsi="Times New Roman"/>
        </w:rPr>
        <w:t>turbidity when none was shown by the error correction model.</w:t>
      </w:r>
      <w:r w:rsidR="007D245A">
        <w:rPr>
          <w:rFonts w:ascii="Times New Roman" w:hAnsi="Times New Roman"/>
        </w:rPr>
        <w:t xml:space="preserve">  </w:t>
      </w:r>
      <w:r w:rsidR="0097384E">
        <w:rPr>
          <w:rFonts w:ascii="Times New Roman" w:hAnsi="Times New Roman"/>
        </w:rPr>
        <w:t xml:space="preserve">For turbidity autoregressive part was found to result in nonnormal residuals therefore we </w:t>
      </w:r>
      <w:r w:rsidR="007D245A">
        <w:rPr>
          <w:rFonts w:ascii="Times New Roman" w:hAnsi="Times New Roman"/>
        </w:rPr>
        <w:t>dropped</w:t>
      </w:r>
      <w:r w:rsidR="0097384E">
        <w:rPr>
          <w:rFonts w:ascii="Times New Roman" w:hAnsi="Times New Roman"/>
        </w:rPr>
        <w:t xml:space="preserve"> it in the final outcome.</w:t>
      </w:r>
      <w:r w:rsidR="0009789E">
        <w:rPr>
          <w:rFonts w:ascii="Times New Roman" w:hAnsi="Times New Roman"/>
        </w:rPr>
        <w:t xml:space="preserve">  </w:t>
      </w:r>
      <w:r w:rsidR="00B51933" w:rsidRPr="005D6E00">
        <w:rPr>
          <w:rFonts w:ascii="Times New Roman" w:hAnsi="Times New Roman"/>
        </w:rPr>
        <w:t>D</w:t>
      </w:r>
      <w:r w:rsidR="00254784" w:rsidRPr="005D6E00">
        <w:rPr>
          <w:rFonts w:ascii="Times New Roman" w:hAnsi="Times New Roman"/>
        </w:rPr>
        <w:t xml:space="preserve">ifferenced </w:t>
      </w:r>
      <w:r w:rsidR="00D76312" w:rsidRPr="005D6E00">
        <w:rPr>
          <w:rFonts w:ascii="Times New Roman" w:hAnsi="Times New Roman"/>
        </w:rPr>
        <w:t>turbidity is indicated to be influenced by</w:t>
      </w:r>
      <w:r w:rsidR="00254784" w:rsidRPr="005D6E00">
        <w:rPr>
          <w:rFonts w:ascii="Times New Roman" w:hAnsi="Times New Roman"/>
        </w:rPr>
        <w:t xml:space="preserve"> </w:t>
      </w:r>
      <m:oMath>
        <m:r>
          <w:rPr>
            <w:rFonts w:ascii="Times New Roman" w:hAnsi="Times New Roman"/>
          </w:rPr>
          <m:t>∆</m:t>
        </m:r>
      </m:oMath>
      <w:r w:rsidR="00D76312" w:rsidRPr="005D6E00">
        <w:rPr>
          <w:rFonts w:ascii="Times New Roman" w:hAnsi="Times New Roman"/>
        </w:rPr>
        <w:t>pH</w:t>
      </w:r>
      <w:r w:rsidR="006466A1" w:rsidRPr="005D6E00">
        <w:rPr>
          <w:rFonts w:ascii="Times New Roman" w:hAnsi="Times New Roman"/>
        </w:rPr>
        <w:t xml:space="preserve"> only</w:t>
      </w:r>
      <w:r w:rsidR="0049176A" w:rsidRPr="005D6E00">
        <w:rPr>
          <w:rFonts w:ascii="Times New Roman" w:hAnsi="Times New Roman"/>
        </w:rPr>
        <w:t xml:space="preserve"> and </w:t>
      </w:r>
      <m:oMath>
        <m:r>
          <w:rPr>
            <w:rFonts w:ascii="Times New Roman" w:hAnsi="Times New Roman"/>
          </w:rPr>
          <m:t>∆</m:t>
        </m:r>
      </m:oMath>
      <w:r w:rsidR="00D76312" w:rsidRPr="005D6E00">
        <w:rPr>
          <w:rFonts w:ascii="Times New Roman" w:hAnsi="Times New Roman"/>
        </w:rPr>
        <w:t xml:space="preserve">pH is </w:t>
      </w:r>
      <w:r w:rsidR="006466A1" w:rsidRPr="005D6E00">
        <w:rPr>
          <w:rFonts w:ascii="Times New Roman" w:hAnsi="Times New Roman"/>
        </w:rPr>
        <w:t>influenced</w:t>
      </w:r>
      <w:r w:rsidR="00D76312" w:rsidRPr="005D6E00">
        <w:rPr>
          <w:rFonts w:ascii="Times New Roman" w:hAnsi="Times New Roman"/>
        </w:rPr>
        <w:t xml:space="preserve"> by turbidity and </w:t>
      </w:r>
      <m:oMath>
        <m:r>
          <w:rPr>
            <w:rFonts w:ascii="Times New Roman" w:hAnsi="Times New Roman"/>
          </w:rPr>
          <m:t>∆</m:t>
        </m:r>
      </m:oMath>
      <w:r w:rsidR="00D76312" w:rsidRPr="005D6E00">
        <w:rPr>
          <w:rFonts w:ascii="Times New Roman" w:hAnsi="Times New Roman"/>
        </w:rPr>
        <w:t>DO</w:t>
      </w:r>
      <w:r w:rsidR="00B51933" w:rsidRPr="005D6E00">
        <w:rPr>
          <w:rFonts w:ascii="Times New Roman" w:hAnsi="Times New Roman"/>
        </w:rPr>
        <w:t xml:space="preserve"> both</w:t>
      </w:r>
      <w:r w:rsidR="00D76312" w:rsidRPr="005D6E00">
        <w:rPr>
          <w:rFonts w:ascii="Times New Roman" w:hAnsi="Times New Roman"/>
        </w:rPr>
        <w:t>.  A lag order of 1 is common to all the variables</w:t>
      </w:r>
      <w:r w:rsidR="00A93B74" w:rsidRPr="005D6E00">
        <w:rPr>
          <w:rFonts w:ascii="Times New Roman" w:hAnsi="Times New Roman"/>
        </w:rPr>
        <w:t>,</w:t>
      </w:r>
      <w:r w:rsidR="00D76312" w:rsidRPr="005D6E00">
        <w:rPr>
          <w:rFonts w:ascii="Times New Roman" w:hAnsi="Times New Roman"/>
        </w:rPr>
        <w:t xml:space="preserve"> </w:t>
      </w:r>
      <w:r w:rsidR="00553A84" w:rsidRPr="005D6E00">
        <w:rPr>
          <w:rFonts w:ascii="Times New Roman" w:hAnsi="Times New Roman"/>
        </w:rPr>
        <w:t>show</w:t>
      </w:r>
      <w:r w:rsidR="008E75C9" w:rsidRPr="005D6E00">
        <w:rPr>
          <w:rFonts w:ascii="Times New Roman" w:hAnsi="Times New Roman"/>
        </w:rPr>
        <w:t>ing</w:t>
      </w:r>
      <w:r w:rsidR="00553A84" w:rsidRPr="005D6E00">
        <w:rPr>
          <w:rFonts w:ascii="Times New Roman" w:hAnsi="Times New Roman"/>
        </w:rPr>
        <w:t xml:space="preserve"> </w:t>
      </w:r>
      <w:r w:rsidR="006466A1" w:rsidRPr="005D6E00">
        <w:rPr>
          <w:rFonts w:ascii="Times New Roman" w:hAnsi="Times New Roman"/>
        </w:rPr>
        <w:t>persistence</w:t>
      </w:r>
      <w:r w:rsidR="00D76312" w:rsidRPr="005D6E00">
        <w:rPr>
          <w:rFonts w:ascii="Times New Roman" w:hAnsi="Times New Roman"/>
        </w:rPr>
        <w:t xml:space="preserve">.  </w:t>
      </w:r>
    </w:p>
    <w:p w:rsidR="001E7EA1" w:rsidRDefault="005E61C8" w:rsidP="00157653">
      <w:pPr>
        <w:autoSpaceDE w:val="0"/>
        <w:autoSpaceDN w:val="0"/>
        <w:adjustRightInd w:val="0"/>
        <w:spacing w:line="480" w:lineRule="auto"/>
        <w:rPr>
          <w:rFonts w:ascii="Times New Roman" w:hAnsi="Times New Roman"/>
        </w:rPr>
      </w:pPr>
      <w:r w:rsidRPr="005D6E00">
        <w:rPr>
          <w:rFonts w:ascii="Times New Roman" w:hAnsi="Times New Roman"/>
        </w:rPr>
        <w:lastRenderedPageBreak/>
        <w:tab/>
      </w:r>
      <w:r w:rsidR="004F0570" w:rsidRPr="005D6E00">
        <w:rPr>
          <w:rFonts w:ascii="Times New Roman" w:hAnsi="Times New Roman"/>
        </w:rPr>
        <w:t xml:space="preserve">We also </w:t>
      </w:r>
      <w:r w:rsidR="002F3F92" w:rsidRPr="005D6E00">
        <w:rPr>
          <w:rFonts w:ascii="Times New Roman" w:hAnsi="Times New Roman"/>
        </w:rPr>
        <w:t xml:space="preserve">applied </w:t>
      </w:r>
      <w:r w:rsidR="004F0570" w:rsidRPr="005D6E00">
        <w:rPr>
          <w:rFonts w:ascii="Times New Roman" w:hAnsi="Times New Roman"/>
        </w:rPr>
        <w:t xml:space="preserve">the transitory </w:t>
      </w:r>
      <w:r w:rsidR="008E75C9" w:rsidRPr="005D6E00">
        <w:rPr>
          <w:rFonts w:ascii="Times New Roman" w:hAnsi="Times New Roman"/>
        </w:rPr>
        <w:t xml:space="preserve">error correction </w:t>
      </w:r>
      <w:r w:rsidR="004F0570" w:rsidRPr="005D6E00">
        <w:rPr>
          <w:rFonts w:ascii="Times New Roman" w:hAnsi="Times New Roman"/>
        </w:rPr>
        <w:t>model</w:t>
      </w:r>
      <w:r w:rsidR="008E75C9" w:rsidRPr="005D6E00">
        <w:rPr>
          <w:rFonts w:ascii="Times New Roman" w:hAnsi="Times New Roman"/>
        </w:rPr>
        <w:t xml:space="preserve">.  </w:t>
      </w:r>
      <w:r w:rsidR="004F0570" w:rsidRPr="005D6E00">
        <w:rPr>
          <w:rFonts w:ascii="Times New Roman" w:hAnsi="Times New Roman"/>
        </w:rPr>
        <w:t xml:space="preserve">The results were not very different from that of other error correction model.  Cointegration </w:t>
      </w:r>
      <w:r w:rsidR="00A93B74" w:rsidRPr="005D6E00">
        <w:rPr>
          <w:rFonts w:ascii="Times New Roman" w:hAnsi="Times New Roman"/>
        </w:rPr>
        <w:t xml:space="preserve">approach </w:t>
      </w:r>
      <w:r w:rsidR="004F0570" w:rsidRPr="005D6E00">
        <w:rPr>
          <w:rFonts w:ascii="Times New Roman" w:hAnsi="Times New Roman"/>
        </w:rPr>
        <w:t xml:space="preserve">seems to be very useful for determining parameters for water quality analysis. </w:t>
      </w:r>
      <w:r w:rsidR="00B51933" w:rsidRPr="005D6E00">
        <w:rPr>
          <w:rFonts w:ascii="Times New Roman" w:hAnsi="Times New Roman"/>
        </w:rPr>
        <w:t xml:space="preserve"> </w:t>
      </w:r>
      <w:r w:rsidR="004F0570" w:rsidRPr="005D6E00">
        <w:rPr>
          <w:rFonts w:ascii="Times New Roman" w:hAnsi="Times New Roman"/>
        </w:rPr>
        <w:t xml:space="preserve">It could be used in water quality </w:t>
      </w:r>
      <w:r w:rsidR="00A93B74" w:rsidRPr="005D6E00">
        <w:rPr>
          <w:rFonts w:ascii="Times New Roman" w:hAnsi="Times New Roman"/>
        </w:rPr>
        <w:t xml:space="preserve">models </w:t>
      </w:r>
      <w:r w:rsidR="004F0570" w:rsidRPr="005D6E00">
        <w:rPr>
          <w:rFonts w:ascii="Times New Roman" w:hAnsi="Times New Roman"/>
        </w:rPr>
        <w:t xml:space="preserve">to control pollutants.  It could be utilized in determining the total maximum loadings of pollutants and determining resultant interaction between the water quality variables such as dissolved oxygen, biological oxygen demand, turbidity and potential hydrogen.  Above all, it could be employed to identify the long run and the short run parameters and importantly to determine disequilibrium </w:t>
      </w:r>
      <w:r w:rsidR="00FD4C1B" w:rsidRPr="005D6E00">
        <w:rPr>
          <w:rFonts w:ascii="Times New Roman" w:hAnsi="Times New Roman"/>
        </w:rPr>
        <w:t xml:space="preserve">if any </w:t>
      </w:r>
      <w:r w:rsidR="004F0570" w:rsidRPr="005D6E00">
        <w:rPr>
          <w:rFonts w:ascii="Times New Roman" w:hAnsi="Times New Roman"/>
        </w:rPr>
        <w:t xml:space="preserve">between certain environmental variables. </w:t>
      </w:r>
      <w:r w:rsidR="00AC7190" w:rsidRPr="005D6E00">
        <w:rPr>
          <w:rFonts w:ascii="Times New Roman" w:hAnsi="Times New Roman"/>
        </w:rPr>
        <w:t xml:space="preserve"> </w:t>
      </w:r>
      <w:r w:rsidR="004F0570" w:rsidRPr="005D6E00">
        <w:rPr>
          <w:rFonts w:ascii="Times New Roman" w:hAnsi="Times New Roman"/>
        </w:rPr>
        <w:t xml:space="preserve">Although, </w:t>
      </w:r>
      <w:r w:rsidR="0056490C" w:rsidRPr="005D6E00">
        <w:rPr>
          <w:rFonts w:ascii="Times New Roman" w:hAnsi="Times New Roman"/>
        </w:rPr>
        <w:t>Johansen</w:t>
      </w:r>
      <w:r w:rsidR="008E75C9" w:rsidRPr="005D6E00">
        <w:rPr>
          <w:rFonts w:ascii="Times New Roman" w:hAnsi="Times New Roman"/>
        </w:rPr>
        <w:t xml:space="preserve"> </w:t>
      </w:r>
      <w:r w:rsidR="0056490C" w:rsidRPr="005D6E00">
        <w:rPr>
          <w:rFonts w:ascii="Times New Roman" w:hAnsi="Times New Roman"/>
        </w:rPr>
        <w:t>methodology</w:t>
      </w:r>
      <w:r w:rsidR="00AE364B">
        <w:rPr>
          <w:rFonts w:ascii="Times New Roman" w:hAnsi="Times New Roman"/>
        </w:rPr>
        <w:t xml:space="preserve"> </w:t>
      </w:r>
      <w:r w:rsidR="00A30587">
        <w:rPr>
          <w:rFonts w:ascii="Times New Roman" w:hAnsi="Times New Roman"/>
        </w:rPr>
        <w:t>compared to error correction</w:t>
      </w:r>
      <w:r w:rsidR="00A30587" w:rsidRPr="005D6E00">
        <w:rPr>
          <w:rFonts w:ascii="Times New Roman" w:hAnsi="Times New Roman"/>
        </w:rPr>
        <w:t xml:space="preserve"> </w:t>
      </w:r>
      <w:r w:rsidR="0056490C" w:rsidRPr="005D6E00">
        <w:rPr>
          <w:rFonts w:ascii="Times New Roman" w:hAnsi="Times New Roman"/>
        </w:rPr>
        <w:t>is</w:t>
      </w:r>
      <w:r w:rsidR="00A30587">
        <w:rPr>
          <w:rFonts w:ascii="Times New Roman" w:hAnsi="Times New Roman"/>
        </w:rPr>
        <w:t xml:space="preserve"> </w:t>
      </w:r>
      <w:r w:rsidR="0056490C" w:rsidRPr="005D6E00">
        <w:rPr>
          <w:rFonts w:ascii="Times New Roman" w:hAnsi="Times New Roman"/>
        </w:rPr>
        <w:t>difficult to interpret</w:t>
      </w:r>
      <w:r w:rsidR="004F0570" w:rsidRPr="005D6E00">
        <w:rPr>
          <w:rFonts w:ascii="Times New Roman" w:hAnsi="Times New Roman"/>
        </w:rPr>
        <w:t xml:space="preserve">, </w:t>
      </w:r>
      <w:r w:rsidR="005022E1">
        <w:rPr>
          <w:rFonts w:ascii="Times New Roman" w:hAnsi="Times New Roman"/>
        </w:rPr>
        <w:t xml:space="preserve">it is needed while useful </w:t>
      </w:r>
      <w:r w:rsidR="00AE364B">
        <w:rPr>
          <w:rFonts w:ascii="Times New Roman" w:hAnsi="Times New Roman"/>
        </w:rPr>
        <w:t>to</w:t>
      </w:r>
      <w:r w:rsidR="0056490C" w:rsidRPr="005D6E00">
        <w:rPr>
          <w:rFonts w:ascii="Times New Roman" w:hAnsi="Times New Roman"/>
        </w:rPr>
        <w:t xml:space="preserve"> determin</w:t>
      </w:r>
      <w:r w:rsidR="00A30587">
        <w:rPr>
          <w:rFonts w:ascii="Times New Roman" w:hAnsi="Times New Roman"/>
        </w:rPr>
        <w:t>e</w:t>
      </w:r>
      <w:r w:rsidR="0056490C" w:rsidRPr="005D6E00">
        <w:rPr>
          <w:rFonts w:ascii="Times New Roman" w:hAnsi="Times New Roman"/>
        </w:rPr>
        <w:t xml:space="preserve"> the </w:t>
      </w:r>
      <w:r w:rsidR="00CE296D">
        <w:rPr>
          <w:rFonts w:ascii="Times New Roman" w:hAnsi="Times New Roman"/>
        </w:rPr>
        <w:t xml:space="preserve">dependent variables in </w:t>
      </w:r>
      <w:r w:rsidR="00A80A31">
        <w:rPr>
          <w:rFonts w:ascii="Times New Roman" w:hAnsi="Times New Roman"/>
        </w:rPr>
        <w:t>an interdependent simultaneous</w:t>
      </w:r>
      <w:r w:rsidR="00CE296D">
        <w:rPr>
          <w:rFonts w:ascii="Times New Roman" w:hAnsi="Times New Roman"/>
        </w:rPr>
        <w:t xml:space="preserve"> equations set up</w:t>
      </w:r>
      <w:r w:rsidR="00AE364B">
        <w:rPr>
          <w:rFonts w:ascii="Times New Roman" w:hAnsi="Times New Roman"/>
        </w:rPr>
        <w:t xml:space="preserve"> and</w:t>
      </w:r>
      <w:r w:rsidR="00A30587">
        <w:rPr>
          <w:rFonts w:ascii="Times New Roman" w:hAnsi="Times New Roman"/>
        </w:rPr>
        <w:t xml:space="preserve"> to </w:t>
      </w:r>
      <w:r w:rsidR="00CC125C">
        <w:rPr>
          <w:rFonts w:ascii="Times New Roman" w:hAnsi="Times New Roman"/>
        </w:rPr>
        <w:t>estimate the independent relationship vectors</w:t>
      </w:r>
      <w:r w:rsidR="0056490C" w:rsidRPr="005D6E00">
        <w:rPr>
          <w:rFonts w:ascii="Times New Roman" w:hAnsi="Times New Roman"/>
        </w:rPr>
        <w:t xml:space="preserve"> </w:t>
      </w:r>
      <w:r w:rsidR="00AE364B">
        <w:rPr>
          <w:rFonts w:ascii="Times New Roman" w:hAnsi="Times New Roman"/>
        </w:rPr>
        <w:t xml:space="preserve">for </w:t>
      </w:r>
      <w:r w:rsidR="004F0570" w:rsidRPr="005D6E00">
        <w:rPr>
          <w:rFonts w:ascii="Times New Roman" w:hAnsi="Times New Roman"/>
        </w:rPr>
        <w:t xml:space="preserve">analyzing </w:t>
      </w:r>
      <w:r w:rsidR="006466A1" w:rsidRPr="005D6E00">
        <w:rPr>
          <w:rFonts w:ascii="Times New Roman" w:hAnsi="Times New Roman"/>
        </w:rPr>
        <w:t>nonstationary</w:t>
      </w:r>
      <w:r w:rsidR="0056490C" w:rsidRPr="005D6E00">
        <w:rPr>
          <w:rFonts w:ascii="Times New Roman" w:hAnsi="Times New Roman"/>
        </w:rPr>
        <w:t xml:space="preserve"> </w:t>
      </w:r>
      <w:r w:rsidR="004F0570" w:rsidRPr="005D6E00">
        <w:rPr>
          <w:rFonts w:ascii="Times New Roman" w:hAnsi="Times New Roman"/>
        </w:rPr>
        <w:t>time varying environmental processes.</w:t>
      </w:r>
    </w:p>
    <w:p w:rsidR="00C73188" w:rsidRDefault="003916D4" w:rsidP="00157653">
      <w:pPr>
        <w:autoSpaceDE w:val="0"/>
        <w:autoSpaceDN w:val="0"/>
        <w:adjustRightInd w:val="0"/>
        <w:spacing w:line="480" w:lineRule="auto"/>
        <w:rPr>
          <w:rFonts w:ascii="Times New Roman" w:hAnsi="Times New Roman"/>
        </w:rPr>
      </w:pPr>
      <w:r>
        <w:rPr>
          <w:rFonts w:ascii="Times New Roman" w:hAnsi="Times New Roman"/>
        </w:rPr>
        <w:t>ACKNOWLEDGEMENTS</w:t>
      </w:r>
      <w:r w:rsidR="00C73188">
        <w:rPr>
          <w:rFonts w:ascii="Times New Roman" w:hAnsi="Times New Roman"/>
        </w:rPr>
        <w:t xml:space="preserve">: The author is thankful to </w:t>
      </w:r>
      <w:r>
        <w:rPr>
          <w:rFonts w:ascii="Times New Roman" w:hAnsi="Times New Roman"/>
        </w:rPr>
        <w:t xml:space="preserve">Elizabeth </w:t>
      </w:r>
      <w:r w:rsidR="00C73188">
        <w:rPr>
          <w:rFonts w:ascii="Times New Roman" w:hAnsi="Times New Roman"/>
        </w:rPr>
        <w:t>Southerlad, T</w:t>
      </w:r>
      <w:r>
        <w:rPr>
          <w:rFonts w:ascii="Times New Roman" w:hAnsi="Times New Roman"/>
        </w:rPr>
        <w:t>h</w:t>
      </w:r>
      <w:r w:rsidR="00C73188">
        <w:rPr>
          <w:rFonts w:ascii="Times New Roman" w:hAnsi="Times New Roman"/>
        </w:rPr>
        <w:t>om</w:t>
      </w:r>
      <w:r>
        <w:rPr>
          <w:rFonts w:ascii="Times New Roman" w:hAnsi="Times New Roman"/>
        </w:rPr>
        <w:t>as</w:t>
      </w:r>
      <w:r w:rsidR="00C73188">
        <w:rPr>
          <w:rFonts w:ascii="Times New Roman" w:hAnsi="Times New Roman"/>
        </w:rPr>
        <w:t xml:space="preserve"> Wall, James </w:t>
      </w:r>
      <w:r>
        <w:rPr>
          <w:rFonts w:ascii="Times New Roman" w:hAnsi="Times New Roman"/>
        </w:rPr>
        <w:t>Pendergast</w:t>
      </w:r>
      <w:r w:rsidR="00C73188">
        <w:rPr>
          <w:rFonts w:ascii="Times New Roman" w:hAnsi="Times New Roman"/>
        </w:rPr>
        <w:t xml:space="preserve">, Deborah Nagle and Julie Hewitt for encouragement.  In addition he wishes to </w:t>
      </w:r>
      <w:r>
        <w:rPr>
          <w:rFonts w:ascii="Times New Roman" w:hAnsi="Times New Roman"/>
        </w:rPr>
        <w:t>thank</w:t>
      </w:r>
      <w:r w:rsidR="00C73188">
        <w:rPr>
          <w:rFonts w:ascii="Times New Roman" w:hAnsi="Times New Roman"/>
        </w:rPr>
        <w:t xml:space="preserve"> Lisa E. Faeth for inspi</w:t>
      </w:r>
      <w:r>
        <w:rPr>
          <w:rFonts w:ascii="Times New Roman" w:hAnsi="Times New Roman"/>
        </w:rPr>
        <w:t>r</w:t>
      </w:r>
      <w:r w:rsidR="00C73188">
        <w:rPr>
          <w:rFonts w:ascii="Times New Roman" w:hAnsi="Times New Roman"/>
        </w:rPr>
        <w:t xml:space="preserve">ation.   </w:t>
      </w:r>
    </w:p>
    <w:p w:rsidR="0073453B" w:rsidRPr="005D6E00" w:rsidRDefault="001D7082" w:rsidP="008F6CA8">
      <w:pPr>
        <w:autoSpaceDE w:val="0"/>
        <w:autoSpaceDN w:val="0"/>
        <w:adjustRightInd w:val="0"/>
        <w:spacing w:line="480" w:lineRule="auto"/>
        <w:rPr>
          <w:rFonts w:ascii="Times New Roman" w:hAnsi="Times New Roman"/>
          <w:b/>
        </w:rPr>
      </w:pPr>
      <w:r w:rsidRPr="005D6E00">
        <w:rPr>
          <w:rFonts w:ascii="Times New Roman" w:hAnsi="Times New Roman"/>
        </w:rPr>
        <w:br w:type="page"/>
      </w:r>
      <w:r w:rsidR="003A1846" w:rsidRPr="005D6E00">
        <w:rPr>
          <w:rFonts w:ascii="Times New Roman" w:hAnsi="Times New Roman"/>
          <w:b/>
        </w:rPr>
        <w:lastRenderedPageBreak/>
        <w:t>REFERENCES</w:t>
      </w:r>
    </w:p>
    <w:p w:rsidR="00EF1A47" w:rsidRDefault="00EF1A47" w:rsidP="00EF1A47">
      <w:pPr>
        <w:autoSpaceDE w:val="0"/>
        <w:autoSpaceDN w:val="0"/>
        <w:adjustRightInd w:val="0"/>
        <w:spacing w:line="480" w:lineRule="auto"/>
        <w:rPr>
          <w:rFonts w:ascii="Times New Roman" w:hAnsi="Times New Roman"/>
          <w:i/>
        </w:rPr>
      </w:pPr>
      <w:r>
        <w:rPr>
          <w:rFonts w:ascii="Times New Roman" w:hAnsi="Times New Roman"/>
        </w:rPr>
        <w:t xml:space="preserve">[1]  </w:t>
      </w:r>
      <w:r w:rsidRPr="005D6E00">
        <w:rPr>
          <w:rFonts w:ascii="Times New Roman" w:hAnsi="Times New Roman"/>
        </w:rPr>
        <w:t>C</w:t>
      </w:r>
      <w:r>
        <w:rPr>
          <w:rFonts w:ascii="Times New Roman" w:hAnsi="Times New Roman"/>
        </w:rPr>
        <w:t xml:space="preserve">. </w:t>
      </w:r>
      <w:r w:rsidRPr="005D6E00">
        <w:rPr>
          <w:rFonts w:ascii="Times New Roman" w:hAnsi="Times New Roman"/>
        </w:rPr>
        <w:t>W</w:t>
      </w:r>
      <w:r>
        <w:rPr>
          <w:rFonts w:ascii="Times New Roman" w:hAnsi="Times New Roman"/>
        </w:rPr>
        <w:t xml:space="preserve">. </w:t>
      </w:r>
      <w:r w:rsidRPr="005D6E00">
        <w:rPr>
          <w:rFonts w:ascii="Times New Roman" w:hAnsi="Times New Roman"/>
        </w:rPr>
        <w:t>J</w:t>
      </w:r>
      <w:r>
        <w:rPr>
          <w:rFonts w:ascii="Times New Roman" w:hAnsi="Times New Roman"/>
        </w:rPr>
        <w:t>.</w:t>
      </w:r>
      <w:r w:rsidRPr="005D6E00">
        <w:rPr>
          <w:rFonts w:ascii="Times New Roman" w:hAnsi="Times New Roman"/>
        </w:rPr>
        <w:t xml:space="preserve"> Granger, </w:t>
      </w:r>
      <w:r>
        <w:rPr>
          <w:rFonts w:ascii="Times New Roman" w:hAnsi="Times New Roman"/>
        </w:rPr>
        <w:t xml:space="preserve">and </w:t>
      </w:r>
      <w:r w:rsidRPr="005D6E00">
        <w:rPr>
          <w:rFonts w:ascii="Times New Roman" w:hAnsi="Times New Roman"/>
        </w:rPr>
        <w:t>P.</w:t>
      </w:r>
      <w:r>
        <w:rPr>
          <w:rFonts w:ascii="Times New Roman" w:hAnsi="Times New Roman"/>
        </w:rPr>
        <w:t xml:space="preserve"> </w:t>
      </w:r>
      <w:r w:rsidRPr="005D6E00">
        <w:rPr>
          <w:rFonts w:ascii="Times New Roman" w:hAnsi="Times New Roman"/>
        </w:rPr>
        <w:t>Newbold</w:t>
      </w:r>
      <w:r>
        <w:rPr>
          <w:rFonts w:ascii="Times New Roman" w:hAnsi="Times New Roman"/>
        </w:rPr>
        <w:t xml:space="preserve">,  </w:t>
      </w:r>
      <w:r w:rsidRPr="005D6E00">
        <w:rPr>
          <w:rFonts w:ascii="Times New Roman" w:hAnsi="Times New Roman"/>
        </w:rPr>
        <w:t>Spurious regression in econometrics</w:t>
      </w:r>
      <w:r w:rsidR="00A222C6">
        <w:rPr>
          <w:rFonts w:ascii="Times New Roman" w:hAnsi="Times New Roman"/>
        </w:rPr>
        <w:t xml:space="preserve">, </w:t>
      </w:r>
      <w:r w:rsidRPr="005D6E00">
        <w:rPr>
          <w:rFonts w:ascii="Times New Roman" w:hAnsi="Times New Roman"/>
          <w:i/>
        </w:rPr>
        <w:t xml:space="preserve">Journal of </w:t>
      </w:r>
    </w:p>
    <w:p w:rsidR="00EF1A47" w:rsidRPr="005D6E00" w:rsidRDefault="00EF1A47" w:rsidP="00C735BD">
      <w:pPr>
        <w:autoSpaceDE w:val="0"/>
        <w:autoSpaceDN w:val="0"/>
        <w:adjustRightInd w:val="0"/>
        <w:spacing w:line="480" w:lineRule="auto"/>
        <w:ind w:left="432"/>
        <w:rPr>
          <w:rFonts w:ascii="Times New Roman" w:hAnsi="Times New Roman"/>
        </w:rPr>
      </w:pPr>
      <w:r w:rsidRPr="005D6E00">
        <w:rPr>
          <w:rFonts w:ascii="Times New Roman" w:hAnsi="Times New Roman"/>
          <w:i/>
        </w:rPr>
        <w:t>Econometrics</w:t>
      </w:r>
      <w:r w:rsidRPr="005D6E00">
        <w:rPr>
          <w:rFonts w:ascii="Times New Roman" w:hAnsi="Times New Roman"/>
        </w:rPr>
        <w:t>,</w:t>
      </w:r>
      <w:r>
        <w:rPr>
          <w:rFonts w:ascii="Times New Roman" w:hAnsi="Times New Roman"/>
        </w:rPr>
        <w:t xml:space="preserve"> </w:t>
      </w:r>
      <w:r w:rsidRPr="003856BB">
        <w:rPr>
          <w:rFonts w:ascii="Times New Roman" w:hAnsi="Times New Roman"/>
          <w:b/>
        </w:rPr>
        <w:t>2</w:t>
      </w:r>
      <w:r w:rsidRPr="005D6E00">
        <w:rPr>
          <w:rFonts w:ascii="Times New Roman" w:hAnsi="Times New Roman"/>
        </w:rPr>
        <w:t>(2)</w:t>
      </w:r>
      <w:r>
        <w:rPr>
          <w:rFonts w:ascii="Times New Roman" w:hAnsi="Times New Roman"/>
        </w:rPr>
        <w:t>, (</w:t>
      </w:r>
      <w:r w:rsidRPr="005D6E00">
        <w:rPr>
          <w:rFonts w:ascii="Times New Roman" w:hAnsi="Times New Roman"/>
        </w:rPr>
        <w:t>1974</w:t>
      </w:r>
      <w:r>
        <w:rPr>
          <w:rFonts w:ascii="Times New Roman" w:hAnsi="Times New Roman"/>
        </w:rPr>
        <w:t>),</w:t>
      </w:r>
      <w:r w:rsidRPr="005D6E00">
        <w:rPr>
          <w:rFonts w:ascii="Times New Roman" w:hAnsi="Times New Roman"/>
        </w:rPr>
        <w:t xml:space="preserve"> 111-120.</w:t>
      </w:r>
    </w:p>
    <w:p w:rsidR="00EF1A47" w:rsidRDefault="00EF1A47" w:rsidP="00EF1A47">
      <w:pPr>
        <w:spacing w:line="480" w:lineRule="auto"/>
        <w:ind w:left="720" w:hanging="720"/>
        <w:jc w:val="both"/>
        <w:rPr>
          <w:rFonts w:ascii="Times New Roman" w:hAnsi="Times New Roman"/>
          <w:i/>
        </w:rPr>
      </w:pPr>
      <w:r>
        <w:rPr>
          <w:rFonts w:ascii="Times New Roman" w:hAnsi="Times New Roman"/>
        </w:rPr>
        <w:t>[</w:t>
      </w:r>
      <w:r w:rsidR="00286ECF">
        <w:rPr>
          <w:rFonts w:ascii="Times New Roman" w:hAnsi="Times New Roman"/>
        </w:rPr>
        <w:t>2</w:t>
      </w:r>
      <w:r>
        <w:rPr>
          <w:rFonts w:ascii="Times New Roman" w:hAnsi="Times New Roman"/>
        </w:rPr>
        <w:t xml:space="preserve">]  </w:t>
      </w:r>
      <w:r w:rsidRPr="005D6E00">
        <w:rPr>
          <w:rFonts w:ascii="Times New Roman" w:hAnsi="Times New Roman"/>
        </w:rPr>
        <w:t>D</w:t>
      </w:r>
      <w:r>
        <w:rPr>
          <w:rFonts w:ascii="Times New Roman" w:hAnsi="Times New Roman"/>
        </w:rPr>
        <w:t xml:space="preserve">. </w:t>
      </w:r>
      <w:r w:rsidRPr="005D6E00">
        <w:rPr>
          <w:rFonts w:ascii="Times New Roman" w:hAnsi="Times New Roman"/>
        </w:rPr>
        <w:t>F</w:t>
      </w:r>
      <w:r>
        <w:rPr>
          <w:rFonts w:ascii="Times New Roman" w:hAnsi="Times New Roman"/>
        </w:rPr>
        <w:t xml:space="preserve">.  </w:t>
      </w:r>
      <w:r w:rsidRPr="005D6E00">
        <w:rPr>
          <w:rFonts w:ascii="Times New Roman" w:hAnsi="Times New Roman"/>
        </w:rPr>
        <w:t xml:space="preserve">Hendry, </w:t>
      </w:r>
      <w:r>
        <w:rPr>
          <w:rFonts w:ascii="Times New Roman" w:hAnsi="Times New Roman"/>
        </w:rPr>
        <w:t xml:space="preserve">and </w:t>
      </w:r>
      <w:r w:rsidRPr="005D6E00">
        <w:rPr>
          <w:rFonts w:ascii="Times New Roman" w:hAnsi="Times New Roman"/>
        </w:rPr>
        <w:t>K.</w:t>
      </w:r>
      <w:r>
        <w:rPr>
          <w:rFonts w:ascii="Times New Roman" w:hAnsi="Times New Roman"/>
        </w:rPr>
        <w:t xml:space="preserve"> </w:t>
      </w:r>
      <w:r w:rsidRPr="005D6E00">
        <w:rPr>
          <w:rFonts w:ascii="Times New Roman" w:hAnsi="Times New Roman"/>
        </w:rPr>
        <w:t>Jus</w:t>
      </w:r>
      <w:r>
        <w:rPr>
          <w:rFonts w:ascii="Times New Roman" w:hAnsi="Times New Roman"/>
        </w:rPr>
        <w:t>e</w:t>
      </w:r>
      <w:r w:rsidRPr="005D6E00">
        <w:rPr>
          <w:rFonts w:ascii="Times New Roman" w:hAnsi="Times New Roman"/>
        </w:rPr>
        <w:t>l</w:t>
      </w:r>
      <w:r>
        <w:rPr>
          <w:rFonts w:ascii="Times New Roman" w:hAnsi="Times New Roman"/>
        </w:rPr>
        <w:t>i</w:t>
      </w:r>
      <w:r w:rsidRPr="005D6E00">
        <w:rPr>
          <w:rFonts w:ascii="Times New Roman" w:hAnsi="Times New Roman"/>
        </w:rPr>
        <w:t>us</w:t>
      </w:r>
      <w:r>
        <w:rPr>
          <w:rFonts w:ascii="Times New Roman" w:hAnsi="Times New Roman"/>
        </w:rPr>
        <w:t xml:space="preserve">,  </w:t>
      </w:r>
      <w:r w:rsidRPr="005D6E00">
        <w:rPr>
          <w:rFonts w:ascii="Times New Roman" w:hAnsi="Times New Roman"/>
        </w:rPr>
        <w:t xml:space="preserve">Explaining cointegration analysis: </w:t>
      </w:r>
      <w:r>
        <w:rPr>
          <w:rFonts w:ascii="Times New Roman" w:hAnsi="Times New Roman"/>
        </w:rPr>
        <w:t>p</w:t>
      </w:r>
      <w:r w:rsidRPr="005D6E00">
        <w:rPr>
          <w:rFonts w:ascii="Times New Roman" w:hAnsi="Times New Roman"/>
        </w:rPr>
        <w:t>art 1</w:t>
      </w:r>
      <w:r w:rsidR="00A222C6">
        <w:rPr>
          <w:rFonts w:ascii="Times New Roman" w:hAnsi="Times New Roman"/>
        </w:rPr>
        <w:t xml:space="preserve">, </w:t>
      </w:r>
      <w:r w:rsidRPr="00C0795F">
        <w:rPr>
          <w:rFonts w:ascii="Times New Roman" w:hAnsi="Times New Roman"/>
          <w:i/>
        </w:rPr>
        <w:t>Energy</w:t>
      </w:r>
      <w:r w:rsidRPr="005D6E00">
        <w:rPr>
          <w:rFonts w:ascii="Times New Roman" w:hAnsi="Times New Roman"/>
          <w:i/>
        </w:rPr>
        <w:t xml:space="preserve"> Journal</w:t>
      </w:r>
      <w:r>
        <w:rPr>
          <w:rFonts w:ascii="Times New Roman" w:hAnsi="Times New Roman"/>
          <w:i/>
        </w:rPr>
        <w:t xml:space="preserve"> </w:t>
      </w:r>
    </w:p>
    <w:p w:rsidR="00EF1A47" w:rsidRDefault="00EF1A47" w:rsidP="00C735BD">
      <w:pPr>
        <w:spacing w:line="480" w:lineRule="auto"/>
        <w:ind w:left="1152" w:hanging="720"/>
        <w:jc w:val="both"/>
        <w:rPr>
          <w:rFonts w:ascii="Times New Roman" w:hAnsi="Times New Roman"/>
        </w:rPr>
      </w:pPr>
      <w:r w:rsidRPr="007B7381">
        <w:rPr>
          <w:rFonts w:ascii="Times New Roman" w:hAnsi="Times New Roman"/>
          <w:b/>
        </w:rPr>
        <w:t>21</w:t>
      </w:r>
      <w:r w:rsidRPr="005D6E00">
        <w:rPr>
          <w:rFonts w:ascii="Times New Roman" w:hAnsi="Times New Roman"/>
        </w:rPr>
        <w:t>(1)</w:t>
      </w:r>
      <w:r>
        <w:rPr>
          <w:rFonts w:ascii="Times New Roman" w:hAnsi="Times New Roman"/>
        </w:rPr>
        <w:t xml:space="preserve"> (</w:t>
      </w:r>
      <w:r w:rsidRPr="005D6E00">
        <w:rPr>
          <w:rFonts w:ascii="Times New Roman" w:hAnsi="Times New Roman"/>
        </w:rPr>
        <w:t>2000</w:t>
      </w:r>
      <w:r>
        <w:rPr>
          <w:rFonts w:ascii="Times New Roman" w:hAnsi="Times New Roman"/>
        </w:rPr>
        <w:t>)</w:t>
      </w:r>
      <w:r w:rsidRPr="005D6E00">
        <w:rPr>
          <w:rFonts w:ascii="Times New Roman" w:hAnsi="Times New Roman"/>
        </w:rPr>
        <w:t xml:space="preserve"> 75-120. </w:t>
      </w:r>
    </w:p>
    <w:p w:rsidR="00EF1A47" w:rsidRDefault="00EF1A47" w:rsidP="00EF1A47">
      <w:pPr>
        <w:spacing w:line="480" w:lineRule="auto"/>
        <w:ind w:left="720" w:hanging="720"/>
        <w:rPr>
          <w:rFonts w:ascii="Times New Roman" w:hAnsi="Times New Roman"/>
          <w:i/>
        </w:rPr>
      </w:pPr>
      <w:r>
        <w:rPr>
          <w:rFonts w:ascii="Times New Roman" w:hAnsi="Times New Roman"/>
        </w:rPr>
        <w:t>[</w:t>
      </w:r>
      <w:r w:rsidR="00286ECF">
        <w:rPr>
          <w:rFonts w:ascii="Times New Roman" w:hAnsi="Times New Roman"/>
        </w:rPr>
        <w:t>3</w:t>
      </w:r>
      <w:r>
        <w:rPr>
          <w:rFonts w:ascii="Times New Roman" w:hAnsi="Times New Roman"/>
        </w:rPr>
        <w:t xml:space="preserve">]  </w:t>
      </w:r>
      <w:r w:rsidRPr="005D6E00">
        <w:rPr>
          <w:rFonts w:ascii="Times New Roman" w:hAnsi="Times New Roman"/>
        </w:rPr>
        <w:t>G</w:t>
      </w:r>
      <w:r>
        <w:rPr>
          <w:rFonts w:ascii="Times New Roman" w:hAnsi="Times New Roman"/>
        </w:rPr>
        <w:t xml:space="preserve">. </w:t>
      </w:r>
      <w:r w:rsidRPr="005D6E00">
        <w:rPr>
          <w:rFonts w:ascii="Times New Roman" w:hAnsi="Times New Roman"/>
        </w:rPr>
        <w:t>Grossman</w:t>
      </w:r>
      <w:r>
        <w:rPr>
          <w:rFonts w:ascii="Times New Roman" w:hAnsi="Times New Roman"/>
        </w:rPr>
        <w:t xml:space="preserve">, and </w:t>
      </w:r>
      <w:r w:rsidRPr="005D6E00">
        <w:rPr>
          <w:rFonts w:ascii="Times New Roman" w:hAnsi="Times New Roman"/>
        </w:rPr>
        <w:t xml:space="preserve"> A.</w:t>
      </w:r>
      <w:r>
        <w:rPr>
          <w:rFonts w:ascii="Times New Roman" w:hAnsi="Times New Roman"/>
        </w:rPr>
        <w:t xml:space="preserve"> </w:t>
      </w:r>
      <w:r w:rsidRPr="005D6E00">
        <w:rPr>
          <w:rFonts w:ascii="Times New Roman" w:hAnsi="Times New Roman"/>
        </w:rPr>
        <w:t>Kruger</w:t>
      </w:r>
      <w:r>
        <w:rPr>
          <w:rFonts w:ascii="Times New Roman" w:hAnsi="Times New Roman"/>
        </w:rPr>
        <w:t xml:space="preserve">,  </w:t>
      </w:r>
      <w:r w:rsidRPr="005D6E00">
        <w:rPr>
          <w:rFonts w:ascii="Times New Roman" w:hAnsi="Times New Roman"/>
        </w:rPr>
        <w:t>Economic growth and the environment</w:t>
      </w:r>
      <w:r w:rsidR="00A222C6">
        <w:rPr>
          <w:rFonts w:ascii="Times New Roman" w:hAnsi="Times New Roman"/>
        </w:rPr>
        <w:t xml:space="preserve">, </w:t>
      </w:r>
      <w:r w:rsidRPr="005D6E00">
        <w:rPr>
          <w:rFonts w:ascii="Times New Roman" w:hAnsi="Times New Roman"/>
        </w:rPr>
        <w:t>Quarterly</w:t>
      </w:r>
    </w:p>
    <w:p w:rsidR="00EF1A47" w:rsidRPr="005D6E00" w:rsidRDefault="00EF1A47" w:rsidP="00C735BD">
      <w:pPr>
        <w:spacing w:line="480" w:lineRule="auto"/>
        <w:ind w:left="1152" w:hanging="720"/>
        <w:rPr>
          <w:rFonts w:ascii="Times New Roman" w:hAnsi="Times New Roman"/>
        </w:rPr>
      </w:pPr>
      <w:r w:rsidRPr="005D6E00">
        <w:rPr>
          <w:rFonts w:ascii="Times New Roman" w:hAnsi="Times New Roman"/>
          <w:i/>
        </w:rPr>
        <w:t>Journal of Economics</w:t>
      </w:r>
      <w:r>
        <w:rPr>
          <w:rFonts w:ascii="Times New Roman" w:hAnsi="Times New Roman"/>
        </w:rPr>
        <w:t xml:space="preserve"> </w:t>
      </w:r>
      <w:r w:rsidRPr="007B7381">
        <w:rPr>
          <w:rFonts w:ascii="Times New Roman" w:hAnsi="Times New Roman"/>
          <w:b/>
        </w:rPr>
        <w:t>110</w:t>
      </w:r>
      <w:r>
        <w:rPr>
          <w:rFonts w:ascii="Times New Roman" w:hAnsi="Times New Roman"/>
        </w:rPr>
        <w:t>(2), (</w:t>
      </w:r>
      <w:r w:rsidRPr="005D6E00">
        <w:rPr>
          <w:rFonts w:ascii="Times New Roman" w:hAnsi="Times New Roman"/>
        </w:rPr>
        <w:t>1995</w:t>
      </w:r>
      <w:r>
        <w:rPr>
          <w:rFonts w:ascii="Times New Roman" w:hAnsi="Times New Roman"/>
        </w:rPr>
        <w:t xml:space="preserve">), </w:t>
      </w:r>
      <w:r w:rsidRPr="005D6E00">
        <w:rPr>
          <w:rFonts w:ascii="Times New Roman" w:hAnsi="Times New Roman"/>
        </w:rPr>
        <w:t>353-377.</w:t>
      </w:r>
    </w:p>
    <w:p w:rsidR="00EF1A47" w:rsidRDefault="00EF1A47" w:rsidP="00EF1A47">
      <w:pPr>
        <w:spacing w:line="480" w:lineRule="auto"/>
        <w:rPr>
          <w:rFonts w:ascii="Times New Roman" w:hAnsi="Times New Roman"/>
        </w:rPr>
      </w:pPr>
      <w:r>
        <w:rPr>
          <w:rFonts w:ascii="Times New Roman" w:hAnsi="Times New Roman"/>
        </w:rPr>
        <w:t>[</w:t>
      </w:r>
      <w:r w:rsidR="00286ECF">
        <w:rPr>
          <w:rFonts w:ascii="Times New Roman" w:hAnsi="Times New Roman"/>
        </w:rPr>
        <w:t>4</w:t>
      </w:r>
      <w:r>
        <w:rPr>
          <w:rFonts w:ascii="Times New Roman" w:hAnsi="Times New Roman"/>
        </w:rPr>
        <w:t xml:space="preserve">]  </w:t>
      </w:r>
      <w:r w:rsidRPr="005D6E00">
        <w:rPr>
          <w:rFonts w:ascii="Times New Roman" w:hAnsi="Times New Roman"/>
        </w:rPr>
        <w:t>T.</w:t>
      </w:r>
      <w:r>
        <w:rPr>
          <w:rFonts w:ascii="Times New Roman" w:hAnsi="Times New Roman"/>
        </w:rPr>
        <w:t xml:space="preserve"> </w:t>
      </w:r>
      <w:r w:rsidRPr="005D6E00">
        <w:rPr>
          <w:rFonts w:ascii="Times New Roman" w:hAnsi="Times New Roman"/>
        </w:rPr>
        <w:t>Panayotou</w:t>
      </w:r>
      <w:r>
        <w:rPr>
          <w:rFonts w:ascii="Times New Roman" w:hAnsi="Times New Roman"/>
        </w:rPr>
        <w:t>,</w:t>
      </w:r>
      <w:r w:rsidR="00AB4267">
        <w:rPr>
          <w:rFonts w:ascii="Times New Roman" w:hAnsi="Times New Roman"/>
        </w:rPr>
        <w:t xml:space="preserve">  </w:t>
      </w:r>
      <w:r w:rsidRPr="005D6E00">
        <w:rPr>
          <w:rFonts w:ascii="Times New Roman" w:hAnsi="Times New Roman"/>
        </w:rPr>
        <w:t xml:space="preserve">Empirical tests and policy analysis of environmental degredation at </w:t>
      </w:r>
    </w:p>
    <w:p w:rsidR="00EF1A47" w:rsidRPr="005D6E00" w:rsidRDefault="00EF1A47" w:rsidP="00C735BD">
      <w:pPr>
        <w:spacing w:line="480" w:lineRule="auto"/>
        <w:ind w:left="432"/>
        <w:rPr>
          <w:rFonts w:ascii="Times New Roman" w:hAnsi="Times New Roman"/>
        </w:rPr>
      </w:pPr>
      <w:r w:rsidRPr="005D6E00">
        <w:rPr>
          <w:rFonts w:ascii="Times New Roman" w:hAnsi="Times New Roman"/>
        </w:rPr>
        <w:t>different</w:t>
      </w:r>
      <w:r>
        <w:rPr>
          <w:rFonts w:ascii="Times New Roman" w:hAnsi="Times New Roman"/>
        </w:rPr>
        <w:t xml:space="preserve"> </w:t>
      </w:r>
      <w:r w:rsidRPr="005D6E00">
        <w:rPr>
          <w:rFonts w:ascii="Times New Roman" w:hAnsi="Times New Roman"/>
        </w:rPr>
        <w:t>stages of economic development</w:t>
      </w:r>
      <w:r>
        <w:rPr>
          <w:rFonts w:ascii="Times New Roman" w:hAnsi="Times New Roman"/>
        </w:rPr>
        <w:t xml:space="preserve">, </w:t>
      </w:r>
      <w:r w:rsidRPr="005D6E00">
        <w:rPr>
          <w:rFonts w:ascii="Times New Roman" w:hAnsi="Times New Roman"/>
        </w:rPr>
        <w:t>Geneva, Switzerland, International Labor Office</w:t>
      </w:r>
      <w:r>
        <w:rPr>
          <w:rFonts w:ascii="Times New Roman" w:hAnsi="Times New Roman"/>
        </w:rPr>
        <w:t xml:space="preserve">, </w:t>
      </w:r>
      <w:r w:rsidRPr="005D6E00">
        <w:rPr>
          <w:rFonts w:ascii="Times New Roman" w:hAnsi="Times New Roman"/>
        </w:rPr>
        <w:t xml:space="preserve">Working Paper, </w:t>
      </w:r>
      <w:r w:rsidR="00AB4267">
        <w:rPr>
          <w:rFonts w:ascii="Times New Roman" w:hAnsi="Times New Roman"/>
        </w:rPr>
        <w:t>(</w:t>
      </w:r>
      <w:r w:rsidR="00AB4267" w:rsidRPr="005D6E00">
        <w:rPr>
          <w:rFonts w:ascii="Times New Roman" w:hAnsi="Times New Roman"/>
        </w:rPr>
        <w:t>1993</w:t>
      </w:r>
      <w:r w:rsidR="00AB4267">
        <w:rPr>
          <w:rFonts w:ascii="Times New Roman" w:hAnsi="Times New Roman"/>
        </w:rPr>
        <w:t xml:space="preserve">), </w:t>
      </w:r>
      <w:r w:rsidRPr="005D6E00">
        <w:rPr>
          <w:rFonts w:ascii="Times New Roman" w:hAnsi="Times New Roman"/>
        </w:rPr>
        <w:t xml:space="preserve">WP238.   </w:t>
      </w:r>
    </w:p>
    <w:p w:rsidR="00E31448" w:rsidRDefault="00E31448" w:rsidP="00E31448">
      <w:pPr>
        <w:spacing w:line="480" w:lineRule="auto"/>
        <w:rPr>
          <w:rFonts w:ascii="Times New Roman" w:hAnsi="Times New Roman"/>
        </w:rPr>
      </w:pPr>
      <w:r>
        <w:rPr>
          <w:rFonts w:ascii="Times New Roman" w:hAnsi="Times New Roman"/>
        </w:rPr>
        <w:t xml:space="preserve">[5]  </w:t>
      </w:r>
      <w:r w:rsidRPr="005D6E00">
        <w:rPr>
          <w:rFonts w:ascii="Times New Roman" w:hAnsi="Times New Roman"/>
        </w:rPr>
        <w:t>T</w:t>
      </w:r>
      <w:r>
        <w:rPr>
          <w:rFonts w:ascii="Times New Roman" w:hAnsi="Times New Roman"/>
        </w:rPr>
        <w:t xml:space="preserve">. </w:t>
      </w:r>
      <w:r w:rsidRPr="005D6E00">
        <w:rPr>
          <w:rFonts w:ascii="Times New Roman" w:hAnsi="Times New Roman"/>
        </w:rPr>
        <w:t>Selden</w:t>
      </w:r>
      <w:r>
        <w:rPr>
          <w:rFonts w:ascii="Times New Roman" w:hAnsi="Times New Roman"/>
        </w:rPr>
        <w:t>,</w:t>
      </w:r>
      <w:r w:rsidRPr="005D6E00">
        <w:rPr>
          <w:rFonts w:ascii="Times New Roman" w:hAnsi="Times New Roman"/>
        </w:rPr>
        <w:t xml:space="preserve"> </w:t>
      </w:r>
      <w:r>
        <w:rPr>
          <w:rFonts w:ascii="Times New Roman" w:hAnsi="Times New Roman"/>
        </w:rPr>
        <w:t xml:space="preserve">and </w:t>
      </w:r>
      <w:r w:rsidRPr="005D6E00">
        <w:rPr>
          <w:rFonts w:ascii="Times New Roman" w:hAnsi="Times New Roman"/>
        </w:rPr>
        <w:t>D.</w:t>
      </w:r>
      <w:r>
        <w:rPr>
          <w:rFonts w:ascii="Times New Roman" w:hAnsi="Times New Roman"/>
        </w:rPr>
        <w:t xml:space="preserve"> </w:t>
      </w:r>
      <w:r w:rsidRPr="005D6E00">
        <w:rPr>
          <w:rFonts w:ascii="Times New Roman" w:hAnsi="Times New Roman"/>
        </w:rPr>
        <w:t>Song</w:t>
      </w:r>
      <w:r>
        <w:rPr>
          <w:rFonts w:ascii="Times New Roman" w:hAnsi="Times New Roman"/>
        </w:rPr>
        <w:t xml:space="preserve">,  </w:t>
      </w:r>
      <w:r w:rsidRPr="005D6E00">
        <w:rPr>
          <w:rFonts w:ascii="Times New Roman" w:hAnsi="Times New Roman"/>
        </w:rPr>
        <w:t xml:space="preserve">Neoclassical growth, the </w:t>
      </w:r>
      <w:r>
        <w:rPr>
          <w:rFonts w:ascii="Times New Roman" w:hAnsi="Times New Roman"/>
        </w:rPr>
        <w:t>J</w:t>
      </w:r>
      <w:r w:rsidRPr="005D6E00">
        <w:rPr>
          <w:rFonts w:ascii="Times New Roman" w:hAnsi="Times New Roman"/>
        </w:rPr>
        <w:t xml:space="preserve"> curve for abatement and the inverted U</w:t>
      </w:r>
    </w:p>
    <w:p w:rsidR="00E31448" w:rsidRPr="005D6E00" w:rsidRDefault="00E31448" w:rsidP="00E31448">
      <w:pPr>
        <w:spacing w:line="480" w:lineRule="auto"/>
        <w:ind w:left="432"/>
        <w:rPr>
          <w:rFonts w:ascii="Times New Roman" w:hAnsi="Times New Roman"/>
        </w:rPr>
      </w:pPr>
      <w:r>
        <w:rPr>
          <w:rFonts w:ascii="Times New Roman" w:hAnsi="Times New Roman"/>
        </w:rPr>
        <w:t>c</w:t>
      </w:r>
      <w:r w:rsidRPr="005D6E00">
        <w:rPr>
          <w:rFonts w:ascii="Times New Roman" w:hAnsi="Times New Roman"/>
        </w:rPr>
        <w:t xml:space="preserve">urve for </w:t>
      </w:r>
      <w:r>
        <w:rPr>
          <w:rFonts w:ascii="Times New Roman" w:hAnsi="Times New Roman"/>
        </w:rPr>
        <w:t>p</w:t>
      </w:r>
      <w:r w:rsidRPr="005D6E00">
        <w:rPr>
          <w:rFonts w:ascii="Times New Roman" w:hAnsi="Times New Roman"/>
        </w:rPr>
        <w:t>ollution</w:t>
      </w:r>
      <w:r w:rsidR="00A222C6">
        <w:rPr>
          <w:rFonts w:ascii="Times New Roman" w:hAnsi="Times New Roman"/>
        </w:rPr>
        <w:t xml:space="preserve">, </w:t>
      </w:r>
      <w:r w:rsidRPr="005D6E00">
        <w:rPr>
          <w:rFonts w:ascii="Times New Roman" w:hAnsi="Times New Roman"/>
          <w:i/>
        </w:rPr>
        <w:t>Journal of Environmental Economics and Management</w:t>
      </w:r>
      <w:r w:rsidRPr="005D6E00">
        <w:rPr>
          <w:rFonts w:ascii="Times New Roman" w:hAnsi="Times New Roman"/>
        </w:rPr>
        <w:t xml:space="preserve"> </w:t>
      </w:r>
      <w:r w:rsidRPr="007B7381">
        <w:rPr>
          <w:rFonts w:ascii="Times New Roman" w:hAnsi="Times New Roman"/>
          <w:b/>
        </w:rPr>
        <w:t>29</w:t>
      </w:r>
      <w:r w:rsidRPr="005D6E00">
        <w:rPr>
          <w:rFonts w:ascii="Times New Roman" w:hAnsi="Times New Roman"/>
        </w:rPr>
        <w:t>(2)</w:t>
      </w:r>
      <w:r>
        <w:rPr>
          <w:rFonts w:ascii="Times New Roman" w:hAnsi="Times New Roman"/>
        </w:rPr>
        <w:t>, (</w:t>
      </w:r>
      <w:r w:rsidRPr="005D6E00">
        <w:rPr>
          <w:rFonts w:ascii="Times New Roman" w:hAnsi="Times New Roman"/>
        </w:rPr>
        <w:t>1995</w:t>
      </w:r>
      <w:r>
        <w:rPr>
          <w:rFonts w:ascii="Times New Roman" w:hAnsi="Times New Roman"/>
        </w:rPr>
        <w:t xml:space="preserve">), </w:t>
      </w:r>
      <w:r w:rsidRPr="005D6E00">
        <w:rPr>
          <w:rFonts w:ascii="Times New Roman" w:hAnsi="Times New Roman"/>
        </w:rPr>
        <w:t xml:space="preserve">162-168.      </w:t>
      </w:r>
    </w:p>
    <w:p w:rsidR="00EF1A47" w:rsidRDefault="00EF1A47" w:rsidP="00EF1A47">
      <w:pPr>
        <w:spacing w:line="480" w:lineRule="auto"/>
        <w:rPr>
          <w:rFonts w:ascii="Times New Roman" w:hAnsi="Times New Roman"/>
        </w:rPr>
      </w:pPr>
      <w:r>
        <w:rPr>
          <w:rFonts w:ascii="Times New Roman" w:hAnsi="Times New Roman"/>
        </w:rPr>
        <w:t>[</w:t>
      </w:r>
      <w:r w:rsidR="00E31448">
        <w:rPr>
          <w:rFonts w:ascii="Times New Roman" w:hAnsi="Times New Roman"/>
        </w:rPr>
        <w:t>6</w:t>
      </w:r>
      <w:r>
        <w:rPr>
          <w:rFonts w:ascii="Times New Roman" w:hAnsi="Times New Roman"/>
        </w:rPr>
        <w:t xml:space="preserve">]  </w:t>
      </w:r>
      <w:r w:rsidRPr="005D6E00">
        <w:rPr>
          <w:rFonts w:ascii="Times New Roman" w:hAnsi="Times New Roman"/>
        </w:rPr>
        <w:t>D</w:t>
      </w:r>
      <w:r>
        <w:rPr>
          <w:rFonts w:ascii="Times New Roman" w:hAnsi="Times New Roman"/>
        </w:rPr>
        <w:t xml:space="preserve">. </w:t>
      </w:r>
      <w:r w:rsidRPr="005D6E00">
        <w:rPr>
          <w:rFonts w:ascii="Times New Roman" w:hAnsi="Times New Roman"/>
        </w:rPr>
        <w:t>E</w:t>
      </w:r>
      <w:r>
        <w:rPr>
          <w:rFonts w:ascii="Times New Roman" w:hAnsi="Times New Roman"/>
        </w:rPr>
        <w:t xml:space="preserve">. </w:t>
      </w:r>
      <w:r w:rsidRPr="005D6E00">
        <w:rPr>
          <w:rFonts w:ascii="Times New Roman" w:hAnsi="Times New Roman"/>
        </w:rPr>
        <w:t xml:space="preserve">Giles, </w:t>
      </w:r>
      <w:r>
        <w:rPr>
          <w:rFonts w:ascii="Times New Roman" w:hAnsi="Times New Roman"/>
        </w:rPr>
        <w:t xml:space="preserve">and </w:t>
      </w:r>
      <w:r w:rsidRPr="005D6E00">
        <w:rPr>
          <w:rFonts w:ascii="Times New Roman" w:hAnsi="Times New Roman"/>
        </w:rPr>
        <w:t>C.</w:t>
      </w:r>
      <w:r w:rsidR="00F84489">
        <w:rPr>
          <w:rFonts w:ascii="Times New Roman" w:hAnsi="Times New Roman"/>
        </w:rPr>
        <w:t xml:space="preserve"> </w:t>
      </w:r>
      <w:r w:rsidRPr="005D6E00">
        <w:rPr>
          <w:rFonts w:ascii="Times New Roman" w:hAnsi="Times New Roman"/>
        </w:rPr>
        <w:t>Mosk</w:t>
      </w:r>
      <w:r w:rsidR="00F84489">
        <w:rPr>
          <w:rFonts w:ascii="Times New Roman" w:hAnsi="Times New Roman"/>
        </w:rPr>
        <w:t xml:space="preserve">,  </w:t>
      </w:r>
      <w:r w:rsidRPr="005D6E00">
        <w:rPr>
          <w:rFonts w:ascii="Times New Roman" w:hAnsi="Times New Roman"/>
        </w:rPr>
        <w:t xml:space="preserve">Ruminant </w:t>
      </w:r>
      <w:r>
        <w:rPr>
          <w:rFonts w:ascii="Times New Roman" w:hAnsi="Times New Roman"/>
        </w:rPr>
        <w:t>e</w:t>
      </w:r>
      <w:r w:rsidRPr="005D6E00">
        <w:rPr>
          <w:rFonts w:ascii="Times New Roman" w:hAnsi="Times New Roman"/>
        </w:rPr>
        <w:t xml:space="preserve">ructation and a long term </w:t>
      </w:r>
      <w:r>
        <w:rPr>
          <w:rFonts w:ascii="Times New Roman" w:hAnsi="Times New Roman"/>
        </w:rPr>
        <w:t>K</w:t>
      </w:r>
      <w:r w:rsidRPr="005D6E00">
        <w:rPr>
          <w:rFonts w:ascii="Times New Roman" w:hAnsi="Times New Roman"/>
        </w:rPr>
        <w:t xml:space="preserve">uznets curve for </w:t>
      </w:r>
    </w:p>
    <w:p w:rsidR="00EF1A47" w:rsidRPr="005D6E00" w:rsidRDefault="00EF1A47" w:rsidP="00EF1A47">
      <w:pPr>
        <w:spacing w:line="480" w:lineRule="auto"/>
        <w:ind w:left="432"/>
        <w:rPr>
          <w:rFonts w:ascii="Times New Roman" w:hAnsi="Times New Roman"/>
        </w:rPr>
      </w:pPr>
      <w:r w:rsidRPr="005D6E00">
        <w:rPr>
          <w:rFonts w:ascii="Times New Roman" w:hAnsi="Times New Roman"/>
        </w:rPr>
        <w:t>enteric methane in New Zealand: conventional and fuzzy regression</w:t>
      </w:r>
      <w:r w:rsidR="00A222C6">
        <w:rPr>
          <w:rFonts w:ascii="Times New Roman" w:hAnsi="Times New Roman"/>
        </w:rPr>
        <w:t xml:space="preserve">, </w:t>
      </w:r>
      <w:r w:rsidRPr="005D6E00">
        <w:rPr>
          <w:rFonts w:ascii="Times New Roman" w:hAnsi="Times New Roman"/>
        </w:rPr>
        <w:t>Econometric Working Paper, Vol. 0306</w:t>
      </w:r>
      <w:r>
        <w:rPr>
          <w:rFonts w:ascii="Times New Roman" w:hAnsi="Times New Roman"/>
        </w:rPr>
        <w:t>, (</w:t>
      </w:r>
      <w:r w:rsidRPr="005D6E00">
        <w:rPr>
          <w:rFonts w:ascii="Times New Roman" w:hAnsi="Times New Roman"/>
        </w:rPr>
        <w:t>2003</w:t>
      </w:r>
      <w:r>
        <w:rPr>
          <w:rFonts w:ascii="Times New Roman" w:hAnsi="Times New Roman"/>
        </w:rPr>
        <w:t xml:space="preserve">), </w:t>
      </w:r>
      <w:r w:rsidRPr="005D6E00">
        <w:rPr>
          <w:rFonts w:ascii="Times New Roman" w:hAnsi="Times New Roman"/>
        </w:rPr>
        <w:t xml:space="preserve">Canada, Department of Economics, University of Victoria.    </w:t>
      </w:r>
    </w:p>
    <w:p w:rsidR="00286ECF" w:rsidRDefault="00EF1A47" w:rsidP="00286ECF">
      <w:pPr>
        <w:spacing w:line="480" w:lineRule="auto"/>
        <w:rPr>
          <w:rFonts w:ascii="Times New Roman" w:hAnsi="Times New Roman"/>
        </w:rPr>
      </w:pPr>
      <w:r>
        <w:rPr>
          <w:rFonts w:ascii="Times New Roman" w:hAnsi="Times New Roman"/>
        </w:rPr>
        <w:t>[</w:t>
      </w:r>
      <w:r w:rsidR="00E31448">
        <w:rPr>
          <w:rFonts w:ascii="Times New Roman" w:hAnsi="Times New Roman"/>
        </w:rPr>
        <w:t>7</w:t>
      </w:r>
      <w:r>
        <w:rPr>
          <w:rFonts w:ascii="Times New Roman" w:hAnsi="Times New Roman"/>
        </w:rPr>
        <w:t>]</w:t>
      </w:r>
      <w:r w:rsidR="00286ECF">
        <w:rPr>
          <w:rFonts w:ascii="Times New Roman" w:hAnsi="Times New Roman"/>
        </w:rPr>
        <w:t xml:space="preserve">  </w:t>
      </w:r>
      <w:r w:rsidRPr="005D6E00">
        <w:rPr>
          <w:rFonts w:ascii="Times New Roman" w:hAnsi="Times New Roman"/>
        </w:rPr>
        <w:t>M</w:t>
      </w:r>
      <w:r>
        <w:rPr>
          <w:rFonts w:ascii="Times New Roman" w:hAnsi="Times New Roman"/>
        </w:rPr>
        <w:t>.</w:t>
      </w:r>
      <w:r w:rsidRPr="005D6E00">
        <w:rPr>
          <w:rFonts w:ascii="Times New Roman" w:hAnsi="Times New Roman"/>
        </w:rPr>
        <w:t xml:space="preserve"> Nasir, </w:t>
      </w:r>
      <w:r w:rsidR="00AB4267">
        <w:rPr>
          <w:rFonts w:ascii="Times New Roman" w:hAnsi="Times New Roman"/>
        </w:rPr>
        <w:t xml:space="preserve">and </w:t>
      </w:r>
      <w:r w:rsidRPr="005D6E00">
        <w:rPr>
          <w:rFonts w:ascii="Times New Roman" w:hAnsi="Times New Roman"/>
        </w:rPr>
        <w:t>F</w:t>
      </w:r>
      <w:r w:rsidR="00AB4267">
        <w:rPr>
          <w:rFonts w:ascii="Times New Roman" w:hAnsi="Times New Roman"/>
        </w:rPr>
        <w:t xml:space="preserve">. </w:t>
      </w:r>
      <w:r w:rsidRPr="005D6E00">
        <w:rPr>
          <w:rFonts w:ascii="Times New Roman" w:hAnsi="Times New Roman"/>
        </w:rPr>
        <w:t>U</w:t>
      </w:r>
      <w:r>
        <w:rPr>
          <w:rFonts w:ascii="Times New Roman" w:hAnsi="Times New Roman"/>
        </w:rPr>
        <w:t>.</w:t>
      </w:r>
      <w:r w:rsidR="00AB4267">
        <w:rPr>
          <w:rFonts w:ascii="Times New Roman" w:hAnsi="Times New Roman"/>
        </w:rPr>
        <w:t xml:space="preserve"> </w:t>
      </w:r>
      <w:r w:rsidRPr="005D6E00">
        <w:rPr>
          <w:rFonts w:ascii="Times New Roman" w:hAnsi="Times New Roman"/>
        </w:rPr>
        <w:t>Rehman</w:t>
      </w:r>
      <w:r>
        <w:rPr>
          <w:rFonts w:ascii="Times New Roman" w:hAnsi="Times New Roman"/>
        </w:rPr>
        <w:t>,</w:t>
      </w:r>
      <w:r w:rsidR="00AB4267">
        <w:rPr>
          <w:rFonts w:ascii="Times New Roman" w:hAnsi="Times New Roman"/>
        </w:rPr>
        <w:t xml:space="preserve">  </w:t>
      </w:r>
      <w:r w:rsidRPr="005D6E00">
        <w:rPr>
          <w:rFonts w:ascii="Times New Roman" w:hAnsi="Times New Roman"/>
        </w:rPr>
        <w:t xml:space="preserve">Environmental Kuznets curve for carbon emission in Pakistan: an </w:t>
      </w:r>
    </w:p>
    <w:p w:rsidR="00EF1A47" w:rsidRPr="005D6E00" w:rsidRDefault="00EF1A47" w:rsidP="00286ECF">
      <w:pPr>
        <w:spacing w:line="480" w:lineRule="auto"/>
        <w:ind w:left="432"/>
        <w:rPr>
          <w:rFonts w:ascii="Times New Roman" w:hAnsi="Times New Roman"/>
        </w:rPr>
      </w:pPr>
      <w:r w:rsidRPr="005D6E00">
        <w:rPr>
          <w:rFonts w:ascii="Times New Roman" w:hAnsi="Times New Roman"/>
        </w:rPr>
        <w:t>empirical investigation</w:t>
      </w:r>
      <w:r w:rsidR="00A222C6">
        <w:rPr>
          <w:rFonts w:ascii="Times New Roman" w:hAnsi="Times New Roman"/>
        </w:rPr>
        <w:t xml:space="preserve">, </w:t>
      </w:r>
      <w:r w:rsidRPr="005D6E00">
        <w:rPr>
          <w:rFonts w:ascii="Times New Roman" w:hAnsi="Times New Roman"/>
          <w:i/>
        </w:rPr>
        <w:t>Energy Policy</w:t>
      </w:r>
      <w:r>
        <w:rPr>
          <w:rFonts w:ascii="Times New Roman" w:hAnsi="Times New Roman"/>
        </w:rPr>
        <w:t xml:space="preserve"> </w:t>
      </w:r>
      <w:r w:rsidRPr="007B7381">
        <w:rPr>
          <w:rFonts w:ascii="Times New Roman" w:hAnsi="Times New Roman"/>
          <w:b/>
        </w:rPr>
        <w:t>39</w:t>
      </w:r>
      <w:r>
        <w:rPr>
          <w:rFonts w:ascii="Times New Roman" w:hAnsi="Times New Roman"/>
        </w:rPr>
        <w:t>(3), (</w:t>
      </w:r>
      <w:r w:rsidRPr="005D6E00">
        <w:rPr>
          <w:rFonts w:ascii="Times New Roman" w:hAnsi="Times New Roman"/>
        </w:rPr>
        <w:t>2011</w:t>
      </w:r>
      <w:r>
        <w:rPr>
          <w:rFonts w:ascii="Times New Roman" w:hAnsi="Times New Roman"/>
        </w:rPr>
        <w:t xml:space="preserve">), </w:t>
      </w:r>
      <w:r w:rsidRPr="005D6E00">
        <w:rPr>
          <w:rFonts w:ascii="Times New Roman" w:hAnsi="Times New Roman"/>
        </w:rPr>
        <w:t>1857–1864.</w:t>
      </w:r>
    </w:p>
    <w:p w:rsidR="00EF1A47" w:rsidRDefault="00E31448" w:rsidP="00EF1A47">
      <w:pPr>
        <w:spacing w:line="480" w:lineRule="auto"/>
        <w:rPr>
          <w:rFonts w:ascii="Times New Roman" w:hAnsi="Times New Roman"/>
        </w:rPr>
      </w:pPr>
      <w:r>
        <w:rPr>
          <w:rFonts w:ascii="Times New Roman" w:hAnsi="Times New Roman"/>
        </w:rPr>
        <w:t xml:space="preserve"> </w:t>
      </w:r>
      <w:r w:rsidR="00EF1A47">
        <w:rPr>
          <w:rFonts w:ascii="Times New Roman" w:hAnsi="Times New Roman"/>
        </w:rPr>
        <w:t>[</w:t>
      </w:r>
      <w:r w:rsidR="00286ECF">
        <w:rPr>
          <w:rFonts w:ascii="Times New Roman" w:hAnsi="Times New Roman"/>
        </w:rPr>
        <w:t>8</w:t>
      </w:r>
      <w:r w:rsidR="00EF1A47">
        <w:rPr>
          <w:rFonts w:ascii="Times New Roman" w:hAnsi="Times New Roman"/>
        </w:rPr>
        <w:t xml:space="preserve">]  </w:t>
      </w:r>
      <w:r w:rsidR="00EF1A47" w:rsidRPr="005D6E00">
        <w:rPr>
          <w:rFonts w:ascii="Times New Roman" w:hAnsi="Times New Roman"/>
        </w:rPr>
        <w:t>D</w:t>
      </w:r>
      <w:r w:rsidR="00EF1A47">
        <w:rPr>
          <w:rFonts w:ascii="Times New Roman" w:hAnsi="Times New Roman"/>
        </w:rPr>
        <w:t xml:space="preserve">. </w:t>
      </w:r>
      <w:r w:rsidR="00EF1A47" w:rsidRPr="005D6E00">
        <w:rPr>
          <w:rFonts w:ascii="Times New Roman" w:hAnsi="Times New Roman"/>
        </w:rPr>
        <w:t xml:space="preserve"> Holtz-Eakin, </w:t>
      </w:r>
      <w:r w:rsidR="00EF1A47">
        <w:rPr>
          <w:rFonts w:ascii="Times New Roman" w:hAnsi="Times New Roman"/>
        </w:rPr>
        <w:t xml:space="preserve">and </w:t>
      </w:r>
      <w:r w:rsidR="00EF1A47" w:rsidRPr="005D6E00">
        <w:rPr>
          <w:rFonts w:ascii="Times New Roman" w:hAnsi="Times New Roman"/>
        </w:rPr>
        <w:t>T</w:t>
      </w:r>
      <w:r w:rsidR="00EF1A47">
        <w:rPr>
          <w:rFonts w:ascii="Times New Roman" w:hAnsi="Times New Roman"/>
        </w:rPr>
        <w:t>.</w:t>
      </w:r>
      <w:r w:rsidR="00EF1A47" w:rsidRPr="005D6E00">
        <w:rPr>
          <w:rFonts w:ascii="Times New Roman" w:hAnsi="Times New Roman"/>
        </w:rPr>
        <w:t>M</w:t>
      </w:r>
      <w:r w:rsidR="00EF1A47">
        <w:rPr>
          <w:rFonts w:ascii="Times New Roman" w:hAnsi="Times New Roman"/>
        </w:rPr>
        <w:t xml:space="preserve">. </w:t>
      </w:r>
      <w:r w:rsidR="00EF1A47" w:rsidRPr="005D6E00">
        <w:rPr>
          <w:rFonts w:ascii="Times New Roman" w:hAnsi="Times New Roman"/>
        </w:rPr>
        <w:t>Selden</w:t>
      </w:r>
      <w:r w:rsidR="00EF1A47">
        <w:rPr>
          <w:rFonts w:ascii="Times New Roman" w:hAnsi="Times New Roman"/>
        </w:rPr>
        <w:t xml:space="preserve">,  </w:t>
      </w:r>
      <w:r w:rsidR="00EF1A47" w:rsidRPr="005D6E00">
        <w:rPr>
          <w:rFonts w:ascii="Times New Roman" w:hAnsi="Times New Roman"/>
        </w:rPr>
        <w:t>Stoking the fire?</w:t>
      </w:r>
      <w:r w:rsidR="00EF1A47">
        <w:rPr>
          <w:rFonts w:ascii="Times New Roman" w:hAnsi="Times New Roman"/>
        </w:rPr>
        <w:t xml:space="preserve"> </w:t>
      </w:r>
      <w:r w:rsidR="00EF1A47" w:rsidRPr="005D6E00">
        <w:rPr>
          <w:rFonts w:ascii="Times New Roman" w:hAnsi="Times New Roman"/>
        </w:rPr>
        <w:t xml:space="preserve"> </w:t>
      </w:r>
      <w:r w:rsidR="00EF1A47">
        <w:rPr>
          <w:rFonts w:ascii="Times New Roman" w:hAnsi="Times New Roman"/>
        </w:rPr>
        <w:t>C</w:t>
      </w:r>
      <w:r w:rsidR="00EF1A47" w:rsidRPr="005D6E00">
        <w:rPr>
          <w:rFonts w:ascii="Times New Roman" w:hAnsi="Times New Roman"/>
        </w:rPr>
        <w:t>o</w:t>
      </w:r>
      <w:r w:rsidR="00EF1A47">
        <w:rPr>
          <w:rFonts w:ascii="Times New Roman" w:hAnsi="Times New Roman"/>
          <w:sz w:val="20"/>
          <w:vertAlign w:val="subscript"/>
        </w:rPr>
        <w:t>2</w:t>
      </w:r>
      <w:r w:rsidR="00EF1A47" w:rsidRPr="005D6E00">
        <w:rPr>
          <w:rFonts w:ascii="Times New Roman" w:hAnsi="Times New Roman"/>
        </w:rPr>
        <w:t xml:space="preserve"> emissions and economic </w:t>
      </w:r>
      <w:r w:rsidR="00EF1A47">
        <w:rPr>
          <w:rFonts w:ascii="Times New Roman" w:hAnsi="Times New Roman"/>
        </w:rPr>
        <w:t>g</w:t>
      </w:r>
      <w:r w:rsidR="00EF1A47" w:rsidRPr="005D6E00">
        <w:rPr>
          <w:rFonts w:ascii="Times New Roman" w:hAnsi="Times New Roman"/>
        </w:rPr>
        <w:t>rowth</w:t>
      </w:r>
      <w:r w:rsidR="00A222C6">
        <w:rPr>
          <w:rFonts w:ascii="Times New Roman" w:hAnsi="Times New Roman"/>
        </w:rPr>
        <w:t>,</w:t>
      </w:r>
      <w:r w:rsidR="00EF1A47">
        <w:rPr>
          <w:rFonts w:ascii="Times New Roman" w:hAnsi="Times New Roman"/>
        </w:rPr>
        <w:t xml:space="preserve"> </w:t>
      </w:r>
      <w:r w:rsidR="00EF1A47" w:rsidRPr="005D6E00">
        <w:rPr>
          <w:rFonts w:ascii="Times New Roman" w:hAnsi="Times New Roman"/>
        </w:rPr>
        <w:t xml:space="preserve"> </w:t>
      </w:r>
    </w:p>
    <w:p w:rsidR="00EF1A47" w:rsidRPr="005D6E00" w:rsidRDefault="00EF1A47" w:rsidP="00286ECF">
      <w:pPr>
        <w:spacing w:line="480" w:lineRule="auto"/>
        <w:ind w:left="432"/>
        <w:rPr>
          <w:rFonts w:ascii="Times New Roman" w:hAnsi="Times New Roman"/>
        </w:rPr>
      </w:pPr>
      <w:r w:rsidRPr="005D6E00">
        <w:rPr>
          <w:rFonts w:ascii="Times New Roman" w:hAnsi="Times New Roman"/>
          <w:i/>
        </w:rPr>
        <w:t>Journal of Public Economics</w:t>
      </w:r>
      <w:r w:rsidRPr="005D6E00">
        <w:rPr>
          <w:rFonts w:ascii="Times New Roman" w:hAnsi="Times New Roman"/>
        </w:rPr>
        <w:t xml:space="preserve"> </w:t>
      </w:r>
      <w:r w:rsidRPr="007B7381">
        <w:rPr>
          <w:rFonts w:ascii="Times New Roman" w:hAnsi="Times New Roman"/>
          <w:b/>
        </w:rPr>
        <w:t>57</w:t>
      </w:r>
      <w:r w:rsidRPr="005D6E00">
        <w:rPr>
          <w:rFonts w:ascii="Times New Roman" w:hAnsi="Times New Roman"/>
        </w:rPr>
        <w:t>(May)</w:t>
      </w:r>
      <w:r>
        <w:rPr>
          <w:rFonts w:ascii="Times New Roman" w:hAnsi="Times New Roman"/>
        </w:rPr>
        <w:t>, (</w:t>
      </w:r>
      <w:r w:rsidRPr="005D6E00">
        <w:rPr>
          <w:rFonts w:ascii="Times New Roman" w:hAnsi="Times New Roman"/>
        </w:rPr>
        <w:t>1995</w:t>
      </w:r>
      <w:r>
        <w:rPr>
          <w:rFonts w:ascii="Times New Roman" w:hAnsi="Times New Roman"/>
        </w:rPr>
        <w:t>),</w:t>
      </w:r>
      <w:r w:rsidRPr="005D6E00">
        <w:rPr>
          <w:rFonts w:ascii="Times New Roman" w:hAnsi="Times New Roman"/>
        </w:rPr>
        <w:t xml:space="preserve"> 85-101. </w:t>
      </w:r>
    </w:p>
    <w:p w:rsidR="00EF1A47" w:rsidRDefault="00E36CCB" w:rsidP="00EF1A47">
      <w:pPr>
        <w:spacing w:line="480" w:lineRule="auto"/>
        <w:rPr>
          <w:rFonts w:ascii="Times New Roman" w:hAnsi="Times New Roman"/>
        </w:rPr>
      </w:pPr>
      <w:r>
        <w:rPr>
          <w:rFonts w:ascii="Times New Roman" w:hAnsi="Times New Roman"/>
        </w:rPr>
        <w:t xml:space="preserve"> </w:t>
      </w:r>
      <w:r w:rsidR="00286ECF">
        <w:rPr>
          <w:rFonts w:ascii="Times New Roman" w:hAnsi="Times New Roman"/>
        </w:rPr>
        <w:t>[9</w:t>
      </w:r>
      <w:r w:rsidR="00EF1A47">
        <w:rPr>
          <w:rFonts w:ascii="Times New Roman" w:hAnsi="Times New Roman"/>
        </w:rPr>
        <w:t xml:space="preserve">]  </w:t>
      </w:r>
      <w:r w:rsidR="00EF1A47" w:rsidRPr="005D6E00">
        <w:rPr>
          <w:rFonts w:ascii="Times New Roman" w:hAnsi="Times New Roman"/>
        </w:rPr>
        <w:t>H</w:t>
      </w:r>
      <w:r w:rsidR="00EF1A47">
        <w:rPr>
          <w:rFonts w:ascii="Times New Roman" w:hAnsi="Times New Roman"/>
        </w:rPr>
        <w:t xml:space="preserve">. </w:t>
      </w:r>
      <w:r w:rsidR="00EF1A47" w:rsidRPr="005D6E00">
        <w:rPr>
          <w:rFonts w:ascii="Times New Roman" w:hAnsi="Times New Roman"/>
        </w:rPr>
        <w:t>Hettige</w:t>
      </w:r>
      <w:r w:rsidR="00EF1A47">
        <w:rPr>
          <w:rFonts w:ascii="Times New Roman" w:hAnsi="Times New Roman"/>
        </w:rPr>
        <w:t>,</w:t>
      </w:r>
      <w:r w:rsidR="00EF1A47" w:rsidRPr="005D6E00">
        <w:rPr>
          <w:rFonts w:ascii="Times New Roman" w:hAnsi="Times New Roman"/>
        </w:rPr>
        <w:t xml:space="preserve"> M</w:t>
      </w:r>
      <w:r w:rsidR="00EF1A47">
        <w:rPr>
          <w:rFonts w:ascii="Times New Roman" w:hAnsi="Times New Roman"/>
        </w:rPr>
        <w:t xml:space="preserve">. </w:t>
      </w:r>
      <w:r w:rsidR="00EF1A47" w:rsidRPr="005D6E00">
        <w:rPr>
          <w:rFonts w:ascii="Times New Roman" w:hAnsi="Times New Roman"/>
        </w:rPr>
        <w:t>Mani</w:t>
      </w:r>
      <w:r w:rsidR="00EF1A47">
        <w:rPr>
          <w:rFonts w:ascii="Times New Roman" w:hAnsi="Times New Roman"/>
        </w:rPr>
        <w:t xml:space="preserve">, and </w:t>
      </w:r>
      <w:r w:rsidR="00EF1A47" w:rsidRPr="005D6E00">
        <w:rPr>
          <w:rFonts w:ascii="Times New Roman" w:hAnsi="Times New Roman"/>
        </w:rPr>
        <w:t>D.</w:t>
      </w:r>
      <w:r w:rsidR="00EF1A47">
        <w:rPr>
          <w:rFonts w:ascii="Times New Roman" w:hAnsi="Times New Roman"/>
        </w:rPr>
        <w:t xml:space="preserve"> </w:t>
      </w:r>
      <w:r w:rsidR="00EF1A47" w:rsidRPr="005D6E00">
        <w:rPr>
          <w:rFonts w:ascii="Times New Roman" w:hAnsi="Times New Roman"/>
        </w:rPr>
        <w:t>Wheeler</w:t>
      </w:r>
      <w:r w:rsidR="00EF1A47">
        <w:rPr>
          <w:rFonts w:ascii="Times New Roman" w:hAnsi="Times New Roman"/>
        </w:rPr>
        <w:t xml:space="preserve">,  </w:t>
      </w:r>
      <w:r w:rsidR="00EF1A47" w:rsidRPr="005D6E00">
        <w:rPr>
          <w:rFonts w:ascii="Times New Roman" w:hAnsi="Times New Roman"/>
        </w:rPr>
        <w:t xml:space="preserve">Industrial pollution in economic development: </w:t>
      </w:r>
    </w:p>
    <w:p w:rsidR="00EF1A47" w:rsidRPr="005D6E00" w:rsidRDefault="00EF1A47" w:rsidP="00286ECF">
      <w:pPr>
        <w:spacing w:line="480" w:lineRule="auto"/>
        <w:ind w:left="432"/>
        <w:rPr>
          <w:rFonts w:ascii="Times New Roman" w:hAnsi="Times New Roman"/>
        </w:rPr>
      </w:pPr>
      <w:r>
        <w:rPr>
          <w:rFonts w:ascii="Times New Roman" w:hAnsi="Times New Roman"/>
        </w:rPr>
        <w:lastRenderedPageBreak/>
        <w:t>K</w:t>
      </w:r>
      <w:r w:rsidRPr="005D6E00">
        <w:rPr>
          <w:rFonts w:ascii="Times New Roman" w:hAnsi="Times New Roman"/>
        </w:rPr>
        <w:t>uznets revisited</w:t>
      </w:r>
      <w:r w:rsidR="00A222C6">
        <w:rPr>
          <w:rFonts w:ascii="Times New Roman" w:hAnsi="Times New Roman"/>
        </w:rPr>
        <w:t xml:space="preserve">, </w:t>
      </w:r>
      <w:r w:rsidRPr="005D6E00">
        <w:rPr>
          <w:rFonts w:ascii="Times New Roman" w:hAnsi="Times New Roman"/>
        </w:rPr>
        <w:t xml:space="preserve">World Bank Working Dissection Paper, Vol. 402, </w:t>
      </w:r>
      <w:r>
        <w:rPr>
          <w:rFonts w:ascii="Times New Roman" w:hAnsi="Times New Roman"/>
        </w:rPr>
        <w:t>(</w:t>
      </w:r>
      <w:r w:rsidRPr="005D6E00">
        <w:rPr>
          <w:rFonts w:ascii="Times New Roman" w:hAnsi="Times New Roman"/>
        </w:rPr>
        <w:t>1999</w:t>
      </w:r>
      <w:r>
        <w:rPr>
          <w:rFonts w:ascii="Times New Roman" w:hAnsi="Times New Roman"/>
        </w:rPr>
        <w:t xml:space="preserve">), </w:t>
      </w:r>
      <w:r w:rsidRPr="005D6E00">
        <w:rPr>
          <w:rFonts w:ascii="Times New Roman" w:hAnsi="Times New Roman"/>
        </w:rPr>
        <w:t>Washington, D.C:</w:t>
      </w:r>
      <w:r>
        <w:rPr>
          <w:rFonts w:ascii="Times New Roman" w:hAnsi="Times New Roman"/>
        </w:rPr>
        <w:t xml:space="preserve"> </w:t>
      </w:r>
      <w:r w:rsidRPr="005D6E00">
        <w:rPr>
          <w:rFonts w:ascii="Times New Roman" w:hAnsi="Times New Roman"/>
        </w:rPr>
        <w:t xml:space="preserve">World Bank.    </w:t>
      </w:r>
    </w:p>
    <w:p w:rsidR="00EF1A47" w:rsidRDefault="00EF1A47" w:rsidP="00EF1A47">
      <w:pPr>
        <w:spacing w:line="480" w:lineRule="auto"/>
        <w:rPr>
          <w:rFonts w:ascii="Times New Roman" w:hAnsi="Times New Roman"/>
        </w:rPr>
      </w:pPr>
      <w:r>
        <w:rPr>
          <w:rFonts w:ascii="Times New Roman" w:hAnsi="Times New Roman"/>
        </w:rPr>
        <w:t>[</w:t>
      </w:r>
      <w:r w:rsidR="00286ECF">
        <w:rPr>
          <w:rFonts w:ascii="Times New Roman" w:hAnsi="Times New Roman"/>
        </w:rPr>
        <w:t>10</w:t>
      </w:r>
      <w:r>
        <w:rPr>
          <w:rFonts w:ascii="Times New Roman" w:hAnsi="Times New Roman"/>
        </w:rPr>
        <w:t xml:space="preserve">]  </w:t>
      </w:r>
      <w:r w:rsidRPr="005D6E00">
        <w:rPr>
          <w:rFonts w:ascii="Times New Roman" w:hAnsi="Times New Roman"/>
        </w:rPr>
        <w:t>S</w:t>
      </w:r>
      <w:r w:rsidR="00165266">
        <w:rPr>
          <w:rFonts w:ascii="Times New Roman" w:hAnsi="Times New Roman"/>
        </w:rPr>
        <w:t xml:space="preserve">. </w:t>
      </w:r>
      <w:r w:rsidRPr="005D6E00">
        <w:rPr>
          <w:rFonts w:ascii="Times New Roman" w:hAnsi="Times New Roman"/>
        </w:rPr>
        <w:t>M</w:t>
      </w:r>
      <w:r w:rsidR="00165266">
        <w:rPr>
          <w:rFonts w:ascii="Times New Roman" w:hAnsi="Times New Roman"/>
        </w:rPr>
        <w:t xml:space="preserve">. </w:t>
      </w:r>
      <w:r w:rsidRPr="005D6E00">
        <w:rPr>
          <w:rFonts w:ascii="Times New Roman" w:hAnsi="Times New Roman"/>
        </w:rPr>
        <w:t xml:space="preserve"> De Bruyn, J</w:t>
      </w:r>
      <w:r w:rsidR="00165266">
        <w:rPr>
          <w:rFonts w:ascii="Times New Roman" w:hAnsi="Times New Roman"/>
        </w:rPr>
        <w:t xml:space="preserve">. </w:t>
      </w:r>
      <w:r w:rsidRPr="005D6E00">
        <w:rPr>
          <w:rFonts w:ascii="Times New Roman" w:hAnsi="Times New Roman"/>
        </w:rPr>
        <w:t>C</w:t>
      </w:r>
      <w:r w:rsidR="00165266">
        <w:rPr>
          <w:rFonts w:ascii="Times New Roman" w:hAnsi="Times New Roman"/>
        </w:rPr>
        <w:t xml:space="preserve">. </w:t>
      </w:r>
      <w:r w:rsidRPr="005D6E00">
        <w:rPr>
          <w:rFonts w:ascii="Times New Roman" w:hAnsi="Times New Roman"/>
        </w:rPr>
        <w:t>J</w:t>
      </w:r>
      <w:r w:rsidR="00165266">
        <w:rPr>
          <w:rFonts w:ascii="Times New Roman" w:hAnsi="Times New Roman"/>
        </w:rPr>
        <w:t xml:space="preserve">. </w:t>
      </w:r>
      <w:r w:rsidRPr="005D6E00">
        <w:rPr>
          <w:rFonts w:ascii="Times New Roman" w:hAnsi="Times New Roman"/>
        </w:rPr>
        <w:t>M</w:t>
      </w:r>
      <w:r w:rsidR="00165266">
        <w:rPr>
          <w:rFonts w:ascii="Times New Roman" w:hAnsi="Times New Roman"/>
        </w:rPr>
        <w:t>.</w:t>
      </w:r>
      <w:r w:rsidRPr="005D6E00">
        <w:rPr>
          <w:rFonts w:ascii="Times New Roman" w:hAnsi="Times New Roman"/>
        </w:rPr>
        <w:t xml:space="preserve"> Van Den Bergh </w:t>
      </w:r>
      <w:r>
        <w:rPr>
          <w:rFonts w:ascii="Times New Roman" w:hAnsi="Times New Roman"/>
        </w:rPr>
        <w:t xml:space="preserve">and </w:t>
      </w:r>
      <w:r w:rsidRPr="005D6E00">
        <w:rPr>
          <w:rFonts w:ascii="Times New Roman" w:hAnsi="Times New Roman"/>
        </w:rPr>
        <w:t>J</w:t>
      </w:r>
      <w:r w:rsidR="00165266">
        <w:rPr>
          <w:rFonts w:ascii="Times New Roman" w:hAnsi="Times New Roman"/>
        </w:rPr>
        <w:t xml:space="preserve">. </w:t>
      </w:r>
      <w:r w:rsidRPr="005D6E00">
        <w:rPr>
          <w:rFonts w:ascii="Times New Roman" w:hAnsi="Times New Roman"/>
        </w:rPr>
        <w:t>B</w:t>
      </w:r>
      <w:r w:rsidR="00165266">
        <w:rPr>
          <w:rFonts w:ascii="Times New Roman" w:hAnsi="Times New Roman"/>
        </w:rPr>
        <w:t>.</w:t>
      </w:r>
      <w:r w:rsidRPr="005D6E00">
        <w:rPr>
          <w:rFonts w:ascii="Times New Roman" w:hAnsi="Times New Roman"/>
        </w:rPr>
        <w:t xml:space="preserve"> Opshoor</w:t>
      </w:r>
      <w:r>
        <w:rPr>
          <w:rFonts w:ascii="Times New Roman" w:hAnsi="Times New Roman"/>
        </w:rPr>
        <w:t xml:space="preserve">,  </w:t>
      </w:r>
      <w:r w:rsidRPr="005D6E00">
        <w:rPr>
          <w:rFonts w:ascii="Times New Roman" w:hAnsi="Times New Roman"/>
        </w:rPr>
        <w:t>Economic growth and</w:t>
      </w:r>
      <w:r>
        <w:rPr>
          <w:rFonts w:ascii="Times New Roman" w:hAnsi="Times New Roman"/>
        </w:rPr>
        <w:t xml:space="preserve"> </w:t>
      </w:r>
    </w:p>
    <w:p w:rsidR="00EF1A47" w:rsidRPr="005D6E00" w:rsidRDefault="00EF1A47" w:rsidP="00C735BD">
      <w:pPr>
        <w:spacing w:line="480" w:lineRule="auto"/>
        <w:ind w:left="576"/>
        <w:rPr>
          <w:rFonts w:ascii="Times New Roman" w:hAnsi="Times New Roman"/>
        </w:rPr>
      </w:pPr>
      <w:r w:rsidRPr="005D6E00">
        <w:rPr>
          <w:rFonts w:ascii="Times New Roman" w:hAnsi="Times New Roman"/>
        </w:rPr>
        <w:t>emissions; reconsidering the empirical basis of environmental Kuznets curve</w:t>
      </w:r>
      <w:r w:rsidR="00A222C6">
        <w:rPr>
          <w:rFonts w:ascii="Times New Roman" w:hAnsi="Times New Roman"/>
        </w:rPr>
        <w:t xml:space="preserve">, </w:t>
      </w:r>
      <w:r w:rsidRPr="005D6E00">
        <w:rPr>
          <w:rFonts w:ascii="Times New Roman" w:hAnsi="Times New Roman"/>
          <w:i/>
        </w:rPr>
        <w:t>Ecological Economics</w:t>
      </w:r>
      <w:r w:rsidRPr="005D6E00">
        <w:rPr>
          <w:rFonts w:ascii="Times New Roman" w:hAnsi="Times New Roman"/>
        </w:rPr>
        <w:t xml:space="preserve"> </w:t>
      </w:r>
      <w:r w:rsidRPr="003856BB">
        <w:rPr>
          <w:rFonts w:ascii="Times New Roman" w:hAnsi="Times New Roman"/>
          <w:b/>
        </w:rPr>
        <w:t>25</w:t>
      </w:r>
      <w:r w:rsidRPr="005D6E00">
        <w:rPr>
          <w:rFonts w:ascii="Times New Roman" w:hAnsi="Times New Roman"/>
        </w:rPr>
        <w:t>(2)</w:t>
      </w:r>
      <w:r>
        <w:rPr>
          <w:rFonts w:ascii="Times New Roman" w:hAnsi="Times New Roman"/>
        </w:rPr>
        <w:t>, (</w:t>
      </w:r>
      <w:r w:rsidRPr="005D6E00">
        <w:rPr>
          <w:rFonts w:ascii="Times New Roman" w:hAnsi="Times New Roman"/>
        </w:rPr>
        <w:t>1998</w:t>
      </w:r>
      <w:r>
        <w:rPr>
          <w:rFonts w:ascii="Times New Roman" w:hAnsi="Times New Roman"/>
        </w:rPr>
        <w:t xml:space="preserve">), </w:t>
      </w:r>
      <w:r w:rsidRPr="005D6E00">
        <w:rPr>
          <w:rFonts w:ascii="Times New Roman" w:hAnsi="Times New Roman"/>
        </w:rPr>
        <w:t xml:space="preserve">161-173. </w:t>
      </w:r>
    </w:p>
    <w:p w:rsidR="00EF1A47" w:rsidRDefault="00EF1A47" w:rsidP="00EF1A47">
      <w:pPr>
        <w:spacing w:line="480" w:lineRule="auto"/>
        <w:rPr>
          <w:rFonts w:ascii="Times New Roman" w:hAnsi="Times New Roman"/>
        </w:rPr>
      </w:pPr>
      <w:r>
        <w:rPr>
          <w:rFonts w:ascii="Times New Roman" w:hAnsi="Times New Roman"/>
        </w:rPr>
        <w:t>[</w:t>
      </w:r>
      <w:r w:rsidR="00286ECF">
        <w:rPr>
          <w:rFonts w:ascii="Times New Roman" w:hAnsi="Times New Roman"/>
        </w:rPr>
        <w:t>11</w:t>
      </w:r>
      <w:r>
        <w:rPr>
          <w:rFonts w:ascii="Times New Roman" w:hAnsi="Times New Roman"/>
        </w:rPr>
        <w:t>]</w:t>
      </w:r>
      <w:r w:rsidR="00F84489">
        <w:rPr>
          <w:rFonts w:ascii="Times New Roman" w:hAnsi="Times New Roman"/>
        </w:rPr>
        <w:t xml:space="preserve">  </w:t>
      </w:r>
      <w:r w:rsidRPr="005D6E00">
        <w:rPr>
          <w:rFonts w:ascii="Times New Roman" w:hAnsi="Times New Roman"/>
        </w:rPr>
        <w:t>J</w:t>
      </w:r>
      <w:r>
        <w:rPr>
          <w:rFonts w:ascii="Times New Roman" w:hAnsi="Times New Roman"/>
        </w:rPr>
        <w:t xml:space="preserve">. </w:t>
      </w:r>
      <w:r w:rsidRPr="005D6E00">
        <w:rPr>
          <w:rFonts w:ascii="Times New Roman" w:hAnsi="Times New Roman"/>
        </w:rPr>
        <w:t>Roca, E</w:t>
      </w:r>
      <w:r>
        <w:rPr>
          <w:rFonts w:ascii="Times New Roman" w:hAnsi="Times New Roman"/>
        </w:rPr>
        <w:t xml:space="preserve">. </w:t>
      </w:r>
      <w:r w:rsidRPr="005D6E00">
        <w:rPr>
          <w:rFonts w:ascii="Times New Roman" w:hAnsi="Times New Roman"/>
        </w:rPr>
        <w:t xml:space="preserve"> Padilla</w:t>
      </w:r>
      <w:r>
        <w:rPr>
          <w:rFonts w:ascii="Times New Roman" w:hAnsi="Times New Roman"/>
        </w:rPr>
        <w:t>,</w:t>
      </w:r>
      <w:r w:rsidRPr="005D6E00">
        <w:rPr>
          <w:rFonts w:ascii="Times New Roman" w:hAnsi="Times New Roman"/>
        </w:rPr>
        <w:t xml:space="preserve"> M</w:t>
      </w:r>
      <w:r>
        <w:rPr>
          <w:rFonts w:ascii="Times New Roman" w:hAnsi="Times New Roman"/>
        </w:rPr>
        <w:t xml:space="preserve">. </w:t>
      </w:r>
      <w:r w:rsidRPr="005D6E00">
        <w:rPr>
          <w:rFonts w:ascii="Times New Roman" w:hAnsi="Times New Roman"/>
        </w:rPr>
        <w:t xml:space="preserve"> Ferri</w:t>
      </w:r>
      <w:r>
        <w:rPr>
          <w:rFonts w:ascii="Times New Roman" w:hAnsi="Times New Roman"/>
        </w:rPr>
        <w:t xml:space="preserve">, </w:t>
      </w:r>
      <w:r w:rsidR="00AB4267">
        <w:rPr>
          <w:rFonts w:ascii="Times New Roman" w:hAnsi="Times New Roman"/>
        </w:rPr>
        <w:t xml:space="preserve">and </w:t>
      </w:r>
      <w:r w:rsidRPr="005D6E00">
        <w:rPr>
          <w:rFonts w:ascii="Times New Roman" w:hAnsi="Times New Roman"/>
        </w:rPr>
        <w:t>V.</w:t>
      </w:r>
      <w:r>
        <w:rPr>
          <w:rFonts w:ascii="Times New Roman" w:hAnsi="Times New Roman"/>
        </w:rPr>
        <w:t xml:space="preserve"> </w:t>
      </w:r>
      <w:r w:rsidRPr="005D6E00">
        <w:rPr>
          <w:rFonts w:ascii="Times New Roman" w:hAnsi="Times New Roman"/>
        </w:rPr>
        <w:t>Gelleto</w:t>
      </w:r>
      <w:r>
        <w:rPr>
          <w:rFonts w:ascii="Times New Roman" w:hAnsi="Times New Roman"/>
        </w:rPr>
        <w:t>,  E</w:t>
      </w:r>
      <w:r w:rsidRPr="005D6E00">
        <w:rPr>
          <w:rFonts w:ascii="Times New Roman" w:hAnsi="Times New Roman"/>
        </w:rPr>
        <w:t xml:space="preserve">conomic growth and environmental pollution in </w:t>
      </w:r>
    </w:p>
    <w:p w:rsidR="00EF1A47" w:rsidRPr="005D6E00" w:rsidRDefault="00EF1A47" w:rsidP="00F84489">
      <w:pPr>
        <w:spacing w:line="480" w:lineRule="auto"/>
        <w:ind w:left="576"/>
        <w:rPr>
          <w:rFonts w:ascii="Times New Roman" w:hAnsi="Times New Roman"/>
        </w:rPr>
      </w:pPr>
      <w:r>
        <w:rPr>
          <w:rFonts w:ascii="Times New Roman" w:hAnsi="Times New Roman"/>
        </w:rPr>
        <w:t>S</w:t>
      </w:r>
      <w:r w:rsidRPr="005D6E00">
        <w:rPr>
          <w:rFonts w:ascii="Times New Roman" w:hAnsi="Times New Roman"/>
        </w:rPr>
        <w:t>pain</w:t>
      </w:r>
      <w:r>
        <w:rPr>
          <w:rFonts w:ascii="Times New Roman" w:hAnsi="Times New Roman"/>
        </w:rPr>
        <w:t>:</w:t>
      </w:r>
      <w:r w:rsidRPr="005D6E00">
        <w:rPr>
          <w:rFonts w:ascii="Times New Roman" w:hAnsi="Times New Roman"/>
        </w:rPr>
        <w:t xml:space="preserve"> discussing the environmental </w:t>
      </w:r>
      <w:r>
        <w:rPr>
          <w:rFonts w:ascii="Times New Roman" w:hAnsi="Times New Roman"/>
        </w:rPr>
        <w:t>K</w:t>
      </w:r>
      <w:r w:rsidRPr="005D6E00">
        <w:rPr>
          <w:rFonts w:ascii="Times New Roman" w:hAnsi="Times New Roman"/>
        </w:rPr>
        <w:t>uznets curve hypothesis</w:t>
      </w:r>
      <w:r>
        <w:rPr>
          <w:rFonts w:ascii="Times New Roman" w:hAnsi="Times New Roman"/>
        </w:rPr>
        <w:t xml:space="preserve">, </w:t>
      </w:r>
      <w:r w:rsidRPr="005D6E00">
        <w:rPr>
          <w:rFonts w:ascii="Times New Roman" w:hAnsi="Times New Roman"/>
          <w:i/>
        </w:rPr>
        <w:t>Ecological Economics</w:t>
      </w:r>
      <w:r w:rsidRPr="005D6E00">
        <w:rPr>
          <w:rFonts w:ascii="Times New Roman" w:hAnsi="Times New Roman"/>
        </w:rPr>
        <w:t xml:space="preserve"> </w:t>
      </w:r>
      <w:r w:rsidRPr="007B7381">
        <w:rPr>
          <w:rFonts w:ascii="Times New Roman" w:hAnsi="Times New Roman"/>
          <w:b/>
        </w:rPr>
        <w:t>39</w:t>
      </w:r>
      <w:r w:rsidRPr="005D6E00">
        <w:rPr>
          <w:rFonts w:ascii="Times New Roman" w:hAnsi="Times New Roman"/>
        </w:rPr>
        <w:t>(1)</w:t>
      </w:r>
      <w:r>
        <w:rPr>
          <w:rFonts w:ascii="Times New Roman" w:hAnsi="Times New Roman"/>
        </w:rPr>
        <w:t xml:space="preserve"> (</w:t>
      </w:r>
      <w:r w:rsidRPr="005D6E00">
        <w:rPr>
          <w:rFonts w:ascii="Times New Roman" w:hAnsi="Times New Roman"/>
        </w:rPr>
        <w:t>2001</w:t>
      </w:r>
      <w:r>
        <w:rPr>
          <w:rFonts w:ascii="Times New Roman" w:hAnsi="Times New Roman"/>
        </w:rPr>
        <w:t xml:space="preserve">), </w:t>
      </w:r>
      <w:r w:rsidRPr="005D6E00">
        <w:rPr>
          <w:rFonts w:ascii="Times New Roman" w:hAnsi="Times New Roman"/>
        </w:rPr>
        <w:t>85-99.</w:t>
      </w:r>
    </w:p>
    <w:p w:rsidR="00EF1A47" w:rsidRDefault="00EF1A47" w:rsidP="00EF1A47">
      <w:pPr>
        <w:spacing w:line="480" w:lineRule="auto"/>
        <w:ind w:left="720" w:hanging="720"/>
        <w:rPr>
          <w:rFonts w:ascii="Times New Roman" w:hAnsi="Times New Roman"/>
          <w:kern w:val="36"/>
        </w:rPr>
      </w:pPr>
      <w:r>
        <w:rPr>
          <w:rFonts w:ascii="Times New Roman" w:hAnsi="Times New Roman"/>
        </w:rPr>
        <w:t>[</w:t>
      </w:r>
      <w:r w:rsidR="00286ECF">
        <w:rPr>
          <w:rFonts w:ascii="Times New Roman" w:hAnsi="Times New Roman"/>
        </w:rPr>
        <w:t>1</w:t>
      </w:r>
      <w:r>
        <w:rPr>
          <w:rFonts w:ascii="Times New Roman" w:hAnsi="Times New Roman"/>
        </w:rPr>
        <w:t xml:space="preserve">2]  </w:t>
      </w:r>
      <w:r w:rsidRPr="005D6E00">
        <w:rPr>
          <w:rFonts w:ascii="Times New Roman" w:hAnsi="Times New Roman"/>
          <w:kern w:val="36"/>
        </w:rPr>
        <w:t>U</w:t>
      </w:r>
      <w:r w:rsidR="00F43718">
        <w:rPr>
          <w:rFonts w:ascii="Times New Roman" w:hAnsi="Times New Roman"/>
          <w:kern w:val="36"/>
        </w:rPr>
        <w:t xml:space="preserve">. </w:t>
      </w:r>
      <w:r w:rsidRPr="005D6E00">
        <w:rPr>
          <w:rFonts w:ascii="Times New Roman" w:hAnsi="Times New Roman"/>
          <w:kern w:val="36"/>
        </w:rPr>
        <w:t>F</w:t>
      </w:r>
      <w:r w:rsidR="00F43718">
        <w:rPr>
          <w:rFonts w:ascii="Times New Roman" w:hAnsi="Times New Roman"/>
          <w:kern w:val="36"/>
        </w:rPr>
        <w:t>.</w:t>
      </w:r>
      <w:r w:rsidRPr="005D6E00">
        <w:rPr>
          <w:rFonts w:ascii="Times New Roman" w:hAnsi="Times New Roman"/>
          <w:kern w:val="36"/>
        </w:rPr>
        <w:t xml:space="preserve"> Akpan</w:t>
      </w:r>
      <w:r>
        <w:rPr>
          <w:rFonts w:ascii="Times New Roman" w:hAnsi="Times New Roman"/>
          <w:kern w:val="36"/>
        </w:rPr>
        <w:t>,</w:t>
      </w:r>
      <w:r w:rsidRPr="005D6E00">
        <w:rPr>
          <w:rFonts w:ascii="Times New Roman" w:hAnsi="Times New Roman"/>
          <w:kern w:val="36"/>
        </w:rPr>
        <w:t xml:space="preserve"> </w:t>
      </w:r>
      <w:r>
        <w:rPr>
          <w:rFonts w:ascii="Times New Roman" w:hAnsi="Times New Roman"/>
          <w:kern w:val="36"/>
        </w:rPr>
        <w:t xml:space="preserve">and </w:t>
      </w:r>
      <w:r w:rsidRPr="005D6E00">
        <w:rPr>
          <w:rFonts w:ascii="Times New Roman" w:hAnsi="Times New Roman"/>
          <w:kern w:val="36"/>
        </w:rPr>
        <w:t>A</w:t>
      </w:r>
      <w:r>
        <w:rPr>
          <w:rFonts w:ascii="Times New Roman" w:hAnsi="Times New Roman"/>
          <w:kern w:val="36"/>
        </w:rPr>
        <w:t>.</w:t>
      </w:r>
      <w:r w:rsidRPr="005D6E00">
        <w:rPr>
          <w:rFonts w:ascii="Times New Roman" w:hAnsi="Times New Roman"/>
          <w:kern w:val="36"/>
        </w:rPr>
        <w:t xml:space="preserve"> Chuku</w:t>
      </w:r>
      <w:r>
        <w:rPr>
          <w:rFonts w:ascii="Times New Roman" w:hAnsi="Times New Roman"/>
          <w:kern w:val="36"/>
        </w:rPr>
        <w:t xml:space="preserve">,  </w:t>
      </w:r>
      <w:r w:rsidRPr="005D6E00">
        <w:rPr>
          <w:rFonts w:ascii="Times New Roman" w:hAnsi="Times New Roman"/>
          <w:kern w:val="36"/>
        </w:rPr>
        <w:t xml:space="preserve">Economic growth and environmental </w:t>
      </w:r>
      <w:r>
        <w:rPr>
          <w:rFonts w:ascii="Times New Roman" w:hAnsi="Times New Roman"/>
          <w:kern w:val="36"/>
        </w:rPr>
        <w:t>d</w:t>
      </w:r>
      <w:r w:rsidRPr="005D6E00">
        <w:rPr>
          <w:rFonts w:ascii="Times New Roman" w:hAnsi="Times New Roman"/>
          <w:kern w:val="36"/>
        </w:rPr>
        <w:t>egredation in</w:t>
      </w:r>
      <w:r>
        <w:rPr>
          <w:rFonts w:ascii="Times New Roman" w:hAnsi="Times New Roman"/>
          <w:kern w:val="36"/>
        </w:rPr>
        <w:t xml:space="preserve"> N</w:t>
      </w:r>
      <w:r w:rsidRPr="005D6E00">
        <w:rPr>
          <w:rFonts w:ascii="Times New Roman" w:hAnsi="Times New Roman"/>
          <w:kern w:val="36"/>
        </w:rPr>
        <w:t xml:space="preserve">igeria: </w:t>
      </w:r>
    </w:p>
    <w:p w:rsidR="00EF1A47" w:rsidRPr="005D6E00" w:rsidRDefault="00EF1A47" w:rsidP="00C735BD">
      <w:pPr>
        <w:spacing w:line="480" w:lineRule="auto"/>
        <w:ind w:left="576"/>
        <w:rPr>
          <w:rFonts w:ascii="Times New Roman" w:hAnsi="Times New Roman"/>
          <w:kern w:val="36"/>
        </w:rPr>
      </w:pPr>
      <w:r w:rsidRPr="005D6E00">
        <w:rPr>
          <w:rFonts w:ascii="Times New Roman" w:hAnsi="Times New Roman"/>
          <w:kern w:val="36"/>
        </w:rPr>
        <w:t>beyond the environmental Kuznets curve</w:t>
      </w:r>
      <w:r>
        <w:rPr>
          <w:rFonts w:ascii="Times New Roman" w:hAnsi="Times New Roman"/>
          <w:kern w:val="36"/>
        </w:rPr>
        <w:t>,</w:t>
      </w:r>
      <w:r w:rsidRPr="005D6E00">
        <w:rPr>
          <w:rFonts w:ascii="Times New Roman" w:hAnsi="Times New Roman"/>
          <w:kern w:val="36"/>
        </w:rPr>
        <w:t xml:space="preserve"> </w:t>
      </w:r>
      <w:r>
        <w:rPr>
          <w:rFonts w:ascii="Times New Roman" w:hAnsi="Times New Roman"/>
          <w:kern w:val="36"/>
        </w:rPr>
        <w:t>(</w:t>
      </w:r>
      <w:r w:rsidRPr="005D6E00">
        <w:rPr>
          <w:rFonts w:ascii="Times New Roman" w:hAnsi="Times New Roman"/>
          <w:kern w:val="36"/>
        </w:rPr>
        <w:t>2011</w:t>
      </w:r>
      <w:r>
        <w:rPr>
          <w:rFonts w:ascii="Times New Roman" w:hAnsi="Times New Roman"/>
          <w:kern w:val="36"/>
        </w:rPr>
        <w:t xml:space="preserve">), </w:t>
      </w:r>
      <w:r w:rsidRPr="005D6E00">
        <w:rPr>
          <w:rFonts w:ascii="Times New Roman" w:hAnsi="Times New Roman"/>
          <w:kern w:val="36"/>
        </w:rPr>
        <w:t>Department of Economics, University of Uyo, Nigeria.</w:t>
      </w:r>
    </w:p>
    <w:p w:rsidR="00EF1A47" w:rsidRDefault="00286ECF" w:rsidP="00EF1A47">
      <w:pPr>
        <w:spacing w:line="480" w:lineRule="auto"/>
        <w:rPr>
          <w:rFonts w:ascii="Times New Roman" w:hAnsi="Times New Roman"/>
        </w:rPr>
      </w:pPr>
      <w:r>
        <w:rPr>
          <w:rFonts w:ascii="Times New Roman" w:hAnsi="Times New Roman"/>
        </w:rPr>
        <w:t>[13</w:t>
      </w:r>
      <w:r w:rsidR="00EF1A47">
        <w:rPr>
          <w:rFonts w:ascii="Times New Roman" w:hAnsi="Times New Roman"/>
        </w:rPr>
        <w:t xml:space="preserve">]  </w:t>
      </w:r>
      <w:r w:rsidR="00EF1A47" w:rsidRPr="005D6E00">
        <w:rPr>
          <w:rFonts w:ascii="Times New Roman" w:eastAsia="Times New Roman" w:hAnsi="Times New Roman"/>
        </w:rPr>
        <w:t>H</w:t>
      </w:r>
      <w:r w:rsidR="00EF1A47">
        <w:rPr>
          <w:rFonts w:ascii="Times New Roman" w:eastAsia="Times New Roman" w:hAnsi="Times New Roman"/>
        </w:rPr>
        <w:t xml:space="preserve">. </w:t>
      </w:r>
      <w:r w:rsidR="00EF1A47" w:rsidRPr="005D6E00">
        <w:rPr>
          <w:rFonts w:ascii="Times New Roman" w:eastAsia="Times New Roman" w:hAnsi="Times New Roman"/>
        </w:rPr>
        <w:t>Sun</w:t>
      </w:r>
      <w:r w:rsidR="00EF1A47">
        <w:rPr>
          <w:rFonts w:ascii="Times New Roman" w:eastAsia="Times New Roman" w:hAnsi="Times New Roman"/>
        </w:rPr>
        <w:t xml:space="preserve">, and </w:t>
      </w:r>
      <w:r w:rsidR="00EF1A47" w:rsidRPr="005D6E00">
        <w:rPr>
          <w:rFonts w:ascii="Times New Roman" w:eastAsia="Times New Roman" w:hAnsi="Times New Roman"/>
        </w:rPr>
        <w:t>M</w:t>
      </w:r>
      <w:r w:rsidR="00EF1A47">
        <w:rPr>
          <w:rFonts w:ascii="Times New Roman" w:eastAsia="Times New Roman" w:hAnsi="Times New Roman"/>
        </w:rPr>
        <w:t xml:space="preserve">. </w:t>
      </w:r>
      <w:r w:rsidR="00EF1A47" w:rsidRPr="005D6E00">
        <w:rPr>
          <w:rFonts w:ascii="Times New Roman" w:eastAsia="Times New Roman" w:hAnsi="Times New Roman"/>
        </w:rPr>
        <w:t>Koch</w:t>
      </w:r>
      <w:r w:rsidR="00EF1A47">
        <w:rPr>
          <w:rFonts w:ascii="Times New Roman" w:eastAsia="Times New Roman" w:hAnsi="Times New Roman"/>
        </w:rPr>
        <w:t xml:space="preserve">,  </w:t>
      </w:r>
      <w:r w:rsidR="00EF1A47">
        <w:fldChar w:fldCharType="begin"/>
      </w:r>
      <w:r w:rsidR="00EF1A47">
        <w:instrText xml:space="preserve"> HYPERLINK "http://users.rider.edu/~hsun/apalach.pdf" </w:instrText>
      </w:r>
      <w:r w:rsidR="00EF1A47">
        <w:fldChar w:fldCharType="separate"/>
      </w:r>
      <w:r w:rsidR="00EF1A47" w:rsidRPr="005D6E00">
        <w:rPr>
          <w:rFonts w:ascii="Times New Roman" w:hAnsi="Times New Roman"/>
        </w:rPr>
        <w:t>Analysis and forecasting salinity in the Apalachicola Bay, Florida:</w:t>
      </w:r>
      <w:r w:rsidR="00EF1A47">
        <w:rPr>
          <w:rFonts w:ascii="Times New Roman" w:hAnsi="Times New Roman"/>
        </w:rPr>
        <w:t xml:space="preserve"> </w:t>
      </w:r>
    </w:p>
    <w:p w:rsidR="00EF1A47" w:rsidRPr="005D6E00" w:rsidRDefault="00EF1A47" w:rsidP="00EF1A47">
      <w:pPr>
        <w:spacing w:line="480" w:lineRule="auto"/>
        <w:ind w:left="576"/>
        <w:rPr>
          <w:rFonts w:ascii="Times New Roman" w:hAnsi="Times New Roman"/>
        </w:rPr>
      </w:pPr>
      <w:r w:rsidRPr="005D6E00">
        <w:rPr>
          <w:rFonts w:ascii="Times New Roman" w:hAnsi="Times New Roman"/>
        </w:rPr>
        <w:t>use of ARIMA models</w:t>
      </w:r>
      <w:r>
        <w:rPr>
          <w:rFonts w:ascii="Times New Roman" w:hAnsi="Times New Roman"/>
        </w:rPr>
        <w:fldChar w:fldCharType="end"/>
      </w:r>
      <w:r w:rsidR="00145ECF">
        <w:rPr>
          <w:rFonts w:ascii="Times New Roman" w:hAnsi="Times New Roman"/>
        </w:rPr>
        <w:t xml:space="preserve">, </w:t>
      </w:r>
      <w:r w:rsidRPr="005D6E00">
        <w:rPr>
          <w:rFonts w:ascii="Times New Roman" w:hAnsi="Times New Roman"/>
          <w:i/>
        </w:rPr>
        <w:t>Journal of Hydraulic Engineering</w:t>
      </w:r>
      <w:r w:rsidRPr="005D6E00">
        <w:rPr>
          <w:rFonts w:ascii="Times New Roman" w:hAnsi="Times New Roman"/>
        </w:rPr>
        <w:t xml:space="preserve"> </w:t>
      </w:r>
      <w:r w:rsidRPr="007B7381">
        <w:rPr>
          <w:rFonts w:ascii="Times New Roman" w:hAnsi="Times New Roman"/>
          <w:b/>
        </w:rPr>
        <w:t>127</w:t>
      </w:r>
      <w:r w:rsidRPr="005D6E00">
        <w:rPr>
          <w:rFonts w:ascii="Times New Roman" w:hAnsi="Times New Roman"/>
        </w:rPr>
        <w:t>(10)</w:t>
      </w:r>
      <w:r>
        <w:rPr>
          <w:rFonts w:ascii="Times New Roman" w:hAnsi="Times New Roman"/>
        </w:rPr>
        <w:t xml:space="preserve">, </w:t>
      </w:r>
      <w:r>
        <w:rPr>
          <w:rFonts w:ascii="Times New Roman" w:eastAsia="Times New Roman" w:hAnsi="Times New Roman"/>
        </w:rPr>
        <w:t>(</w:t>
      </w:r>
      <w:r w:rsidRPr="005D6E00">
        <w:rPr>
          <w:rFonts w:ascii="Times New Roman" w:eastAsia="Times New Roman" w:hAnsi="Times New Roman"/>
        </w:rPr>
        <w:t>2001</w:t>
      </w:r>
      <w:r>
        <w:rPr>
          <w:rFonts w:ascii="Times New Roman" w:eastAsia="Times New Roman" w:hAnsi="Times New Roman"/>
        </w:rPr>
        <w:t>),</w:t>
      </w:r>
      <w:r w:rsidRPr="005D6E00">
        <w:rPr>
          <w:rFonts w:ascii="Times New Roman" w:hAnsi="Times New Roman"/>
        </w:rPr>
        <w:t>718-727.</w:t>
      </w:r>
    </w:p>
    <w:p w:rsidR="00EF1A47" w:rsidRDefault="00EF1A47" w:rsidP="00EF1A47">
      <w:pPr>
        <w:spacing w:line="480" w:lineRule="auto"/>
        <w:rPr>
          <w:rFonts w:ascii="Times New Roman" w:hAnsi="Times New Roman"/>
        </w:rPr>
      </w:pPr>
      <w:r>
        <w:rPr>
          <w:rFonts w:ascii="Times New Roman" w:hAnsi="Times New Roman"/>
        </w:rPr>
        <w:t>[</w:t>
      </w:r>
      <w:r w:rsidR="00286ECF">
        <w:rPr>
          <w:rFonts w:ascii="Times New Roman" w:hAnsi="Times New Roman"/>
        </w:rPr>
        <w:t>14</w:t>
      </w:r>
      <w:r>
        <w:rPr>
          <w:rFonts w:ascii="Times New Roman" w:hAnsi="Times New Roman"/>
        </w:rPr>
        <w:t xml:space="preserve">]  </w:t>
      </w:r>
      <w:r w:rsidRPr="005D6E00">
        <w:rPr>
          <w:rFonts w:ascii="Times New Roman" w:hAnsi="Times New Roman"/>
        </w:rPr>
        <w:t>R.</w:t>
      </w:r>
      <w:r>
        <w:rPr>
          <w:rFonts w:ascii="Times New Roman" w:hAnsi="Times New Roman"/>
        </w:rPr>
        <w:t xml:space="preserve"> </w:t>
      </w:r>
      <w:r w:rsidRPr="005D6E00">
        <w:rPr>
          <w:rFonts w:ascii="Times New Roman" w:hAnsi="Times New Roman"/>
        </w:rPr>
        <w:t>Govindsamy</w:t>
      </w:r>
      <w:r>
        <w:rPr>
          <w:rFonts w:ascii="Times New Roman" w:hAnsi="Times New Roman"/>
        </w:rPr>
        <w:t xml:space="preserve">,  </w:t>
      </w:r>
      <w:r w:rsidRPr="005D6E00">
        <w:rPr>
          <w:rFonts w:ascii="Times New Roman" w:hAnsi="Times New Roman"/>
        </w:rPr>
        <w:t>Univariate Box-Jenkins forecasts of water discharge in Missouri River</w:t>
      </w:r>
      <w:r w:rsidR="00145ECF">
        <w:rPr>
          <w:rFonts w:ascii="Times New Roman" w:hAnsi="Times New Roman"/>
        </w:rPr>
        <w:t>,</w:t>
      </w:r>
      <w:r w:rsidRPr="005D6E00">
        <w:rPr>
          <w:rFonts w:ascii="Times New Roman" w:hAnsi="Times New Roman"/>
        </w:rPr>
        <w:t xml:space="preserve"> </w:t>
      </w:r>
    </w:p>
    <w:p w:rsidR="00EF1A47" w:rsidRPr="005D6E00" w:rsidRDefault="00EF1A47" w:rsidP="00C735BD">
      <w:pPr>
        <w:spacing w:line="480" w:lineRule="auto"/>
        <w:ind w:left="576"/>
        <w:rPr>
          <w:rFonts w:ascii="Times New Roman" w:hAnsi="Times New Roman"/>
        </w:rPr>
      </w:pPr>
      <w:r w:rsidRPr="005D6E00">
        <w:rPr>
          <w:rFonts w:ascii="Times New Roman" w:hAnsi="Times New Roman"/>
          <w:i/>
        </w:rPr>
        <w:t>International Journal of Water Resources Development</w:t>
      </w:r>
      <w:r w:rsidRPr="005D6E00">
        <w:rPr>
          <w:rFonts w:ascii="Times New Roman" w:hAnsi="Times New Roman"/>
        </w:rPr>
        <w:t xml:space="preserve"> </w:t>
      </w:r>
      <w:r w:rsidRPr="003856BB">
        <w:rPr>
          <w:rFonts w:ascii="Times New Roman" w:hAnsi="Times New Roman"/>
          <w:b/>
        </w:rPr>
        <w:t>7</w:t>
      </w:r>
      <w:r w:rsidRPr="005D6E00">
        <w:rPr>
          <w:rFonts w:ascii="Times New Roman" w:hAnsi="Times New Roman"/>
        </w:rPr>
        <w:t>(3)</w:t>
      </w:r>
      <w:r>
        <w:rPr>
          <w:rFonts w:ascii="Times New Roman" w:hAnsi="Times New Roman"/>
        </w:rPr>
        <w:t>, (</w:t>
      </w:r>
      <w:r w:rsidRPr="005D6E00">
        <w:rPr>
          <w:rFonts w:ascii="Times New Roman" w:hAnsi="Times New Roman"/>
        </w:rPr>
        <w:t>1991</w:t>
      </w:r>
      <w:r>
        <w:rPr>
          <w:rFonts w:ascii="Times New Roman" w:hAnsi="Times New Roman"/>
        </w:rPr>
        <w:t xml:space="preserve">), </w:t>
      </w:r>
      <w:r w:rsidRPr="005D6E00">
        <w:rPr>
          <w:rFonts w:ascii="Times New Roman" w:hAnsi="Times New Roman"/>
        </w:rPr>
        <w:t xml:space="preserve">168-175. </w:t>
      </w:r>
    </w:p>
    <w:p w:rsidR="00AD5F73" w:rsidRDefault="00AD5F73" w:rsidP="00AD5F73">
      <w:pPr>
        <w:spacing w:line="480" w:lineRule="auto"/>
        <w:rPr>
          <w:rFonts w:ascii="Times New Roman" w:hAnsi="Times New Roman"/>
        </w:rPr>
      </w:pPr>
      <w:r>
        <w:rPr>
          <w:rFonts w:ascii="Times New Roman" w:hAnsi="Times New Roman"/>
        </w:rPr>
        <w:t>[</w:t>
      </w:r>
      <w:r w:rsidR="004B5572">
        <w:rPr>
          <w:rFonts w:ascii="Times New Roman" w:hAnsi="Times New Roman"/>
        </w:rPr>
        <w:t>15</w:t>
      </w:r>
      <w:r>
        <w:rPr>
          <w:rFonts w:ascii="Times New Roman" w:hAnsi="Times New Roman"/>
        </w:rPr>
        <w:t xml:space="preserve">]  </w:t>
      </w:r>
      <w:r w:rsidRPr="005D6E00">
        <w:rPr>
          <w:rFonts w:ascii="Times New Roman" w:hAnsi="Times New Roman"/>
        </w:rPr>
        <w:t>J</w:t>
      </w:r>
      <w:r>
        <w:rPr>
          <w:rFonts w:ascii="Times New Roman" w:hAnsi="Times New Roman"/>
        </w:rPr>
        <w:t xml:space="preserve">. </w:t>
      </w:r>
      <w:r w:rsidRPr="005D6E00">
        <w:rPr>
          <w:rFonts w:ascii="Times New Roman" w:hAnsi="Times New Roman"/>
        </w:rPr>
        <w:t>D</w:t>
      </w:r>
      <w:r>
        <w:rPr>
          <w:rFonts w:ascii="Times New Roman" w:hAnsi="Times New Roman"/>
        </w:rPr>
        <w:t xml:space="preserve">. </w:t>
      </w:r>
      <w:r w:rsidRPr="005D6E00">
        <w:rPr>
          <w:rFonts w:ascii="Times New Roman" w:hAnsi="Times New Roman"/>
        </w:rPr>
        <w:t>Salas</w:t>
      </w:r>
      <w:r>
        <w:rPr>
          <w:rFonts w:ascii="Times New Roman" w:hAnsi="Times New Roman"/>
        </w:rPr>
        <w:t xml:space="preserve">,  </w:t>
      </w:r>
      <w:r w:rsidRPr="005D6E00">
        <w:rPr>
          <w:rFonts w:ascii="Times New Roman" w:hAnsi="Times New Roman"/>
        </w:rPr>
        <w:t>Analysis and modeling of hydrological time series</w:t>
      </w:r>
      <w:r w:rsidR="00A222C6">
        <w:rPr>
          <w:rFonts w:ascii="Times New Roman" w:hAnsi="Times New Roman"/>
        </w:rPr>
        <w:t xml:space="preserve">, </w:t>
      </w:r>
      <w:r w:rsidRPr="005D6E00">
        <w:rPr>
          <w:rFonts w:ascii="Times New Roman" w:hAnsi="Times New Roman"/>
        </w:rPr>
        <w:t xml:space="preserve">In </w:t>
      </w:r>
      <w:r>
        <w:rPr>
          <w:rFonts w:ascii="Times New Roman" w:hAnsi="Times New Roman"/>
          <w:i/>
        </w:rPr>
        <w:t xml:space="preserve">Handbook </w:t>
      </w:r>
      <w:r w:rsidRPr="005D6E00">
        <w:rPr>
          <w:rFonts w:ascii="Times New Roman" w:hAnsi="Times New Roman"/>
          <w:i/>
        </w:rPr>
        <w:t>Hydrology</w:t>
      </w:r>
      <w:r w:rsidRPr="005D6E00">
        <w:rPr>
          <w:rFonts w:ascii="Times New Roman" w:hAnsi="Times New Roman"/>
        </w:rPr>
        <w:t xml:space="preserve">, </w:t>
      </w:r>
    </w:p>
    <w:p w:rsidR="00AD5F73" w:rsidRPr="005D6E00" w:rsidRDefault="00AD5F73" w:rsidP="00AD5F73">
      <w:pPr>
        <w:spacing w:line="480" w:lineRule="auto"/>
        <w:ind w:left="576"/>
        <w:rPr>
          <w:rFonts w:ascii="Times New Roman" w:hAnsi="Times New Roman"/>
        </w:rPr>
      </w:pPr>
      <w:r w:rsidRPr="005D6E00">
        <w:rPr>
          <w:rFonts w:ascii="Times New Roman" w:hAnsi="Times New Roman"/>
        </w:rPr>
        <w:t>Maidment (edt)</w:t>
      </w:r>
      <w:r>
        <w:rPr>
          <w:rFonts w:ascii="Times New Roman" w:hAnsi="Times New Roman"/>
        </w:rPr>
        <w:t>, (</w:t>
      </w:r>
      <w:r w:rsidRPr="005D6E00">
        <w:rPr>
          <w:rFonts w:ascii="Times New Roman" w:hAnsi="Times New Roman"/>
        </w:rPr>
        <w:t>1993</w:t>
      </w:r>
      <w:r>
        <w:rPr>
          <w:rFonts w:ascii="Times New Roman" w:hAnsi="Times New Roman"/>
        </w:rPr>
        <w:t xml:space="preserve">), </w:t>
      </w:r>
      <w:r w:rsidRPr="005D6E00">
        <w:rPr>
          <w:rFonts w:ascii="Times New Roman" w:hAnsi="Times New Roman"/>
        </w:rPr>
        <w:t xml:space="preserve">McGraw Hill, New York.    </w:t>
      </w:r>
    </w:p>
    <w:p w:rsidR="005462C0" w:rsidRDefault="004B5572" w:rsidP="005462C0">
      <w:pPr>
        <w:spacing w:line="480" w:lineRule="auto"/>
        <w:ind w:left="720" w:hanging="720"/>
        <w:rPr>
          <w:rFonts w:ascii="Times New Roman" w:hAnsi="Times New Roman"/>
        </w:rPr>
      </w:pPr>
      <w:r>
        <w:rPr>
          <w:rFonts w:ascii="Times New Roman" w:hAnsi="Times New Roman"/>
        </w:rPr>
        <w:t xml:space="preserve"> </w:t>
      </w:r>
      <w:r w:rsidR="005462C0">
        <w:rPr>
          <w:rFonts w:ascii="Times New Roman" w:hAnsi="Times New Roman"/>
        </w:rPr>
        <w:t>[</w:t>
      </w:r>
      <w:r w:rsidR="00286ECF">
        <w:rPr>
          <w:rFonts w:ascii="Times New Roman" w:hAnsi="Times New Roman"/>
        </w:rPr>
        <w:t>16</w:t>
      </w:r>
      <w:r w:rsidR="005462C0">
        <w:rPr>
          <w:rFonts w:ascii="Times New Roman" w:hAnsi="Times New Roman"/>
        </w:rPr>
        <w:t xml:space="preserve">]  </w:t>
      </w:r>
      <w:r w:rsidR="005462C0" w:rsidRPr="005D6E00">
        <w:rPr>
          <w:rFonts w:ascii="Times New Roman" w:hAnsi="Times New Roman"/>
        </w:rPr>
        <w:t>O</w:t>
      </w:r>
      <w:r w:rsidR="005462C0">
        <w:rPr>
          <w:rFonts w:ascii="Times New Roman" w:hAnsi="Times New Roman"/>
        </w:rPr>
        <w:t xml:space="preserve">. </w:t>
      </w:r>
      <w:r w:rsidR="005462C0" w:rsidRPr="005D6E00">
        <w:rPr>
          <w:rFonts w:ascii="Times New Roman" w:hAnsi="Times New Roman"/>
        </w:rPr>
        <w:t>F</w:t>
      </w:r>
      <w:r w:rsidR="005462C0">
        <w:rPr>
          <w:rFonts w:ascii="Times New Roman" w:hAnsi="Times New Roman"/>
        </w:rPr>
        <w:t>.</w:t>
      </w:r>
      <w:r w:rsidR="005462C0" w:rsidRPr="005D6E00">
        <w:rPr>
          <w:rFonts w:ascii="Times New Roman" w:hAnsi="Times New Roman"/>
        </w:rPr>
        <w:t xml:space="preserve"> Durdu</w:t>
      </w:r>
      <w:r w:rsidR="005462C0">
        <w:rPr>
          <w:rFonts w:ascii="Times New Roman" w:hAnsi="Times New Roman"/>
        </w:rPr>
        <w:t xml:space="preserve">,  </w:t>
      </w:r>
      <w:r w:rsidR="005462C0" w:rsidRPr="005D6E00">
        <w:rPr>
          <w:rFonts w:ascii="Times New Roman" w:hAnsi="Times New Roman"/>
        </w:rPr>
        <w:t>Stochastic approaches for time series forecasting of boron: a case study of</w:t>
      </w:r>
    </w:p>
    <w:p w:rsidR="005462C0" w:rsidRPr="005D6E00" w:rsidRDefault="005462C0" w:rsidP="00C735BD">
      <w:pPr>
        <w:spacing w:line="480" w:lineRule="auto"/>
        <w:ind w:left="1296" w:hanging="720"/>
        <w:rPr>
          <w:rFonts w:ascii="Times New Roman" w:hAnsi="Times New Roman"/>
        </w:rPr>
      </w:pPr>
      <w:r w:rsidRPr="005D6E00">
        <w:rPr>
          <w:rFonts w:ascii="Times New Roman" w:hAnsi="Times New Roman"/>
        </w:rPr>
        <w:t>Western Turkey</w:t>
      </w:r>
      <w:r w:rsidR="00145ECF">
        <w:rPr>
          <w:rFonts w:ascii="Times New Roman" w:hAnsi="Times New Roman"/>
        </w:rPr>
        <w:t xml:space="preserve">, </w:t>
      </w:r>
      <w:r w:rsidRPr="005D6E00">
        <w:rPr>
          <w:rFonts w:ascii="Times New Roman" w:hAnsi="Times New Roman"/>
        </w:rPr>
        <w:t>Environmental</w:t>
      </w:r>
      <w:r w:rsidRPr="005D6E00">
        <w:rPr>
          <w:rFonts w:ascii="Times New Roman" w:hAnsi="Times New Roman"/>
          <w:i/>
        </w:rPr>
        <w:t xml:space="preserve"> Monitoring and Assessment</w:t>
      </w:r>
      <w:r w:rsidRPr="005D6E00">
        <w:rPr>
          <w:rFonts w:ascii="Times New Roman" w:hAnsi="Times New Roman"/>
        </w:rPr>
        <w:t xml:space="preserve"> </w:t>
      </w:r>
      <w:r w:rsidRPr="003856BB">
        <w:rPr>
          <w:rFonts w:ascii="Times New Roman" w:hAnsi="Times New Roman"/>
          <w:b/>
        </w:rPr>
        <w:t>169</w:t>
      </w:r>
      <w:r>
        <w:rPr>
          <w:rFonts w:ascii="Times New Roman" w:hAnsi="Times New Roman"/>
          <w:b/>
        </w:rPr>
        <w:t xml:space="preserve">, </w:t>
      </w:r>
      <w:r>
        <w:rPr>
          <w:rFonts w:ascii="Times New Roman" w:hAnsi="Times New Roman"/>
        </w:rPr>
        <w:t>(</w:t>
      </w:r>
      <w:r w:rsidRPr="005D6E00">
        <w:rPr>
          <w:rFonts w:ascii="Times New Roman" w:hAnsi="Times New Roman"/>
        </w:rPr>
        <w:t>2010</w:t>
      </w:r>
      <w:r>
        <w:rPr>
          <w:rFonts w:ascii="Times New Roman" w:hAnsi="Times New Roman"/>
        </w:rPr>
        <w:t xml:space="preserve">) </w:t>
      </w:r>
      <w:r w:rsidRPr="005D6E00">
        <w:rPr>
          <w:rFonts w:ascii="Times New Roman" w:hAnsi="Times New Roman"/>
        </w:rPr>
        <w:t>687-701</w:t>
      </w:r>
      <w:r>
        <w:rPr>
          <w:rFonts w:ascii="Times New Roman" w:hAnsi="Times New Roman"/>
        </w:rPr>
        <w:t>.</w:t>
      </w:r>
    </w:p>
    <w:p w:rsidR="00F84489" w:rsidRDefault="005462C0" w:rsidP="00165266">
      <w:pPr>
        <w:spacing w:line="480" w:lineRule="auto"/>
        <w:rPr>
          <w:rFonts w:ascii="Times New Roman" w:hAnsi="Times New Roman"/>
        </w:rPr>
      </w:pPr>
      <w:r>
        <w:rPr>
          <w:rFonts w:ascii="Times New Roman" w:hAnsi="Times New Roman"/>
        </w:rPr>
        <w:t>[1</w:t>
      </w:r>
      <w:r w:rsidR="00286ECF">
        <w:rPr>
          <w:rFonts w:ascii="Times New Roman" w:hAnsi="Times New Roman"/>
        </w:rPr>
        <w:t>7</w:t>
      </w:r>
      <w:r>
        <w:rPr>
          <w:rFonts w:ascii="Times New Roman" w:hAnsi="Times New Roman"/>
        </w:rPr>
        <w:t>]</w:t>
      </w:r>
      <w:r w:rsidR="00C735BD">
        <w:rPr>
          <w:rFonts w:ascii="Times New Roman" w:hAnsi="Times New Roman"/>
        </w:rPr>
        <w:t xml:space="preserve">  </w:t>
      </w:r>
      <w:r w:rsidRPr="005D6E00">
        <w:rPr>
          <w:rFonts w:ascii="Times New Roman" w:hAnsi="Times New Roman"/>
        </w:rPr>
        <w:t>S</w:t>
      </w:r>
      <w:r>
        <w:rPr>
          <w:rFonts w:ascii="Times New Roman" w:hAnsi="Times New Roman"/>
        </w:rPr>
        <w:t>.</w:t>
      </w:r>
      <w:r w:rsidRPr="005D6E00">
        <w:rPr>
          <w:rFonts w:ascii="Times New Roman" w:hAnsi="Times New Roman"/>
        </w:rPr>
        <w:t xml:space="preserve"> Ahmad, I</w:t>
      </w:r>
      <w:r w:rsidR="00F43718">
        <w:rPr>
          <w:rFonts w:ascii="Times New Roman" w:hAnsi="Times New Roman"/>
        </w:rPr>
        <w:t xml:space="preserve">. </w:t>
      </w:r>
      <w:r w:rsidRPr="005D6E00">
        <w:rPr>
          <w:rFonts w:ascii="Times New Roman" w:hAnsi="Times New Roman"/>
        </w:rPr>
        <w:t>H</w:t>
      </w:r>
      <w:r w:rsidR="00F43718">
        <w:rPr>
          <w:rFonts w:ascii="Times New Roman" w:hAnsi="Times New Roman"/>
        </w:rPr>
        <w:t>.</w:t>
      </w:r>
      <w:r w:rsidRPr="005D6E00">
        <w:rPr>
          <w:rFonts w:ascii="Times New Roman" w:hAnsi="Times New Roman"/>
        </w:rPr>
        <w:t xml:space="preserve"> Khan</w:t>
      </w:r>
      <w:r>
        <w:rPr>
          <w:rFonts w:ascii="Times New Roman" w:hAnsi="Times New Roman"/>
        </w:rPr>
        <w:t xml:space="preserve">, and </w:t>
      </w:r>
      <w:r w:rsidRPr="005D6E00">
        <w:rPr>
          <w:rFonts w:ascii="Times New Roman" w:hAnsi="Times New Roman"/>
        </w:rPr>
        <w:t>B</w:t>
      </w:r>
      <w:r w:rsidR="00F43718">
        <w:rPr>
          <w:rFonts w:ascii="Times New Roman" w:hAnsi="Times New Roman"/>
        </w:rPr>
        <w:t xml:space="preserve">. </w:t>
      </w:r>
      <w:r w:rsidRPr="005D6E00">
        <w:rPr>
          <w:rFonts w:ascii="Times New Roman" w:hAnsi="Times New Roman"/>
        </w:rPr>
        <w:t>P</w:t>
      </w:r>
      <w:r w:rsidR="00F43718">
        <w:rPr>
          <w:rFonts w:ascii="Times New Roman" w:hAnsi="Times New Roman"/>
        </w:rPr>
        <w:t xml:space="preserve">. </w:t>
      </w:r>
      <w:r w:rsidRPr="005D6E00">
        <w:rPr>
          <w:rFonts w:ascii="Times New Roman" w:hAnsi="Times New Roman"/>
        </w:rPr>
        <w:t xml:space="preserve"> Parida</w:t>
      </w:r>
      <w:r>
        <w:rPr>
          <w:rFonts w:ascii="Times New Roman" w:hAnsi="Times New Roman"/>
        </w:rPr>
        <w:t xml:space="preserve">,  </w:t>
      </w:r>
      <w:r w:rsidRPr="005D6E00">
        <w:rPr>
          <w:rFonts w:ascii="Times New Roman" w:hAnsi="Times New Roman"/>
        </w:rPr>
        <w:t>Performance of stochastic approaches for</w:t>
      </w:r>
      <w:r>
        <w:rPr>
          <w:rFonts w:ascii="Times New Roman" w:hAnsi="Times New Roman"/>
        </w:rPr>
        <w:t xml:space="preserve"> </w:t>
      </w:r>
    </w:p>
    <w:p w:rsidR="005462C0" w:rsidRPr="005D6E00" w:rsidRDefault="005462C0" w:rsidP="00F84489">
      <w:pPr>
        <w:spacing w:line="480" w:lineRule="auto"/>
        <w:ind w:left="576"/>
        <w:rPr>
          <w:rFonts w:ascii="Times New Roman" w:hAnsi="Times New Roman"/>
        </w:rPr>
      </w:pPr>
      <w:r w:rsidRPr="005D6E00">
        <w:rPr>
          <w:rFonts w:ascii="Times New Roman" w:hAnsi="Times New Roman"/>
        </w:rPr>
        <w:t>forecasting river water quality</w:t>
      </w:r>
      <w:r>
        <w:rPr>
          <w:rFonts w:ascii="Times New Roman" w:hAnsi="Times New Roman"/>
        </w:rPr>
        <w:t xml:space="preserve">,  </w:t>
      </w:r>
      <w:r w:rsidRPr="005D6E00">
        <w:rPr>
          <w:rFonts w:ascii="Times New Roman" w:hAnsi="Times New Roman"/>
          <w:i/>
        </w:rPr>
        <w:t>Water Research</w:t>
      </w:r>
      <w:r w:rsidRPr="005D6E00">
        <w:rPr>
          <w:rFonts w:ascii="Times New Roman" w:hAnsi="Times New Roman"/>
        </w:rPr>
        <w:t xml:space="preserve"> </w:t>
      </w:r>
      <w:r w:rsidRPr="003856BB">
        <w:rPr>
          <w:rFonts w:ascii="Times New Roman" w:hAnsi="Times New Roman"/>
          <w:b/>
        </w:rPr>
        <w:t>35</w:t>
      </w:r>
      <w:r w:rsidRPr="005D6E00">
        <w:rPr>
          <w:rFonts w:ascii="Times New Roman" w:hAnsi="Times New Roman"/>
        </w:rPr>
        <w:t>(18)</w:t>
      </w:r>
      <w:r>
        <w:rPr>
          <w:rFonts w:ascii="Times New Roman" w:hAnsi="Times New Roman"/>
        </w:rPr>
        <w:t>, (</w:t>
      </w:r>
      <w:r w:rsidRPr="005D6E00">
        <w:rPr>
          <w:rFonts w:ascii="Times New Roman" w:hAnsi="Times New Roman"/>
        </w:rPr>
        <w:t>2001</w:t>
      </w:r>
      <w:r>
        <w:rPr>
          <w:rFonts w:ascii="Times New Roman" w:hAnsi="Times New Roman"/>
        </w:rPr>
        <w:t>),</w:t>
      </w:r>
      <w:r w:rsidRPr="005D6E00">
        <w:rPr>
          <w:rFonts w:ascii="Times New Roman" w:hAnsi="Times New Roman"/>
        </w:rPr>
        <w:t xml:space="preserve"> 4261-4266.</w:t>
      </w:r>
    </w:p>
    <w:p w:rsidR="005462C0" w:rsidRDefault="005462C0" w:rsidP="005462C0">
      <w:pPr>
        <w:spacing w:line="480" w:lineRule="auto"/>
        <w:rPr>
          <w:rFonts w:ascii="Times New Roman" w:hAnsi="Times New Roman"/>
        </w:rPr>
      </w:pPr>
      <w:r>
        <w:rPr>
          <w:rFonts w:ascii="Times New Roman" w:hAnsi="Times New Roman"/>
        </w:rPr>
        <w:t>[1</w:t>
      </w:r>
      <w:r w:rsidR="00286ECF">
        <w:rPr>
          <w:rFonts w:ascii="Times New Roman" w:hAnsi="Times New Roman"/>
        </w:rPr>
        <w:t>8</w:t>
      </w:r>
      <w:r>
        <w:rPr>
          <w:rFonts w:ascii="Times New Roman" w:hAnsi="Times New Roman"/>
        </w:rPr>
        <w:t>]</w:t>
      </w:r>
      <w:r w:rsidR="00C735BD">
        <w:rPr>
          <w:rFonts w:ascii="Times New Roman" w:hAnsi="Times New Roman"/>
        </w:rPr>
        <w:t xml:space="preserve">  </w:t>
      </w:r>
      <w:r w:rsidRPr="005D6E00">
        <w:rPr>
          <w:rFonts w:ascii="Times New Roman" w:hAnsi="Times New Roman"/>
        </w:rPr>
        <w:t>Y</w:t>
      </w:r>
      <w:r w:rsidR="00145ECF">
        <w:rPr>
          <w:rFonts w:ascii="Times New Roman" w:hAnsi="Times New Roman"/>
        </w:rPr>
        <w:t>.</w:t>
      </w:r>
      <w:r w:rsidRPr="005D6E00">
        <w:rPr>
          <w:rFonts w:ascii="Times New Roman" w:hAnsi="Times New Roman"/>
        </w:rPr>
        <w:t>A</w:t>
      </w:r>
      <w:r w:rsidR="00145ECF">
        <w:rPr>
          <w:rFonts w:ascii="Times New Roman" w:hAnsi="Times New Roman"/>
        </w:rPr>
        <w:t xml:space="preserve">. </w:t>
      </w:r>
      <w:r w:rsidRPr="005D6E00">
        <w:rPr>
          <w:rFonts w:ascii="Times New Roman" w:hAnsi="Times New Roman"/>
        </w:rPr>
        <w:t>K</w:t>
      </w:r>
      <w:r w:rsidR="00145ECF">
        <w:rPr>
          <w:rFonts w:ascii="Times New Roman" w:hAnsi="Times New Roman"/>
        </w:rPr>
        <w:t>.</w:t>
      </w:r>
      <w:r w:rsidRPr="005D6E00">
        <w:rPr>
          <w:rFonts w:ascii="Times New Roman" w:hAnsi="Times New Roman"/>
        </w:rPr>
        <w:t xml:space="preserve"> Kurunc</w:t>
      </w:r>
      <w:r>
        <w:rPr>
          <w:rFonts w:ascii="Times New Roman" w:hAnsi="Times New Roman"/>
        </w:rPr>
        <w:t xml:space="preserve">, and </w:t>
      </w:r>
      <w:r w:rsidRPr="000A449F">
        <w:rPr>
          <w:rFonts w:ascii="Times New Roman" w:hAnsi="Times New Roman"/>
        </w:rPr>
        <w:t>O.</w:t>
      </w:r>
      <w:r>
        <w:rPr>
          <w:rFonts w:ascii="Times New Roman" w:hAnsi="Times New Roman"/>
        </w:rPr>
        <w:t xml:space="preserve"> </w:t>
      </w:r>
      <w:r w:rsidRPr="005D6E00">
        <w:rPr>
          <w:rFonts w:ascii="Times New Roman" w:hAnsi="Times New Roman"/>
        </w:rPr>
        <w:t>Cevik</w:t>
      </w:r>
      <w:r>
        <w:rPr>
          <w:rFonts w:ascii="Times New Roman" w:hAnsi="Times New Roman"/>
        </w:rPr>
        <w:t xml:space="preserve">,  </w:t>
      </w:r>
      <w:r w:rsidRPr="005D6E00">
        <w:rPr>
          <w:rFonts w:ascii="Times New Roman" w:hAnsi="Times New Roman"/>
        </w:rPr>
        <w:t>Performance of two stochastic approaches for</w:t>
      </w:r>
      <w:r>
        <w:rPr>
          <w:rFonts w:ascii="Times New Roman" w:hAnsi="Times New Roman"/>
        </w:rPr>
        <w:t xml:space="preserve"> </w:t>
      </w:r>
      <w:r w:rsidRPr="005D6E00">
        <w:rPr>
          <w:rFonts w:ascii="Times New Roman" w:hAnsi="Times New Roman"/>
        </w:rPr>
        <w:t xml:space="preserve">forecasting </w:t>
      </w:r>
    </w:p>
    <w:p w:rsidR="005462C0" w:rsidRPr="005D6E00" w:rsidRDefault="005462C0" w:rsidP="005462C0">
      <w:pPr>
        <w:spacing w:line="480" w:lineRule="auto"/>
        <w:ind w:left="576"/>
        <w:rPr>
          <w:rFonts w:ascii="Times New Roman" w:hAnsi="Times New Roman"/>
        </w:rPr>
      </w:pPr>
      <w:r w:rsidRPr="005D6E00">
        <w:rPr>
          <w:rFonts w:ascii="Times New Roman" w:hAnsi="Times New Roman"/>
        </w:rPr>
        <w:lastRenderedPageBreak/>
        <w:t>wate</w:t>
      </w:r>
      <w:r>
        <w:rPr>
          <w:rFonts w:ascii="Times New Roman" w:hAnsi="Times New Roman"/>
        </w:rPr>
        <w:t xml:space="preserve">r </w:t>
      </w:r>
      <w:r w:rsidRPr="005D6E00">
        <w:rPr>
          <w:rFonts w:ascii="Times New Roman" w:hAnsi="Times New Roman"/>
        </w:rPr>
        <w:t>quality and streamflow data fromYesiltrmak River</w:t>
      </w:r>
      <w:r>
        <w:rPr>
          <w:rFonts w:ascii="Times New Roman" w:hAnsi="Times New Roman"/>
        </w:rPr>
        <w:t xml:space="preserve"> </w:t>
      </w:r>
      <w:r w:rsidRPr="005D6E00">
        <w:rPr>
          <w:rFonts w:ascii="Times New Roman" w:hAnsi="Times New Roman"/>
        </w:rPr>
        <w:t>Turkey</w:t>
      </w:r>
      <w:r w:rsidR="00145ECF">
        <w:rPr>
          <w:rFonts w:ascii="Times New Roman" w:hAnsi="Times New Roman"/>
        </w:rPr>
        <w:t xml:space="preserve">, </w:t>
      </w:r>
      <w:r w:rsidRPr="005D6E00">
        <w:rPr>
          <w:rFonts w:ascii="Times New Roman" w:hAnsi="Times New Roman"/>
          <w:i/>
        </w:rPr>
        <w:t>Environmental Modeling and Software</w:t>
      </w:r>
      <w:r w:rsidRPr="005D6E00">
        <w:rPr>
          <w:rFonts w:ascii="Times New Roman" w:hAnsi="Times New Roman"/>
        </w:rPr>
        <w:t xml:space="preserve"> </w:t>
      </w:r>
      <w:r w:rsidRPr="007B7381">
        <w:rPr>
          <w:rFonts w:ascii="Times New Roman" w:hAnsi="Times New Roman"/>
          <w:b/>
        </w:rPr>
        <w:t>20</w:t>
      </w:r>
      <w:r>
        <w:rPr>
          <w:rFonts w:ascii="Times New Roman" w:hAnsi="Times New Roman"/>
          <w:b/>
        </w:rPr>
        <w:t xml:space="preserve">, </w:t>
      </w:r>
      <w:r>
        <w:rPr>
          <w:rFonts w:ascii="Times New Roman" w:hAnsi="Times New Roman"/>
        </w:rPr>
        <w:t>(</w:t>
      </w:r>
      <w:r w:rsidRPr="005D6E00">
        <w:rPr>
          <w:rFonts w:ascii="Times New Roman" w:hAnsi="Times New Roman"/>
        </w:rPr>
        <w:t>2005</w:t>
      </w:r>
      <w:r>
        <w:rPr>
          <w:rFonts w:ascii="Times New Roman" w:hAnsi="Times New Roman"/>
        </w:rPr>
        <w:t xml:space="preserve">), </w:t>
      </w:r>
      <w:r w:rsidRPr="005D6E00">
        <w:rPr>
          <w:rFonts w:ascii="Times New Roman" w:hAnsi="Times New Roman"/>
        </w:rPr>
        <w:t>1195-1200.</w:t>
      </w:r>
    </w:p>
    <w:p w:rsidR="005462C0" w:rsidRDefault="005462C0" w:rsidP="005462C0">
      <w:pPr>
        <w:spacing w:line="480" w:lineRule="auto"/>
        <w:rPr>
          <w:rFonts w:ascii="Times New Roman" w:hAnsi="Times New Roman"/>
        </w:rPr>
      </w:pPr>
      <w:r>
        <w:rPr>
          <w:rFonts w:ascii="Times New Roman" w:hAnsi="Times New Roman"/>
        </w:rPr>
        <w:t>[</w:t>
      </w:r>
      <w:r w:rsidR="00286ECF">
        <w:rPr>
          <w:rFonts w:ascii="Times New Roman" w:hAnsi="Times New Roman"/>
        </w:rPr>
        <w:t>19</w:t>
      </w:r>
      <w:r>
        <w:rPr>
          <w:rFonts w:ascii="Times New Roman" w:hAnsi="Times New Roman"/>
        </w:rPr>
        <w:t xml:space="preserve">]  </w:t>
      </w:r>
      <w:r w:rsidRPr="005D6E00">
        <w:rPr>
          <w:rFonts w:ascii="Times New Roman" w:hAnsi="Times New Roman"/>
        </w:rPr>
        <w:t>A</w:t>
      </w:r>
      <w:r>
        <w:rPr>
          <w:rFonts w:ascii="Times New Roman" w:hAnsi="Times New Roman"/>
        </w:rPr>
        <w:t xml:space="preserve">. </w:t>
      </w:r>
      <w:r w:rsidRPr="005D6E00">
        <w:rPr>
          <w:rFonts w:ascii="Times New Roman" w:hAnsi="Times New Roman"/>
        </w:rPr>
        <w:t>J</w:t>
      </w:r>
      <w:r>
        <w:rPr>
          <w:rFonts w:ascii="Times New Roman" w:hAnsi="Times New Roman"/>
        </w:rPr>
        <w:t xml:space="preserve">.  </w:t>
      </w:r>
      <w:r w:rsidRPr="005D6E00">
        <w:rPr>
          <w:rFonts w:ascii="Times New Roman" w:hAnsi="Times New Roman"/>
        </w:rPr>
        <w:t xml:space="preserve">Ragavan, </w:t>
      </w:r>
      <w:r>
        <w:rPr>
          <w:rFonts w:ascii="Times New Roman" w:hAnsi="Times New Roman"/>
        </w:rPr>
        <w:t xml:space="preserve">and </w:t>
      </w:r>
      <w:r w:rsidRPr="005D6E00">
        <w:rPr>
          <w:rFonts w:ascii="Times New Roman" w:hAnsi="Times New Roman"/>
        </w:rPr>
        <w:t>G</w:t>
      </w:r>
      <w:r>
        <w:rPr>
          <w:rFonts w:ascii="Times New Roman" w:hAnsi="Times New Roman"/>
        </w:rPr>
        <w:t xml:space="preserve">. </w:t>
      </w:r>
      <w:r w:rsidRPr="005D6E00">
        <w:rPr>
          <w:rFonts w:ascii="Times New Roman" w:hAnsi="Times New Roman"/>
        </w:rPr>
        <w:t>C</w:t>
      </w:r>
      <w:r>
        <w:rPr>
          <w:rFonts w:ascii="Times New Roman" w:hAnsi="Times New Roman"/>
        </w:rPr>
        <w:t xml:space="preserve">.  </w:t>
      </w:r>
      <w:r w:rsidRPr="005D6E00">
        <w:rPr>
          <w:rFonts w:ascii="Times New Roman" w:hAnsi="Times New Roman"/>
        </w:rPr>
        <w:t>Fernandez</w:t>
      </w:r>
      <w:r>
        <w:rPr>
          <w:rFonts w:ascii="Times New Roman" w:hAnsi="Times New Roman"/>
        </w:rPr>
        <w:t xml:space="preserve">,  </w:t>
      </w:r>
      <w:r w:rsidRPr="005D6E00">
        <w:rPr>
          <w:rFonts w:ascii="Times New Roman" w:hAnsi="Times New Roman"/>
        </w:rPr>
        <w:t>Modeling water quality trend in</w:t>
      </w:r>
      <w:r>
        <w:rPr>
          <w:rFonts w:ascii="Times New Roman" w:hAnsi="Times New Roman"/>
        </w:rPr>
        <w:t xml:space="preserve"> </w:t>
      </w:r>
      <w:r w:rsidRPr="005D6E00">
        <w:rPr>
          <w:rFonts w:ascii="Times New Roman" w:hAnsi="Times New Roman"/>
        </w:rPr>
        <w:t>long-term time</w:t>
      </w:r>
      <w:r>
        <w:rPr>
          <w:rFonts w:ascii="Times New Roman" w:hAnsi="Times New Roman"/>
        </w:rPr>
        <w:t xml:space="preserve"> </w:t>
      </w:r>
    </w:p>
    <w:p w:rsidR="005462C0" w:rsidRPr="005D6E00" w:rsidRDefault="00145ECF" w:rsidP="00C735BD">
      <w:pPr>
        <w:spacing w:line="480" w:lineRule="auto"/>
        <w:ind w:left="576"/>
        <w:rPr>
          <w:rFonts w:ascii="Times New Roman" w:hAnsi="Times New Roman"/>
        </w:rPr>
      </w:pPr>
      <w:r w:rsidRPr="005D6E00">
        <w:rPr>
          <w:rFonts w:ascii="Times New Roman" w:hAnsi="Times New Roman"/>
        </w:rPr>
        <w:t>S</w:t>
      </w:r>
      <w:r w:rsidR="005462C0" w:rsidRPr="005D6E00">
        <w:rPr>
          <w:rFonts w:ascii="Times New Roman" w:hAnsi="Times New Roman"/>
        </w:rPr>
        <w:t>eries</w:t>
      </w:r>
      <w:r>
        <w:rPr>
          <w:rFonts w:ascii="Times New Roman" w:hAnsi="Times New Roman"/>
        </w:rPr>
        <w:t xml:space="preserve">, </w:t>
      </w:r>
      <w:r w:rsidR="005462C0" w:rsidRPr="005D6E00">
        <w:rPr>
          <w:rFonts w:ascii="Times New Roman" w:hAnsi="Times New Roman"/>
        </w:rPr>
        <w:t xml:space="preserve">In </w:t>
      </w:r>
      <w:r w:rsidR="005462C0" w:rsidRPr="004049DE">
        <w:rPr>
          <w:rFonts w:ascii="Times New Roman" w:hAnsi="Times New Roman"/>
          <w:i/>
        </w:rPr>
        <w:t>Proceedings of SAS Users Group Meeting (SUGI 31)</w:t>
      </w:r>
      <w:r w:rsidR="005462C0" w:rsidRPr="005D6E00">
        <w:rPr>
          <w:rFonts w:ascii="Times New Roman" w:hAnsi="Times New Roman"/>
        </w:rPr>
        <w:t>, Paper 205-31</w:t>
      </w:r>
      <w:r w:rsidR="005462C0">
        <w:rPr>
          <w:rFonts w:ascii="Times New Roman" w:hAnsi="Times New Roman"/>
        </w:rPr>
        <w:t>, (</w:t>
      </w:r>
      <w:r w:rsidR="005462C0" w:rsidRPr="005D6E00">
        <w:rPr>
          <w:rFonts w:ascii="Times New Roman" w:hAnsi="Times New Roman"/>
        </w:rPr>
        <w:t>2006</w:t>
      </w:r>
      <w:r w:rsidR="005462C0">
        <w:rPr>
          <w:rFonts w:ascii="Times New Roman" w:hAnsi="Times New Roman"/>
        </w:rPr>
        <w:t>)</w:t>
      </w:r>
      <w:r w:rsidR="005462C0" w:rsidRPr="005D6E00">
        <w:rPr>
          <w:rFonts w:ascii="Times New Roman" w:hAnsi="Times New Roman"/>
        </w:rPr>
        <w:t>.</w:t>
      </w:r>
    </w:p>
    <w:p w:rsidR="004B5572" w:rsidRDefault="005462C0" w:rsidP="00165266">
      <w:pPr>
        <w:spacing w:line="480" w:lineRule="auto"/>
        <w:rPr>
          <w:rFonts w:ascii="Times New Roman" w:hAnsi="Times New Roman"/>
        </w:rPr>
      </w:pPr>
      <w:r>
        <w:rPr>
          <w:rFonts w:ascii="Times New Roman" w:hAnsi="Times New Roman"/>
        </w:rPr>
        <w:t>[</w:t>
      </w:r>
      <w:r w:rsidR="00286ECF">
        <w:rPr>
          <w:rFonts w:ascii="Times New Roman" w:hAnsi="Times New Roman"/>
        </w:rPr>
        <w:t>20</w:t>
      </w:r>
      <w:r>
        <w:rPr>
          <w:rFonts w:ascii="Times New Roman" w:hAnsi="Times New Roman"/>
        </w:rPr>
        <w:t xml:space="preserve">]  </w:t>
      </w:r>
      <w:r w:rsidRPr="005D6E00">
        <w:rPr>
          <w:rFonts w:ascii="Times New Roman" w:hAnsi="Times New Roman"/>
        </w:rPr>
        <w:t>L</w:t>
      </w:r>
      <w:r>
        <w:rPr>
          <w:rFonts w:ascii="Times New Roman" w:hAnsi="Times New Roman"/>
        </w:rPr>
        <w:t xml:space="preserve">. </w:t>
      </w:r>
      <w:r w:rsidRPr="005D6E00">
        <w:rPr>
          <w:rFonts w:ascii="Times New Roman" w:hAnsi="Times New Roman"/>
        </w:rPr>
        <w:t>Benyaha</w:t>
      </w:r>
      <w:r>
        <w:rPr>
          <w:rFonts w:ascii="Times New Roman" w:hAnsi="Times New Roman"/>
        </w:rPr>
        <w:t>,</w:t>
      </w:r>
      <w:r w:rsidRPr="005D6E00">
        <w:rPr>
          <w:rFonts w:ascii="Times New Roman" w:hAnsi="Times New Roman"/>
        </w:rPr>
        <w:t xml:space="preserve"> A</w:t>
      </w:r>
      <w:r>
        <w:rPr>
          <w:rFonts w:ascii="Times New Roman" w:hAnsi="Times New Roman"/>
        </w:rPr>
        <w:t xml:space="preserve">. </w:t>
      </w:r>
      <w:r w:rsidRPr="005D6E00">
        <w:rPr>
          <w:rFonts w:ascii="Times New Roman" w:hAnsi="Times New Roman"/>
        </w:rPr>
        <w:t>St-Hilaire</w:t>
      </w:r>
      <w:r>
        <w:rPr>
          <w:rFonts w:ascii="Times New Roman" w:hAnsi="Times New Roman"/>
        </w:rPr>
        <w:t xml:space="preserve">, </w:t>
      </w:r>
      <w:r w:rsidRPr="005D6E00">
        <w:rPr>
          <w:rFonts w:ascii="Times New Roman" w:hAnsi="Times New Roman"/>
        </w:rPr>
        <w:t>T</w:t>
      </w:r>
      <w:r w:rsidR="00165266">
        <w:rPr>
          <w:rFonts w:ascii="Times New Roman" w:hAnsi="Times New Roman"/>
        </w:rPr>
        <w:t xml:space="preserve">. </w:t>
      </w:r>
      <w:r w:rsidRPr="005D6E00">
        <w:rPr>
          <w:rFonts w:ascii="Times New Roman" w:hAnsi="Times New Roman"/>
        </w:rPr>
        <w:t>B</w:t>
      </w:r>
      <w:r w:rsidR="00165266">
        <w:rPr>
          <w:rFonts w:ascii="Times New Roman" w:hAnsi="Times New Roman"/>
        </w:rPr>
        <w:t xml:space="preserve">. </w:t>
      </w:r>
      <w:r w:rsidRPr="005D6E00">
        <w:rPr>
          <w:rFonts w:ascii="Times New Roman" w:hAnsi="Times New Roman"/>
        </w:rPr>
        <w:t>M</w:t>
      </w:r>
      <w:r w:rsidR="00165266">
        <w:rPr>
          <w:rFonts w:ascii="Times New Roman" w:hAnsi="Times New Roman"/>
        </w:rPr>
        <w:t xml:space="preserve">. </w:t>
      </w:r>
      <w:r w:rsidRPr="005D6E00">
        <w:rPr>
          <w:rFonts w:ascii="Times New Roman" w:hAnsi="Times New Roman"/>
        </w:rPr>
        <w:t>J</w:t>
      </w:r>
      <w:r w:rsidR="00165266">
        <w:rPr>
          <w:rFonts w:ascii="Times New Roman" w:hAnsi="Times New Roman"/>
        </w:rPr>
        <w:t>.</w:t>
      </w:r>
      <w:r w:rsidRPr="005D6E00">
        <w:rPr>
          <w:rFonts w:ascii="Times New Roman" w:hAnsi="Times New Roman"/>
        </w:rPr>
        <w:t xml:space="preserve"> Qua</w:t>
      </w:r>
      <w:r>
        <w:rPr>
          <w:rFonts w:ascii="Times New Roman" w:hAnsi="Times New Roman"/>
        </w:rPr>
        <w:t>r</w:t>
      </w:r>
      <w:r w:rsidRPr="005D6E00">
        <w:rPr>
          <w:rFonts w:ascii="Times New Roman" w:hAnsi="Times New Roman"/>
        </w:rPr>
        <w:t>da</w:t>
      </w:r>
      <w:r>
        <w:rPr>
          <w:rFonts w:ascii="Times New Roman" w:hAnsi="Times New Roman"/>
        </w:rPr>
        <w:t xml:space="preserve">, </w:t>
      </w:r>
      <w:r w:rsidRPr="005D6E00">
        <w:rPr>
          <w:rFonts w:ascii="Times New Roman" w:hAnsi="Times New Roman"/>
        </w:rPr>
        <w:t>B</w:t>
      </w:r>
      <w:r>
        <w:rPr>
          <w:rFonts w:ascii="Times New Roman" w:hAnsi="Times New Roman"/>
        </w:rPr>
        <w:t>.</w:t>
      </w:r>
      <w:r w:rsidRPr="005D6E00">
        <w:rPr>
          <w:rFonts w:ascii="Times New Roman" w:hAnsi="Times New Roman"/>
        </w:rPr>
        <w:t xml:space="preserve"> Bobee</w:t>
      </w:r>
      <w:r>
        <w:rPr>
          <w:rFonts w:ascii="Times New Roman" w:hAnsi="Times New Roman"/>
        </w:rPr>
        <w:t xml:space="preserve">, </w:t>
      </w:r>
      <w:r w:rsidRPr="005D6E00">
        <w:rPr>
          <w:rFonts w:ascii="Times New Roman" w:hAnsi="Times New Roman"/>
        </w:rPr>
        <w:t>A</w:t>
      </w:r>
      <w:r w:rsidR="00165266">
        <w:rPr>
          <w:rFonts w:ascii="Times New Roman" w:hAnsi="Times New Roman"/>
        </w:rPr>
        <w:t>.</w:t>
      </w:r>
      <w:r w:rsidR="00AB4267">
        <w:rPr>
          <w:rFonts w:ascii="Times New Roman" w:hAnsi="Times New Roman"/>
        </w:rPr>
        <w:t xml:space="preserve"> </w:t>
      </w:r>
      <w:r w:rsidRPr="005D6E00">
        <w:rPr>
          <w:rFonts w:ascii="Times New Roman" w:hAnsi="Times New Roman"/>
        </w:rPr>
        <w:t>N</w:t>
      </w:r>
      <w:r w:rsidR="00165266">
        <w:rPr>
          <w:rFonts w:ascii="Times New Roman" w:hAnsi="Times New Roman"/>
        </w:rPr>
        <w:t xml:space="preserve">. </w:t>
      </w:r>
      <w:r w:rsidRPr="005D6E00">
        <w:rPr>
          <w:rFonts w:ascii="Times New Roman" w:hAnsi="Times New Roman"/>
        </w:rPr>
        <w:t xml:space="preserve"> Behrouz</w:t>
      </w:r>
      <w:r>
        <w:rPr>
          <w:rFonts w:ascii="Times New Roman" w:hAnsi="Times New Roman"/>
        </w:rPr>
        <w:t xml:space="preserve">, and </w:t>
      </w:r>
      <w:r w:rsidRPr="005D6E00">
        <w:rPr>
          <w:rFonts w:ascii="Times New Roman" w:hAnsi="Times New Roman"/>
        </w:rPr>
        <w:t>B</w:t>
      </w:r>
      <w:r w:rsidR="00165266">
        <w:rPr>
          <w:rFonts w:ascii="Times New Roman" w:hAnsi="Times New Roman"/>
        </w:rPr>
        <w:t>.</w:t>
      </w:r>
      <w:r w:rsidR="00AB4267">
        <w:rPr>
          <w:rFonts w:ascii="Times New Roman" w:hAnsi="Times New Roman"/>
        </w:rPr>
        <w:t xml:space="preserve"> </w:t>
      </w:r>
      <w:r w:rsidRPr="005D6E00">
        <w:rPr>
          <w:rFonts w:ascii="Times New Roman" w:hAnsi="Times New Roman"/>
        </w:rPr>
        <w:t>A</w:t>
      </w:r>
      <w:r w:rsidR="00165266">
        <w:rPr>
          <w:rFonts w:ascii="Times New Roman" w:hAnsi="Times New Roman"/>
        </w:rPr>
        <w:t>.</w:t>
      </w:r>
      <w:r w:rsidRPr="005D6E00">
        <w:rPr>
          <w:rFonts w:ascii="Times New Roman" w:hAnsi="Times New Roman"/>
        </w:rPr>
        <w:t xml:space="preserve"> </w:t>
      </w:r>
    </w:p>
    <w:p w:rsidR="005462C0" w:rsidRPr="005D6E00" w:rsidRDefault="005462C0" w:rsidP="004B5572">
      <w:pPr>
        <w:spacing w:line="480" w:lineRule="auto"/>
        <w:ind w:left="576"/>
        <w:rPr>
          <w:rFonts w:ascii="Times New Roman" w:hAnsi="Times New Roman"/>
          <w:kern w:val="36"/>
        </w:rPr>
      </w:pPr>
      <w:r w:rsidRPr="005D6E00">
        <w:rPr>
          <w:rFonts w:ascii="Times New Roman" w:hAnsi="Times New Roman"/>
        </w:rPr>
        <w:t>Nedushan</w:t>
      </w:r>
      <w:r>
        <w:rPr>
          <w:rFonts w:ascii="Times New Roman" w:hAnsi="Times New Roman"/>
        </w:rPr>
        <w:t>,</w:t>
      </w:r>
      <w:r w:rsidR="00165266">
        <w:rPr>
          <w:rFonts w:ascii="Times New Roman" w:hAnsi="Times New Roman"/>
        </w:rPr>
        <w:t xml:space="preserve"> </w:t>
      </w:r>
      <w:r w:rsidRPr="005D6E00">
        <w:rPr>
          <w:rFonts w:ascii="Times New Roman" w:hAnsi="Times New Roman"/>
        </w:rPr>
        <w:t>Modeling</w:t>
      </w:r>
      <w:r w:rsidRPr="005D6E00">
        <w:rPr>
          <w:rFonts w:ascii="Times New Roman" w:hAnsi="Times New Roman"/>
          <w:kern w:val="36"/>
        </w:rPr>
        <w:t xml:space="preserve"> of water temperatures based on stochastic approaches: case study of</w:t>
      </w:r>
      <w:r>
        <w:rPr>
          <w:rFonts w:ascii="Times New Roman" w:hAnsi="Times New Roman"/>
          <w:kern w:val="36"/>
        </w:rPr>
        <w:t xml:space="preserve"> </w:t>
      </w:r>
      <w:r w:rsidRPr="005D6E00">
        <w:rPr>
          <w:rFonts w:ascii="Times New Roman" w:hAnsi="Times New Roman"/>
          <w:kern w:val="36"/>
        </w:rPr>
        <w:t>the Deschutes River</w:t>
      </w:r>
      <w:r w:rsidR="00145ECF">
        <w:rPr>
          <w:rFonts w:ascii="Times New Roman" w:hAnsi="Times New Roman"/>
          <w:kern w:val="36"/>
        </w:rPr>
        <w:t xml:space="preserve">, </w:t>
      </w:r>
      <w:r w:rsidRPr="005D6E00">
        <w:rPr>
          <w:rFonts w:ascii="Times New Roman" w:hAnsi="Times New Roman"/>
          <w:kern w:val="36"/>
        </w:rPr>
        <w:t>Journal</w:t>
      </w:r>
      <w:r w:rsidRPr="005D6E00">
        <w:rPr>
          <w:rFonts w:ascii="Times New Roman" w:hAnsi="Times New Roman"/>
          <w:i/>
          <w:kern w:val="36"/>
        </w:rPr>
        <w:t xml:space="preserve"> of Environmental Engineering and Science</w:t>
      </w:r>
      <w:r>
        <w:rPr>
          <w:rFonts w:ascii="Times New Roman" w:hAnsi="Times New Roman"/>
          <w:kern w:val="36"/>
        </w:rPr>
        <w:t xml:space="preserve"> </w:t>
      </w:r>
      <w:r w:rsidRPr="003856BB">
        <w:rPr>
          <w:rFonts w:ascii="Times New Roman" w:hAnsi="Times New Roman"/>
          <w:b/>
          <w:kern w:val="36"/>
        </w:rPr>
        <w:t>6</w:t>
      </w:r>
      <w:r>
        <w:rPr>
          <w:rFonts w:ascii="Times New Roman" w:hAnsi="Times New Roman"/>
          <w:kern w:val="36"/>
        </w:rPr>
        <w:t xml:space="preserve">(4) </w:t>
      </w:r>
      <w:r>
        <w:rPr>
          <w:rFonts w:ascii="Times New Roman" w:hAnsi="Times New Roman"/>
        </w:rPr>
        <w:t>(</w:t>
      </w:r>
      <w:r w:rsidRPr="005D6E00">
        <w:rPr>
          <w:rFonts w:ascii="Times New Roman" w:hAnsi="Times New Roman"/>
        </w:rPr>
        <w:t>2007</w:t>
      </w:r>
      <w:r>
        <w:rPr>
          <w:rFonts w:ascii="Times New Roman" w:hAnsi="Times New Roman"/>
        </w:rPr>
        <w:t>)</w:t>
      </w:r>
      <w:r>
        <w:rPr>
          <w:rFonts w:ascii="Times New Roman" w:hAnsi="Times New Roman"/>
          <w:kern w:val="36"/>
        </w:rPr>
        <w:t xml:space="preserve"> </w:t>
      </w:r>
      <w:r w:rsidRPr="005D6E00">
        <w:rPr>
          <w:rFonts w:ascii="Times New Roman" w:hAnsi="Times New Roman"/>
          <w:kern w:val="36"/>
        </w:rPr>
        <w:t>437-448.</w:t>
      </w:r>
    </w:p>
    <w:p w:rsidR="005462C0" w:rsidRDefault="005462C0" w:rsidP="005462C0">
      <w:pPr>
        <w:spacing w:line="480" w:lineRule="auto"/>
        <w:rPr>
          <w:rFonts w:ascii="Times New Roman" w:hAnsi="Times New Roman"/>
          <w:kern w:val="36"/>
        </w:rPr>
      </w:pPr>
      <w:r>
        <w:rPr>
          <w:rFonts w:ascii="Times New Roman" w:hAnsi="Times New Roman"/>
        </w:rPr>
        <w:t>[2</w:t>
      </w:r>
      <w:r w:rsidR="00286ECF">
        <w:rPr>
          <w:rFonts w:ascii="Times New Roman" w:hAnsi="Times New Roman"/>
        </w:rPr>
        <w:t>1</w:t>
      </w:r>
      <w:r>
        <w:rPr>
          <w:rFonts w:ascii="Times New Roman" w:hAnsi="Times New Roman"/>
        </w:rPr>
        <w:t xml:space="preserve">]  </w:t>
      </w:r>
      <w:r w:rsidRPr="005D6E00">
        <w:rPr>
          <w:rFonts w:ascii="Times New Roman" w:hAnsi="Times New Roman"/>
          <w:kern w:val="36"/>
        </w:rPr>
        <w:t>S</w:t>
      </w:r>
      <w:r>
        <w:rPr>
          <w:rFonts w:ascii="Times New Roman" w:hAnsi="Times New Roman"/>
          <w:kern w:val="36"/>
        </w:rPr>
        <w:t xml:space="preserve">. </w:t>
      </w:r>
      <w:r w:rsidRPr="005D6E00">
        <w:rPr>
          <w:rFonts w:ascii="Times New Roman" w:hAnsi="Times New Roman"/>
          <w:kern w:val="36"/>
        </w:rPr>
        <w:t xml:space="preserve"> Hassanzadeh, F</w:t>
      </w:r>
      <w:r>
        <w:rPr>
          <w:rFonts w:ascii="Times New Roman" w:hAnsi="Times New Roman"/>
          <w:kern w:val="36"/>
        </w:rPr>
        <w:t>.</w:t>
      </w:r>
      <w:r w:rsidRPr="005D6E00">
        <w:rPr>
          <w:rFonts w:ascii="Times New Roman" w:hAnsi="Times New Roman"/>
          <w:kern w:val="36"/>
        </w:rPr>
        <w:t xml:space="preserve"> Hosseinibalam</w:t>
      </w:r>
      <w:r>
        <w:rPr>
          <w:rFonts w:ascii="Times New Roman" w:hAnsi="Times New Roman"/>
          <w:kern w:val="36"/>
        </w:rPr>
        <w:t xml:space="preserve">, and </w:t>
      </w:r>
      <w:r w:rsidRPr="005D6E00">
        <w:rPr>
          <w:rFonts w:ascii="Times New Roman" w:hAnsi="Times New Roman"/>
          <w:kern w:val="36"/>
        </w:rPr>
        <w:t>R.</w:t>
      </w:r>
      <w:r w:rsidR="00165266">
        <w:rPr>
          <w:rFonts w:ascii="Times New Roman" w:hAnsi="Times New Roman"/>
          <w:kern w:val="36"/>
        </w:rPr>
        <w:t xml:space="preserve"> </w:t>
      </w:r>
      <w:r w:rsidRPr="005D6E00">
        <w:rPr>
          <w:rFonts w:ascii="Times New Roman" w:hAnsi="Times New Roman"/>
          <w:kern w:val="36"/>
        </w:rPr>
        <w:t>Alizadeh</w:t>
      </w:r>
      <w:r>
        <w:rPr>
          <w:rFonts w:ascii="Times New Roman" w:hAnsi="Times New Roman"/>
          <w:kern w:val="36"/>
        </w:rPr>
        <w:t xml:space="preserve">,  </w:t>
      </w:r>
      <w:r w:rsidRPr="005D6E00">
        <w:rPr>
          <w:rFonts w:ascii="Times New Roman" w:hAnsi="Times New Roman"/>
          <w:kern w:val="36"/>
        </w:rPr>
        <w:t xml:space="preserve">Statistical models and time series </w:t>
      </w:r>
    </w:p>
    <w:p w:rsidR="005462C0" w:rsidRDefault="005462C0" w:rsidP="005462C0">
      <w:pPr>
        <w:spacing w:line="480" w:lineRule="auto"/>
        <w:ind w:left="576"/>
        <w:rPr>
          <w:rFonts w:ascii="Times New Roman" w:hAnsi="Times New Roman"/>
          <w:kern w:val="36"/>
        </w:rPr>
      </w:pPr>
      <w:r w:rsidRPr="005D6E00">
        <w:rPr>
          <w:rFonts w:ascii="Times New Roman" w:hAnsi="Times New Roman"/>
          <w:kern w:val="36"/>
        </w:rPr>
        <w:t>forecasting of sulphur dioxide, a case study Tehran</w:t>
      </w:r>
      <w:r w:rsidR="00145ECF">
        <w:rPr>
          <w:rFonts w:ascii="Times New Roman" w:hAnsi="Times New Roman"/>
          <w:kern w:val="36"/>
        </w:rPr>
        <w:t xml:space="preserve">, </w:t>
      </w:r>
      <w:r w:rsidRPr="005D6E00">
        <w:rPr>
          <w:rFonts w:ascii="Times New Roman" w:hAnsi="Times New Roman"/>
          <w:i/>
          <w:kern w:val="36"/>
        </w:rPr>
        <w:t>Environmental Monitoring and Assessment</w:t>
      </w:r>
      <w:r w:rsidRPr="005D6E00">
        <w:rPr>
          <w:rFonts w:ascii="Times New Roman" w:hAnsi="Times New Roman"/>
          <w:kern w:val="36"/>
        </w:rPr>
        <w:t xml:space="preserve"> </w:t>
      </w:r>
      <w:r w:rsidRPr="007B7381">
        <w:rPr>
          <w:rFonts w:ascii="Times New Roman" w:hAnsi="Times New Roman"/>
          <w:b/>
          <w:kern w:val="36"/>
        </w:rPr>
        <w:t>155</w:t>
      </w:r>
      <w:r w:rsidRPr="005D6E00">
        <w:rPr>
          <w:rFonts w:ascii="Times New Roman" w:hAnsi="Times New Roman"/>
          <w:kern w:val="36"/>
        </w:rPr>
        <w:t>(1-4)</w:t>
      </w:r>
      <w:r>
        <w:rPr>
          <w:rFonts w:ascii="Times New Roman" w:hAnsi="Times New Roman"/>
          <w:kern w:val="36"/>
        </w:rPr>
        <w:t>, (</w:t>
      </w:r>
      <w:r w:rsidRPr="005D6E00">
        <w:rPr>
          <w:rFonts w:ascii="Times New Roman" w:hAnsi="Times New Roman"/>
          <w:kern w:val="36"/>
        </w:rPr>
        <w:t>2008</w:t>
      </w:r>
      <w:r>
        <w:rPr>
          <w:rFonts w:ascii="Times New Roman" w:hAnsi="Times New Roman"/>
          <w:kern w:val="36"/>
        </w:rPr>
        <w:t xml:space="preserve">), </w:t>
      </w:r>
      <w:r w:rsidRPr="005D6E00">
        <w:rPr>
          <w:rFonts w:ascii="Times New Roman" w:hAnsi="Times New Roman"/>
          <w:kern w:val="36"/>
        </w:rPr>
        <w:t xml:space="preserve">149-155. </w:t>
      </w:r>
    </w:p>
    <w:p w:rsidR="005462C0" w:rsidRDefault="00AD5F73" w:rsidP="005462C0">
      <w:pPr>
        <w:spacing w:line="480" w:lineRule="auto"/>
        <w:rPr>
          <w:rFonts w:ascii="Times New Roman" w:hAnsi="Times New Roman"/>
          <w:kern w:val="36"/>
        </w:rPr>
      </w:pPr>
      <w:r>
        <w:rPr>
          <w:rFonts w:ascii="Times New Roman" w:hAnsi="Times New Roman"/>
        </w:rPr>
        <w:t xml:space="preserve"> </w:t>
      </w:r>
      <w:r w:rsidR="005462C0">
        <w:rPr>
          <w:rFonts w:ascii="Times New Roman" w:hAnsi="Times New Roman"/>
        </w:rPr>
        <w:t>[</w:t>
      </w:r>
      <w:r w:rsidR="00286ECF">
        <w:rPr>
          <w:rFonts w:ascii="Times New Roman" w:hAnsi="Times New Roman"/>
        </w:rPr>
        <w:t>2</w:t>
      </w:r>
      <w:r w:rsidR="004B5572">
        <w:rPr>
          <w:rFonts w:ascii="Times New Roman" w:hAnsi="Times New Roman"/>
        </w:rPr>
        <w:t>2</w:t>
      </w:r>
      <w:r w:rsidR="005462C0">
        <w:rPr>
          <w:rFonts w:ascii="Times New Roman" w:hAnsi="Times New Roman"/>
        </w:rPr>
        <w:t xml:space="preserve">]  </w:t>
      </w:r>
      <w:r w:rsidR="005462C0" w:rsidRPr="005D6E00">
        <w:rPr>
          <w:rFonts w:ascii="Times New Roman" w:hAnsi="Times New Roman"/>
          <w:kern w:val="36"/>
        </w:rPr>
        <w:t>G.</w:t>
      </w:r>
      <w:r w:rsidR="005462C0">
        <w:rPr>
          <w:rFonts w:ascii="Times New Roman" w:hAnsi="Times New Roman"/>
          <w:kern w:val="36"/>
        </w:rPr>
        <w:t xml:space="preserve"> </w:t>
      </w:r>
      <w:r w:rsidR="005462C0" w:rsidRPr="005D6E00">
        <w:rPr>
          <w:rFonts w:ascii="Times New Roman" w:hAnsi="Times New Roman"/>
          <w:kern w:val="36"/>
        </w:rPr>
        <w:t>Ali</w:t>
      </w:r>
      <w:r w:rsidR="005462C0">
        <w:rPr>
          <w:rFonts w:ascii="Times New Roman" w:hAnsi="Times New Roman"/>
          <w:kern w:val="36"/>
        </w:rPr>
        <w:t xml:space="preserve">,  </w:t>
      </w:r>
      <w:r w:rsidR="005462C0" w:rsidRPr="005D6E00">
        <w:rPr>
          <w:rFonts w:ascii="Times New Roman" w:hAnsi="Times New Roman"/>
          <w:kern w:val="36"/>
        </w:rPr>
        <w:t xml:space="preserve">ARCH, GARCH and ARMAX models for forecasting pathogen indicators and </w:t>
      </w:r>
    </w:p>
    <w:p w:rsidR="005462C0" w:rsidRPr="005D6E00" w:rsidRDefault="005462C0" w:rsidP="00C735BD">
      <w:pPr>
        <w:spacing w:line="480" w:lineRule="auto"/>
        <w:ind w:left="576"/>
        <w:rPr>
          <w:rFonts w:ascii="Times New Roman" w:hAnsi="Times New Roman"/>
          <w:kern w:val="36"/>
        </w:rPr>
      </w:pPr>
      <w:r w:rsidRPr="005D6E00">
        <w:rPr>
          <w:rFonts w:ascii="Times New Roman" w:hAnsi="Times New Roman"/>
          <w:kern w:val="36"/>
        </w:rPr>
        <w:t>advisories at marine recreational sites</w:t>
      </w:r>
      <w:r w:rsidR="00145ECF">
        <w:rPr>
          <w:rFonts w:ascii="Times New Roman" w:hAnsi="Times New Roman"/>
          <w:kern w:val="36"/>
        </w:rPr>
        <w:t xml:space="preserve">, </w:t>
      </w:r>
      <w:r w:rsidRPr="005D6E00">
        <w:rPr>
          <w:rFonts w:ascii="Times New Roman" w:hAnsi="Times New Roman"/>
          <w:kern w:val="36"/>
        </w:rPr>
        <w:t>Marine</w:t>
      </w:r>
      <w:r w:rsidRPr="005D6E00">
        <w:rPr>
          <w:rFonts w:ascii="Times New Roman" w:hAnsi="Times New Roman"/>
          <w:i/>
          <w:kern w:val="36"/>
        </w:rPr>
        <w:t xml:space="preserve"> Resource Economics</w:t>
      </w:r>
      <w:r w:rsidRPr="005D6E00">
        <w:rPr>
          <w:rFonts w:ascii="Times New Roman" w:hAnsi="Times New Roman"/>
          <w:kern w:val="36"/>
        </w:rPr>
        <w:t xml:space="preserve"> </w:t>
      </w:r>
      <w:r w:rsidRPr="003856BB">
        <w:rPr>
          <w:rFonts w:ascii="Times New Roman" w:hAnsi="Times New Roman"/>
          <w:b/>
          <w:kern w:val="36"/>
        </w:rPr>
        <w:t>26</w:t>
      </w:r>
      <w:r w:rsidRPr="005D6E00">
        <w:rPr>
          <w:rFonts w:ascii="Times New Roman" w:hAnsi="Times New Roman"/>
          <w:kern w:val="36"/>
        </w:rPr>
        <w:t>(3)</w:t>
      </w:r>
      <w:r>
        <w:rPr>
          <w:rFonts w:ascii="Times New Roman" w:hAnsi="Times New Roman"/>
          <w:kern w:val="36"/>
        </w:rPr>
        <w:t>, (</w:t>
      </w:r>
      <w:r w:rsidRPr="005D6E00">
        <w:rPr>
          <w:rFonts w:ascii="Times New Roman" w:hAnsi="Times New Roman"/>
          <w:kern w:val="36"/>
        </w:rPr>
        <w:t>2011</w:t>
      </w:r>
      <w:r>
        <w:rPr>
          <w:rFonts w:ascii="Times New Roman" w:hAnsi="Times New Roman"/>
          <w:kern w:val="36"/>
        </w:rPr>
        <w:t xml:space="preserve">), </w:t>
      </w:r>
      <w:r w:rsidRPr="005D6E00">
        <w:rPr>
          <w:rFonts w:ascii="Times New Roman" w:hAnsi="Times New Roman"/>
          <w:kern w:val="36"/>
        </w:rPr>
        <w:t>211-</w:t>
      </w:r>
      <w:r>
        <w:rPr>
          <w:rFonts w:ascii="Times New Roman" w:hAnsi="Times New Roman"/>
          <w:kern w:val="36"/>
        </w:rPr>
        <w:t xml:space="preserve">           </w:t>
      </w:r>
      <w:r w:rsidRPr="005D6E00">
        <w:rPr>
          <w:rFonts w:ascii="Times New Roman" w:hAnsi="Times New Roman"/>
          <w:kern w:val="36"/>
        </w:rPr>
        <w:t xml:space="preserve">224.  </w:t>
      </w:r>
    </w:p>
    <w:p w:rsidR="005462C0" w:rsidRDefault="005462C0" w:rsidP="005462C0">
      <w:pPr>
        <w:spacing w:line="480" w:lineRule="auto"/>
        <w:rPr>
          <w:rFonts w:ascii="Times New Roman" w:hAnsi="Times New Roman"/>
          <w:kern w:val="36"/>
        </w:rPr>
      </w:pPr>
      <w:r>
        <w:rPr>
          <w:rFonts w:ascii="Times New Roman" w:hAnsi="Times New Roman"/>
        </w:rPr>
        <w:t>[</w:t>
      </w:r>
      <w:r w:rsidR="00286ECF">
        <w:rPr>
          <w:rFonts w:ascii="Times New Roman" w:hAnsi="Times New Roman"/>
        </w:rPr>
        <w:t>2</w:t>
      </w:r>
      <w:r w:rsidR="004B5572">
        <w:rPr>
          <w:rFonts w:ascii="Times New Roman" w:hAnsi="Times New Roman"/>
        </w:rPr>
        <w:t>3</w:t>
      </w:r>
      <w:r>
        <w:rPr>
          <w:rFonts w:ascii="Times New Roman" w:hAnsi="Times New Roman"/>
        </w:rPr>
        <w:t xml:space="preserve">]  </w:t>
      </w:r>
      <w:r w:rsidRPr="005D6E00">
        <w:rPr>
          <w:rFonts w:ascii="Times New Roman" w:hAnsi="Times New Roman"/>
          <w:kern w:val="36"/>
        </w:rPr>
        <w:t>G.</w:t>
      </w:r>
      <w:r>
        <w:rPr>
          <w:rFonts w:ascii="Times New Roman" w:hAnsi="Times New Roman"/>
          <w:kern w:val="36"/>
        </w:rPr>
        <w:t xml:space="preserve"> </w:t>
      </w:r>
      <w:r w:rsidRPr="005D6E00">
        <w:rPr>
          <w:rFonts w:ascii="Times New Roman" w:hAnsi="Times New Roman"/>
          <w:kern w:val="36"/>
        </w:rPr>
        <w:t>Ali</w:t>
      </w:r>
      <w:r>
        <w:rPr>
          <w:rFonts w:ascii="Times New Roman" w:hAnsi="Times New Roman"/>
          <w:kern w:val="36"/>
        </w:rPr>
        <w:t>,  EG</w:t>
      </w:r>
      <w:r w:rsidRPr="005D6E00">
        <w:rPr>
          <w:rFonts w:ascii="Times New Roman" w:hAnsi="Times New Roman"/>
          <w:kern w:val="36"/>
        </w:rPr>
        <w:t xml:space="preserve">ARCH, </w:t>
      </w:r>
      <w:r>
        <w:rPr>
          <w:rFonts w:ascii="Times New Roman" w:hAnsi="Times New Roman"/>
          <w:kern w:val="36"/>
        </w:rPr>
        <w:t>GJR-</w:t>
      </w:r>
      <w:r w:rsidRPr="005D6E00">
        <w:rPr>
          <w:rFonts w:ascii="Times New Roman" w:hAnsi="Times New Roman"/>
          <w:kern w:val="36"/>
        </w:rPr>
        <w:t>GARCH</w:t>
      </w:r>
      <w:r>
        <w:rPr>
          <w:rFonts w:ascii="Times New Roman" w:hAnsi="Times New Roman"/>
          <w:kern w:val="36"/>
        </w:rPr>
        <w:t>, T</w:t>
      </w:r>
      <w:r w:rsidRPr="005D6E00">
        <w:rPr>
          <w:rFonts w:ascii="Times New Roman" w:hAnsi="Times New Roman"/>
          <w:kern w:val="36"/>
        </w:rPr>
        <w:t>GARCH</w:t>
      </w:r>
      <w:r>
        <w:rPr>
          <w:rFonts w:ascii="Times New Roman" w:hAnsi="Times New Roman"/>
          <w:kern w:val="36"/>
        </w:rPr>
        <w:t>, AV</w:t>
      </w:r>
      <w:r w:rsidRPr="005D6E00">
        <w:rPr>
          <w:rFonts w:ascii="Times New Roman" w:hAnsi="Times New Roman"/>
          <w:kern w:val="36"/>
        </w:rPr>
        <w:t>GARCH</w:t>
      </w:r>
      <w:r>
        <w:rPr>
          <w:rFonts w:ascii="Times New Roman" w:hAnsi="Times New Roman"/>
          <w:kern w:val="36"/>
        </w:rPr>
        <w:t>N, N</w:t>
      </w:r>
      <w:r w:rsidRPr="005D6E00">
        <w:rPr>
          <w:rFonts w:ascii="Times New Roman" w:hAnsi="Times New Roman"/>
          <w:kern w:val="36"/>
        </w:rPr>
        <w:t>GARCH</w:t>
      </w:r>
      <w:r>
        <w:rPr>
          <w:rFonts w:ascii="Times New Roman" w:hAnsi="Times New Roman"/>
          <w:kern w:val="36"/>
        </w:rPr>
        <w:t>,</w:t>
      </w:r>
      <w:r w:rsidRPr="00DF51E7">
        <w:rPr>
          <w:rFonts w:ascii="Times New Roman" w:hAnsi="Times New Roman"/>
          <w:kern w:val="36"/>
        </w:rPr>
        <w:t xml:space="preserve"> </w:t>
      </w:r>
      <w:r>
        <w:rPr>
          <w:rFonts w:ascii="Times New Roman" w:hAnsi="Times New Roman"/>
          <w:kern w:val="36"/>
        </w:rPr>
        <w:t>I</w:t>
      </w:r>
      <w:r w:rsidRPr="005D6E00">
        <w:rPr>
          <w:rFonts w:ascii="Times New Roman" w:hAnsi="Times New Roman"/>
          <w:kern w:val="36"/>
        </w:rPr>
        <w:t xml:space="preserve">GARCH and </w:t>
      </w:r>
    </w:p>
    <w:p w:rsidR="005462C0" w:rsidRDefault="005462C0" w:rsidP="00C735BD">
      <w:pPr>
        <w:spacing w:line="480" w:lineRule="auto"/>
        <w:ind w:left="576"/>
        <w:rPr>
          <w:rFonts w:ascii="Times New Roman" w:hAnsi="Times New Roman"/>
          <w:kern w:val="36"/>
        </w:rPr>
      </w:pPr>
      <w:r w:rsidRPr="005D6E00">
        <w:rPr>
          <w:rFonts w:ascii="Times New Roman" w:hAnsi="Times New Roman"/>
          <w:kern w:val="36"/>
        </w:rPr>
        <w:t>A</w:t>
      </w:r>
      <w:r>
        <w:rPr>
          <w:rFonts w:ascii="Times New Roman" w:hAnsi="Times New Roman"/>
          <w:kern w:val="36"/>
        </w:rPr>
        <w:t>PARCH</w:t>
      </w:r>
      <w:r w:rsidRPr="005D6E00">
        <w:rPr>
          <w:rFonts w:ascii="Times New Roman" w:hAnsi="Times New Roman"/>
          <w:kern w:val="36"/>
        </w:rPr>
        <w:t xml:space="preserve"> </w:t>
      </w:r>
      <w:r>
        <w:rPr>
          <w:rFonts w:ascii="Times New Roman" w:hAnsi="Times New Roman"/>
          <w:kern w:val="36"/>
        </w:rPr>
        <w:t>m</w:t>
      </w:r>
      <w:r w:rsidRPr="005D6E00">
        <w:rPr>
          <w:rFonts w:ascii="Times New Roman" w:hAnsi="Times New Roman"/>
          <w:kern w:val="36"/>
        </w:rPr>
        <w:t xml:space="preserve">odels for </w:t>
      </w:r>
      <w:r>
        <w:rPr>
          <w:rFonts w:ascii="Times New Roman" w:hAnsi="Times New Roman"/>
          <w:kern w:val="36"/>
        </w:rPr>
        <w:t>pathogens at marine recreational sites</w:t>
      </w:r>
      <w:r w:rsidR="00145ECF">
        <w:rPr>
          <w:rFonts w:ascii="Times New Roman" w:hAnsi="Times New Roman"/>
          <w:kern w:val="36"/>
        </w:rPr>
        <w:t xml:space="preserve">, </w:t>
      </w:r>
      <w:r w:rsidRPr="00562E59">
        <w:rPr>
          <w:rFonts w:ascii="Times New Roman" w:hAnsi="Times New Roman"/>
          <w:i/>
          <w:kern w:val="36"/>
        </w:rPr>
        <w:t>Journal of Statistical and Econometric Methods</w:t>
      </w:r>
      <w:r w:rsidRPr="005D6E00">
        <w:rPr>
          <w:rFonts w:ascii="Times New Roman" w:hAnsi="Times New Roman"/>
          <w:kern w:val="36"/>
        </w:rPr>
        <w:t xml:space="preserve"> </w:t>
      </w:r>
      <w:r w:rsidRPr="003856BB">
        <w:rPr>
          <w:rFonts w:ascii="Times New Roman" w:hAnsi="Times New Roman"/>
          <w:b/>
          <w:kern w:val="36"/>
        </w:rPr>
        <w:t>2</w:t>
      </w:r>
      <w:r w:rsidRPr="005D6E00">
        <w:rPr>
          <w:rFonts w:ascii="Times New Roman" w:hAnsi="Times New Roman"/>
          <w:kern w:val="36"/>
        </w:rPr>
        <w:t>(3)</w:t>
      </w:r>
      <w:r>
        <w:rPr>
          <w:rFonts w:ascii="Times New Roman" w:hAnsi="Times New Roman"/>
          <w:kern w:val="36"/>
        </w:rPr>
        <w:t>, (</w:t>
      </w:r>
      <w:r w:rsidRPr="005D6E00">
        <w:rPr>
          <w:rFonts w:ascii="Times New Roman" w:hAnsi="Times New Roman"/>
          <w:kern w:val="36"/>
        </w:rPr>
        <w:t>201</w:t>
      </w:r>
      <w:r>
        <w:rPr>
          <w:rFonts w:ascii="Times New Roman" w:hAnsi="Times New Roman"/>
          <w:kern w:val="36"/>
        </w:rPr>
        <w:t xml:space="preserve">3), </w:t>
      </w:r>
      <w:r w:rsidRPr="005D6E00">
        <w:rPr>
          <w:rFonts w:ascii="Times New Roman" w:hAnsi="Times New Roman"/>
          <w:kern w:val="36"/>
        </w:rPr>
        <w:t>2</w:t>
      </w:r>
      <w:r>
        <w:rPr>
          <w:rFonts w:ascii="Times New Roman" w:hAnsi="Times New Roman"/>
          <w:kern w:val="36"/>
        </w:rPr>
        <w:t>7</w:t>
      </w:r>
      <w:r w:rsidRPr="005D6E00">
        <w:rPr>
          <w:rFonts w:ascii="Times New Roman" w:hAnsi="Times New Roman"/>
          <w:kern w:val="36"/>
        </w:rPr>
        <w:t>1-</w:t>
      </w:r>
      <w:r>
        <w:rPr>
          <w:rFonts w:ascii="Times New Roman" w:hAnsi="Times New Roman"/>
          <w:kern w:val="36"/>
        </w:rPr>
        <w:t>73</w:t>
      </w:r>
      <w:r w:rsidRPr="005D6E00">
        <w:rPr>
          <w:rFonts w:ascii="Times New Roman" w:hAnsi="Times New Roman"/>
          <w:kern w:val="36"/>
        </w:rPr>
        <w:t>.</w:t>
      </w:r>
    </w:p>
    <w:p w:rsidR="004B5572" w:rsidRDefault="004B5572" w:rsidP="004B5572">
      <w:pPr>
        <w:spacing w:line="480" w:lineRule="auto"/>
        <w:rPr>
          <w:rFonts w:ascii="Times New Roman" w:hAnsi="Times New Roman"/>
          <w:bCs/>
          <w:color w:val="000000"/>
          <w:shd w:val="clear" w:color="auto" w:fill="FFFFFF"/>
        </w:rPr>
      </w:pPr>
      <w:r>
        <w:rPr>
          <w:rFonts w:ascii="Times New Roman" w:hAnsi="Times New Roman"/>
        </w:rPr>
        <w:t xml:space="preserve">[24]  </w:t>
      </w:r>
      <w:r w:rsidRPr="005D6E00">
        <w:rPr>
          <w:rFonts w:ascii="Times New Roman" w:hAnsi="Times New Roman"/>
        </w:rPr>
        <w:t>H.</w:t>
      </w:r>
      <w:r>
        <w:rPr>
          <w:rFonts w:ascii="Times New Roman" w:hAnsi="Times New Roman"/>
        </w:rPr>
        <w:t xml:space="preserve"> </w:t>
      </w:r>
      <w:r w:rsidRPr="005D6E00">
        <w:rPr>
          <w:rFonts w:ascii="Times New Roman" w:hAnsi="Times New Roman"/>
        </w:rPr>
        <w:t>Lutkepohl</w:t>
      </w:r>
      <w:r>
        <w:rPr>
          <w:rFonts w:ascii="Times New Roman" w:hAnsi="Times New Roman"/>
        </w:rPr>
        <w:t>,  E</w:t>
      </w:r>
      <w:r w:rsidRPr="005D6E00">
        <w:rPr>
          <w:rFonts w:ascii="Times New Roman" w:hAnsi="Times New Roman"/>
          <w:bCs/>
          <w:color w:val="000000"/>
          <w:shd w:val="clear" w:color="auto" w:fill="FFFFFF"/>
        </w:rPr>
        <w:t>conometric analysis with vector autoregressive models</w:t>
      </w:r>
      <w:r w:rsidR="00145ECF">
        <w:rPr>
          <w:rFonts w:ascii="Times New Roman" w:hAnsi="Times New Roman"/>
          <w:bCs/>
          <w:color w:val="000000"/>
          <w:shd w:val="clear" w:color="auto" w:fill="FFFFFF"/>
        </w:rPr>
        <w:t xml:space="preserve">, </w:t>
      </w:r>
      <w:r w:rsidRPr="005D6E00">
        <w:rPr>
          <w:rFonts w:ascii="Times New Roman" w:hAnsi="Times New Roman"/>
          <w:bCs/>
          <w:color w:val="000000"/>
          <w:shd w:val="clear" w:color="auto" w:fill="FFFFFF"/>
        </w:rPr>
        <w:t xml:space="preserve">Chapter 8 in </w:t>
      </w:r>
    </w:p>
    <w:p w:rsidR="004B5572" w:rsidRDefault="004B5572" w:rsidP="004B5572">
      <w:pPr>
        <w:spacing w:line="480" w:lineRule="auto"/>
        <w:ind w:left="576"/>
        <w:rPr>
          <w:rFonts w:ascii="Times New Roman" w:hAnsi="Times New Roman"/>
        </w:rPr>
      </w:pPr>
      <w:r w:rsidRPr="000C6219">
        <w:rPr>
          <w:rFonts w:ascii="Times New Roman" w:hAnsi="Times New Roman"/>
          <w:bCs/>
          <w:i/>
          <w:color w:val="000000"/>
          <w:shd w:val="clear" w:color="auto" w:fill="FFFFFF"/>
        </w:rPr>
        <w:t>Handbook of Computational Economics</w:t>
      </w:r>
      <w:r w:rsidRPr="005D6E00">
        <w:rPr>
          <w:rFonts w:ascii="Times New Roman" w:hAnsi="Times New Roman"/>
          <w:color w:val="000000"/>
        </w:rPr>
        <w:t xml:space="preserve"> (</w:t>
      </w:r>
      <w:r w:rsidRPr="005D6E00">
        <w:rPr>
          <w:rFonts w:ascii="Times New Roman" w:eastAsia="Times New Roman" w:hAnsi="Times New Roman"/>
          <w:color w:val="000000"/>
        </w:rPr>
        <w:t xml:space="preserve">Belsley DA, Kontoghiorghes </w:t>
      </w:r>
      <w:r>
        <w:rPr>
          <w:rFonts w:ascii="Times New Roman" w:eastAsia="Times New Roman" w:hAnsi="Times New Roman"/>
          <w:color w:val="000000"/>
        </w:rPr>
        <w:t>EJ (</w:t>
      </w:r>
      <w:r w:rsidRPr="005D6E00">
        <w:rPr>
          <w:rFonts w:ascii="Times New Roman" w:eastAsia="Times New Roman" w:hAnsi="Times New Roman"/>
          <w:color w:val="000000"/>
        </w:rPr>
        <w:t>ed</w:t>
      </w:r>
      <w:r>
        <w:rPr>
          <w:rFonts w:ascii="Times New Roman" w:eastAsia="Times New Roman" w:hAnsi="Times New Roman"/>
          <w:color w:val="000000"/>
        </w:rPr>
        <w:t>s</w:t>
      </w:r>
      <w:r w:rsidRPr="005D6E00">
        <w:rPr>
          <w:rFonts w:ascii="Times New Roman" w:eastAsia="Times New Roman" w:hAnsi="Times New Roman"/>
          <w:color w:val="000000"/>
        </w:rPr>
        <w:t xml:space="preserve">), </w:t>
      </w:r>
      <w:r>
        <w:rPr>
          <w:rFonts w:ascii="Times New Roman" w:eastAsia="Times New Roman" w:hAnsi="Times New Roman"/>
          <w:color w:val="000000"/>
        </w:rPr>
        <w:t>(</w:t>
      </w:r>
      <w:r w:rsidRPr="005D6E00">
        <w:rPr>
          <w:rFonts w:ascii="Times New Roman" w:hAnsi="Times New Roman"/>
        </w:rPr>
        <w:t>2009</w:t>
      </w:r>
      <w:r>
        <w:rPr>
          <w:rFonts w:ascii="Times New Roman" w:hAnsi="Times New Roman"/>
        </w:rPr>
        <w:t xml:space="preserve">), </w:t>
      </w:r>
      <w:r w:rsidRPr="005D6E00">
        <w:rPr>
          <w:rFonts w:ascii="Times New Roman" w:hAnsi="Times New Roman"/>
        </w:rPr>
        <w:t xml:space="preserve">Wiley </w:t>
      </w:r>
      <w:r>
        <w:rPr>
          <w:rFonts w:ascii="Times New Roman" w:hAnsi="Times New Roman"/>
        </w:rPr>
        <w:t>O</w:t>
      </w:r>
      <w:r w:rsidRPr="005D6E00">
        <w:rPr>
          <w:rFonts w:ascii="Times New Roman" w:hAnsi="Times New Roman"/>
        </w:rPr>
        <w:t xml:space="preserve">nline Library. </w:t>
      </w:r>
    </w:p>
    <w:p w:rsidR="005462C0" w:rsidRDefault="004B5572" w:rsidP="005462C0">
      <w:pPr>
        <w:spacing w:line="480" w:lineRule="auto"/>
        <w:rPr>
          <w:rFonts w:ascii="Times New Roman" w:hAnsi="Times New Roman"/>
        </w:rPr>
      </w:pPr>
      <w:r>
        <w:rPr>
          <w:rFonts w:ascii="Times New Roman" w:hAnsi="Times New Roman"/>
        </w:rPr>
        <w:t xml:space="preserve"> </w:t>
      </w:r>
      <w:r w:rsidR="005462C0">
        <w:rPr>
          <w:rFonts w:ascii="Times New Roman" w:hAnsi="Times New Roman"/>
        </w:rPr>
        <w:t>[</w:t>
      </w:r>
      <w:r w:rsidR="00286ECF">
        <w:rPr>
          <w:rFonts w:ascii="Times New Roman" w:hAnsi="Times New Roman"/>
        </w:rPr>
        <w:t>2</w:t>
      </w:r>
      <w:r>
        <w:rPr>
          <w:rFonts w:ascii="Times New Roman" w:hAnsi="Times New Roman"/>
        </w:rPr>
        <w:t>5</w:t>
      </w:r>
      <w:r w:rsidR="005462C0">
        <w:rPr>
          <w:rFonts w:ascii="Times New Roman" w:hAnsi="Times New Roman"/>
        </w:rPr>
        <w:t xml:space="preserve">  </w:t>
      </w:r>
      <w:r w:rsidR="005462C0" w:rsidRPr="005D6E00">
        <w:rPr>
          <w:rFonts w:ascii="Times New Roman" w:hAnsi="Times New Roman"/>
        </w:rPr>
        <w:t>K.</w:t>
      </w:r>
      <w:r w:rsidR="005462C0">
        <w:rPr>
          <w:rFonts w:ascii="Times New Roman" w:hAnsi="Times New Roman"/>
        </w:rPr>
        <w:t xml:space="preserve"> </w:t>
      </w:r>
      <w:r w:rsidR="005462C0" w:rsidRPr="005D6E00">
        <w:rPr>
          <w:rFonts w:ascii="Times New Roman" w:hAnsi="Times New Roman"/>
        </w:rPr>
        <w:t>Jus</w:t>
      </w:r>
      <w:r w:rsidR="005462C0">
        <w:rPr>
          <w:rFonts w:ascii="Times New Roman" w:hAnsi="Times New Roman"/>
        </w:rPr>
        <w:t>e</w:t>
      </w:r>
      <w:r w:rsidR="005462C0" w:rsidRPr="005D6E00">
        <w:rPr>
          <w:rFonts w:ascii="Times New Roman" w:hAnsi="Times New Roman"/>
        </w:rPr>
        <w:t>l</w:t>
      </w:r>
      <w:r w:rsidR="005462C0">
        <w:rPr>
          <w:rFonts w:ascii="Times New Roman" w:hAnsi="Times New Roman"/>
        </w:rPr>
        <w:t>i</w:t>
      </w:r>
      <w:r w:rsidR="005462C0" w:rsidRPr="005D6E00">
        <w:rPr>
          <w:rFonts w:ascii="Times New Roman" w:hAnsi="Times New Roman"/>
        </w:rPr>
        <w:t>us</w:t>
      </w:r>
      <w:r w:rsidR="005462C0">
        <w:rPr>
          <w:rFonts w:ascii="Times New Roman" w:hAnsi="Times New Roman"/>
        </w:rPr>
        <w:t xml:space="preserve">,  </w:t>
      </w:r>
      <w:r w:rsidR="005462C0" w:rsidRPr="005D6E00">
        <w:rPr>
          <w:rFonts w:ascii="Times New Roman" w:hAnsi="Times New Roman"/>
          <w:i/>
        </w:rPr>
        <w:t xml:space="preserve">The </w:t>
      </w:r>
      <w:r w:rsidR="005462C0">
        <w:rPr>
          <w:rFonts w:ascii="Times New Roman" w:hAnsi="Times New Roman"/>
          <w:i/>
        </w:rPr>
        <w:t>C</w:t>
      </w:r>
      <w:r w:rsidR="005462C0" w:rsidRPr="005D6E00">
        <w:rPr>
          <w:rFonts w:ascii="Times New Roman" w:hAnsi="Times New Roman"/>
          <w:i/>
        </w:rPr>
        <w:t xml:space="preserve">ointegrated </w:t>
      </w:r>
      <w:r w:rsidR="005462C0">
        <w:rPr>
          <w:rFonts w:ascii="Times New Roman" w:hAnsi="Times New Roman"/>
          <w:i/>
        </w:rPr>
        <w:t>VAR</w:t>
      </w:r>
      <w:r w:rsidR="005462C0" w:rsidRPr="005D6E00">
        <w:rPr>
          <w:rFonts w:ascii="Times New Roman" w:hAnsi="Times New Roman"/>
          <w:i/>
        </w:rPr>
        <w:t xml:space="preserve"> </w:t>
      </w:r>
      <w:r w:rsidR="005462C0">
        <w:rPr>
          <w:rFonts w:ascii="Times New Roman" w:hAnsi="Times New Roman"/>
          <w:i/>
        </w:rPr>
        <w:t>M</w:t>
      </w:r>
      <w:r w:rsidR="005462C0" w:rsidRPr="005D6E00">
        <w:rPr>
          <w:rFonts w:ascii="Times New Roman" w:hAnsi="Times New Roman"/>
          <w:i/>
        </w:rPr>
        <w:t>odel:</w:t>
      </w:r>
      <w:r w:rsidR="005462C0">
        <w:rPr>
          <w:rFonts w:ascii="Times New Roman" w:hAnsi="Times New Roman"/>
          <w:i/>
        </w:rPr>
        <w:t xml:space="preserve"> </w:t>
      </w:r>
      <w:r w:rsidR="005462C0" w:rsidRPr="005D6E00">
        <w:rPr>
          <w:rFonts w:ascii="Times New Roman" w:hAnsi="Times New Roman"/>
          <w:i/>
        </w:rPr>
        <w:t xml:space="preserve">Methodology and </w:t>
      </w:r>
      <w:r w:rsidR="005462C0">
        <w:rPr>
          <w:rFonts w:ascii="Times New Roman" w:hAnsi="Times New Roman"/>
          <w:i/>
        </w:rPr>
        <w:t>A</w:t>
      </w:r>
      <w:r w:rsidR="005462C0" w:rsidRPr="005D6E00">
        <w:rPr>
          <w:rFonts w:ascii="Times New Roman" w:hAnsi="Times New Roman"/>
          <w:i/>
        </w:rPr>
        <w:t>pplications</w:t>
      </w:r>
      <w:r w:rsidR="005462C0">
        <w:rPr>
          <w:rFonts w:ascii="Times New Roman" w:hAnsi="Times New Roman"/>
          <w:i/>
        </w:rPr>
        <w:t xml:space="preserve">, </w:t>
      </w:r>
      <w:r w:rsidR="005462C0">
        <w:rPr>
          <w:rFonts w:ascii="Times New Roman" w:hAnsi="Times New Roman"/>
        </w:rPr>
        <w:t>(</w:t>
      </w:r>
      <w:r w:rsidR="005462C0" w:rsidRPr="005D6E00">
        <w:rPr>
          <w:rFonts w:ascii="Times New Roman" w:hAnsi="Times New Roman"/>
        </w:rPr>
        <w:t>2006</w:t>
      </w:r>
      <w:r w:rsidR="005462C0">
        <w:rPr>
          <w:rFonts w:ascii="Times New Roman" w:hAnsi="Times New Roman"/>
        </w:rPr>
        <w:t>),</w:t>
      </w:r>
      <w:r w:rsidR="005462C0" w:rsidRPr="005D6E00">
        <w:rPr>
          <w:rFonts w:ascii="Times New Roman" w:hAnsi="Times New Roman"/>
        </w:rPr>
        <w:t xml:space="preserve"> New </w:t>
      </w:r>
    </w:p>
    <w:p w:rsidR="005462C0" w:rsidRPr="005D6E00" w:rsidRDefault="005462C0" w:rsidP="005462C0">
      <w:pPr>
        <w:spacing w:line="480" w:lineRule="auto"/>
        <w:ind w:left="576"/>
        <w:rPr>
          <w:rFonts w:ascii="Times New Roman" w:hAnsi="Times New Roman"/>
        </w:rPr>
      </w:pPr>
      <w:r w:rsidRPr="005D6E00">
        <w:rPr>
          <w:rFonts w:ascii="Times New Roman" w:hAnsi="Times New Roman"/>
        </w:rPr>
        <w:t>York</w:t>
      </w:r>
      <w:r>
        <w:rPr>
          <w:rFonts w:ascii="Times New Roman" w:hAnsi="Times New Roman"/>
        </w:rPr>
        <w:t xml:space="preserve">: </w:t>
      </w:r>
      <w:r w:rsidRPr="005D6E00">
        <w:rPr>
          <w:rFonts w:ascii="Times New Roman" w:hAnsi="Times New Roman"/>
        </w:rPr>
        <w:t>Oxford</w:t>
      </w:r>
      <w:r>
        <w:rPr>
          <w:rFonts w:ascii="Times New Roman" w:hAnsi="Times New Roman"/>
        </w:rPr>
        <w:t xml:space="preserve"> </w:t>
      </w:r>
      <w:r w:rsidRPr="005D6E00">
        <w:rPr>
          <w:rFonts w:ascii="Times New Roman" w:hAnsi="Times New Roman"/>
        </w:rPr>
        <w:t xml:space="preserve">University Press Inc.  </w:t>
      </w:r>
    </w:p>
    <w:p w:rsidR="004B5572" w:rsidRDefault="004B5572" w:rsidP="004B5572">
      <w:pPr>
        <w:spacing w:line="480" w:lineRule="auto"/>
        <w:ind w:left="720" w:hanging="720"/>
        <w:rPr>
          <w:rFonts w:ascii="Times New Roman" w:hAnsi="Times New Roman"/>
          <w:i/>
        </w:rPr>
      </w:pPr>
      <w:r>
        <w:rPr>
          <w:rFonts w:ascii="Times New Roman" w:hAnsi="Times New Roman"/>
        </w:rPr>
        <w:t xml:space="preserve"> [26]  </w:t>
      </w:r>
      <w:r w:rsidRPr="005D6E00">
        <w:rPr>
          <w:rFonts w:ascii="Times New Roman" w:hAnsi="Times New Roman"/>
        </w:rPr>
        <w:t>S.</w:t>
      </w:r>
      <w:r>
        <w:rPr>
          <w:rFonts w:ascii="Times New Roman" w:hAnsi="Times New Roman"/>
        </w:rPr>
        <w:t xml:space="preserve">  </w:t>
      </w:r>
      <w:r w:rsidRPr="005D6E00">
        <w:rPr>
          <w:rFonts w:ascii="Times New Roman" w:hAnsi="Times New Roman"/>
        </w:rPr>
        <w:t>Johansen</w:t>
      </w:r>
      <w:r>
        <w:rPr>
          <w:rFonts w:ascii="Times New Roman" w:hAnsi="Times New Roman"/>
        </w:rPr>
        <w:t xml:space="preserve">,  </w:t>
      </w:r>
      <w:r w:rsidRPr="005D6E00">
        <w:rPr>
          <w:rFonts w:ascii="Times New Roman" w:hAnsi="Times New Roman"/>
        </w:rPr>
        <w:t>Statistical analysis of cointegration vectors</w:t>
      </w:r>
      <w:r>
        <w:rPr>
          <w:rFonts w:ascii="Times New Roman" w:hAnsi="Times New Roman"/>
        </w:rPr>
        <w:t>.</w:t>
      </w:r>
      <w:r w:rsidR="00A222C6">
        <w:rPr>
          <w:rFonts w:ascii="Times New Roman" w:hAnsi="Times New Roman"/>
        </w:rPr>
        <w:t xml:space="preserve">, </w:t>
      </w:r>
      <w:r w:rsidRPr="005D6E00">
        <w:rPr>
          <w:rFonts w:ascii="Times New Roman" w:hAnsi="Times New Roman"/>
          <w:i/>
        </w:rPr>
        <w:t xml:space="preserve">Journal of Economic </w:t>
      </w:r>
      <w:r>
        <w:rPr>
          <w:rFonts w:ascii="Times New Roman" w:hAnsi="Times New Roman"/>
          <w:i/>
        </w:rPr>
        <w:t xml:space="preserve">Dynamics </w:t>
      </w:r>
    </w:p>
    <w:p w:rsidR="004B5572" w:rsidRPr="005D6E00" w:rsidRDefault="004B5572" w:rsidP="004B5572">
      <w:pPr>
        <w:spacing w:line="480" w:lineRule="auto"/>
        <w:ind w:left="1296" w:hanging="720"/>
        <w:rPr>
          <w:rFonts w:ascii="Times New Roman" w:hAnsi="Times New Roman"/>
        </w:rPr>
      </w:pPr>
      <w:r w:rsidRPr="005D6E00">
        <w:rPr>
          <w:rFonts w:ascii="Times New Roman" w:hAnsi="Times New Roman"/>
          <w:i/>
        </w:rPr>
        <w:lastRenderedPageBreak/>
        <w:t>and Control</w:t>
      </w:r>
      <w:r w:rsidRPr="005D6E00">
        <w:rPr>
          <w:rFonts w:ascii="Times New Roman" w:hAnsi="Times New Roman"/>
        </w:rPr>
        <w:t xml:space="preserve"> </w:t>
      </w:r>
      <w:r w:rsidRPr="007B7381">
        <w:rPr>
          <w:rFonts w:ascii="Times New Roman" w:hAnsi="Times New Roman"/>
          <w:b/>
        </w:rPr>
        <w:t>12</w:t>
      </w:r>
      <w:r w:rsidRPr="005D6E00">
        <w:rPr>
          <w:rFonts w:ascii="Times New Roman" w:hAnsi="Times New Roman"/>
        </w:rPr>
        <w:t>(</w:t>
      </w:r>
      <w:r>
        <w:rPr>
          <w:rFonts w:ascii="Times New Roman" w:hAnsi="Times New Roman"/>
        </w:rPr>
        <w:t>2-3</w:t>
      </w:r>
      <w:r w:rsidRPr="005D6E00">
        <w:rPr>
          <w:rFonts w:ascii="Times New Roman" w:hAnsi="Times New Roman"/>
        </w:rPr>
        <w:t>)</w:t>
      </w:r>
      <w:r>
        <w:rPr>
          <w:rFonts w:ascii="Times New Roman" w:hAnsi="Times New Roman"/>
        </w:rPr>
        <w:t>, (</w:t>
      </w:r>
      <w:r w:rsidRPr="005D6E00">
        <w:rPr>
          <w:rFonts w:ascii="Times New Roman" w:hAnsi="Times New Roman"/>
        </w:rPr>
        <w:t>1988</w:t>
      </w:r>
      <w:r>
        <w:rPr>
          <w:rFonts w:ascii="Times New Roman" w:hAnsi="Times New Roman"/>
        </w:rPr>
        <w:t>),</w:t>
      </w:r>
      <w:r w:rsidRPr="005D6E00">
        <w:rPr>
          <w:rFonts w:ascii="Times New Roman" w:hAnsi="Times New Roman"/>
        </w:rPr>
        <w:t xml:space="preserve"> 231-254.</w:t>
      </w:r>
    </w:p>
    <w:p w:rsidR="005462C0" w:rsidRDefault="00286ECF" w:rsidP="005462C0">
      <w:pPr>
        <w:spacing w:line="480" w:lineRule="auto"/>
        <w:rPr>
          <w:rFonts w:ascii="Times New Roman" w:hAnsi="Times New Roman"/>
        </w:rPr>
      </w:pPr>
      <w:r>
        <w:rPr>
          <w:rFonts w:ascii="Times New Roman" w:hAnsi="Times New Roman"/>
        </w:rPr>
        <w:t>[2</w:t>
      </w:r>
      <w:r w:rsidR="004B5572">
        <w:rPr>
          <w:rFonts w:ascii="Times New Roman" w:hAnsi="Times New Roman"/>
        </w:rPr>
        <w:t>7</w:t>
      </w:r>
      <w:r w:rsidR="005462C0">
        <w:rPr>
          <w:rFonts w:ascii="Times New Roman" w:hAnsi="Times New Roman"/>
        </w:rPr>
        <w:t xml:space="preserve">]  </w:t>
      </w:r>
      <w:r w:rsidR="005462C0" w:rsidRPr="005D6E00">
        <w:rPr>
          <w:rFonts w:ascii="Times New Roman" w:hAnsi="Times New Roman"/>
          <w:color w:val="000000"/>
        </w:rPr>
        <w:t>MÜ</w:t>
      </w:r>
      <w:r w:rsidR="005462C0" w:rsidRPr="005D6E00">
        <w:rPr>
          <w:rFonts w:ascii="Times New Roman" w:hAnsi="Times New Roman"/>
        </w:rPr>
        <w:t xml:space="preserve"> Taner</w:t>
      </w:r>
      <w:r w:rsidR="005462C0" w:rsidRPr="005D6E00">
        <w:rPr>
          <w:rFonts w:ascii="Times New Roman" w:hAnsi="Times New Roman"/>
          <w:color w:val="000000"/>
        </w:rPr>
        <w:t>, B</w:t>
      </w:r>
      <w:r w:rsidR="005462C0">
        <w:rPr>
          <w:rFonts w:ascii="Times New Roman" w:hAnsi="Times New Roman"/>
          <w:color w:val="000000"/>
        </w:rPr>
        <w:t>.</w:t>
      </w:r>
      <w:r w:rsidR="005462C0" w:rsidRPr="005D6E00">
        <w:rPr>
          <w:rFonts w:ascii="Times New Roman" w:hAnsi="Times New Roman"/>
          <w:color w:val="000000"/>
        </w:rPr>
        <w:t xml:space="preserve"> Üstün</w:t>
      </w:r>
      <w:r w:rsidR="005462C0">
        <w:rPr>
          <w:rFonts w:ascii="Times New Roman" w:hAnsi="Times New Roman"/>
          <w:color w:val="000000"/>
        </w:rPr>
        <w:t>,</w:t>
      </w:r>
      <w:r w:rsidR="005462C0" w:rsidRPr="005D6E00">
        <w:rPr>
          <w:rFonts w:ascii="Times New Roman" w:hAnsi="Times New Roman"/>
          <w:color w:val="000000"/>
        </w:rPr>
        <w:t xml:space="preserve"> </w:t>
      </w:r>
      <w:r w:rsidR="005462C0">
        <w:rPr>
          <w:rFonts w:ascii="Times New Roman" w:hAnsi="Times New Roman"/>
          <w:color w:val="000000"/>
        </w:rPr>
        <w:t xml:space="preserve">and </w:t>
      </w:r>
      <w:r w:rsidR="005462C0" w:rsidRPr="005D6E00">
        <w:rPr>
          <w:rFonts w:ascii="Times New Roman" w:hAnsi="Times New Roman"/>
          <w:color w:val="000000"/>
        </w:rPr>
        <w:t>A.</w:t>
      </w:r>
      <w:r w:rsidR="005462C0">
        <w:rPr>
          <w:rFonts w:ascii="Times New Roman" w:hAnsi="Times New Roman"/>
          <w:color w:val="000000"/>
        </w:rPr>
        <w:t xml:space="preserve"> </w:t>
      </w:r>
      <w:r w:rsidR="005462C0" w:rsidRPr="005D6E00">
        <w:rPr>
          <w:rFonts w:ascii="Times New Roman" w:hAnsi="Times New Roman"/>
          <w:color w:val="000000"/>
        </w:rPr>
        <w:t>Erdinçler</w:t>
      </w:r>
      <w:r w:rsidR="005462C0">
        <w:rPr>
          <w:rFonts w:ascii="Times New Roman" w:hAnsi="Times New Roman"/>
          <w:color w:val="000000"/>
        </w:rPr>
        <w:t xml:space="preserve">,  </w:t>
      </w:r>
      <w:r w:rsidR="005462C0" w:rsidRPr="005D6E00">
        <w:rPr>
          <w:rFonts w:ascii="Times New Roman" w:hAnsi="Times New Roman"/>
        </w:rPr>
        <w:t>A simple tool for the assessment of water</w:t>
      </w:r>
      <w:r w:rsidR="005462C0">
        <w:rPr>
          <w:rFonts w:ascii="Times New Roman" w:hAnsi="Times New Roman"/>
        </w:rPr>
        <w:t xml:space="preserve"> </w:t>
      </w:r>
      <w:r w:rsidR="005462C0" w:rsidRPr="005D6E00">
        <w:rPr>
          <w:rFonts w:ascii="Times New Roman" w:hAnsi="Times New Roman"/>
        </w:rPr>
        <w:t xml:space="preserve">quality in </w:t>
      </w:r>
    </w:p>
    <w:p w:rsidR="005462C0" w:rsidRDefault="005462C0" w:rsidP="005462C0">
      <w:pPr>
        <w:spacing w:line="480" w:lineRule="auto"/>
        <w:ind w:left="576"/>
        <w:rPr>
          <w:rFonts w:ascii="Times New Roman" w:hAnsi="Times New Roman"/>
          <w:i/>
        </w:rPr>
      </w:pPr>
      <w:r w:rsidRPr="005D6E00">
        <w:rPr>
          <w:rFonts w:ascii="Times New Roman" w:hAnsi="Times New Roman"/>
        </w:rPr>
        <w:t xml:space="preserve">polluted lagoon systems: a </w:t>
      </w:r>
      <w:r>
        <w:rPr>
          <w:rFonts w:ascii="Times New Roman" w:hAnsi="Times New Roman"/>
        </w:rPr>
        <w:t>c</w:t>
      </w:r>
      <w:r w:rsidRPr="005D6E00">
        <w:rPr>
          <w:rFonts w:ascii="Times New Roman" w:hAnsi="Times New Roman"/>
        </w:rPr>
        <w:t xml:space="preserve">ase </w:t>
      </w:r>
      <w:r>
        <w:rPr>
          <w:rFonts w:ascii="Times New Roman" w:hAnsi="Times New Roman"/>
        </w:rPr>
        <w:t>s</w:t>
      </w:r>
      <w:r w:rsidRPr="005D6E00">
        <w:rPr>
          <w:rFonts w:ascii="Times New Roman" w:hAnsi="Times New Roman"/>
        </w:rPr>
        <w:t>tudy for Küçükçekmece Lagoon, Turkey</w:t>
      </w:r>
      <w:r w:rsidR="00A222C6">
        <w:rPr>
          <w:rFonts w:ascii="Times New Roman" w:hAnsi="Times New Roman"/>
        </w:rPr>
        <w:t xml:space="preserve">, </w:t>
      </w:r>
      <w:r w:rsidRPr="005D6E00">
        <w:rPr>
          <w:rFonts w:ascii="Times New Roman" w:hAnsi="Times New Roman"/>
          <w:i/>
        </w:rPr>
        <w:t xml:space="preserve">Journal of Ecological Indicators </w:t>
      </w:r>
      <w:r w:rsidRPr="007B7381">
        <w:rPr>
          <w:rFonts w:ascii="Times New Roman" w:hAnsi="Times New Roman"/>
          <w:b/>
        </w:rPr>
        <w:t>11</w:t>
      </w:r>
      <w:r w:rsidRPr="005D6E00">
        <w:rPr>
          <w:rFonts w:ascii="Times New Roman" w:hAnsi="Times New Roman"/>
        </w:rPr>
        <w:t>(2)</w:t>
      </w:r>
      <w:r>
        <w:rPr>
          <w:rFonts w:ascii="Times New Roman" w:hAnsi="Times New Roman"/>
        </w:rPr>
        <w:t xml:space="preserve">, </w:t>
      </w:r>
      <w:r>
        <w:rPr>
          <w:rFonts w:ascii="Times New Roman" w:hAnsi="Times New Roman"/>
          <w:color w:val="000000"/>
        </w:rPr>
        <w:t>(</w:t>
      </w:r>
      <w:r w:rsidRPr="005D6E00">
        <w:rPr>
          <w:rFonts w:ascii="Times New Roman" w:hAnsi="Times New Roman"/>
          <w:color w:val="000000"/>
        </w:rPr>
        <w:t>2011</w:t>
      </w:r>
      <w:r>
        <w:rPr>
          <w:rFonts w:ascii="Times New Roman" w:hAnsi="Times New Roman"/>
          <w:color w:val="000000"/>
        </w:rPr>
        <w:t>),</w:t>
      </w:r>
      <w:r w:rsidRPr="005D6E00">
        <w:rPr>
          <w:rFonts w:ascii="Times New Roman" w:hAnsi="Times New Roman"/>
        </w:rPr>
        <w:t xml:space="preserve"> 749-756</w:t>
      </w:r>
      <w:r w:rsidRPr="005D6E00">
        <w:rPr>
          <w:rFonts w:ascii="Times New Roman" w:hAnsi="Times New Roman"/>
          <w:i/>
        </w:rPr>
        <w:t>.</w:t>
      </w:r>
    </w:p>
    <w:p w:rsidR="006475DE" w:rsidRDefault="005462C0" w:rsidP="00BA4784">
      <w:pPr>
        <w:spacing w:line="480" w:lineRule="auto"/>
        <w:rPr>
          <w:rFonts w:ascii="Times New Roman" w:hAnsi="Times New Roman"/>
        </w:rPr>
      </w:pPr>
      <w:r>
        <w:rPr>
          <w:rFonts w:ascii="Times New Roman" w:hAnsi="Times New Roman"/>
        </w:rPr>
        <w:t>[</w:t>
      </w:r>
      <w:r w:rsidR="00286ECF">
        <w:rPr>
          <w:rFonts w:ascii="Times New Roman" w:hAnsi="Times New Roman"/>
        </w:rPr>
        <w:t>2</w:t>
      </w:r>
      <w:r w:rsidR="004B5572">
        <w:rPr>
          <w:rFonts w:ascii="Times New Roman" w:hAnsi="Times New Roman"/>
        </w:rPr>
        <w:t>8</w:t>
      </w:r>
      <w:r>
        <w:rPr>
          <w:rFonts w:ascii="Times New Roman" w:hAnsi="Times New Roman"/>
        </w:rPr>
        <w:t>]</w:t>
      </w:r>
      <w:r w:rsidR="00286ECF">
        <w:rPr>
          <w:rFonts w:ascii="Times New Roman" w:hAnsi="Times New Roman"/>
        </w:rPr>
        <w:t xml:space="preserve">  C. </w:t>
      </w:r>
      <w:r>
        <w:rPr>
          <w:rFonts w:ascii="Times New Roman" w:hAnsi="Times New Roman"/>
        </w:rPr>
        <w:t>Sims</w:t>
      </w:r>
      <w:r w:rsidR="00286ECF">
        <w:rPr>
          <w:rFonts w:ascii="Times New Roman" w:hAnsi="Times New Roman"/>
        </w:rPr>
        <w:t>, Macroeconomics and reality</w:t>
      </w:r>
      <w:r w:rsidR="00AB4267">
        <w:rPr>
          <w:rFonts w:ascii="Times New Roman" w:hAnsi="Times New Roman"/>
        </w:rPr>
        <w:t xml:space="preserve">, </w:t>
      </w:r>
      <w:r w:rsidR="00286ECF" w:rsidRPr="00AB4267">
        <w:rPr>
          <w:rFonts w:ascii="Times New Roman" w:hAnsi="Times New Roman"/>
          <w:i/>
        </w:rPr>
        <w:t>Econometrica</w:t>
      </w:r>
      <w:r w:rsidR="00286ECF">
        <w:rPr>
          <w:rFonts w:ascii="Times New Roman" w:hAnsi="Times New Roman"/>
        </w:rPr>
        <w:t>,</w:t>
      </w:r>
      <w:r w:rsidR="00AB4267">
        <w:rPr>
          <w:rFonts w:ascii="Times New Roman" w:hAnsi="Times New Roman"/>
        </w:rPr>
        <w:t xml:space="preserve"> </w:t>
      </w:r>
      <w:r w:rsidR="00286ECF">
        <w:rPr>
          <w:rFonts w:ascii="Times New Roman" w:hAnsi="Times New Roman"/>
        </w:rPr>
        <w:t>48(1), (1980), 1-48.</w:t>
      </w:r>
    </w:p>
    <w:p w:rsidR="00594F47" w:rsidRDefault="007251B5" w:rsidP="00594F47">
      <w:pPr>
        <w:spacing w:line="480" w:lineRule="auto"/>
        <w:rPr>
          <w:rFonts w:ascii="Times New Roman" w:hAnsi="Times New Roman"/>
        </w:rPr>
      </w:pPr>
      <w:r>
        <w:rPr>
          <w:rFonts w:ascii="Times New Roman" w:hAnsi="Times New Roman"/>
        </w:rPr>
        <w:t xml:space="preserve">[29]  </w:t>
      </w:r>
      <w:r w:rsidR="00594F47" w:rsidRPr="005D6E00">
        <w:rPr>
          <w:rFonts w:ascii="Times New Roman" w:hAnsi="Times New Roman"/>
        </w:rPr>
        <w:t>B.</w:t>
      </w:r>
      <w:r w:rsidR="00594F47">
        <w:rPr>
          <w:rFonts w:ascii="Times New Roman" w:hAnsi="Times New Roman"/>
        </w:rPr>
        <w:t xml:space="preserve"> </w:t>
      </w:r>
      <w:r w:rsidR="00594F47" w:rsidRPr="005D6E00">
        <w:rPr>
          <w:rFonts w:ascii="Times New Roman" w:hAnsi="Times New Roman"/>
        </w:rPr>
        <w:t>Pfaff</w:t>
      </w:r>
      <w:r w:rsidR="00594F47">
        <w:rPr>
          <w:rFonts w:ascii="Times New Roman" w:hAnsi="Times New Roman"/>
        </w:rPr>
        <w:t xml:space="preserve">,  </w:t>
      </w:r>
      <w:r w:rsidR="00594F47" w:rsidRPr="005D6E00">
        <w:rPr>
          <w:rFonts w:ascii="Times New Roman" w:hAnsi="Times New Roman"/>
        </w:rPr>
        <w:t xml:space="preserve">VAR, SVAR and SVEC models: implementation within R </w:t>
      </w:r>
      <w:r w:rsidR="00594F47">
        <w:rPr>
          <w:rFonts w:ascii="Times New Roman" w:hAnsi="Times New Roman"/>
        </w:rPr>
        <w:t>p</w:t>
      </w:r>
      <w:r w:rsidR="00594F47" w:rsidRPr="005D6E00">
        <w:rPr>
          <w:rFonts w:ascii="Times New Roman" w:hAnsi="Times New Roman"/>
        </w:rPr>
        <w:t>ackage vars</w:t>
      </w:r>
      <w:r w:rsidR="00594F47">
        <w:rPr>
          <w:rFonts w:ascii="Times New Roman" w:hAnsi="Times New Roman"/>
        </w:rPr>
        <w:t>,</w:t>
      </w:r>
      <w:r w:rsidR="00594F47" w:rsidRPr="005D6E00">
        <w:rPr>
          <w:rFonts w:ascii="Times New Roman" w:hAnsi="Times New Roman"/>
        </w:rPr>
        <w:t xml:space="preserve"> </w:t>
      </w:r>
      <w:r w:rsidR="00594F47">
        <w:rPr>
          <w:rFonts w:ascii="Times New Roman" w:hAnsi="Times New Roman"/>
        </w:rPr>
        <w:tab/>
      </w:r>
    </w:p>
    <w:p w:rsidR="00594F47" w:rsidRPr="005D6E00" w:rsidRDefault="00594F47" w:rsidP="00594F47">
      <w:pPr>
        <w:spacing w:line="480" w:lineRule="auto"/>
        <w:ind w:left="576"/>
        <w:rPr>
          <w:rFonts w:ascii="Times New Roman" w:hAnsi="Times New Roman"/>
        </w:rPr>
      </w:pPr>
      <w:r w:rsidRPr="005D6E00">
        <w:rPr>
          <w:rFonts w:ascii="Times New Roman" w:hAnsi="Times New Roman"/>
          <w:i/>
        </w:rPr>
        <w:t>Journal of Statistical Software</w:t>
      </w:r>
      <w:r w:rsidRPr="005D6E00">
        <w:rPr>
          <w:rFonts w:ascii="Times New Roman" w:hAnsi="Times New Roman"/>
        </w:rPr>
        <w:t xml:space="preserve"> 27(4)</w:t>
      </w:r>
      <w:r>
        <w:rPr>
          <w:rFonts w:ascii="Times New Roman" w:hAnsi="Times New Roman"/>
        </w:rPr>
        <w:t>, (</w:t>
      </w:r>
      <w:r w:rsidRPr="005D6E00">
        <w:rPr>
          <w:rFonts w:ascii="Times New Roman" w:hAnsi="Times New Roman"/>
        </w:rPr>
        <w:t>2008</w:t>
      </w:r>
      <w:r>
        <w:rPr>
          <w:rFonts w:ascii="Times New Roman" w:hAnsi="Times New Roman"/>
        </w:rPr>
        <w:t xml:space="preserve">), </w:t>
      </w:r>
      <w:r w:rsidRPr="005D6E00">
        <w:rPr>
          <w:rFonts w:ascii="Times New Roman" w:hAnsi="Times New Roman"/>
        </w:rPr>
        <w:t>1-32</w:t>
      </w:r>
      <w:r>
        <w:rPr>
          <w:rFonts w:ascii="Times New Roman" w:hAnsi="Times New Roman"/>
        </w:rPr>
        <w:t>.</w:t>
      </w:r>
    </w:p>
    <w:p w:rsidR="007251B5" w:rsidRDefault="007251B5" w:rsidP="00BA4784">
      <w:pPr>
        <w:spacing w:line="480" w:lineRule="auto"/>
        <w:rPr>
          <w:rFonts w:ascii="Times New Roman" w:hAnsi="Times New Roman"/>
          <w:b/>
        </w:rPr>
      </w:pPr>
    </w:p>
    <w:sectPr w:rsidR="007251B5" w:rsidSect="008C4F47">
      <w:footerReference w:type="default" r:id="rId8"/>
      <w:headerReference w:type="first" r:id="rId9"/>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9E" w:rsidRDefault="00F7089E" w:rsidP="006261BF">
      <w:r>
        <w:separator/>
      </w:r>
    </w:p>
  </w:endnote>
  <w:endnote w:type="continuationSeparator" w:id="0">
    <w:p w:rsidR="00F7089E" w:rsidRDefault="00F7089E" w:rsidP="0062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5642"/>
      <w:docPartObj>
        <w:docPartGallery w:val="Page Numbers (Bottom of Page)"/>
        <w:docPartUnique/>
      </w:docPartObj>
    </w:sdtPr>
    <w:sdtEndPr/>
    <w:sdtContent>
      <w:p w:rsidR="00FA236D" w:rsidRDefault="00FA236D">
        <w:pPr>
          <w:pStyle w:val="Footer"/>
          <w:jc w:val="center"/>
        </w:pPr>
        <w:r>
          <w:fldChar w:fldCharType="begin"/>
        </w:r>
        <w:r>
          <w:instrText xml:space="preserve"> PAGE   \* MERGEFORMAT </w:instrText>
        </w:r>
        <w:r>
          <w:fldChar w:fldCharType="separate"/>
        </w:r>
        <w:r w:rsidR="003842EA">
          <w:rPr>
            <w:noProof/>
          </w:rPr>
          <w:t>41</w:t>
        </w:r>
        <w:r>
          <w:rPr>
            <w:noProof/>
          </w:rPr>
          <w:fldChar w:fldCharType="end"/>
        </w:r>
      </w:p>
    </w:sdtContent>
  </w:sdt>
  <w:p w:rsidR="00FA236D" w:rsidRDefault="00FA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9E" w:rsidRDefault="00F7089E" w:rsidP="006261BF">
      <w:r>
        <w:separator/>
      </w:r>
    </w:p>
  </w:footnote>
  <w:footnote w:type="continuationSeparator" w:id="0">
    <w:p w:rsidR="00F7089E" w:rsidRDefault="00F7089E" w:rsidP="006261BF">
      <w:r>
        <w:continuationSeparator/>
      </w:r>
    </w:p>
  </w:footnote>
  <w:footnote w:id="1">
    <w:p w:rsidR="00FA236D" w:rsidRDefault="00FA236D" w:rsidP="004834ED">
      <w:pPr>
        <w:pStyle w:val="FootnoteText"/>
        <w:rPr>
          <w:rFonts w:ascii="Times New Roman" w:hAnsi="Times New Roman"/>
        </w:rPr>
      </w:pPr>
      <w:r>
        <w:rPr>
          <w:rStyle w:val="FootnoteReference"/>
        </w:rPr>
        <w:footnoteRef/>
      </w:r>
      <w:r>
        <w:t xml:space="preserve"> </w:t>
      </w:r>
      <w:r>
        <w:rPr>
          <w:rFonts w:ascii="Times New Roman" w:hAnsi="Times New Roman"/>
        </w:rPr>
        <w:t>Correspondence to: G. Ali, United States Environmental Protection Agency, 1200 Pennsylvania Avenue NW, Washington DC, 20460, USA</w:t>
      </w:r>
      <w:r w:rsidRPr="00B102F6">
        <w:rPr>
          <w:rFonts w:ascii="Times New Roman" w:hAnsi="Times New Roman"/>
        </w:rPr>
        <w:t xml:space="preserve">.  </w:t>
      </w:r>
      <w:r>
        <w:rPr>
          <w:rFonts w:ascii="Times New Roman" w:hAnsi="Times New Roman"/>
        </w:rPr>
        <w:t>Email: ali.ghulam@epa.gov</w:t>
      </w:r>
      <w:r w:rsidRPr="00B102F6">
        <w:rPr>
          <w:rFonts w:ascii="Times New Roman" w:hAnsi="Times New Roman"/>
        </w:rPr>
        <w:t xml:space="preserve"> </w:t>
      </w:r>
    </w:p>
    <w:p w:rsidR="00FA236D" w:rsidRDefault="00FA236D" w:rsidP="004834ED">
      <w:pPr>
        <w:pStyle w:val="FootnoteText"/>
        <w:rPr>
          <w:rFonts w:ascii="Times New Roman" w:hAnsi="Times New Roman"/>
        </w:rPr>
      </w:pPr>
    </w:p>
    <w:p w:rsidR="00FA236D" w:rsidRDefault="00FA236D" w:rsidP="003916D4">
      <w:pPr>
        <w:pStyle w:val="FootnoteText"/>
        <w:ind w:firstLine="720"/>
        <w:rPr>
          <w:rFonts w:ascii="Times New Roman" w:hAnsi="Times New Roman"/>
        </w:rPr>
      </w:pPr>
      <w:r w:rsidRPr="00B102F6">
        <w:rPr>
          <w:rFonts w:ascii="Times New Roman" w:hAnsi="Times New Roman"/>
        </w:rPr>
        <w:t xml:space="preserve">The views expressed herein are those of the author and may not be attributed to the </w:t>
      </w:r>
      <w:r>
        <w:rPr>
          <w:rFonts w:ascii="Times New Roman" w:hAnsi="Times New Roman"/>
        </w:rPr>
        <w:t xml:space="preserve">United States Environmental Protection Agency </w:t>
      </w:r>
      <w:r w:rsidRPr="00B102F6">
        <w:rPr>
          <w:rFonts w:ascii="Times New Roman" w:hAnsi="Times New Roman"/>
        </w:rPr>
        <w:t xml:space="preserve">or anyone </w:t>
      </w:r>
      <w:r>
        <w:rPr>
          <w:rFonts w:ascii="Times New Roman" w:hAnsi="Times New Roman"/>
        </w:rPr>
        <w:t xml:space="preserve">else </w:t>
      </w:r>
      <w:r w:rsidRPr="00B102F6">
        <w:rPr>
          <w:rFonts w:ascii="Times New Roman" w:hAnsi="Times New Roman"/>
        </w:rPr>
        <w:t xml:space="preserve">associated with it, in any way. </w:t>
      </w:r>
    </w:p>
    <w:p w:rsidR="00FA236D" w:rsidRDefault="00FA236D" w:rsidP="004834ED">
      <w:pPr>
        <w:pStyle w:val="FootnoteText"/>
        <w:rPr>
          <w:rFonts w:ascii="Times New Roman" w:hAnsi="Times New Roman"/>
        </w:rPr>
      </w:pPr>
    </w:p>
    <w:p w:rsidR="00FA236D" w:rsidRDefault="00FA236D">
      <w:pPr>
        <w:pStyle w:val="FootnoteText"/>
      </w:pPr>
    </w:p>
  </w:footnote>
  <w:footnote w:id="2">
    <w:p w:rsidR="00FA236D" w:rsidRPr="0002317B" w:rsidRDefault="00FA236D">
      <w:pPr>
        <w:pStyle w:val="FootnoteText"/>
        <w:rPr>
          <w:rFonts w:ascii="Times New Roman" w:hAnsi="Times New Roman"/>
        </w:rPr>
      </w:pPr>
      <w:r w:rsidRPr="0002317B">
        <w:rPr>
          <w:rStyle w:val="FootnoteReference"/>
          <w:rFonts w:ascii="Times New Roman" w:hAnsi="Times New Roman"/>
        </w:rPr>
        <w:footnoteRef/>
      </w:r>
      <w:r w:rsidRPr="0002317B">
        <w:rPr>
          <w:rFonts w:ascii="Times New Roman" w:hAnsi="Times New Roman"/>
        </w:rPr>
        <w:t xml:space="preserve"> We used R software for this purpose (see Pfaff, B. </w:t>
      </w:r>
      <w:r>
        <w:rPr>
          <w:rFonts w:ascii="Times New Roman" w:hAnsi="Times New Roman"/>
        </w:rPr>
        <w:t>[29]</w:t>
      </w:r>
      <w:r w:rsidRPr="0002317B">
        <w:rPr>
          <w:rFonts w:ascii="Times New Roman" w:hAnsi="Times New Roman"/>
        </w:rPr>
        <w:t>)</w:t>
      </w:r>
      <w:r w:rsidRPr="0002317B">
        <w:rPr>
          <w:rFonts w:ascii="Times New Roman" w:hAnsi="Times New Roman"/>
          <w:sz w:val="24"/>
          <w:szCs w:val="24"/>
        </w:rPr>
        <w:t>.</w:t>
      </w:r>
      <w:r w:rsidRPr="0002317B">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6D" w:rsidRDefault="00FA236D">
    <w:pPr>
      <w:pStyle w:val="Header"/>
    </w:pPr>
    <w:r w:rsidRPr="006640CD">
      <w:rPr>
        <w:rFonts w:ascii="Times New Roman" w:hAnsi="Times New Roman"/>
      </w:rPr>
      <w:t>Running Title: Cointegration Models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92D84"/>
    <w:multiLevelType w:val="multilevel"/>
    <w:tmpl w:val="BC4ADF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041ED1"/>
    <w:multiLevelType w:val="multilevel"/>
    <w:tmpl w:val="F7AAF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501ABC"/>
    <w:multiLevelType w:val="multilevel"/>
    <w:tmpl w:val="B502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91"/>
    <w:rsid w:val="00000458"/>
    <w:rsid w:val="00000667"/>
    <w:rsid w:val="000016C8"/>
    <w:rsid w:val="0000227D"/>
    <w:rsid w:val="000022CD"/>
    <w:rsid w:val="00003163"/>
    <w:rsid w:val="00003A47"/>
    <w:rsid w:val="00004723"/>
    <w:rsid w:val="0000482C"/>
    <w:rsid w:val="0000486D"/>
    <w:rsid w:val="00005D02"/>
    <w:rsid w:val="00006CCB"/>
    <w:rsid w:val="0000729F"/>
    <w:rsid w:val="00010332"/>
    <w:rsid w:val="000105A5"/>
    <w:rsid w:val="0001094D"/>
    <w:rsid w:val="00010EA2"/>
    <w:rsid w:val="00015B08"/>
    <w:rsid w:val="00016F91"/>
    <w:rsid w:val="000212A4"/>
    <w:rsid w:val="0002317B"/>
    <w:rsid w:val="00024449"/>
    <w:rsid w:val="000267FA"/>
    <w:rsid w:val="00030391"/>
    <w:rsid w:val="00030DAD"/>
    <w:rsid w:val="00030F25"/>
    <w:rsid w:val="00033D2E"/>
    <w:rsid w:val="00035A41"/>
    <w:rsid w:val="00036405"/>
    <w:rsid w:val="00036878"/>
    <w:rsid w:val="00036F93"/>
    <w:rsid w:val="00037DEA"/>
    <w:rsid w:val="00037E61"/>
    <w:rsid w:val="000414DC"/>
    <w:rsid w:val="000418DC"/>
    <w:rsid w:val="00041AB7"/>
    <w:rsid w:val="00042EBB"/>
    <w:rsid w:val="0004311E"/>
    <w:rsid w:val="00043A43"/>
    <w:rsid w:val="000442C7"/>
    <w:rsid w:val="00050763"/>
    <w:rsid w:val="00055C6C"/>
    <w:rsid w:val="00055CEB"/>
    <w:rsid w:val="00061637"/>
    <w:rsid w:val="00063044"/>
    <w:rsid w:val="00065BC5"/>
    <w:rsid w:val="00073BFF"/>
    <w:rsid w:val="000752FC"/>
    <w:rsid w:val="00075AB7"/>
    <w:rsid w:val="00082A35"/>
    <w:rsid w:val="00082A89"/>
    <w:rsid w:val="00083EBB"/>
    <w:rsid w:val="000841E8"/>
    <w:rsid w:val="000843D2"/>
    <w:rsid w:val="00084FD8"/>
    <w:rsid w:val="00085331"/>
    <w:rsid w:val="0008585B"/>
    <w:rsid w:val="00086A42"/>
    <w:rsid w:val="000924EC"/>
    <w:rsid w:val="00093180"/>
    <w:rsid w:val="00094069"/>
    <w:rsid w:val="00094483"/>
    <w:rsid w:val="000958CD"/>
    <w:rsid w:val="00096A3C"/>
    <w:rsid w:val="0009789E"/>
    <w:rsid w:val="000A0D0F"/>
    <w:rsid w:val="000A0E19"/>
    <w:rsid w:val="000A2CE4"/>
    <w:rsid w:val="000A3731"/>
    <w:rsid w:val="000A449F"/>
    <w:rsid w:val="000B28A7"/>
    <w:rsid w:val="000B2CAF"/>
    <w:rsid w:val="000B30F8"/>
    <w:rsid w:val="000B4D68"/>
    <w:rsid w:val="000C1BF7"/>
    <w:rsid w:val="000C6219"/>
    <w:rsid w:val="000C653F"/>
    <w:rsid w:val="000C6A75"/>
    <w:rsid w:val="000C6BF9"/>
    <w:rsid w:val="000C77B4"/>
    <w:rsid w:val="000D015C"/>
    <w:rsid w:val="000D46C1"/>
    <w:rsid w:val="000D6331"/>
    <w:rsid w:val="000D653D"/>
    <w:rsid w:val="000E1B22"/>
    <w:rsid w:val="000E708D"/>
    <w:rsid w:val="000F039A"/>
    <w:rsid w:val="000F3301"/>
    <w:rsid w:val="000F3457"/>
    <w:rsid w:val="000F3E78"/>
    <w:rsid w:val="000F6C95"/>
    <w:rsid w:val="000F7C7B"/>
    <w:rsid w:val="0010080A"/>
    <w:rsid w:val="00103F78"/>
    <w:rsid w:val="00105D13"/>
    <w:rsid w:val="001060A5"/>
    <w:rsid w:val="001077A9"/>
    <w:rsid w:val="00112A32"/>
    <w:rsid w:val="00115BA9"/>
    <w:rsid w:val="00116346"/>
    <w:rsid w:val="00116BB9"/>
    <w:rsid w:val="0011734A"/>
    <w:rsid w:val="00117898"/>
    <w:rsid w:val="001215C6"/>
    <w:rsid w:val="00123358"/>
    <w:rsid w:val="00130A32"/>
    <w:rsid w:val="00131579"/>
    <w:rsid w:val="001363D6"/>
    <w:rsid w:val="00136DCF"/>
    <w:rsid w:val="00137571"/>
    <w:rsid w:val="00137744"/>
    <w:rsid w:val="001403E9"/>
    <w:rsid w:val="00140AD2"/>
    <w:rsid w:val="00141084"/>
    <w:rsid w:val="001437E5"/>
    <w:rsid w:val="00145ECF"/>
    <w:rsid w:val="00146AA5"/>
    <w:rsid w:val="0014761A"/>
    <w:rsid w:val="00147E99"/>
    <w:rsid w:val="00150D9A"/>
    <w:rsid w:val="00153080"/>
    <w:rsid w:val="00154BE9"/>
    <w:rsid w:val="00157653"/>
    <w:rsid w:val="00160973"/>
    <w:rsid w:val="001633ED"/>
    <w:rsid w:val="001647C7"/>
    <w:rsid w:val="00165266"/>
    <w:rsid w:val="00171AB7"/>
    <w:rsid w:val="00171E06"/>
    <w:rsid w:val="001720BB"/>
    <w:rsid w:val="001724E0"/>
    <w:rsid w:val="00174172"/>
    <w:rsid w:val="001742E3"/>
    <w:rsid w:val="00176C6F"/>
    <w:rsid w:val="0017724C"/>
    <w:rsid w:val="00177E8B"/>
    <w:rsid w:val="00181883"/>
    <w:rsid w:val="001827D0"/>
    <w:rsid w:val="00182E0E"/>
    <w:rsid w:val="00187B86"/>
    <w:rsid w:val="00191480"/>
    <w:rsid w:val="001914E0"/>
    <w:rsid w:val="001926B3"/>
    <w:rsid w:val="001934D5"/>
    <w:rsid w:val="001945AF"/>
    <w:rsid w:val="00194A75"/>
    <w:rsid w:val="001951DE"/>
    <w:rsid w:val="001954C2"/>
    <w:rsid w:val="00196E96"/>
    <w:rsid w:val="001A200F"/>
    <w:rsid w:val="001A3A88"/>
    <w:rsid w:val="001A4760"/>
    <w:rsid w:val="001A54C3"/>
    <w:rsid w:val="001A58CE"/>
    <w:rsid w:val="001A6C36"/>
    <w:rsid w:val="001A7AD6"/>
    <w:rsid w:val="001B133F"/>
    <w:rsid w:val="001B281E"/>
    <w:rsid w:val="001B2CF3"/>
    <w:rsid w:val="001B4A3F"/>
    <w:rsid w:val="001B51B6"/>
    <w:rsid w:val="001C0C99"/>
    <w:rsid w:val="001C158C"/>
    <w:rsid w:val="001C2217"/>
    <w:rsid w:val="001C240B"/>
    <w:rsid w:val="001C38FD"/>
    <w:rsid w:val="001C4962"/>
    <w:rsid w:val="001C5D14"/>
    <w:rsid w:val="001C60CC"/>
    <w:rsid w:val="001C78EA"/>
    <w:rsid w:val="001D1870"/>
    <w:rsid w:val="001D3E7B"/>
    <w:rsid w:val="001D40FB"/>
    <w:rsid w:val="001D4E11"/>
    <w:rsid w:val="001D7082"/>
    <w:rsid w:val="001E0F0D"/>
    <w:rsid w:val="001E13FB"/>
    <w:rsid w:val="001E4D9C"/>
    <w:rsid w:val="001E508F"/>
    <w:rsid w:val="001E6B8A"/>
    <w:rsid w:val="001E6DF2"/>
    <w:rsid w:val="001E7860"/>
    <w:rsid w:val="001E7EA1"/>
    <w:rsid w:val="001F1492"/>
    <w:rsid w:val="001F1DE0"/>
    <w:rsid w:val="001F2F70"/>
    <w:rsid w:val="001F42FB"/>
    <w:rsid w:val="001F4630"/>
    <w:rsid w:val="001F5FBD"/>
    <w:rsid w:val="001F66B9"/>
    <w:rsid w:val="0020200F"/>
    <w:rsid w:val="00205605"/>
    <w:rsid w:val="00206777"/>
    <w:rsid w:val="002067F8"/>
    <w:rsid w:val="00207DE9"/>
    <w:rsid w:val="0021587E"/>
    <w:rsid w:val="00216467"/>
    <w:rsid w:val="00221E9B"/>
    <w:rsid w:val="00223441"/>
    <w:rsid w:val="002248E9"/>
    <w:rsid w:val="0022511F"/>
    <w:rsid w:val="002270E9"/>
    <w:rsid w:val="0023050E"/>
    <w:rsid w:val="002325B0"/>
    <w:rsid w:val="002326E9"/>
    <w:rsid w:val="00233555"/>
    <w:rsid w:val="00236B62"/>
    <w:rsid w:val="0023713F"/>
    <w:rsid w:val="00240B33"/>
    <w:rsid w:val="002420C8"/>
    <w:rsid w:val="002430E8"/>
    <w:rsid w:val="00244645"/>
    <w:rsid w:val="00244CAE"/>
    <w:rsid w:val="00245556"/>
    <w:rsid w:val="0024624C"/>
    <w:rsid w:val="00254784"/>
    <w:rsid w:val="00254D2E"/>
    <w:rsid w:val="00255DC9"/>
    <w:rsid w:val="00260AA6"/>
    <w:rsid w:val="00261EE7"/>
    <w:rsid w:val="002631F0"/>
    <w:rsid w:val="00264576"/>
    <w:rsid w:val="0026670F"/>
    <w:rsid w:val="0027539B"/>
    <w:rsid w:val="00275C3A"/>
    <w:rsid w:val="00277495"/>
    <w:rsid w:val="002809E5"/>
    <w:rsid w:val="0028143D"/>
    <w:rsid w:val="00281C08"/>
    <w:rsid w:val="00282A3F"/>
    <w:rsid w:val="00282E14"/>
    <w:rsid w:val="00283285"/>
    <w:rsid w:val="00285C9C"/>
    <w:rsid w:val="0028633E"/>
    <w:rsid w:val="0028659C"/>
    <w:rsid w:val="00286612"/>
    <w:rsid w:val="00286ECF"/>
    <w:rsid w:val="00286F22"/>
    <w:rsid w:val="0029073F"/>
    <w:rsid w:val="00291DC5"/>
    <w:rsid w:val="002924A6"/>
    <w:rsid w:val="00292FB8"/>
    <w:rsid w:val="00293E08"/>
    <w:rsid w:val="0029590D"/>
    <w:rsid w:val="00295DC6"/>
    <w:rsid w:val="002A351D"/>
    <w:rsid w:val="002A40D6"/>
    <w:rsid w:val="002A4377"/>
    <w:rsid w:val="002A6641"/>
    <w:rsid w:val="002A6CD5"/>
    <w:rsid w:val="002A76DF"/>
    <w:rsid w:val="002A7820"/>
    <w:rsid w:val="002A7FC8"/>
    <w:rsid w:val="002B0705"/>
    <w:rsid w:val="002B1D8D"/>
    <w:rsid w:val="002B1EEA"/>
    <w:rsid w:val="002B204B"/>
    <w:rsid w:val="002B2A69"/>
    <w:rsid w:val="002B3650"/>
    <w:rsid w:val="002B58BF"/>
    <w:rsid w:val="002C0463"/>
    <w:rsid w:val="002C08A1"/>
    <w:rsid w:val="002C1AA1"/>
    <w:rsid w:val="002C1CEE"/>
    <w:rsid w:val="002C2CCC"/>
    <w:rsid w:val="002C40AC"/>
    <w:rsid w:val="002C6B5B"/>
    <w:rsid w:val="002D1230"/>
    <w:rsid w:val="002D367E"/>
    <w:rsid w:val="002D3B6C"/>
    <w:rsid w:val="002D5073"/>
    <w:rsid w:val="002D728E"/>
    <w:rsid w:val="002E0154"/>
    <w:rsid w:val="002E0756"/>
    <w:rsid w:val="002E1BB0"/>
    <w:rsid w:val="002E1EC4"/>
    <w:rsid w:val="002E3125"/>
    <w:rsid w:val="002E3E5F"/>
    <w:rsid w:val="002E4082"/>
    <w:rsid w:val="002E4433"/>
    <w:rsid w:val="002E69B1"/>
    <w:rsid w:val="002E7335"/>
    <w:rsid w:val="002E7ADF"/>
    <w:rsid w:val="002E7C8B"/>
    <w:rsid w:val="002F0FCD"/>
    <w:rsid w:val="002F386C"/>
    <w:rsid w:val="002F3F92"/>
    <w:rsid w:val="002F4D8A"/>
    <w:rsid w:val="002F731A"/>
    <w:rsid w:val="002F74D3"/>
    <w:rsid w:val="002F7F9A"/>
    <w:rsid w:val="00301F29"/>
    <w:rsid w:val="003061BD"/>
    <w:rsid w:val="00310CF2"/>
    <w:rsid w:val="00312489"/>
    <w:rsid w:val="003135DD"/>
    <w:rsid w:val="00314954"/>
    <w:rsid w:val="00315714"/>
    <w:rsid w:val="003165BA"/>
    <w:rsid w:val="003171C7"/>
    <w:rsid w:val="00317E6C"/>
    <w:rsid w:val="00321D9F"/>
    <w:rsid w:val="003229C4"/>
    <w:rsid w:val="003236A7"/>
    <w:rsid w:val="00327344"/>
    <w:rsid w:val="00335201"/>
    <w:rsid w:val="0033581C"/>
    <w:rsid w:val="003407A7"/>
    <w:rsid w:val="00340CAE"/>
    <w:rsid w:val="003416AE"/>
    <w:rsid w:val="00341CB2"/>
    <w:rsid w:val="00342B01"/>
    <w:rsid w:val="00342E1F"/>
    <w:rsid w:val="00343568"/>
    <w:rsid w:val="003442A5"/>
    <w:rsid w:val="00345E61"/>
    <w:rsid w:val="003475CA"/>
    <w:rsid w:val="00347ED4"/>
    <w:rsid w:val="00355AC7"/>
    <w:rsid w:val="003571AC"/>
    <w:rsid w:val="00361D81"/>
    <w:rsid w:val="00363DB5"/>
    <w:rsid w:val="00363E4B"/>
    <w:rsid w:val="00366F1E"/>
    <w:rsid w:val="00373732"/>
    <w:rsid w:val="00374D8D"/>
    <w:rsid w:val="00375773"/>
    <w:rsid w:val="00375F74"/>
    <w:rsid w:val="0037651F"/>
    <w:rsid w:val="003778B1"/>
    <w:rsid w:val="00380FEF"/>
    <w:rsid w:val="00382E1D"/>
    <w:rsid w:val="003830CB"/>
    <w:rsid w:val="003840DC"/>
    <w:rsid w:val="003842EA"/>
    <w:rsid w:val="003856BB"/>
    <w:rsid w:val="00387516"/>
    <w:rsid w:val="00390CF4"/>
    <w:rsid w:val="003916D4"/>
    <w:rsid w:val="00391777"/>
    <w:rsid w:val="003922E2"/>
    <w:rsid w:val="00392E2B"/>
    <w:rsid w:val="00392E51"/>
    <w:rsid w:val="00392E62"/>
    <w:rsid w:val="0039324A"/>
    <w:rsid w:val="00393EAE"/>
    <w:rsid w:val="00394F9B"/>
    <w:rsid w:val="003955F8"/>
    <w:rsid w:val="00397E28"/>
    <w:rsid w:val="003A14B4"/>
    <w:rsid w:val="003A1846"/>
    <w:rsid w:val="003A30AC"/>
    <w:rsid w:val="003A6033"/>
    <w:rsid w:val="003A747C"/>
    <w:rsid w:val="003B0676"/>
    <w:rsid w:val="003B3E23"/>
    <w:rsid w:val="003B4332"/>
    <w:rsid w:val="003B6EA8"/>
    <w:rsid w:val="003C0738"/>
    <w:rsid w:val="003C12D7"/>
    <w:rsid w:val="003C1C9A"/>
    <w:rsid w:val="003C3990"/>
    <w:rsid w:val="003C4B18"/>
    <w:rsid w:val="003C5790"/>
    <w:rsid w:val="003C65ED"/>
    <w:rsid w:val="003C67AD"/>
    <w:rsid w:val="003C7260"/>
    <w:rsid w:val="003D183D"/>
    <w:rsid w:val="003D1C5C"/>
    <w:rsid w:val="003D3AAE"/>
    <w:rsid w:val="003D4131"/>
    <w:rsid w:val="003D4693"/>
    <w:rsid w:val="003D5643"/>
    <w:rsid w:val="003E2458"/>
    <w:rsid w:val="003E24AD"/>
    <w:rsid w:val="003E4454"/>
    <w:rsid w:val="003E62F4"/>
    <w:rsid w:val="003E716B"/>
    <w:rsid w:val="003F48EE"/>
    <w:rsid w:val="003F558D"/>
    <w:rsid w:val="003F5D4B"/>
    <w:rsid w:val="003F6232"/>
    <w:rsid w:val="003F6CFF"/>
    <w:rsid w:val="003F6F39"/>
    <w:rsid w:val="003F7587"/>
    <w:rsid w:val="003F78F0"/>
    <w:rsid w:val="00400B62"/>
    <w:rsid w:val="004048C1"/>
    <w:rsid w:val="004049DE"/>
    <w:rsid w:val="00405207"/>
    <w:rsid w:val="00405467"/>
    <w:rsid w:val="00405634"/>
    <w:rsid w:val="004056E8"/>
    <w:rsid w:val="0040587B"/>
    <w:rsid w:val="004067BD"/>
    <w:rsid w:val="00406A92"/>
    <w:rsid w:val="0041075F"/>
    <w:rsid w:val="00410D8A"/>
    <w:rsid w:val="00415A8B"/>
    <w:rsid w:val="0041784E"/>
    <w:rsid w:val="0042067E"/>
    <w:rsid w:val="0042136D"/>
    <w:rsid w:val="00421898"/>
    <w:rsid w:val="00426E41"/>
    <w:rsid w:val="0043169D"/>
    <w:rsid w:val="00431806"/>
    <w:rsid w:val="00432D3A"/>
    <w:rsid w:val="004338FE"/>
    <w:rsid w:val="0043411C"/>
    <w:rsid w:val="00435499"/>
    <w:rsid w:val="004403EC"/>
    <w:rsid w:val="004408E7"/>
    <w:rsid w:val="00443343"/>
    <w:rsid w:val="00444366"/>
    <w:rsid w:val="00445242"/>
    <w:rsid w:val="004521B5"/>
    <w:rsid w:val="00452ABC"/>
    <w:rsid w:val="00453DFE"/>
    <w:rsid w:val="00454933"/>
    <w:rsid w:val="00454956"/>
    <w:rsid w:val="004553D4"/>
    <w:rsid w:val="004557E2"/>
    <w:rsid w:val="00455AF0"/>
    <w:rsid w:val="00457B72"/>
    <w:rsid w:val="00461714"/>
    <w:rsid w:val="00461C79"/>
    <w:rsid w:val="00462081"/>
    <w:rsid w:val="00462282"/>
    <w:rsid w:val="004626DB"/>
    <w:rsid w:val="00463D8D"/>
    <w:rsid w:val="00463E3F"/>
    <w:rsid w:val="00465D53"/>
    <w:rsid w:val="00466A10"/>
    <w:rsid w:val="00470180"/>
    <w:rsid w:val="00473914"/>
    <w:rsid w:val="00475B92"/>
    <w:rsid w:val="00476F4A"/>
    <w:rsid w:val="0048078B"/>
    <w:rsid w:val="00480DAA"/>
    <w:rsid w:val="00482683"/>
    <w:rsid w:val="00482E53"/>
    <w:rsid w:val="004834ED"/>
    <w:rsid w:val="00483A0B"/>
    <w:rsid w:val="00484867"/>
    <w:rsid w:val="004871D2"/>
    <w:rsid w:val="0049176A"/>
    <w:rsid w:val="00492363"/>
    <w:rsid w:val="00493F6E"/>
    <w:rsid w:val="00494944"/>
    <w:rsid w:val="00496EFE"/>
    <w:rsid w:val="00496F77"/>
    <w:rsid w:val="004A29FE"/>
    <w:rsid w:val="004A3A07"/>
    <w:rsid w:val="004A46AE"/>
    <w:rsid w:val="004A4A73"/>
    <w:rsid w:val="004A4CC9"/>
    <w:rsid w:val="004A6B0D"/>
    <w:rsid w:val="004B3F28"/>
    <w:rsid w:val="004B4BA3"/>
    <w:rsid w:val="004B5572"/>
    <w:rsid w:val="004B5806"/>
    <w:rsid w:val="004B5F01"/>
    <w:rsid w:val="004B76F5"/>
    <w:rsid w:val="004B7AAD"/>
    <w:rsid w:val="004C2F4F"/>
    <w:rsid w:val="004C326B"/>
    <w:rsid w:val="004C3274"/>
    <w:rsid w:val="004C36B0"/>
    <w:rsid w:val="004C5327"/>
    <w:rsid w:val="004D04DA"/>
    <w:rsid w:val="004D094D"/>
    <w:rsid w:val="004D119F"/>
    <w:rsid w:val="004D1C7E"/>
    <w:rsid w:val="004D3C15"/>
    <w:rsid w:val="004D45A1"/>
    <w:rsid w:val="004D6492"/>
    <w:rsid w:val="004E02F7"/>
    <w:rsid w:val="004E2DE9"/>
    <w:rsid w:val="004E38CC"/>
    <w:rsid w:val="004E652A"/>
    <w:rsid w:val="004E7582"/>
    <w:rsid w:val="004F0570"/>
    <w:rsid w:val="004F0B30"/>
    <w:rsid w:val="004F1952"/>
    <w:rsid w:val="004F1E7B"/>
    <w:rsid w:val="004F4C0E"/>
    <w:rsid w:val="005000D8"/>
    <w:rsid w:val="0050048A"/>
    <w:rsid w:val="0050049C"/>
    <w:rsid w:val="00502276"/>
    <w:rsid w:val="005022E1"/>
    <w:rsid w:val="00502684"/>
    <w:rsid w:val="005028EA"/>
    <w:rsid w:val="0050342A"/>
    <w:rsid w:val="00503D5D"/>
    <w:rsid w:val="00504068"/>
    <w:rsid w:val="005061F3"/>
    <w:rsid w:val="005073F7"/>
    <w:rsid w:val="00507D45"/>
    <w:rsid w:val="00510B52"/>
    <w:rsid w:val="005118AE"/>
    <w:rsid w:val="0051300A"/>
    <w:rsid w:val="0051344A"/>
    <w:rsid w:val="00514116"/>
    <w:rsid w:val="00517D0E"/>
    <w:rsid w:val="00521BEA"/>
    <w:rsid w:val="005223B9"/>
    <w:rsid w:val="0052660C"/>
    <w:rsid w:val="00533FC5"/>
    <w:rsid w:val="00535A47"/>
    <w:rsid w:val="005369BF"/>
    <w:rsid w:val="0054041C"/>
    <w:rsid w:val="005407FC"/>
    <w:rsid w:val="00540993"/>
    <w:rsid w:val="005410A5"/>
    <w:rsid w:val="00541F67"/>
    <w:rsid w:val="0054204A"/>
    <w:rsid w:val="005462C0"/>
    <w:rsid w:val="00547971"/>
    <w:rsid w:val="00547D19"/>
    <w:rsid w:val="00550147"/>
    <w:rsid w:val="0055067B"/>
    <w:rsid w:val="005508A2"/>
    <w:rsid w:val="00553A84"/>
    <w:rsid w:val="00555010"/>
    <w:rsid w:val="0055505F"/>
    <w:rsid w:val="00557EEF"/>
    <w:rsid w:val="00562E59"/>
    <w:rsid w:val="00563CCF"/>
    <w:rsid w:val="00563FCE"/>
    <w:rsid w:val="0056490C"/>
    <w:rsid w:val="00565A91"/>
    <w:rsid w:val="00567A03"/>
    <w:rsid w:val="00567BC9"/>
    <w:rsid w:val="00573946"/>
    <w:rsid w:val="00574721"/>
    <w:rsid w:val="00575962"/>
    <w:rsid w:val="00577F13"/>
    <w:rsid w:val="00580050"/>
    <w:rsid w:val="005810FB"/>
    <w:rsid w:val="00583625"/>
    <w:rsid w:val="005845B4"/>
    <w:rsid w:val="00584DA9"/>
    <w:rsid w:val="00585C90"/>
    <w:rsid w:val="00586E74"/>
    <w:rsid w:val="00587918"/>
    <w:rsid w:val="00587C06"/>
    <w:rsid w:val="005908A7"/>
    <w:rsid w:val="005917C6"/>
    <w:rsid w:val="00592901"/>
    <w:rsid w:val="00592F0F"/>
    <w:rsid w:val="00593EBC"/>
    <w:rsid w:val="00594AC9"/>
    <w:rsid w:val="00594E1A"/>
    <w:rsid w:val="00594F47"/>
    <w:rsid w:val="00597071"/>
    <w:rsid w:val="005A0FB2"/>
    <w:rsid w:val="005A4EE1"/>
    <w:rsid w:val="005A621A"/>
    <w:rsid w:val="005B0AEE"/>
    <w:rsid w:val="005B247A"/>
    <w:rsid w:val="005B3849"/>
    <w:rsid w:val="005B3D24"/>
    <w:rsid w:val="005B491E"/>
    <w:rsid w:val="005B5A59"/>
    <w:rsid w:val="005B6EB8"/>
    <w:rsid w:val="005B7B21"/>
    <w:rsid w:val="005C1494"/>
    <w:rsid w:val="005C1B16"/>
    <w:rsid w:val="005C1C57"/>
    <w:rsid w:val="005C2DF7"/>
    <w:rsid w:val="005C4269"/>
    <w:rsid w:val="005C47DE"/>
    <w:rsid w:val="005C6DA6"/>
    <w:rsid w:val="005C6DB3"/>
    <w:rsid w:val="005C7107"/>
    <w:rsid w:val="005C7A0F"/>
    <w:rsid w:val="005C7FE2"/>
    <w:rsid w:val="005D01EA"/>
    <w:rsid w:val="005D14C2"/>
    <w:rsid w:val="005D2FF9"/>
    <w:rsid w:val="005D54F6"/>
    <w:rsid w:val="005D6E00"/>
    <w:rsid w:val="005D777D"/>
    <w:rsid w:val="005E008E"/>
    <w:rsid w:val="005E210C"/>
    <w:rsid w:val="005E379A"/>
    <w:rsid w:val="005E5222"/>
    <w:rsid w:val="005E5900"/>
    <w:rsid w:val="005E61C8"/>
    <w:rsid w:val="005E6D3C"/>
    <w:rsid w:val="005E7844"/>
    <w:rsid w:val="005F045A"/>
    <w:rsid w:val="005F04DC"/>
    <w:rsid w:val="005F2903"/>
    <w:rsid w:val="005F3103"/>
    <w:rsid w:val="005F418F"/>
    <w:rsid w:val="005F54DD"/>
    <w:rsid w:val="005F5B56"/>
    <w:rsid w:val="005F6A60"/>
    <w:rsid w:val="00602E92"/>
    <w:rsid w:val="00603039"/>
    <w:rsid w:val="00610420"/>
    <w:rsid w:val="006107DE"/>
    <w:rsid w:val="00610902"/>
    <w:rsid w:val="00611C90"/>
    <w:rsid w:val="00614136"/>
    <w:rsid w:val="006145B4"/>
    <w:rsid w:val="006157C0"/>
    <w:rsid w:val="00617A9F"/>
    <w:rsid w:val="00617E1B"/>
    <w:rsid w:val="00620944"/>
    <w:rsid w:val="00620A21"/>
    <w:rsid w:val="006244E9"/>
    <w:rsid w:val="00624E0D"/>
    <w:rsid w:val="006261BF"/>
    <w:rsid w:val="006307E8"/>
    <w:rsid w:val="00630E3E"/>
    <w:rsid w:val="00632703"/>
    <w:rsid w:val="00633DAF"/>
    <w:rsid w:val="00633F99"/>
    <w:rsid w:val="00634711"/>
    <w:rsid w:val="0063692E"/>
    <w:rsid w:val="00637EB2"/>
    <w:rsid w:val="00641522"/>
    <w:rsid w:val="006466A1"/>
    <w:rsid w:val="006475DE"/>
    <w:rsid w:val="00647E92"/>
    <w:rsid w:val="00652492"/>
    <w:rsid w:val="0065290F"/>
    <w:rsid w:val="0065548A"/>
    <w:rsid w:val="006560A5"/>
    <w:rsid w:val="00657851"/>
    <w:rsid w:val="006640CD"/>
    <w:rsid w:val="00665B80"/>
    <w:rsid w:val="00670A82"/>
    <w:rsid w:val="00671817"/>
    <w:rsid w:val="00671DDF"/>
    <w:rsid w:val="00671FEF"/>
    <w:rsid w:val="006727C8"/>
    <w:rsid w:val="00674238"/>
    <w:rsid w:val="00674253"/>
    <w:rsid w:val="006754AD"/>
    <w:rsid w:val="00675570"/>
    <w:rsid w:val="00675A7F"/>
    <w:rsid w:val="00677CB0"/>
    <w:rsid w:val="00682916"/>
    <w:rsid w:val="0068315D"/>
    <w:rsid w:val="00685ABB"/>
    <w:rsid w:val="00686EA7"/>
    <w:rsid w:val="00692308"/>
    <w:rsid w:val="00692912"/>
    <w:rsid w:val="006940A8"/>
    <w:rsid w:val="0069427B"/>
    <w:rsid w:val="0069505D"/>
    <w:rsid w:val="00695EEB"/>
    <w:rsid w:val="00696355"/>
    <w:rsid w:val="00697927"/>
    <w:rsid w:val="006A1E33"/>
    <w:rsid w:val="006A2B89"/>
    <w:rsid w:val="006A2B97"/>
    <w:rsid w:val="006A2F80"/>
    <w:rsid w:val="006A3B95"/>
    <w:rsid w:val="006A3BD3"/>
    <w:rsid w:val="006A5526"/>
    <w:rsid w:val="006A60F2"/>
    <w:rsid w:val="006B2604"/>
    <w:rsid w:val="006B5DB7"/>
    <w:rsid w:val="006B67E2"/>
    <w:rsid w:val="006C0154"/>
    <w:rsid w:val="006C0EEE"/>
    <w:rsid w:val="006C10BC"/>
    <w:rsid w:val="006C1C23"/>
    <w:rsid w:val="006C2BF7"/>
    <w:rsid w:val="006C2E81"/>
    <w:rsid w:val="006C76A1"/>
    <w:rsid w:val="006D0C07"/>
    <w:rsid w:val="006D0E93"/>
    <w:rsid w:val="006D24A8"/>
    <w:rsid w:val="006D4202"/>
    <w:rsid w:val="006D4964"/>
    <w:rsid w:val="006D4994"/>
    <w:rsid w:val="006D5FC6"/>
    <w:rsid w:val="006D6216"/>
    <w:rsid w:val="006D6D2D"/>
    <w:rsid w:val="006D6D8A"/>
    <w:rsid w:val="006E0CC6"/>
    <w:rsid w:val="006E3CBB"/>
    <w:rsid w:val="006E4F3D"/>
    <w:rsid w:val="006F00A1"/>
    <w:rsid w:val="006F0CEA"/>
    <w:rsid w:val="006F0EF2"/>
    <w:rsid w:val="006F1DA3"/>
    <w:rsid w:val="006F31BA"/>
    <w:rsid w:val="006F7E83"/>
    <w:rsid w:val="00700D02"/>
    <w:rsid w:val="00702727"/>
    <w:rsid w:val="00702D2B"/>
    <w:rsid w:val="0070308B"/>
    <w:rsid w:val="0070343C"/>
    <w:rsid w:val="00703931"/>
    <w:rsid w:val="00703D44"/>
    <w:rsid w:val="00704488"/>
    <w:rsid w:val="00705889"/>
    <w:rsid w:val="00706BFC"/>
    <w:rsid w:val="0071021B"/>
    <w:rsid w:val="00711CE0"/>
    <w:rsid w:val="00712288"/>
    <w:rsid w:val="007152AF"/>
    <w:rsid w:val="0071652E"/>
    <w:rsid w:val="007165A5"/>
    <w:rsid w:val="00720E1F"/>
    <w:rsid w:val="00722640"/>
    <w:rsid w:val="007251B5"/>
    <w:rsid w:val="00727D8F"/>
    <w:rsid w:val="00734261"/>
    <w:rsid w:val="0073453B"/>
    <w:rsid w:val="00734CA8"/>
    <w:rsid w:val="00734FFC"/>
    <w:rsid w:val="00735F11"/>
    <w:rsid w:val="0073645F"/>
    <w:rsid w:val="007365FB"/>
    <w:rsid w:val="007405D7"/>
    <w:rsid w:val="007417FA"/>
    <w:rsid w:val="00742AD8"/>
    <w:rsid w:val="0074320E"/>
    <w:rsid w:val="00743928"/>
    <w:rsid w:val="00743D83"/>
    <w:rsid w:val="007440CE"/>
    <w:rsid w:val="00744B29"/>
    <w:rsid w:val="0074587F"/>
    <w:rsid w:val="00747030"/>
    <w:rsid w:val="00750508"/>
    <w:rsid w:val="0076056A"/>
    <w:rsid w:val="00761923"/>
    <w:rsid w:val="00762006"/>
    <w:rsid w:val="0076345F"/>
    <w:rsid w:val="00763D05"/>
    <w:rsid w:val="00764062"/>
    <w:rsid w:val="007641FC"/>
    <w:rsid w:val="00765528"/>
    <w:rsid w:val="0076668B"/>
    <w:rsid w:val="00766868"/>
    <w:rsid w:val="007677F7"/>
    <w:rsid w:val="00767E11"/>
    <w:rsid w:val="00767F94"/>
    <w:rsid w:val="00770A93"/>
    <w:rsid w:val="00773A7C"/>
    <w:rsid w:val="00773EBA"/>
    <w:rsid w:val="00776563"/>
    <w:rsid w:val="00776B59"/>
    <w:rsid w:val="00777878"/>
    <w:rsid w:val="00783511"/>
    <w:rsid w:val="00783638"/>
    <w:rsid w:val="0078566A"/>
    <w:rsid w:val="007873E7"/>
    <w:rsid w:val="00787B85"/>
    <w:rsid w:val="007903D7"/>
    <w:rsid w:val="0079080A"/>
    <w:rsid w:val="00792187"/>
    <w:rsid w:val="00793312"/>
    <w:rsid w:val="0079518E"/>
    <w:rsid w:val="00795F2F"/>
    <w:rsid w:val="00796AA0"/>
    <w:rsid w:val="007977E4"/>
    <w:rsid w:val="00797DDE"/>
    <w:rsid w:val="007A0D6B"/>
    <w:rsid w:val="007A184B"/>
    <w:rsid w:val="007A1C69"/>
    <w:rsid w:val="007A2DCE"/>
    <w:rsid w:val="007B3C4F"/>
    <w:rsid w:val="007B5E80"/>
    <w:rsid w:val="007B7281"/>
    <w:rsid w:val="007B7381"/>
    <w:rsid w:val="007C042A"/>
    <w:rsid w:val="007C1140"/>
    <w:rsid w:val="007C19D6"/>
    <w:rsid w:val="007C36CC"/>
    <w:rsid w:val="007C3D51"/>
    <w:rsid w:val="007C5F13"/>
    <w:rsid w:val="007C7AA9"/>
    <w:rsid w:val="007C7FCC"/>
    <w:rsid w:val="007D245A"/>
    <w:rsid w:val="007D4BD9"/>
    <w:rsid w:val="007D6C7B"/>
    <w:rsid w:val="007E01D2"/>
    <w:rsid w:val="007E0B54"/>
    <w:rsid w:val="007E1237"/>
    <w:rsid w:val="007E6664"/>
    <w:rsid w:val="007E6FB2"/>
    <w:rsid w:val="007F0796"/>
    <w:rsid w:val="007F109C"/>
    <w:rsid w:val="007F26C8"/>
    <w:rsid w:val="007F2DAB"/>
    <w:rsid w:val="007F3209"/>
    <w:rsid w:val="007F700C"/>
    <w:rsid w:val="00804ECD"/>
    <w:rsid w:val="00805082"/>
    <w:rsid w:val="00805C40"/>
    <w:rsid w:val="00806B42"/>
    <w:rsid w:val="00806E03"/>
    <w:rsid w:val="0080736D"/>
    <w:rsid w:val="00810A10"/>
    <w:rsid w:val="00812BBB"/>
    <w:rsid w:val="00812FE3"/>
    <w:rsid w:val="008132F9"/>
    <w:rsid w:val="00813718"/>
    <w:rsid w:val="0081563E"/>
    <w:rsid w:val="00820159"/>
    <w:rsid w:val="0082127F"/>
    <w:rsid w:val="00821921"/>
    <w:rsid w:val="008228B3"/>
    <w:rsid w:val="008259C4"/>
    <w:rsid w:val="00826225"/>
    <w:rsid w:val="00826E7D"/>
    <w:rsid w:val="008277D3"/>
    <w:rsid w:val="00832A2C"/>
    <w:rsid w:val="00833C25"/>
    <w:rsid w:val="00840575"/>
    <w:rsid w:val="008405DA"/>
    <w:rsid w:val="008418B1"/>
    <w:rsid w:val="008422F9"/>
    <w:rsid w:val="00844233"/>
    <w:rsid w:val="008445D8"/>
    <w:rsid w:val="00845E62"/>
    <w:rsid w:val="00847DC6"/>
    <w:rsid w:val="00851D13"/>
    <w:rsid w:val="0085260D"/>
    <w:rsid w:val="00855E9D"/>
    <w:rsid w:val="00856835"/>
    <w:rsid w:val="0085695D"/>
    <w:rsid w:val="00856F9E"/>
    <w:rsid w:val="00861E9C"/>
    <w:rsid w:val="00863D7E"/>
    <w:rsid w:val="00866440"/>
    <w:rsid w:val="00867BA1"/>
    <w:rsid w:val="0087002E"/>
    <w:rsid w:val="008743E7"/>
    <w:rsid w:val="0087571D"/>
    <w:rsid w:val="00875C4E"/>
    <w:rsid w:val="00877C5D"/>
    <w:rsid w:val="0088199F"/>
    <w:rsid w:val="00882E4A"/>
    <w:rsid w:val="00883549"/>
    <w:rsid w:val="00885704"/>
    <w:rsid w:val="00885C99"/>
    <w:rsid w:val="00885DE3"/>
    <w:rsid w:val="008868A8"/>
    <w:rsid w:val="00887582"/>
    <w:rsid w:val="00890C0A"/>
    <w:rsid w:val="008914DA"/>
    <w:rsid w:val="00892523"/>
    <w:rsid w:val="008968C8"/>
    <w:rsid w:val="00896CA1"/>
    <w:rsid w:val="008A040B"/>
    <w:rsid w:val="008A0E55"/>
    <w:rsid w:val="008A5647"/>
    <w:rsid w:val="008B173F"/>
    <w:rsid w:val="008B1E9B"/>
    <w:rsid w:val="008B4F85"/>
    <w:rsid w:val="008B5711"/>
    <w:rsid w:val="008B6B4B"/>
    <w:rsid w:val="008C1083"/>
    <w:rsid w:val="008C2C18"/>
    <w:rsid w:val="008C2EE3"/>
    <w:rsid w:val="008C4C0F"/>
    <w:rsid w:val="008C4F47"/>
    <w:rsid w:val="008C5360"/>
    <w:rsid w:val="008C6709"/>
    <w:rsid w:val="008C6D3E"/>
    <w:rsid w:val="008C765A"/>
    <w:rsid w:val="008C766E"/>
    <w:rsid w:val="008D0988"/>
    <w:rsid w:val="008D0CF1"/>
    <w:rsid w:val="008D438F"/>
    <w:rsid w:val="008D5F3B"/>
    <w:rsid w:val="008E1AE6"/>
    <w:rsid w:val="008E2E03"/>
    <w:rsid w:val="008E5251"/>
    <w:rsid w:val="008E75C9"/>
    <w:rsid w:val="008F07E3"/>
    <w:rsid w:val="008F08E9"/>
    <w:rsid w:val="008F1B7A"/>
    <w:rsid w:val="008F22BF"/>
    <w:rsid w:val="008F39FE"/>
    <w:rsid w:val="008F5D82"/>
    <w:rsid w:val="008F62DA"/>
    <w:rsid w:val="008F6CA8"/>
    <w:rsid w:val="008F70BC"/>
    <w:rsid w:val="008F77B7"/>
    <w:rsid w:val="008F7E9B"/>
    <w:rsid w:val="00904B60"/>
    <w:rsid w:val="00905288"/>
    <w:rsid w:val="00906401"/>
    <w:rsid w:val="0090745F"/>
    <w:rsid w:val="00907F4E"/>
    <w:rsid w:val="00912EA7"/>
    <w:rsid w:val="009130C7"/>
    <w:rsid w:val="00914002"/>
    <w:rsid w:val="009142DB"/>
    <w:rsid w:val="00914A37"/>
    <w:rsid w:val="00914A8D"/>
    <w:rsid w:val="00920FC1"/>
    <w:rsid w:val="009235A6"/>
    <w:rsid w:val="00924EF2"/>
    <w:rsid w:val="009251E6"/>
    <w:rsid w:val="0092685C"/>
    <w:rsid w:val="009268B6"/>
    <w:rsid w:val="00926A6A"/>
    <w:rsid w:val="00930A65"/>
    <w:rsid w:val="00931A4D"/>
    <w:rsid w:val="00932103"/>
    <w:rsid w:val="00932140"/>
    <w:rsid w:val="00932C42"/>
    <w:rsid w:val="00932F2E"/>
    <w:rsid w:val="009343DF"/>
    <w:rsid w:val="00937E0B"/>
    <w:rsid w:val="00941377"/>
    <w:rsid w:val="00943D6D"/>
    <w:rsid w:val="00943FAD"/>
    <w:rsid w:val="00944B2F"/>
    <w:rsid w:val="00944CB6"/>
    <w:rsid w:val="00945447"/>
    <w:rsid w:val="00945C49"/>
    <w:rsid w:val="00945C79"/>
    <w:rsid w:val="0094688A"/>
    <w:rsid w:val="009474D6"/>
    <w:rsid w:val="00947D35"/>
    <w:rsid w:val="0095348B"/>
    <w:rsid w:val="0095433A"/>
    <w:rsid w:val="00954804"/>
    <w:rsid w:val="009549A9"/>
    <w:rsid w:val="009565F1"/>
    <w:rsid w:val="00960E01"/>
    <w:rsid w:val="009632FF"/>
    <w:rsid w:val="00963742"/>
    <w:rsid w:val="009637CC"/>
    <w:rsid w:val="009645B3"/>
    <w:rsid w:val="00964CDE"/>
    <w:rsid w:val="0096635B"/>
    <w:rsid w:val="009667B4"/>
    <w:rsid w:val="00967430"/>
    <w:rsid w:val="00970A0D"/>
    <w:rsid w:val="00971A09"/>
    <w:rsid w:val="0097384E"/>
    <w:rsid w:val="00973A83"/>
    <w:rsid w:val="00975E15"/>
    <w:rsid w:val="00976996"/>
    <w:rsid w:val="00976BA8"/>
    <w:rsid w:val="00977C51"/>
    <w:rsid w:val="00981B32"/>
    <w:rsid w:val="00986086"/>
    <w:rsid w:val="00991A01"/>
    <w:rsid w:val="009920DB"/>
    <w:rsid w:val="00992124"/>
    <w:rsid w:val="00992164"/>
    <w:rsid w:val="00992677"/>
    <w:rsid w:val="0099290A"/>
    <w:rsid w:val="0099307B"/>
    <w:rsid w:val="0099334D"/>
    <w:rsid w:val="00995638"/>
    <w:rsid w:val="009957AD"/>
    <w:rsid w:val="009975C9"/>
    <w:rsid w:val="009975CA"/>
    <w:rsid w:val="00997B36"/>
    <w:rsid w:val="00997CDE"/>
    <w:rsid w:val="009A0DDE"/>
    <w:rsid w:val="009A192C"/>
    <w:rsid w:val="009A1D1D"/>
    <w:rsid w:val="009A277B"/>
    <w:rsid w:val="009A3FBE"/>
    <w:rsid w:val="009A69BB"/>
    <w:rsid w:val="009A739F"/>
    <w:rsid w:val="009B0E62"/>
    <w:rsid w:val="009B1859"/>
    <w:rsid w:val="009B21BD"/>
    <w:rsid w:val="009B470B"/>
    <w:rsid w:val="009B4CCE"/>
    <w:rsid w:val="009C139D"/>
    <w:rsid w:val="009C1749"/>
    <w:rsid w:val="009C2213"/>
    <w:rsid w:val="009C3D78"/>
    <w:rsid w:val="009C4D60"/>
    <w:rsid w:val="009C7855"/>
    <w:rsid w:val="009C7B86"/>
    <w:rsid w:val="009D1489"/>
    <w:rsid w:val="009D1CAD"/>
    <w:rsid w:val="009D22E9"/>
    <w:rsid w:val="009D58D1"/>
    <w:rsid w:val="009D615F"/>
    <w:rsid w:val="009D69BE"/>
    <w:rsid w:val="009E0F1E"/>
    <w:rsid w:val="009E45B6"/>
    <w:rsid w:val="009E47FC"/>
    <w:rsid w:val="009F10B7"/>
    <w:rsid w:val="009F126B"/>
    <w:rsid w:val="009F1DA6"/>
    <w:rsid w:val="009F3E26"/>
    <w:rsid w:val="009F3E3F"/>
    <w:rsid w:val="009F495F"/>
    <w:rsid w:val="009F59D3"/>
    <w:rsid w:val="009F5B72"/>
    <w:rsid w:val="009F6EFB"/>
    <w:rsid w:val="00A0148C"/>
    <w:rsid w:val="00A01EB8"/>
    <w:rsid w:val="00A04126"/>
    <w:rsid w:val="00A0454D"/>
    <w:rsid w:val="00A06E82"/>
    <w:rsid w:val="00A1256D"/>
    <w:rsid w:val="00A1416E"/>
    <w:rsid w:val="00A1562D"/>
    <w:rsid w:val="00A1639C"/>
    <w:rsid w:val="00A1651E"/>
    <w:rsid w:val="00A171EA"/>
    <w:rsid w:val="00A21326"/>
    <w:rsid w:val="00A21354"/>
    <w:rsid w:val="00A217BE"/>
    <w:rsid w:val="00A219E2"/>
    <w:rsid w:val="00A222C6"/>
    <w:rsid w:val="00A226E7"/>
    <w:rsid w:val="00A22A02"/>
    <w:rsid w:val="00A2370B"/>
    <w:rsid w:val="00A246F8"/>
    <w:rsid w:val="00A2538E"/>
    <w:rsid w:val="00A27A14"/>
    <w:rsid w:val="00A30587"/>
    <w:rsid w:val="00A3065D"/>
    <w:rsid w:val="00A315D6"/>
    <w:rsid w:val="00A321C7"/>
    <w:rsid w:val="00A322E7"/>
    <w:rsid w:val="00A32EE8"/>
    <w:rsid w:val="00A339C9"/>
    <w:rsid w:val="00A3491A"/>
    <w:rsid w:val="00A34991"/>
    <w:rsid w:val="00A34D23"/>
    <w:rsid w:val="00A36925"/>
    <w:rsid w:val="00A40B1C"/>
    <w:rsid w:val="00A41A1C"/>
    <w:rsid w:val="00A426A4"/>
    <w:rsid w:val="00A442DE"/>
    <w:rsid w:val="00A44C6D"/>
    <w:rsid w:val="00A454C6"/>
    <w:rsid w:val="00A46A68"/>
    <w:rsid w:val="00A47A2C"/>
    <w:rsid w:val="00A508CA"/>
    <w:rsid w:val="00A517AB"/>
    <w:rsid w:val="00A51D53"/>
    <w:rsid w:val="00A528D9"/>
    <w:rsid w:val="00A54FBC"/>
    <w:rsid w:val="00A55B1F"/>
    <w:rsid w:val="00A572F1"/>
    <w:rsid w:val="00A57DC8"/>
    <w:rsid w:val="00A6041E"/>
    <w:rsid w:val="00A61B2A"/>
    <w:rsid w:val="00A635FB"/>
    <w:rsid w:val="00A70680"/>
    <w:rsid w:val="00A71147"/>
    <w:rsid w:val="00A76EC2"/>
    <w:rsid w:val="00A7733C"/>
    <w:rsid w:val="00A80A31"/>
    <w:rsid w:val="00A814EF"/>
    <w:rsid w:val="00A82EF6"/>
    <w:rsid w:val="00A82F51"/>
    <w:rsid w:val="00A851E3"/>
    <w:rsid w:val="00A86061"/>
    <w:rsid w:val="00A86236"/>
    <w:rsid w:val="00A865B4"/>
    <w:rsid w:val="00A9284B"/>
    <w:rsid w:val="00A93B74"/>
    <w:rsid w:val="00A93DA7"/>
    <w:rsid w:val="00A96C39"/>
    <w:rsid w:val="00AA10CF"/>
    <w:rsid w:val="00AA3725"/>
    <w:rsid w:val="00AA488A"/>
    <w:rsid w:val="00AA56D2"/>
    <w:rsid w:val="00AB394C"/>
    <w:rsid w:val="00AB4267"/>
    <w:rsid w:val="00AB5841"/>
    <w:rsid w:val="00AB712D"/>
    <w:rsid w:val="00AC6116"/>
    <w:rsid w:val="00AC6661"/>
    <w:rsid w:val="00AC7190"/>
    <w:rsid w:val="00AD0769"/>
    <w:rsid w:val="00AD1489"/>
    <w:rsid w:val="00AD2198"/>
    <w:rsid w:val="00AD32E1"/>
    <w:rsid w:val="00AD5F73"/>
    <w:rsid w:val="00AE0969"/>
    <w:rsid w:val="00AE09BD"/>
    <w:rsid w:val="00AE2975"/>
    <w:rsid w:val="00AE364B"/>
    <w:rsid w:val="00AE3B43"/>
    <w:rsid w:val="00AE4DE0"/>
    <w:rsid w:val="00AF1682"/>
    <w:rsid w:val="00AF3086"/>
    <w:rsid w:val="00AF3E02"/>
    <w:rsid w:val="00AF40ED"/>
    <w:rsid w:val="00B029D9"/>
    <w:rsid w:val="00B0309D"/>
    <w:rsid w:val="00B043DD"/>
    <w:rsid w:val="00B047D3"/>
    <w:rsid w:val="00B077F6"/>
    <w:rsid w:val="00B07E7C"/>
    <w:rsid w:val="00B102F6"/>
    <w:rsid w:val="00B12239"/>
    <w:rsid w:val="00B1275D"/>
    <w:rsid w:val="00B1454F"/>
    <w:rsid w:val="00B14B60"/>
    <w:rsid w:val="00B15BB2"/>
    <w:rsid w:val="00B212A3"/>
    <w:rsid w:val="00B2455D"/>
    <w:rsid w:val="00B25A0B"/>
    <w:rsid w:val="00B26B26"/>
    <w:rsid w:val="00B3089E"/>
    <w:rsid w:val="00B30D8F"/>
    <w:rsid w:val="00B3143B"/>
    <w:rsid w:val="00B328D9"/>
    <w:rsid w:val="00B33F0C"/>
    <w:rsid w:val="00B3497D"/>
    <w:rsid w:val="00B359E9"/>
    <w:rsid w:val="00B3738F"/>
    <w:rsid w:val="00B37998"/>
    <w:rsid w:val="00B37A58"/>
    <w:rsid w:val="00B37BD0"/>
    <w:rsid w:val="00B407F4"/>
    <w:rsid w:val="00B40949"/>
    <w:rsid w:val="00B427F9"/>
    <w:rsid w:val="00B442D8"/>
    <w:rsid w:val="00B458F5"/>
    <w:rsid w:val="00B479A7"/>
    <w:rsid w:val="00B50D69"/>
    <w:rsid w:val="00B5169B"/>
    <w:rsid w:val="00B51933"/>
    <w:rsid w:val="00B51C92"/>
    <w:rsid w:val="00B51D28"/>
    <w:rsid w:val="00B540AB"/>
    <w:rsid w:val="00B54307"/>
    <w:rsid w:val="00B5460A"/>
    <w:rsid w:val="00B5613B"/>
    <w:rsid w:val="00B562D8"/>
    <w:rsid w:val="00B56B34"/>
    <w:rsid w:val="00B6071B"/>
    <w:rsid w:val="00B60798"/>
    <w:rsid w:val="00B6125C"/>
    <w:rsid w:val="00B6276F"/>
    <w:rsid w:val="00B628FE"/>
    <w:rsid w:val="00B6472A"/>
    <w:rsid w:val="00B7030A"/>
    <w:rsid w:val="00B70582"/>
    <w:rsid w:val="00B7071E"/>
    <w:rsid w:val="00B70AB9"/>
    <w:rsid w:val="00B70CAA"/>
    <w:rsid w:val="00B727F1"/>
    <w:rsid w:val="00B7708E"/>
    <w:rsid w:val="00B771C6"/>
    <w:rsid w:val="00B80D57"/>
    <w:rsid w:val="00B81167"/>
    <w:rsid w:val="00B843C0"/>
    <w:rsid w:val="00B85442"/>
    <w:rsid w:val="00B85F1B"/>
    <w:rsid w:val="00B8646A"/>
    <w:rsid w:val="00B864F4"/>
    <w:rsid w:val="00B910E3"/>
    <w:rsid w:val="00B928F4"/>
    <w:rsid w:val="00B93E7D"/>
    <w:rsid w:val="00B94330"/>
    <w:rsid w:val="00B96090"/>
    <w:rsid w:val="00B9618A"/>
    <w:rsid w:val="00B962EF"/>
    <w:rsid w:val="00B97685"/>
    <w:rsid w:val="00B976C5"/>
    <w:rsid w:val="00B97827"/>
    <w:rsid w:val="00B97E0D"/>
    <w:rsid w:val="00BA0A4D"/>
    <w:rsid w:val="00BA2293"/>
    <w:rsid w:val="00BA4784"/>
    <w:rsid w:val="00BA47EC"/>
    <w:rsid w:val="00BA56DF"/>
    <w:rsid w:val="00BA6620"/>
    <w:rsid w:val="00BA6D12"/>
    <w:rsid w:val="00BA7647"/>
    <w:rsid w:val="00BB08C4"/>
    <w:rsid w:val="00BB0C6F"/>
    <w:rsid w:val="00BB288D"/>
    <w:rsid w:val="00BB3314"/>
    <w:rsid w:val="00BB5DCF"/>
    <w:rsid w:val="00BB779D"/>
    <w:rsid w:val="00BC1891"/>
    <w:rsid w:val="00BC23B3"/>
    <w:rsid w:val="00BC2D89"/>
    <w:rsid w:val="00BC37B7"/>
    <w:rsid w:val="00BC3F13"/>
    <w:rsid w:val="00BC432A"/>
    <w:rsid w:val="00BC4ABC"/>
    <w:rsid w:val="00BC4B78"/>
    <w:rsid w:val="00BC50B4"/>
    <w:rsid w:val="00BC79FB"/>
    <w:rsid w:val="00BD1169"/>
    <w:rsid w:val="00BD2217"/>
    <w:rsid w:val="00BD22C6"/>
    <w:rsid w:val="00BD2857"/>
    <w:rsid w:val="00BD64E1"/>
    <w:rsid w:val="00BD71BB"/>
    <w:rsid w:val="00BE0578"/>
    <w:rsid w:val="00BE0619"/>
    <w:rsid w:val="00BE0629"/>
    <w:rsid w:val="00BE139A"/>
    <w:rsid w:val="00BE195E"/>
    <w:rsid w:val="00BE2E06"/>
    <w:rsid w:val="00BE2E4A"/>
    <w:rsid w:val="00BE3498"/>
    <w:rsid w:val="00BE583E"/>
    <w:rsid w:val="00BE5F38"/>
    <w:rsid w:val="00BE6308"/>
    <w:rsid w:val="00BE67FE"/>
    <w:rsid w:val="00BE7747"/>
    <w:rsid w:val="00BE77DC"/>
    <w:rsid w:val="00BF0A53"/>
    <w:rsid w:val="00BF1C26"/>
    <w:rsid w:val="00BF769B"/>
    <w:rsid w:val="00C00233"/>
    <w:rsid w:val="00C00847"/>
    <w:rsid w:val="00C02319"/>
    <w:rsid w:val="00C032A5"/>
    <w:rsid w:val="00C04277"/>
    <w:rsid w:val="00C05A3D"/>
    <w:rsid w:val="00C05C7C"/>
    <w:rsid w:val="00C0795F"/>
    <w:rsid w:val="00C11597"/>
    <w:rsid w:val="00C1338D"/>
    <w:rsid w:val="00C1375F"/>
    <w:rsid w:val="00C15846"/>
    <w:rsid w:val="00C15D61"/>
    <w:rsid w:val="00C15F4F"/>
    <w:rsid w:val="00C17307"/>
    <w:rsid w:val="00C209E7"/>
    <w:rsid w:val="00C20BBC"/>
    <w:rsid w:val="00C20CBB"/>
    <w:rsid w:val="00C215F3"/>
    <w:rsid w:val="00C23968"/>
    <w:rsid w:val="00C2404C"/>
    <w:rsid w:val="00C2493D"/>
    <w:rsid w:val="00C25AAB"/>
    <w:rsid w:val="00C30815"/>
    <w:rsid w:val="00C31529"/>
    <w:rsid w:val="00C31A7A"/>
    <w:rsid w:val="00C355F8"/>
    <w:rsid w:val="00C363E5"/>
    <w:rsid w:val="00C36C6A"/>
    <w:rsid w:val="00C42ECE"/>
    <w:rsid w:val="00C456C0"/>
    <w:rsid w:val="00C4687B"/>
    <w:rsid w:val="00C47385"/>
    <w:rsid w:val="00C473EC"/>
    <w:rsid w:val="00C4789C"/>
    <w:rsid w:val="00C50B47"/>
    <w:rsid w:val="00C53DD0"/>
    <w:rsid w:val="00C5593F"/>
    <w:rsid w:val="00C57F36"/>
    <w:rsid w:val="00C62003"/>
    <w:rsid w:val="00C6253D"/>
    <w:rsid w:val="00C62F53"/>
    <w:rsid w:val="00C63B37"/>
    <w:rsid w:val="00C64D43"/>
    <w:rsid w:val="00C66FD9"/>
    <w:rsid w:val="00C73188"/>
    <w:rsid w:val="00C735BD"/>
    <w:rsid w:val="00C74E57"/>
    <w:rsid w:val="00C757B1"/>
    <w:rsid w:val="00C759C1"/>
    <w:rsid w:val="00C768CB"/>
    <w:rsid w:val="00C76E54"/>
    <w:rsid w:val="00C80F55"/>
    <w:rsid w:val="00C81372"/>
    <w:rsid w:val="00C84107"/>
    <w:rsid w:val="00C84A14"/>
    <w:rsid w:val="00C8627C"/>
    <w:rsid w:val="00C86405"/>
    <w:rsid w:val="00C86A8E"/>
    <w:rsid w:val="00C86C48"/>
    <w:rsid w:val="00C87F06"/>
    <w:rsid w:val="00C92181"/>
    <w:rsid w:val="00C96DDE"/>
    <w:rsid w:val="00C96E5C"/>
    <w:rsid w:val="00C97DB1"/>
    <w:rsid w:val="00CA006E"/>
    <w:rsid w:val="00CA2BE4"/>
    <w:rsid w:val="00CA7AE2"/>
    <w:rsid w:val="00CB03A4"/>
    <w:rsid w:val="00CB0F33"/>
    <w:rsid w:val="00CB13B9"/>
    <w:rsid w:val="00CB1436"/>
    <w:rsid w:val="00CB3FD4"/>
    <w:rsid w:val="00CB46B0"/>
    <w:rsid w:val="00CC125C"/>
    <w:rsid w:val="00CC148D"/>
    <w:rsid w:val="00CC3E3B"/>
    <w:rsid w:val="00CC5C02"/>
    <w:rsid w:val="00CD050A"/>
    <w:rsid w:val="00CD268C"/>
    <w:rsid w:val="00CD47A9"/>
    <w:rsid w:val="00CD4A0C"/>
    <w:rsid w:val="00CD7760"/>
    <w:rsid w:val="00CE045C"/>
    <w:rsid w:val="00CE18CA"/>
    <w:rsid w:val="00CE2421"/>
    <w:rsid w:val="00CE296D"/>
    <w:rsid w:val="00CE2B7C"/>
    <w:rsid w:val="00CE3F5A"/>
    <w:rsid w:val="00CE4645"/>
    <w:rsid w:val="00CE4E4E"/>
    <w:rsid w:val="00CE757B"/>
    <w:rsid w:val="00CE7CBB"/>
    <w:rsid w:val="00CF0ED2"/>
    <w:rsid w:val="00CF1008"/>
    <w:rsid w:val="00CF1C1D"/>
    <w:rsid w:val="00CF1C4B"/>
    <w:rsid w:val="00CF1FD0"/>
    <w:rsid w:val="00CF23E0"/>
    <w:rsid w:val="00CF2887"/>
    <w:rsid w:val="00CF2A03"/>
    <w:rsid w:val="00CF2ABC"/>
    <w:rsid w:val="00CF3624"/>
    <w:rsid w:val="00CF48EF"/>
    <w:rsid w:val="00CF49D5"/>
    <w:rsid w:val="00CF7684"/>
    <w:rsid w:val="00D018D5"/>
    <w:rsid w:val="00D0261A"/>
    <w:rsid w:val="00D03C14"/>
    <w:rsid w:val="00D043C5"/>
    <w:rsid w:val="00D05574"/>
    <w:rsid w:val="00D0572C"/>
    <w:rsid w:val="00D07D56"/>
    <w:rsid w:val="00D11174"/>
    <w:rsid w:val="00D11EAE"/>
    <w:rsid w:val="00D14159"/>
    <w:rsid w:val="00D1499B"/>
    <w:rsid w:val="00D16180"/>
    <w:rsid w:val="00D164FA"/>
    <w:rsid w:val="00D2086D"/>
    <w:rsid w:val="00D218A0"/>
    <w:rsid w:val="00D21FB4"/>
    <w:rsid w:val="00D271B5"/>
    <w:rsid w:val="00D2744C"/>
    <w:rsid w:val="00D3194D"/>
    <w:rsid w:val="00D34BA7"/>
    <w:rsid w:val="00D34D8A"/>
    <w:rsid w:val="00D35025"/>
    <w:rsid w:val="00D37779"/>
    <w:rsid w:val="00D4129F"/>
    <w:rsid w:val="00D42931"/>
    <w:rsid w:val="00D462AE"/>
    <w:rsid w:val="00D4632C"/>
    <w:rsid w:val="00D47E32"/>
    <w:rsid w:val="00D50426"/>
    <w:rsid w:val="00D52BB8"/>
    <w:rsid w:val="00D55917"/>
    <w:rsid w:val="00D55D67"/>
    <w:rsid w:val="00D62177"/>
    <w:rsid w:val="00D6256A"/>
    <w:rsid w:val="00D6284E"/>
    <w:rsid w:val="00D70A44"/>
    <w:rsid w:val="00D714CF"/>
    <w:rsid w:val="00D71F4D"/>
    <w:rsid w:val="00D723C5"/>
    <w:rsid w:val="00D723ED"/>
    <w:rsid w:val="00D72F6A"/>
    <w:rsid w:val="00D75C5D"/>
    <w:rsid w:val="00D76312"/>
    <w:rsid w:val="00D77C16"/>
    <w:rsid w:val="00D811CF"/>
    <w:rsid w:val="00D81E05"/>
    <w:rsid w:val="00D85398"/>
    <w:rsid w:val="00D85D53"/>
    <w:rsid w:val="00D85FB1"/>
    <w:rsid w:val="00D876BA"/>
    <w:rsid w:val="00D87DB3"/>
    <w:rsid w:val="00D93B6B"/>
    <w:rsid w:val="00D93EA4"/>
    <w:rsid w:val="00D9533F"/>
    <w:rsid w:val="00D964EE"/>
    <w:rsid w:val="00D9673F"/>
    <w:rsid w:val="00D970D7"/>
    <w:rsid w:val="00D97AFD"/>
    <w:rsid w:val="00D97D8B"/>
    <w:rsid w:val="00DA0B84"/>
    <w:rsid w:val="00DA2307"/>
    <w:rsid w:val="00DA4686"/>
    <w:rsid w:val="00DA658C"/>
    <w:rsid w:val="00DA6E42"/>
    <w:rsid w:val="00DB1B5A"/>
    <w:rsid w:val="00DB25FF"/>
    <w:rsid w:val="00DB4E1B"/>
    <w:rsid w:val="00DB76E4"/>
    <w:rsid w:val="00DB78D4"/>
    <w:rsid w:val="00DC1977"/>
    <w:rsid w:val="00DC2EDC"/>
    <w:rsid w:val="00DC33C6"/>
    <w:rsid w:val="00DD1D88"/>
    <w:rsid w:val="00DD27B3"/>
    <w:rsid w:val="00DD5799"/>
    <w:rsid w:val="00DD6211"/>
    <w:rsid w:val="00DE134F"/>
    <w:rsid w:val="00DE2B6B"/>
    <w:rsid w:val="00DE3761"/>
    <w:rsid w:val="00DE4D5F"/>
    <w:rsid w:val="00DE4E79"/>
    <w:rsid w:val="00DE67CD"/>
    <w:rsid w:val="00DE7A5A"/>
    <w:rsid w:val="00DE7BE6"/>
    <w:rsid w:val="00DF17C1"/>
    <w:rsid w:val="00DF2B7C"/>
    <w:rsid w:val="00DF51E7"/>
    <w:rsid w:val="00DF79A8"/>
    <w:rsid w:val="00E0171E"/>
    <w:rsid w:val="00E02AC8"/>
    <w:rsid w:val="00E064A9"/>
    <w:rsid w:val="00E077AF"/>
    <w:rsid w:val="00E07C95"/>
    <w:rsid w:val="00E110AB"/>
    <w:rsid w:val="00E12231"/>
    <w:rsid w:val="00E15314"/>
    <w:rsid w:val="00E155DB"/>
    <w:rsid w:val="00E2064B"/>
    <w:rsid w:val="00E20725"/>
    <w:rsid w:val="00E21334"/>
    <w:rsid w:val="00E215A2"/>
    <w:rsid w:val="00E239B2"/>
    <w:rsid w:val="00E23A03"/>
    <w:rsid w:val="00E24C39"/>
    <w:rsid w:val="00E26072"/>
    <w:rsid w:val="00E27558"/>
    <w:rsid w:val="00E31448"/>
    <w:rsid w:val="00E3159E"/>
    <w:rsid w:val="00E31E18"/>
    <w:rsid w:val="00E32317"/>
    <w:rsid w:val="00E32E90"/>
    <w:rsid w:val="00E330E2"/>
    <w:rsid w:val="00E33346"/>
    <w:rsid w:val="00E33922"/>
    <w:rsid w:val="00E35CDB"/>
    <w:rsid w:val="00E36CCB"/>
    <w:rsid w:val="00E400AF"/>
    <w:rsid w:val="00E405F6"/>
    <w:rsid w:val="00E40F16"/>
    <w:rsid w:val="00E418A3"/>
    <w:rsid w:val="00E418DF"/>
    <w:rsid w:val="00E425E2"/>
    <w:rsid w:val="00E43BCE"/>
    <w:rsid w:val="00E47293"/>
    <w:rsid w:val="00E4745C"/>
    <w:rsid w:val="00E51236"/>
    <w:rsid w:val="00E5126F"/>
    <w:rsid w:val="00E53EF7"/>
    <w:rsid w:val="00E54FD5"/>
    <w:rsid w:val="00E557C0"/>
    <w:rsid w:val="00E568AF"/>
    <w:rsid w:val="00E5760F"/>
    <w:rsid w:val="00E61508"/>
    <w:rsid w:val="00E631F3"/>
    <w:rsid w:val="00E6391A"/>
    <w:rsid w:val="00E6438D"/>
    <w:rsid w:val="00E6643E"/>
    <w:rsid w:val="00E672AD"/>
    <w:rsid w:val="00E70F92"/>
    <w:rsid w:val="00E73161"/>
    <w:rsid w:val="00E731F6"/>
    <w:rsid w:val="00E74580"/>
    <w:rsid w:val="00E758E5"/>
    <w:rsid w:val="00E75DB1"/>
    <w:rsid w:val="00E77742"/>
    <w:rsid w:val="00E8020E"/>
    <w:rsid w:val="00E81308"/>
    <w:rsid w:val="00E8191E"/>
    <w:rsid w:val="00E82D77"/>
    <w:rsid w:val="00E833B6"/>
    <w:rsid w:val="00E842D3"/>
    <w:rsid w:val="00E84CCE"/>
    <w:rsid w:val="00E8554A"/>
    <w:rsid w:val="00E86762"/>
    <w:rsid w:val="00E86F3F"/>
    <w:rsid w:val="00E874F6"/>
    <w:rsid w:val="00E90351"/>
    <w:rsid w:val="00E92D61"/>
    <w:rsid w:val="00E94B10"/>
    <w:rsid w:val="00E95814"/>
    <w:rsid w:val="00EA308E"/>
    <w:rsid w:val="00EA3771"/>
    <w:rsid w:val="00EA3847"/>
    <w:rsid w:val="00EA7F95"/>
    <w:rsid w:val="00EB288B"/>
    <w:rsid w:val="00EB4EB6"/>
    <w:rsid w:val="00EB57CC"/>
    <w:rsid w:val="00EB6147"/>
    <w:rsid w:val="00EB6E46"/>
    <w:rsid w:val="00EC269B"/>
    <w:rsid w:val="00EC4021"/>
    <w:rsid w:val="00EC40F8"/>
    <w:rsid w:val="00EC4149"/>
    <w:rsid w:val="00EC46A7"/>
    <w:rsid w:val="00EC58E1"/>
    <w:rsid w:val="00EC5C75"/>
    <w:rsid w:val="00ED1E7A"/>
    <w:rsid w:val="00ED3C87"/>
    <w:rsid w:val="00EE00B1"/>
    <w:rsid w:val="00EE0578"/>
    <w:rsid w:val="00EE29C1"/>
    <w:rsid w:val="00EE2C83"/>
    <w:rsid w:val="00EE2CF2"/>
    <w:rsid w:val="00EF10E7"/>
    <w:rsid w:val="00EF16F2"/>
    <w:rsid w:val="00EF1A47"/>
    <w:rsid w:val="00EF2993"/>
    <w:rsid w:val="00EF337A"/>
    <w:rsid w:val="00EF4EBD"/>
    <w:rsid w:val="00EF5851"/>
    <w:rsid w:val="00EF6CEE"/>
    <w:rsid w:val="00F001E9"/>
    <w:rsid w:val="00F002AD"/>
    <w:rsid w:val="00F02FF2"/>
    <w:rsid w:val="00F04A9F"/>
    <w:rsid w:val="00F06949"/>
    <w:rsid w:val="00F101B5"/>
    <w:rsid w:val="00F10BA3"/>
    <w:rsid w:val="00F117A2"/>
    <w:rsid w:val="00F11E6E"/>
    <w:rsid w:val="00F12036"/>
    <w:rsid w:val="00F12546"/>
    <w:rsid w:val="00F14245"/>
    <w:rsid w:val="00F16226"/>
    <w:rsid w:val="00F162E3"/>
    <w:rsid w:val="00F17F88"/>
    <w:rsid w:val="00F24120"/>
    <w:rsid w:val="00F249C1"/>
    <w:rsid w:val="00F25C52"/>
    <w:rsid w:val="00F27B15"/>
    <w:rsid w:val="00F316F7"/>
    <w:rsid w:val="00F318C2"/>
    <w:rsid w:val="00F31A4E"/>
    <w:rsid w:val="00F31F92"/>
    <w:rsid w:val="00F33200"/>
    <w:rsid w:val="00F34718"/>
    <w:rsid w:val="00F34DFB"/>
    <w:rsid w:val="00F35FA5"/>
    <w:rsid w:val="00F37126"/>
    <w:rsid w:val="00F40B83"/>
    <w:rsid w:val="00F41CDB"/>
    <w:rsid w:val="00F43188"/>
    <w:rsid w:val="00F43718"/>
    <w:rsid w:val="00F44149"/>
    <w:rsid w:val="00F4513E"/>
    <w:rsid w:val="00F45649"/>
    <w:rsid w:val="00F50253"/>
    <w:rsid w:val="00F507B9"/>
    <w:rsid w:val="00F508F6"/>
    <w:rsid w:val="00F526B9"/>
    <w:rsid w:val="00F52B23"/>
    <w:rsid w:val="00F5386F"/>
    <w:rsid w:val="00F56588"/>
    <w:rsid w:val="00F65C58"/>
    <w:rsid w:val="00F67AA8"/>
    <w:rsid w:val="00F7089E"/>
    <w:rsid w:val="00F72086"/>
    <w:rsid w:val="00F73B7A"/>
    <w:rsid w:val="00F759FB"/>
    <w:rsid w:val="00F80E32"/>
    <w:rsid w:val="00F8102E"/>
    <w:rsid w:val="00F82609"/>
    <w:rsid w:val="00F83F61"/>
    <w:rsid w:val="00F84489"/>
    <w:rsid w:val="00F85563"/>
    <w:rsid w:val="00F86B27"/>
    <w:rsid w:val="00F86E47"/>
    <w:rsid w:val="00F900E3"/>
    <w:rsid w:val="00F909C1"/>
    <w:rsid w:val="00F90E4C"/>
    <w:rsid w:val="00F9114B"/>
    <w:rsid w:val="00F92B33"/>
    <w:rsid w:val="00F93AC2"/>
    <w:rsid w:val="00F9454D"/>
    <w:rsid w:val="00F9536E"/>
    <w:rsid w:val="00F96438"/>
    <w:rsid w:val="00F96CB1"/>
    <w:rsid w:val="00F96E9A"/>
    <w:rsid w:val="00F97CF6"/>
    <w:rsid w:val="00FA1344"/>
    <w:rsid w:val="00FA1B19"/>
    <w:rsid w:val="00FA1C45"/>
    <w:rsid w:val="00FA204C"/>
    <w:rsid w:val="00FA236D"/>
    <w:rsid w:val="00FA64E5"/>
    <w:rsid w:val="00FA7E29"/>
    <w:rsid w:val="00FB220D"/>
    <w:rsid w:val="00FB4056"/>
    <w:rsid w:val="00FB44B8"/>
    <w:rsid w:val="00FC0D86"/>
    <w:rsid w:val="00FC1125"/>
    <w:rsid w:val="00FC13F2"/>
    <w:rsid w:val="00FC1D15"/>
    <w:rsid w:val="00FC2033"/>
    <w:rsid w:val="00FC326B"/>
    <w:rsid w:val="00FC3323"/>
    <w:rsid w:val="00FC4009"/>
    <w:rsid w:val="00FC581F"/>
    <w:rsid w:val="00FC58CA"/>
    <w:rsid w:val="00FC6F6F"/>
    <w:rsid w:val="00FC7B98"/>
    <w:rsid w:val="00FD451A"/>
    <w:rsid w:val="00FD4C1B"/>
    <w:rsid w:val="00FD5672"/>
    <w:rsid w:val="00FD65A4"/>
    <w:rsid w:val="00FD6AD1"/>
    <w:rsid w:val="00FE03F4"/>
    <w:rsid w:val="00FE0C26"/>
    <w:rsid w:val="00FE0E09"/>
    <w:rsid w:val="00FE284D"/>
    <w:rsid w:val="00FE3B0E"/>
    <w:rsid w:val="00FF1CB1"/>
    <w:rsid w:val="00FF1DF1"/>
    <w:rsid w:val="00FF3970"/>
    <w:rsid w:val="00FF3E9F"/>
    <w:rsid w:val="00FF4FBA"/>
    <w:rsid w:val="00FF717D"/>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1D041-A21B-4B0F-A332-C2FD9381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40B"/>
    <w:pPr>
      <w:spacing w:after="0" w:line="240" w:lineRule="auto"/>
    </w:pPr>
    <w:rPr>
      <w:sz w:val="24"/>
      <w:szCs w:val="24"/>
    </w:rPr>
  </w:style>
  <w:style w:type="paragraph" w:styleId="Heading1">
    <w:name w:val="heading 1"/>
    <w:basedOn w:val="Normal"/>
    <w:next w:val="Normal"/>
    <w:link w:val="Heading1Char"/>
    <w:uiPriority w:val="9"/>
    <w:qFormat/>
    <w:rsid w:val="008A04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A04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A04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A04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A04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A04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A040B"/>
    <w:pPr>
      <w:spacing w:before="240" w:after="60"/>
      <w:outlineLvl w:val="6"/>
    </w:pPr>
  </w:style>
  <w:style w:type="paragraph" w:styleId="Heading8">
    <w:name w:val="heading 8"/>
    <w:basedOn w:val="Normal"/>
    <w:next w:val="Normal"/>
    <w:link w:val="Heading8Char"/>
    <w:uiPriority w:val="9"/>
    <w:semiHidden/>
    <w:unhideWhenUsed/>
    <w:qFormat/>
    <w:rsid w:val="008A040B"/>
    <w:pPr>
      <w:spacing w:before="240" w:after="60"/>
      <w:outlineLvl w:val="7"/>
    </w:pPr>
    <w:rPr>
      <w:i/>
      <w:iCs/>
    </w:rPr>
  </w:style>
  <w:style w:type="paragraph" w:styleId="Heading9">
    <w:name w:val="heading 9"/>
    <w:basedOn w:val="Normal"/>
    <w:next w:val="Normal"/>
    <w:link w:val="Heading9Char"/>
    <w:uiPriority w:val="9"/>
    <w:semiHidden/>
    <w:unhideWhenUsed/>
    <w:qFormat/>
    <w:rsid w:val="008A04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16F91"/>
    <w:rPr>
      <w:rFonts w:ascii="Tahoma" w:hAnsi="Tahoma" w:cs="Tahoma"/>
      <w:sz w:val="16"/>
      <w:szCs w:val="16"/>
    </w:rPr>
  </w:style>
  <w:style w:type="paragraph" w:styleId="BalloonText">
    <w:name w:val="Balloon Text"/>
    <w:basedOn w:val="Normal"/>
    <w:link w:val="BalloonTextChar"/>
    <w:uiPriority w:val="99"/>
    <w:semiHidden/>
    <w:unhideWhenUsed/>
    <w:rsid w:val="00016F91"/>
    <w:rPr>
      <w:rFonts w:ascii="Tahoma" w:hAnsi="Tahoma" w:cs="Tahoma"/>
      <w:sz w:val="16"/>
      <w:szCs w:val="16"/>
    </w:rPr>
  </w:style>
  <w:style w:type="table" w:styleId="TableGrid">
    <w:name w:val="Table Grid"/>
    <w:basedOn w:val="TableNormal"/>
    <w:uiPriority w:val="59"/>
    <w:rsid w:val="001E508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6236"/>
    <w:rPr>
      <w:color w:val="808080"/>
    </w:rPr>
  </w:style>
  <w:style w:type="character" w:customStyle="1" w:styleId="Heading1Char">
    <w:name w:val="Heading 1 Char"/>
    <w:basedOn w:val="DefaultParagraphFont"/>
    <w:link w:val="Heading1"/>
    <w:uiPriority w:val="9"/>
    <w:rsid w:val="008A040B"/>
    <w:rPr>
      <w:rFonts w:asciiTheme="majorHAnsi" w:eastAsiaTheme="majorEastAsia" w:hAnsiTheme="majorHAnsi"/>
      <w:b/>
      <w:bCs/>
      <w:kern w:val="32"/>
      <w:sz w:val="32"/>
      <w:szCs w:val="32"/>
    </w:rPr>
  </w:style>
  <w:style w:type="paragraph" w:customStyle="1" w:styleId="author">
    <w:name w:val="author"/>
    <w:basedOn w:val="Normal"/>
    <w:rsid w:val="001C38FD"/>
    <w:pPr>
      <w:spacing w:after="248" w:line="288" w:lineRule="atLeast"/>
    </w:pPr>
    <w:rPr>
      <w:rFonts w:eastAsia="Times New Roman"/>
      <w:sz w:val="20"/>
      <w:szCs w:val="20"/>
    </w:rPr>
  </w:style>
  <w:style w:type="character" w:styleId="Hyperlink">
    <w:name w:val="Hyperlink"/>
    <w:basedOn w:val="DefaultParagraphFont"/>
    <w:uiPriority w:val="99"/>
    <w:unhideWhenUsed/>
    <w:rsid w:val="00C17307"/>
    <w:rPr>
      <w:color w:val="0000FF"/>
      <w:u w:val="single"/>
    </w:rPr>
  </w:style>
  <w:style w:type="paragraph" w:styleId="EndnoteText">
    <w:name w:val="endnote text"/>
    <w:basedOn w:val="Normal"/>
    <w:link w:val="EndnoteTextChar"/>
    <w:uiPriority w:val="99"/>
    <w:semiHidden/>
    <w:unhideWhenUsed/>
    <w:rsid w:val="006261BF"/>
    <w:rPr>
      <w:sz w:val="20"/>
      <w:szCs w:val="20"/>
    </w:rPr>
  </w:style>
  <w:style w:type="character" w:customStyle="1" w:styleId="EndnoteTextChar">
    <w:name w:val="Endnote Text Char"/>
    <w:basedOn w:val="DefaultParagraphFont"/>
    <w:link w:val="EndnoteText"/>
    <w:uiPriority w:val="99"/>
    <w:semiHidden/>
    <w:rsid w:val="006261BF"/>
    <w:rPr>
      <w:sz w:val="20"/>
      <w:szCs w:val="20"/>
    </w:rPr>
  </w:style>
  <w:style w:type="character" w:styleId="EndnoteReference">
    <w:name w:val="endnote reference"/>
    <w:basedOn w:val="DefaultParagraphFont"/>
    <w:uiPriority w:val="99"/>
    <w:semiHidden/>
    <w:unhideWhenUsed/>
    <w:rsid w:val="006261BF"/>
    <w:rPr>
      <w:vertAlign w:val="superscript"/>
    </w:rPr>
  </w:style>
  <w:style w:type="paragraph" w:styleId="FootnoteText">
    <w:name w:val="footnote text"/>
    <w:basedOn w:val="Normal"/>
    <w:link w:val="FootnoteTextChar"/>
    <w:uiPriority w:val="99"/>
    <w:unhideWhenUsed/>
    <w:rsid w:val="006261BF"/>
    <w:rPr>
      <w:sz w:val="20"/>
      <w:szCs w:val="20"/>
    </w:rPr>
  </w:style>
  <w:style w:type="character" w:customStyle="1" w:styleId="FootnoteTextChar">
    <w:name w:val="Footnote Text Char"/>
    <w:basedOn w:val="DefaultParagraphFont"/>
    <w:link w:val="FootnoteText"/>
    <w:uiPriority w:val="99"/>
    <w:rsid w:val="006261BF"/>
    <w:rPr>
      <w:sz w:val="20"/>
      <w:szCs w:val="20"/>
    </w:rPr>
  </w:style>
  <w:style w:type="character" w:styleId="FootnoteReference">
    <w:name w:val="footnote reference"/>
    <w:basedOn w:val="DefaultParagraphFont"/>
    <w:uiPriority w:val="99"/>
    <w:semiHidden/>
    <w:unhideWhenUsed/>
    <w:rsid w:val="006261BF"/>
    <w:rPr>
      <w:vertAlign w:val="superscript"/>
    </w:rPr>
  </w:style>
  <w:style w:type="paragraph" w:styleId="Header">
    <w:name w:val="header"/>
    <w:basedOn w:val="Normal"/>
    <w:link w:val="HeaderChar"/>
    <w:uiPriority w:val="99"/>
    <w:unhideWhenUsed/>
    <w:rsid w:val="001D7082"/>
    <w:pPr>
      <w:tabs>
        <w:tab w:val="center" w:pos="4680"/>
        <w:tab w:val="right" w:pos="9360"/>
      </w:tabs>
    </w:pPr>
  </w:style>
  <w:style w:type="character" w:customStyle="1" w:styleId="HeaderChar">
    <w:name w:val="Header Char"/>
    <w:basedOn w:val="DefaultParagraphFont"/>
    <w:link w:val="Header"/>
    <w:uiPriority w:val="99"/>
    <w:rsid w:val="001D7082"/>
  </w:style>
  <w:style w:type="paragraph" w:styleId="Footer">
    <w:name w:val="footer"/>
    <w:basedOn w:val="Normal"/>
    <w:link w:val="FooterChar"/>
    <w:uiPriority w:val="99"/>
    <w:unhideWhenUsed/>
    <w:rsid w:val="001D7082"/>
    <w:pPr>
      <w:tabs>
        <w:tab w:val="center" w:pos="4680"/>
        <w:tab w:val="right" w:pos="9360"/>
      </w:tabs>
    </w:pPr>
  </w:style>
  <w:style w:type="character" w:customStyle="1" w:styleId="FooterChar">
    <w:name w:val="Footer Char"/>
    <w:basedOn w:val="DefaultParagraphFont"/>
    <w:link w:val="Footer"/>
    <w:uiPriority w:val="99"/>
    <w:rsid w:val="001D7082"/>
  </w:style>
  <w:style w:type="character" w:customStyle="1" w:styleId="apple-converted-space">
    <w:name w:val="apple-converted-space"/>
    <w:basedOn w:val="DefaultParagraphFont"/>
    <w:rsid w:val="00146AA5"/>
  </w:style>
  <w:style w:type="character" w:customStyle="1" w:styleId="Heading2Char">
    <w:name w:val="Heading 2 Char"/>
    <w:basedOn w:val="DefaultParagraphFont"/>
    <w:link w:val="Heading2"/>
    <w:uiPriority w:val="9"/>
    <w:semiHidden/>
    <w:rsid w:val="008A04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A04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A040B"/>
    <w:rPr>
      <w:b/>
      <w:bCs/>
      <w:sz w:val="28"/>
      <w:szCs w:val="28"/>
    </w:rPr>
  </w:style>
  <w:style w:type="character" w:customStyle="1" w:styleId="Heading5Char">
    <w:name w:val="Heading 5 Char"/>
    <w:basedOn w:val="DefaultParagraphFont"/>
    <w:link w:val="Heading5"/>
    <w:uiPriority w:val="9"/>
    <w:semiHidden/>
    <w:rsid w:val="008A040B"/>
    <w:rPr>
      <w:b/>
      <w:bCs/>
      <w:i/>
      <w:iCs/>
      <w:sz w:val="26"/>
      <w:szCs w:val="26"/>
    </w:rPr>
  </w:style>
  <w:style w:type="character" w:customStyle="1" w:styleId="Heading6Char">
    <w:name w:val="Heading 6 Char"/>
    <w:basedOn w:val="DefaultParagraphFont"/>
    <w:link w:val="Heading6"/>
    <w:uiPriority w:val="9"/>
    <w:semiHidden/>
    <w:rsid w:val="008A040B"/>
    <w:rPr>
      <w:b/>
      <w:bCs/>
    </w:rPr>
  </w:style>
  <w:style w:type="character" w:customStyle="1" w:styleId="Heading7Char">
    <w:name w:val="Heading 7 Char"/>
    <w:basedOn w:val="DefaultParagraphFont"/>
    <w:link w:val="Heading7"/>
    <w:uiPriority w:val="9"/>
    <w:semiHidden/>
    <w:rsid w:val="008A040B"/>
    <w:rPr>
      <w:sz w:val="24"/>
      <w:szCs w:val="24"/>
    </w:rPr>
  </w:style>
  <w:style w:type="character" w:customStyle="1" w:styleId="Heading8Char">
    <w:name w:val="Heading 8 Char"/>
    <w:basedOn w:val="DefaultParagraphFont"/>
    <w:link w:val="Heading8"/>
    <w:uiPriority w:val="9"/>
    <w:semiHidden/>
    <w:rsid w:val="008A040B"/>
    <w:rPr>
      <w:i/>
      <w:iCs/>
      <w:sz w:val="24"/>
      <w:szCs w:val="24"/>
    </w:rPr>
  </w:style>
  <w:style w:type="character" w:customStyle="1" w:styleId="Heading9Char">
    <w:name w:val="Heading 9 Char"/>
    <w:basedOn w:val="DefaultParagraphFont"/>
    <w:link w:val="Heading9"/>
    <w:uiPriority w:val="9"/>
    <w:semiHidden/>
    <w:rsid w:val="008A040B"/>
    <w:rPr>
      <w:rFonts w:asciiTheme="majorHAnsi" w:eastAsiaTheme="majorEastAsia" w:hAnsiTheme="majorHAnsi"/>
    </w:rPr>
  </w:style>
  <w:style w:type="paragraph" w:styleId="Title">
    <w:name w:val="Title"/>
    <w:basedOn w:val="Normal"/>
    <w:next w:val="Normal"/>
    <w:link w:val="TitleChar"/>
    <w:uiPriority w:val="10"/>
    <w:qFormat/>
    <w:rsid w:val="008A04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A04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A04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A040B"/>
    <w:rPr>
      <w:rFonts w:asciiTheme="majorHAnsi" w:eastAsiaTheme="majorEastAsia" w:hAnsiTheme="majorHAnsi"/>
      <w:sz w:val="24"/>
      <w:szCs w:val="24"/>
    </w:rPr>
  </w:style>
  <w:style w:type="character" w:styleId="Strong">
    <w:name w:val="Strong"/>
    <w:basedOn w:val="DefaultParagraphFont"/>
    <w:uiPriority w:val="22"/>
    <w:qFormat/>
    <w:rsid w:val="008A040B"/>
    <w:rPr>
      <w:b/>
      <w:bCs/>
    </w:rPr>
  </w:style>
  <w:style w:type="character" w:styleId="Emphasis">
    <w:name w:val="Emphasis"/>
    <w:basedOn w:val="DefaultParagraphFont"/>
    <w:uiPriority w:val="20"/>
    <w:qFormat/>
    <w:rsid w:val="008A040B"/>
    <w:rPr>
      <w:rFonts w:asciiTheme="minorHAnsi" w:hAnsiTheme="minorHAnsi"/>
      <w:b/>
      <w:i/>
      <w:iCs/>
    </w:rPr>
  </w:style>
  <w:style w:type="paragraph" w:styleId="NoSpacing">
    <w:name w:val="No Spacing"/>
    <w:basedOn w:val="Normal"/>
    <w:uiPriority w:val="1"/>
    <w:qFormat/>
    <w:rsid w:val="008A040B"/>
    <w:rPr>
      <w:szCs w:val="32"/>
    </w:rPr>
  </w:style>
  <w:style w:type="paragraph" w:styleId="ListParagraph">
    <w:name w:val="List Paragraph"/>
    <w:basedOn w:val="Normal"/>
    <w:uiPriority w:val="34"/>
    <w:qFormat/>
    <w:rsid w:val="008A040B"/>
    <w:pPr>
      <w:ind w:left="720"/>
      <w:contextualSpacing/>
    </w:pPr>
  </w:style>
  <w:style w:type="paragraph" w:styleId="Quote">
    <w:name w:val="Quote"/>
    <w:basedOn w:val="Normal"/>
    <w:next w:val="Normal"/>
    <w:link w:val="QuoteChar"/>
    <w:uiPriority w:val="29"/>
    <w:qFormat/>
    <w:rsid w:val="008A040B"/>
    <w:rPr>
      <w:i/>
    </w:rPr>
  </w:style>
  <w:style w:type="character" w:customStyle="1" w:styleId="QuoteChar">
    <w:name w:val="Quote Char"/>
    <w:basedOn w:val="DefaultParagraphFont"/>
    <w:link w:val="Quote"/>
    <w:uiPriority w:val="29"/>
    <w:rsid w:val="008A040B"/>
    <w:rPr>
      <w:i/>
      <w:sz w:val="24"/>
      <w:szCs w:val="24"/>
    </w:rPr>
  </w:style>
  <w:style w:type="paragraph" w:styleId="IntenseQuote">
    <w:name w:val="Intense Quote"/>
    <w:basedOn w:val="Normal"/>
    <w:next w:val="Normal"/>
    <w:link w:val="IntenseQuoteChar"/>
    <w:uiPriority w:val="30"/>
    <w:qFormat/>
    <w:rsid w:val="008A040B"/>
    <w:pPr>
      <w:ind w:left="720" w:right="720"/>
    </w:pPr>
    <w:rPr>
      <w:b/>
      <w:i/>
      <w:szCs w:val="22"/>
    </w:rPr>
  </w:style>
  <w:style w:type="character" w:customStyle="1" w:styleId="IntenseQuoteChar">
    <w:name w:val="Intense Quote Char"/>
    <w:basedOn w:val="DefaultParagraphFont"/>
    <w:link w:val="IntenseQuote"/>
    <w:uiPriority w:val="30"/>
    <w:rsid w:val="008A040B"/>
    <w:rPr>
      <w:b/>
      <w:i/>
      <w:sz w:val="24"/>
    </w:rPr>
  </w:style>
  <w:style w:type="character" w:styleId="SubtleEmphasis">
    <w:name w:val="Subtle Emphasis"/>
    <w:uiPriority w:val="19"/>
    <w:qFormat/>
    <w:rsid w:val="008A040B"/>
    <w:rPr>
      <w:i/>
      <w:color w:val="5A5A5A" w:themeColor="text1" w:themeTint="A5"/>
    </w:rPr>
  </w:style>
  <w:style w:type="character" w:styleId="IntenseEmphasis">
    <w:name w:val="Intense Emphasis"/>
    <w:basedOn w:val="DefaultParagraphFont"/>
    <w:uiPriority w:val="21"/>
    <w:qFormat/>
    <w:rsid w:val="008A040B"/>
    <w:rPr>
      <w:b/>
      <w:i/>
      <w:sz w:val="24"/>
      <w:szCs w:val="24"/>
      <w:u w:val="single"/>
    </w:rPr>
  </w:style>
  <w:style w:type="character" w:styleId="SubtleReference">
    <w:name w:val="Subtle Reference"/>
    <w:basedOn w:val="DefaultParagraphFont"/>
    <w:uiPriority w:val="31"/>
    <w:qFormat/>
    <w:rsid w:val="008A040B"/>
    <w:rPr>
      <w:sz w:val="24"/>
      <w:szCs w:val="24"/>
      <w:u w:val="single"/>
    </w:rPr>
  </w:style>
  <w:style w:type="character" w:styleId="IntenseReference">
    <w:name w:val="Intense Reference"/>
    <w:basedOn w:val="DefaultParagraphFont"/>
    <w:uiPriority w:val="32"/>
    <w:qFormat/>
    <w:rsid w:val="008A040B"/>
    <w:rPr>
      <w:b/>
      <w:sz w:val="24"/>
      <w:u w:val="single"/>
    </w:rPr>
  </w:style>
  <w:style w:type="character" w:styleId="BookTitle">
    <w:name w:val="Book Title"/>
    <w:basedOn w:val="DefaultParagraphFont"/>
    <w:uiPriority w:val="33"/>
    <w:qFormat/>
    <w:rsid w:val="008A04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A04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839">
      <w:bodyDiv w:val="1"/>
      <w:marLeft w:val="0"/>
      <w:marRight w:val="0"/>
      <w:marTop w:val="0"/>
      <w:marBottom w:val="0"/>
      <w:divBdr>
        <w:top w:val="none" w:sz="0" w:space="0" w:color="auto"/>
        <w:left w:val="none" w:sz="0" w:space="0" w:color="auto"/>
        <w:bottom w:val="none" w:sz="0" w:space="0" w:color="auto"/>
        <w:right w:val="none" w:sz="0" w:space="0" w:color="auto"/>
      </w:divBdr>
    </w:div>
    <w:div w:id="127819475">
      <w:bodyDiv w:val="1"/>
      <w:marLeft w:val="0"/>
      <w:marRight w:val="0"/>
      <w:marTop w:val="0"/>
      <w:marBottom w:val="0"/>
      <w:divBdr>
        <w:top w:val="none" w:sz="0" w:space="0" w:color="auto"/>
        <w:left w:val="none" w:sz="0" w:space="0" w:color="auto"/>
        <w:bottom w:val="none" w:sz="0" w:space="0" w:color="auto"/>
        <w:right w:val="none" w:sz="0" w:space="0" w:color="auto"/>
      </w:divBdr>
    </w:div>
    <w:div w:id="137841854">
      <w:bodyDiv w:val="1"/>
      <w:marLeft w:val="0"/>
      <w:marRight w:val="0"/>
      <w:marTop w:val="0"/>
      <w:marBottom w:val="0"/>
      <w:divBdr>
        <w:top w:val="none" w:sz="0" w:space="0" w:color="auto"/>
        <w:left w:val="none" w:sz="0" w:space="0" w:color="auto"/>
        <w:bottom w:val="none" w:sz="0" w:space="0" w:color="auto"/>
        <w:right w:val="none" w:sz="0" w:space="0" w:color="auto"/>
      </w:divBdr>
    </w:div>
    <w:div w:id="149753393">
      <w:bodyDiv w:val="1"/>
      <w:marLeft w:val="0"/>
      <w:marRight w:val="0"/>
      <w:marTop w:val="0"/>
      <w:marBottom w:val="0"/>
      <w:divBdr>
        <w:top w:val="none" w:sz="0" w:space="0" w:color="auto"/>
        <w:left w:val="none" w:sz="0" w:space="0" w:color="auto"/>
        <w:bottom w:val="none" w:sz="0" w:space="0" w:color="auto"/>
        <w:right w:val="none" w:sz="0" w:space="0" w:color="auto"/>
      </w:divBdr>
    </w:div>
    <w:div w:id="201524874">
      <w:bodyDiv w:val="1"/>
      <w:marLeft w:val="0"/>
      <w:marRight w:val="0"/>
      <w:marTop w:val="0"/>
      <w:marBottom w:val="0"/>
      <w:divBdr>
        <w:top w:val="none" w:sz="0" w:space="0" w:color="auto"/>
        <w:left w:val="none" w:sz="0" w:space="0" w:color="auto"/>
        <w:bottom w:val="none" w:sz="0" w:space="0" w:color="auto"/>
        <w:right w:val="none" w:sz="0" w:space="0" w:color="auto"/>
      </w:divBdr>
    </w:div>
    <w:div w:id="201862579">
      <w:bodyDiv w:val="1"/>
      <w:marLeft w:val="0"/>
      <w:marRight w:val="0"/>
      <w:marTop w:val="0"/>
      <w:marBottom w:val="0"/>
      <w:divBdr>
        <w:top w:val="none" w:sz="0" w:space="0" w:color="auto"/>
        <w:left w:val="none" w:sz="0" w:space="0" w:color="auto"/>
        <w:bottom w:val="none" w:sz="0" w:space="0" w:color="auto"/>
        <w:right w:val="none" w:sz="0" w:space="0" w:color="auto"/>
      </w:divBdr>
    </w:div>
    <w:div w:id="221527952">
      <w:bodyDiv w:val="1"/>
      <w:marLeft w:val="0"/>
      <w:marRight w:val="0"/>
      <w:marTop w:val="0"/>
      <w:marBottom w:val="0"/>
      <w:divBdr>
        <w:top w:val="none" w:sz="0" w:space="0" w:color="auto"/>
        <w:left w:val="none" w:sz="0" w:space="0" w:color="auto"/>
        <w:bottom w:val="none" w:sz="0" w:space="0" w:color="auto"/>
        <w:right w:val="none" w:sz="0" w:space="0" w:color="auto"/>
      </w:divBdr>
    </w:div>
    <w:div w:id="302542559">
      <w:bodyDiv w:val="1"/>
      <w:marLeft w:val="0"/>
      <w:marRight w:val="0"/>
      <w:marTop w:val="0"/>
      <w:marBottom w:val="0"/>
      <w:divBdr>
        <w:top w:val="none" w:sz="0" w:space="0" w:color="auto"/>
        <w:left w:val="none" w:sz="0" w:space="0" w:color="auto"/>
        <w:bottom w:val="none" w:sz="0" w:space="0" w:color="auto"/>
        <w:right w:val="none" w:sz="0" w:space="0" w:color="auto"/>
      </w:divBdr>
    </w:div>
    <w:div w:id="377239325">
      <w:bodyDiv w:val="1"/>
      <w:marLeft w:val="0"/>
      <w:marRight w:val="0"/>
      <w:marTop w:val="0"/>
      <w:marBottom w:val="0"/>
      <w:divBdr>
        <w:top w:val="none" w:sz="0" w:space="0" w:color="auto"/>
        <w:left w:val="none" w:sz="0" w:space="0" w:color="auto"/>
        <w:bottom w:val="none" w:sz="0" w:space="0" w:color="auto"/>
        <w:right w:val="none" w:sz="0" w:space="0" w:color="auto"/>
      </w:divBdr>
    </w:div>
    <w:div w:id="420612955">
      <w:bodyDiv w:val="1"/>
      <w:marLeft w:val="0"/>
      <w:marRight w:val="0"/>
      <w:marTop w:val="0"/>
      <w:marBottom w:val="0"/>
      <w:divBdr>
        <w:top w:val="none" w:sz="0" w:space="0" w:color="auto"/>
        <w:left w:val="none" w:sz="0" w:space="0" w:color="auto"/>
        <w:bottom w:val="none" w:sz="0" w:space="0" w:color="auto"/>
        <w:right w:val="none" w:sz="0" w:space="0" w:color="auto"/>
      </w:divBdr>
    </w:div>
    <w:div w:id="496849268">
      <w:bodyDiv w:val="1"/>
      <w:marLeft w:val="0"/>
      <w:marRight w:val="0"/>
      <w:marTop w:val="0"/>
      <w:marBottom w:val="0"/>
      <w:divBdr>
        <w:top w:val="none" w:sz="0" w:space="0" w:color="auto"/>
        <w:left w:val="none" w:sz="0" w:space="0" w:color="auto"/>
        <w:bottom w:val="none" w:sz="0" w:space="0" w:color="auto"/>
        <w:right w:val="none" w:sz="0" w:space="0" w:color="auto"/>
      </w:divBdr>
    </w:div>
    <w:div w:id="499781046">
      <w:bodyDiv w:val="1"/>
      <w:marLeft w:val="0"/>
      <w:marRight w:val="0"/>
      <w:marTop w:val="0"/>
      <w:marBottom w:val="0"/>
      <w:divBdr>
        <w:top w:val="none" w:sz="0" w:space="0" w:color="auto"/>
        <w:left w:val="none" w:sz="0" w:space="0" w:color="auto"/>
        <w:bottom w:val="none" w:sz="0" w:space="0" w:color="auto"/>
        <w:right w:val="none" w:sz="0" w:space="0" w:color="auto"/>
      </w:divBdr>
    </w:div>
    <w:div w:id="545065077">
      <w:bodyDiv w:val="1"/>
      <w:marLeft w:val="0"/>
      <w:marRight w:val="0"/>
      <w:marTop w:val="0"/>
      <w:marBottom w:val="0"/>
      <w:divBdr>
        <w:top w:val="none" w:sz="0" w:space="0" w:color="auto"/>
        <w:left w:val="none" w:sz="0" w:space="0" w:color="auto"/>
        <w:bottom w:val="none" w:sz="0" w:space="0" w:color="auto"/>
        <w:right w:val="none" w:sz="0" w:space="0" w:color="auto"/>
      </w:divBdr>
    </w:div>
    <w:div w:id="609048489">
      <w:bodyDiv w:val="1"/>
      <w:marLeft w:val="0"/>
      <w:marRight w:val="0"/>
      <w:marTop w:val="0"/>
      <w:marBottom w:val="0"/>
      <w:divBdr>
        <w:top w:val="none" w:sz="0" w:space="0" w:color="auto"/>
        <w:left w:val="none" w:sz="0" w:space="0" w:color="auto"/>
        <w:bottom w:val="none" w:sz="0" w:space="0" w:color="auto"/>
        <w:right w:val="none" w:sz="0" w:space="0" w:color="auto"/>
      </w:divBdr>
    </w:div>
    <w:div w:id="671448194">
      <w:bodyDiv w:val="1"/>
      <w:marLeft w:val="0"/>
      <w:marRight w:val="0"/>
      <w:marTop w:val="0"/>
      <w:marBottom w:val="0"/>
      <w:divBdr>
        <w:top w:val="none" w:sz="0" w:space="0" w:color="auto"/>
        <w:left w:val="none" w:sz="0" w:space="0" w:color="auto"/>
        <w:bottom w:val="none" w:sz="0" w:space="0" w:color="auto"/>
        <w:right w:val="none" w:sz="0" w:space="0" w:color="auto"/>
      </w:divBdr>
    </w:div>
    <w:div w:id="723530985">
      <w:bodyDiv w:val="1"/>
      <w:marLeft w:val="0"/>
      <w:marRight w:val="0"/>
      <w:marTop w:val="0"/>
      <w:marBottom w:val="0"/>
      <w:divBdr>
        <w:top w:val="none" w:sz="0" w:space="0" w:color="auto"/>
        <w:left w:val="none" w:sz="0" w:space="0" w:color="auto"/>
        <w:bottom w:val="none" w:sz="0" w:space="0" w:color="auto"/>
        <w:right w:val="none" w:sz="0" w:space="0" w:color="auto"/>
      </w:divBdr>
    </w:div>
    <w:div w:id="731386227">
      <w:bodyDiv w:val="1"/>
      <w:marLeft w:val="0"/>
      <w:marRight w:val="0"/>
      <w:marTop w:val="0"/>
      <w:marBottom w:val="0"/>
      <w:divBdr>
        <w:top w:val="none" w:sz="0" w:space="0" w:color="auto"/>
        <w:left w:val="none" w:sz="0" w:space="0" w:color="auto"/>
        <w:bottom w:val="none" w:sz="0" w:space="0" w:color="auto"/>
        <w:right w:val="none" w:sz="0" w:space="0" w:color="auto"/>
      </w:divBdr>
    </w:div>
    <w:div w:id="789319836">
      <w:bodyDiv w:val="1"/>
      <w:marLeft w:val="0"/>
      <w:marRight w:val="0"/>
      <w:marTop w:val="0"/>
      <w:marBottom w:val="0"/>
      <w:divBdr>
        <w:top w:val="none" w:sz="0" w:space="0" w:color="auto"/>
        <w:left w:val="none" w:sz="0" w:space="0" w:color="auto"/>
        <w:bottom w:val="none" w:sz="0" w:space="0" w:color="auto"/>
        <w:right w:val="none" w:sz="0" w:space="0" w:color="auto"/>
      </w:divBdr>
    </w:div>
    <w:div w:id="894318112">
      <w:bodyDiv w:val="1"/>
      <w:marLeft w:val="0"/>
      <w:marRight w:val="0"/>
      <w:marTop w:val="0"/>
      <w:marBottom w:val="0"/>
      <w:divBdr>
        <w:top w:val="none" w:sz="0" w:space="0" w:color="auto"/>
        <w:left w:val="none" w:sz="0" w:space="0" w:color="auto"/>
        <w:bottom w:val="none" w:sz="0" w:space="0" w:color="auto"/>
        <w:right w:val="none" w:sz="0" w:space="0" w:color="auto"/>
      </w:divBdr>
    </w:div>
    <w:div w:id="894657253">
      <w:bodyDiv w:val="1"/>
      <w:marLeft w:val="0"/>
      <w:marRight w:val="0"/>
      <w:marTop w:val="0"/>
      <w:marBottom w:val="0"/>
      <w:divBdr>
        <w:top w:val="none" w:sz="0" w:space="0" w:color="auto"/>
        <w:left w:val="none" w:sz="0" w:space="0" w:color="auto"/>
        <w:bottom w:val="none" w:sz="0" w:space="0" w:color="auto"/>
        <w:right w:val="none" w:sz="0" w:space="0" w:color="auto"/>
      </w:divBdr>
    </w:div>
    <w:div w:id="966399577">
      <w:bodyDiv w:val="1"/>
      <w:marLeft w:val="0"/>
      <w:marRight w:val="0"/>
      <w:marTop w:val="0"/>
      <w:marBottom w:val="0"/>
      <w:divBdr>
        <w:top w:val="none" w:sz="0" w:space="0" w:color="auto"/>
        <w:left w:val="none" w:sz="0" w:space="0" w:color="auto"/>
        <w:bottom w:val="none" w:sz="0" w:space="0" w:color="auto"/>
        <w:right w:val="none" w:sz="0" w:space="0" w:color="auto"/>
      </w:divBdr>
    </w:div>
    <w:div w:id="967584411">
      <w:bodyDiv w:val="1"/>
      <w:marLeft w:val="0"/>
      <w:marRight w:val="0"/>
      <w:marTop w:val="0"/>
      <w:marBottom w:val="0"/>
      <w:divBdr>
        <w:top w:val="none" w:sz="0" w:space="0" w:color="auto"/>
        <w:left w:val="none" w:sz="0" w:space="0" w:color="auto"/>
        <w:bottom w:val="none" w:sz="0" w:space="0" w:color="auto"/>
        <w:right w:val="none" w:sz="0" w:space="0" w:color="auto"/>
      </w:divBdr>
    </w:div>
    <w:div w:id="1013337506">
      <w:bodyDiv w:val="1"/>
      <w:marLeft w:val="0"/>
      <w:marRight w:val="0"/>
      <w:marTop w:val="0"/>
      <w:marBottom w:val="0"/>
      <w:divBdr>
        <w:top w:val="none" w:sz="0" w:space="0" w:color="auto"/>
        <w:left w:val="none" w:sz="0" w:space="0" w:color="auto"/>
        <w:bottom w:val="none" w:sz="0" w:space="0" w:color="auto"/>
        <w:right w:val="none" w:sz="0" w:space="0" w:color="auto"/>
      </w:divBdr>
      <w:divsChild>
        <w:div w:id="1703358182">
          <w:marLeft w:val="0"/>
          <w:marRight w:val="0"/>
          <w:marTop w:val="0"/>
          <w:marBottom w:val="0"/>
          <w:divBdr>
            <w:top w:val="none" w:sz="0" w:space="0" w:color="auto"/>
            <w:left w:val="none" w:sz="0" w:space="0" w:color="auto"/>
            <w:bottom w:val="none" w:sz="0" w:space="0" w:color="auto"/>
            <w:right w:val="none" w:sz="0" w:space="0" w:color="auto"/>
          </w:divBdr>
          <w:divsChild>
            <w:div w:id="430010545">
              <w:marLeft w:val="0"/>
              <w:marRight w:val="0"/>
              <w:marTop w:val="0"/>
              <w:marBottom w:val="0"/>
              <w:divBdr>
                <w:top w:val="none" w:sz="0" w:space="0" w:color="auto"/>
                <w:left w:val="none" w:sz="0" w:space="0" w:color="auto"/>
                <w:bottom w:val="none" w:sz="0" w:space="0" w:color="auto"/>
                <w:right w:val="none" w:sz="0" w:space="0" w:color="auto"/>
              </w:divBdr>
              <w:divsChild>
                <w:div w:id="1092123851">
                  <w:marLeft w:val="0"/>
                  <w:marRight w:val="0"/>
                  <w:marTop w:val="0"/>
                  <w:marBottom w:val="0"/>
                  <w:divBdr>
                    <w:top w:val="none" w:sz="0" w:space="0" w:color="auto"/>
                    <w:left w:val="none" w:sz="0" w:space="0" w:color="auto"/>
                    <w:bottom w:val="none" w:sz="0" w:space="0" w:color="auto"/>
                    <w:right w:val="none" w:sz="0" w:space="0" w:color="auto"/>
                  </w:divBdr>
                  <w:divsChild>
                    <w:div w:id="1118455337">
                      <w:marLeft w:val="0"/>
                      <w:marRight w:val="0"/>
                      <w:marTop w:val="0"/>
                      <w:marBottom w:val="0"/>
                      <w:divBdr>
                        <w:top w:val="none" w:sz="0" w:space="0" w:color="auto"/>
                        <w:left w:val="none" w:sz="0" w:space="0" w:color="auto"/>
                        <w:bottom w:val="none" w:sz="0" w:space="0" w:color="auto"/>
                        <w:right w:val="none" w:sz="0" w:space="0" w:color="auto"/>
                      </w:divBdr>
                      <w:divsChild>
                        <w:div w:id="1313018663">
                          <w:marLeft w:val="0"/>
                          <w:marRight w:val="0"/>
                          <w:marTop w:val="0"/>
                          <w:marBottom w:val="0"/>
                          <w:divBdr>
                            <w:top w:val="none" w:sz="0" w:space="0" w:color="auto"/>
                            <w:left w:val="none" w:sz="0" w:space="0" w:color="auto"/>
                            <w:bottom w:val="none" w:sz="0" w:space="0" w:color="auto"/>
                            <w:right w:val="none" w:sz="0" w:space="0" w:color="auto"/>
                          </w:divBdr>
                          <w:divsChild>
                            <w:div w:id="620262907">
                              <w:marLeft w:val="0"/>
                              <w:marRight w:val="0"/>
                              <w:marTop w:val="0"/>
                              <w:marBottom w:val="0"/>
                              <w:divBdr>
                                <w:top w:val="none" w:sz="0" w:space="0" w:color="auto"/>
                                <w:left w:val="none" w:sz="0" w:space="0" w:color="auto"/>
                                <w:bottom w:val="none" w:sz="0" w:space="0" w:color="auto"/>
                                <w:right w:val="none" w:sz="0" w:space="0" w:color="auto"/>
                              </w:divBdr>
                              <w:divsChild>
                                <w:div w:id="1393038672">
                                  <w:marLeft w:val="0"/>
                                  <w:marRight w:val="0"/>
                                  <w:marTop w:val="0"/>
                                  <w:marBottom w:val="0"/>
                                  <w:divBdr>
                                    <w:top w:val="none" w:sz="0" w:space="0" w:color="auto"/>
                                    <w:left w:val="none" w:sz="0" w:space="0" w:color="auto"/>
                                    <w:bottom w:val="none" w:sz="0" w:space="0" w:color="auto"/>
                                    <w:right w:val="none" w:sz="0" w:space="0" w:color="auto"/>
                                  </w:divBdr>
                                  <w:divsChild>
                                    <w:div w:id="1555848257">
                                      <w:marLeft w:val="0"/>
                                      <w:marRight w:val="0"/>
                                      <w:marTop w:val="0"/>
                                      <w:marBottom w:val="0"/>
                                      <w:divBdr>
                                        <w:top w:val="none" w:sz="0" w:space="0" w:color="auto"/>
                                        <w:left w:val="none" w:sz="0" w:space="0" w:color="auto"/>
                                        <w:bottom w:val="none" w:sz="0" w:space="0" w:color="auto"/>
                                        <w:right w:val="none" w:sz="0" w:space="0" w:color="auto"/>
                                      </w:divBdr>
                                    </w:div>
                                  </w:divsChild>
                                </w:div>
                                <w:div w:id="1636371094">
                                  <w:marLeft w:val="0"/>
                                  <w:marRight w:val="0"/>
                                  <w:marTop w:val="0"/>
                                  <w:marBottom w:val="0"/>
                                  <w:divBdr>
                                    <w:top w:val="none" w:sz="0" w:space="0" w:color="auto"/>
                                    <w:left w:val="none" w:sz="0" w:space="0" w:color="auto"/>
                                    <w:bottom w:val="none" w:sz="0" w:space="0" w:color="auto"/>
                                    <w:right w:val="none" w:sz="0" w:space="0" w:color="auto"/>
                                  </w:divBdr>
                                  <w:divsChild>
                                    <w:div w:id="1004093834">
                                      <w:marLeft w:val="0"/>
                                      <w:marRight w:val="0"/>
                                      <w:marTop w:val="0"/>
                                      <w:marBottom w:val="0"/>
                                      <w:divBdr>
                                        <w:top w:val="none" w:sz="0" w:space="0" w:color="auto"/>
                                        <w:left w:val="none" w:sz="0" w:space="0" w:color="auto"/>
                                        <w:bottom w:val="none" w:sz="0" w:space="0" w:color="auto"/>
                                        <w:right w:val="none" w:sz="0" w:space="0" w:color="auto"/>
                                      </w:divBdr>
                                    </w:div>
                                    <w:div w:id="17220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266887">
      <w:bodyDiv w:val="1"/>
      <w:marLeft w:val="0"/>
      <w:marRight w:val="0"/>
      <w:marTop w:val="0"/>
      <w:marBottom w:val="0"/>
      <w:divBdr>
        <w:top w:val="none" w:sz="0" w:space="0" w:color="auto"/>
        <w:left w:val="none" w:sz="0" w:space="0" w:color="auto"/>
        <w:bottom w:val="none" w:sz="0" w:space="0" w:color="auto"/>
        <w:right w:val="none" w:sz="0" w:space="0" w:color="auto"/>
      </w:divBdr>
    </w:div>
    <w:div w:id="1050694043">
      <w:bodyDiv w:val="1"/>
      <w:marLeft w:val="0"/>
      <w:marRight w:val="0"/>
      <w:marTop w:val="0"/>
      <w:marBottom w:val="0"/>
      <w:divBdr>
        <w:top w:val="none" w:sz="0" w:space="0" w:color="auto"/>
        <w:left w:val="none" w:sz="0" w:space="0" w:color="auto"/>
        <w:bottom w:val="none" w:sz="0" w:space="0" w:color="auto"/>
        <w:right w:val="none" w:sz="0" w:space="0" w:color="auto"/>
      </w:divBdr>
    </w:div>
    <w:div w:id="1096710493">
      <w:bodyDiv w:val="1"/>
      <w:marLeft w:val="0"/>
      <w:marRight w:val="0"/>
      <w:marTop w:val="0"/>
      <w:marBottom w:val="0"/>
      <w:divBdr>
        <w:top w:val="none" w:sz="0" w:space="0" w:color="auto"/>
        <w:left w:val="none" w:sz="0" w:space="0" w:color="auto"/>
        <w:bottom w:val="none" w:sz="0" w:space="0" w:color="auto"/>
        <w:right w:val="none" w:sz="0" w:space="0" w:color="auto"/>
      </w:divBdr>
    </w:div>
    <w:div w:id="1106584146">
      <w:bodyDiv w:val="1"/>
      <w:marLeft w:val="0"/>
      <w:marRight w:val="0"/>
      <w:marTop w:val="0"/>
      <w:marBottom w:val="0"/>
      <w:divBdr>
        <w:top w:val="none" w:sz="0" w:space="0" w:color="auto"/>
        <w:left w:val="none" w:sz="0" w:space="0" w:color="auto"/>
        <w:bottom w:val="none" w:sz="0" w:space="0" w:color="auto"/>
        <w:right w:val="none" w:sz="0" w:space="0" w:color="auto"/>
      </w:divBdr>
    </w:div>
    <w:div w:id="1179006118">
      <w:bodyDiv w:val="1"/>
      <w:marLeft w:val="0"/>
      <w:marRight w:val="0"/>
      <w:marTop w:val="0"/>
      <w:marBottom w:val="0"/>
      <w:divBdr>
        <w:top w:val="none" w:sz="0" w:space="0" w:color="auto"/>
        <w:left w:val="none" w:sz="0" w:space="0" w:color="auto"/>
        <w:bottom w:val="none" w:sz="0" w:space="0" w:color="auto"/>
        <w:right w:val="none" w:sz="0" w:space="0" w:color="auto"/>
      </w:divBdr>
    </w:div>
    <w:div w:id="1303342348">
      <w:bodyDiv w:val="1"/>
      <w:marLeft w:val="0"/>
      <w:marRight w:val="0"/>
      <w:marTop w:val="0"/>
      <w:marBottom w:val="0"/>
      <w:divBdr>
        <w:top w:val="none" w:sz="0" w:space="0" w:color="auto"/>
        <w:left w:val="none" w:sz="0" w:space="0" w:color="auto"/>
        <w:bottom w:val="none" w:sz="0" w:space="0" w:color="auto"/>
        <w:right w:val="none" w:sz="0" w:space="0" w:color="auto"/>
      </w:divBdr>
    </w:div>
    <w:div w:id="1304039750">
      <w:bodyDiv w:val="1"/>
      <w:marLeft w:val="0"/>
      <w:marRight w:val="0"/>
      <w:marTop w:val="0"/>
      <w:marBottom w:val="0"/>
      <w:divBdr>
        <w:top w:val="none" w:sz="0" w:space="0" w:color="auto"/>
        <w:left w:val="none" w:sz="0" w:space="0" w:color="auto"/>
        <w:bottom w:val="none" w:sz="0" w:space="0" w:color="auto"/>
        <w:right w:val="none" w:sz="0" w:space="0" w:color="auto"/>
      </w:divBdr>
    </w:div>
    <w:div w:id="1323661741">
      <w:bodyDiv w:val="1"/>
      <w:marLeft w:val="0"/>
      <w:marRight w:val="0"/>
      <w:marTop w:val="0"/>
      <w:marBottom w:val="0"/>
      <w:divBdr>
        <w:top w:val="none" w:sz="0" w:space="0" w:color="auto"/>
        <w:left w:val="none" w:sz="0" w:space="0" w:color="auto"/>
        <w:bottom w:val="none" w:sz="0" w:space="0" w:color="auto"/>
        <w:right w:val="none" w:sz="0" w:space="0" w:color="auto"/>
      </w:divBdr>
    </w:div>
    <w:div w:id="1325280049">
      <w:bodyDiv w:val="1"/>
      <w:marLeft w:val="0"/>
      <w:marRight w:val="0"/>
      <w:marTop w:val="0"/>
      <w:marBottom w:val="0"/>
      <w:divBdr>
        <w:top w:val="none" w:sz="0" w:space="0" w:color="auto"/>
        <w:left w:val="none" w:sz="0" w:space="0" w:color="auto"/>
        <w:bottom w:val="none" w:sz="0" w:space="0" w:color="auto"/>
        <w:right w:val="none" w:sz="0" w:space="0" w:color="auto"/>
      </w:divBdr>
    </w:div>
    <w:div w:id="1336151537">
      <w:bodyDiv w:val="1"/>
      <w:marLeft w:val="0"/>
      <w:marRight w:val="0"/>
      <w:marTop w:val="0"/>
      <w:marBottom w:val="0"/>
      <w:divBdr>
        <w:top w:val="none" w:sz="0" w:space="0" w:color="auto"/>
        <w:left w:val="none" w:sz="0" w:space="0" w:color="auto"/>
        <w:bottom w:val="none" w:sz="0" w:space="0" w:color="auto"/>
        <w:right w:val="none" w:sz="0" w:space="0" w:color="auto"/>
      </w:divBdr>
    </w:div>
    <w:div w:id="1343774897">
      <w:bodyDiv w:val="1"/>
      <w:marLeft w:val="0"/>
      <w:marRight w:val="0"/>
      <w:marTop w:val="0"/>
      <w:marBottom w:val="0"/>
      <w:divBdr>
        <w:top w:val="none" w:sz="0" w:space="0" w:color="auto"/>
        <w:left w:val="none" w:sz="0" w:space="0" w:color="auto"/>
        <w:bottom w:val="none" w:sz="0" w:space="0" w:color="auto"/>
        <w:right w:val="none" w:sz="0" w:space="0" w:color="auto"/>
      </w:divBdr>
    </w:div>
    <w:div w:id="1353646430">
      <w:bodyDiv w:val="1"/>
      <w:marLeft w:val="0"/>
      <w:marRight w:val="0"/>
      <w:marTop w:val="0"/>
      <w:marBottom w:val="0"/>
      <w:divBdr>
        <w:top w:val="none" w:sz="0" w:space="0" w:color="auto"/>
        <w:left w:val="none" w:sz="0" w:space="0" w:color="auto"/>
        <w:bottom w:val="none" w:sz="0" w:space="0" w:color="auto"/>
        <w:right w:val="none" w:sz="0" w:space="0" w:color="auto"/>
      </w:divBdr>
      <w:divsChild>
        <w:div w:id="615329797">
          <w:marLeft w:val="0"/>
          <w:marRight w:val="0"/>
          <w:marTop w:val="0"/>
          <w:marBottom w:val="0"/>
          <w:divBdr>
            <w:top w:val="none" w:sz="0" w:space="0" w:color="auto"/>
            <w:left w:val="none" w:sz="0" w:space="0" w:color="auto"/>
            <w:bottom w:val="none" w:sz="0" w:space="0" w:color="auto"/>
            <w:right w:val="none" w:sz="0" w:space="0" w:color="auto"/>
          </w:divBdr>
          <w:divsChild>
            <w:div w:id="1532065905">
              <w:marLeft w:val="0"/>
              <w:marRight w:val="0"/>
              <w:marTop w:val="0"/>
              <w:marBottom w:val="0"/>
              <w:divBdr>
                <w:top w:val="none" w:sz="0" w:space="0" w:color="auto"/>
                <w:left w:val="none" w:sz="0" w:space="0" w:color="auto"/>
                <w:bottom w:val="none" w:sz="0" w:space="0" w:color="auto"/>
                <w:right w:val="none" w:sz="0" w:space="0" w:color="auto"/>
              </w:divBdr>
              <w:divsChild>
                <w:div w:id="321009453">
                  <w:marLeft w:val="0"/>
                  <w:marRight w:val="0"/>
                  <w:marTop w:val="0"/>
                  <w:marBottom w:val="0"/>
                  <w:divBdr>
                    <w:top w:val="none" w:sz="0" w:space="0" w:color="auto"/>
                    <w:left w:val="none" w:sz="0" w:space="0" w:color="auto"/>
                    <w:bottom w:val="none" w:sz="0" w:space="0" w:color="auto"/>
                    <w:right w:val="none" w:sz="0" w:space="0" w:color="auto"/>
                  </w:divBdr>
                  <w:divsChild>
                    <w:div w:id="144202479">
                      <w:marLeft w:val="166"/>
                      <w:marRight w:val="166"/>
                      <w:marTop w:val="0"/>
                      <w:marBottom w:val="331"/>
                      <w:divBdr>
                        <w:top w:val="none" w:sz="0" w:space="0" w:color="auto"/>
                        <w:left w:val="none" w:sz="0" w:space="0" w:color="auto"/>
                        <w:bottom w:val="none" w:sz="0" w:space="0" w:color="auto"/>
                        <w:right w:val="none" w:sz="0" w:space="0" w:color="auto"/>
                      </w:divBdr>
                      <w:divsChild>
                        <w:div w:id="118229126">
                          <w:marLeft w:val="0"/>
                          <w:marRight w:val="0"/>
                          <w:marTop w:val="0"/>
                          <w:marBottom w:val="0"/>
                          <w:divBdr>
                            <w:top w:val="single" w:sz="6" w:space="0" w:color="6B6B6B"/>
                            <w:left w:val="single" w:sz="6" w:space="0" w:color="6B6B6B"/>
                            <w:bottom w:val="single" w:sz="6" w:space="0" w:color="6B6B6B"/>
                            <w:right w:val="single" w:sz="6" w:space="0" w:color="6B6B6B"/>
                          </w:divBdr>
                          <w:divsChild>
                            <w:div w:id="10405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6442">
      <w:bodyDiv w:val="1"/>
      <w:marLeft w:val="0"/>
      <w:marRight w:val="0"/>
      <w:marTop w:val="0"/>
      <w:marBottom w:val="0"/>
      <w:divBdr>
        <w:top w:val="none" w:sz="0" w:space="0" w:color="auto"/>
        <w:left w:val="none" w:sz="0" w:space="0" w:color="auto"/>
        <w:bottom w:val="none" w:sz="0" w:space="0" w:color="auto"/>
        <w:right w:val="none" w:sz="0" w:space="0" w:color="auto"/>
      </w:divBdr>
    </w:div>
    <w:div w:id="1447383443">
      <w:bodyDiv w:val="1"/>
      <w:marLeft w:val="0"/>
      <w:marRight w:val="0"/>
      <w:marTop w:val="0"/>
      <w:marBottom w:val="0"/>
      <w:divBdr>
        <w:top w:val="none" w:sz="0" w:space="0" w:color="auto"/>
        <w:left w:val="none" w:sz="0" w:space="0" w:color="auto"/>
        <w:bottom w:val="none" w:sz="0" w:space="0" w:color="auto"/>
        <w:right w:val="none" w:sz="0" w:space="0" w:color="auto"/>
      </w:divBdr>
    </w:div>
    <w:div w:id="1485702136">
      <w:bodyDiv w:val="1"/>
      <w:marLeft w:val="0"/>
      <w:marRight w:val="0"/>
      <w:marTop w:val="0"/>
      <w:marBottom w:val="0"/>
      <w:divBdr>
        <w:top w:val="none" w:sz="0" w:space="0" w:color="auto"/>
        <w:left w:val="none" w:sz="0" w:space="0" w:color="auto"/>
        <w:bottom w:val="none" w:sz="0" w:space="0" w:color="auto"/>
        <w:right w:val="none" w:sz="0" w:space="0" w:color="auto"/>
      </w:divBdr>
    </w:div>
    <w:div w:id="1493835861">
      <w:bodyDiv w:val="1"/>
      <w:marLeft w:val="0"/>
      <w:marRight w:val="0"/>
      <w:marTop w:val="0"/>
      <w:marBottom w:val="0"/>
      <w:divBdr>
        <w:top w:val="none" w:sz="0" w:space="0" w:color="auto"/>
        <w:left w:val="none" w:sz="0" w:space="0" w:color="auto"/>
        <w:bottom w:val="none" w:sz="0" w:space="0" w:color="auto"/>
        <w:right w:val="none" w:sz="0" w:space="0" w:color="auto"/>
      </w:divBdr>
    </w:div>
    <w:div w:id="1615021382">
      <w:bodyDiv w:val="1"/>
      <w:marLeft w:val="0"/>
      <w:marRight w:val="0"/>
      <w:marTop w:val="0"/>
      <w:marBottom w:val="0"/>
      <w:divBdr>
        <w:top w:val="none" w:sz="0" w:space="0" w:color="auto"/>
        <w:left w:val="none" w:sz="0" w:space="0" w:color="auto"/>
        <w:bottom w:val="none" w:sz="0" w:space="0" w:color="auto"/>
        <w:right w:val="none" w:sz="0" w:space="0" w:color="auto"/>
      </w:divBdr>
    </w:div>
    <w:div w:id="1621372220">
      <w:bodyDiv w:val="1"/>
      <w:marLeft w:val="0"/>
      <w:marRight w:val="0"/>
      <w:marTop w:val="0"/>
      <w:marBottom w:val="0"/>
      <w:divBdr>
        <w:top w:val="none" w:sz="0" w:space="0" w:color="auto"/>
        <w:left w:val="none" w:sz="0" w:space="0" w:color="auto"/>
        <w:bottom w:val="none" w:sz="0" w:space="0" w:color="auto"/>
        <w:right w:val="none" w:sz="0" w:space="0" w:color="auto"/>
      </w:divBdr>
    </w:div>
    <w:div w:id="1637494486">
      <w:bodyDiv w:val="1"/>
      <w:marLeft w:val="0"/>
      <w:marRight w:val="0"/>
      <w:marTop w:val="0"/>
      <w:marBottom w:val="0"/>
      <w:divBdr>
        <w:top w:val="none" w:sz="0" w:space="0" w:color="auto"/>
        <w:left w:val="none" w:sz="0" w:space="0" w:color="auto"/>
        <w:bottom w:val="none" w:sz="0" w:space="0" w:color="auto"/>
        <w:right w:val="none" w:sz="0" w:space="0" w:color="auto"/>
      </w:divBdr>
    </w:div>
    <w:div w:id="1752503769">
      <w:bodyDiv w:val="1"/>
      <w:marLeft w:val="0"/>
      <w:marRight w:val="0"/>
      <w:marTop w:val="0"/>
      <w:marBottom w:val="0"/>
      <w:divBdr>
        <w:top w:val="none" w:sz="0" w:space="0" w:color="auto"/>
        <w:left w:val="none" w:sz="0" w:space="0" w:color="auto"/>
        <w:bottom w:val="none" w:sz="0" w:space="0" w:color="auto"/>
        <w:right w:val="none" w:sz="0" w:space="0" w:color="auto"/>
      </w:divBdr>
    </w:div>
    <w:div w:id="1803695510">
      <w:bodyDiv w:val="1"/>
      <w:marLeft w:val="0"/>
      <w:marRight w:val="0"/>
      <w:marTop w:val="0"/>
      <w:marBottom w:val="0"/>
      <w:divBdr>
        <w:top w:val="none" w:sz="0" w:space="0" w:color="auto"/>
        <w:left w:val="none" w:sz="0" w:space="0" w:color="auto"/>
        <w:bottom w:val="none" w:sz="0" w:space="0" w:color="auto"/>
        <w:right w:val="none" w:sz="0" w:space="0" w:color="auto"/>
      </w:divBdr>
    </w:div>
    <w:div w:id="1827547132">
      <w:bodyDiv w:val="1"/>
      <w:marLeft w:val="0"/>
      <w:marRight w:val="0"/>
      <w:marTop w:val="0"/>
      <w:marBottom w:val="0"/>
      <w:divBdr>
        <w:top w:val="none" w:sz="0" w:space="0" w:color="auto"/>
        <w:left w:val="none" w:sz="0" w:space="0" w:color="auto"/>
        <w:bottom w:val="none" w:sz="0" w:space="0" w:color="auto"/>
        <w:right w:val="none" w:sz="0" w:space="0" w:color="auto"/>
      </w:divBdr>
    </w:div>
    <w:div w:id="1880430155">
      <w:bodyDiv w:val="1"/>
      <w:marLeft w:val="0"/>
      <w:marRight w:val="0"/>
      <w:marTop w:val="0"/>
      <w:marBottom w:val="0"/>
      <w:divBdr>
        <w:top w:val="none" w:sz="0" w:space="0" w:color="auto"/>
        <w:left w:val="none" w:sz="0" w:space="0" w:color="auto"/>
        <w:bottom w:val="none" w:sz="0" w:space="0" w:color="auto"/>
        <w:right w:val="none" w:sz="0" w:space="0" w:color="auto"/>
      </w:divBdr>
    </w:div>
    <w:div w:id="1992097822">
      <w:bodyDiv w:val="1"/>
      <w:marLeft w:val="0"/>
      <w:marRight w:val="0"/>
      <w:marTop w:val="0"/>
      <w:marBottom w:val="0"/>
      <w:divBdr>
        <w:top w:val="none" w:sz="0" w:space="0" w:color="auto"/>
        <w:left w:val="none" w:sz="0" w:space="0" w:color="auto"/>
        <w:bottom w:val="none" w:sz="0" w:space="0" w:color="auto"/>
        <w:right w:val="none" w:sz="0" w:space="0" w:color="auto"/>
      </w:divBdr>
    </w:div>
    <w:div w:id="2064480434">
      <w:bodyDiv w:val="1"/>
      <w:marLeft w:val="0"/>
      <w:marRight w:val="0"/>
      <w:marTop w:val="0"/>
      <w:marBottom w:val="0"/>
      <w:divBdr>
        <w:top w:val="none" w:sz="0" w:space="0" w:color="auto"/>
        <w:left w:val="none" w:sz="0" w:space="0" w:color="auto"/>
        <w:bottom w:val="none" w:sz="0" w:space="0" w:color="auto"/>
        <w:right w:val="none" w:sz="0" w:space="0" w:color="auto"/>
      </w:divBdr>
    </w:div>
    <w:div w:id="2071074760">
      <w:bodyDiv w:val="1"/>
      <w:marLeft w:val="0"/>
      <w:marRight w:val="0"/>
      <w:marTop w:val="0"/>
      <w:marBottom w:val="0"/>
      <w:divBdr>
        <w:top w:val="none" w:sz="0" w:space="0" w:color="auto"/>
        <w:left w:val="none" w:sz="0" w:space="0" w:color="auto"/>
        <w:bottom w:val="none" w:sz="0" w:space="0" w:color="auto"/>
        <w:right w:val="none" w:sz="0" w:space="0" w:color="auto"/>
      </w:divBdr>
    </w:div>
    <w:div w:id="2075812732">
      <w:bodyDiv w:val="1"/>
      <w:marLeft w:val="0"/>
      <w:marRight w:val="0"/>
      <w:marTop w:val="0"/>
      <w:marBottom w:val="0"/>
      <w:divBdr>
        <w:top w:val="none" w:sz="0" w:space="0" w:color="auto"/>
        <w:left w:val="none" w:sz="0" w:space="0" w:color="auto"/>
        <w:bottom w:val="none" w:sz="0" w:space="0" w:color="auto"/>
        <w:right w:val="none" w:sz="0" w:space="0" w:color="auto"/>
      </w:divBdr>
    </w:div>
    <w:div w:id="2089883940">
      <w:bodyDiv w:val="1"/>
      <w:marLeft w:val="0"/>
      <w:marRight w:val="0"/>
      <w:marTop w:val="0"/>
      <w:marBottom w:val="0"/>
      <w:divBdr>
        <w:top w:val="none" w:sz="0" w:space="0" w:color="auto"/>
        <w:left w:val="none" w:sz="0" w:space="0" w:color="auto"/>
        <w:bottom w:val="none" w:sz="0" w:space="0" w:color="auto"/>
        <w:right w:val="none" w:sz="0" w:space="0" w:color="auto"/>
      </w:divBdr>
    </w:div>
    <w:div w:id="21156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74465-29DD-43DD-A5B6-42A73F4D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10779</Words>
  <Characters>61444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72079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dc:creator>
  <cp:keywords/>
  <dc:description/>
  <cp:lastModifiedBy>Ali, Ghulam</cp:lastModifiedBy>
  <cp:revision>2</cp:revision>
  <cp:lastPrinted>2014-12-22T18:45:00Z</cp:lastPrinted>
  <dcterms:created xsi:type="dcterms:W3CDTF">2014-12-22T20:32:00Z</dcterms:created>
  <dcterms:modified xsi:type="dcterms:W3CDTF">2014-12-22T20:32:00Z</dcterms:modified>
</cp:coreProperties>
</file>