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9B" w:rsidRPr="008A29C5" w:rsidRDefault="005C009B" w:rsidP="005C009B">
      <w:pPr>
        <w:spacing w:before="240" w:line="360" w:lineRule="auto"/>
        <w:jc w:val="center"/>
        <w:rPr>
          <w:rFonts w:ascii="Times New Roman" w:hAnsi="Times New Roman" w:cs="Times New Roman"/>
          <w:b/>
          <w:bCs/>
          <w:sz w:val="24"/>
          <w:szCs w:val="24"/>
          <w:lang w:val="en-US"/>
        </w:rPr>
      </w:pPr>
      <w:r w:rsidRPr="008A29C5">
        <w:rPr>
          <w:rFonts w:ascii="Times New Roman" w:hAnsi="Times New Roman" w:cs="Times New Roman"/>
          <w:b/>
          <w:bCs/>
          <w:sz w:val="24"/>
          <w:szCs w:val="24"/>
          <w:lang w:val="en-US"/>
        </w:rPr>
        <w:t>Cognitive role of engineers and its implications on financial performance: an empirical analysis on the French market</w:t>
      </w:r>
    </w:p>
    <w:p w:rsidR="005C009B" w:rsidRPr="008A29C5" w:rsidRDefault="005C009B" w:rsidP="005C009B">
      <w:pPr>
        <w:spacing w:before="240" w:line="360" w:lineRule="auto"/>
        <w:jc w:val="center"/>
        <w:rPr>
          <w:rFonts w:ascii="Times New Roman" w:hAnsi="Times New Roman" w:cs="Times New Roman"/>
          <w:b/>
          <w:bCs/>
          <w:sz w:val="24"/>
          <w:szCs w:val="24"/>
          <w:lang w:val="en-US"/>
        </w:rPr>
      </w:pPr>
    </w:p>
    <w:p w:rsidR="005C009B" w:rsidRPr="00EA3C73" w:rsidRDefault="005C009B" w:rsidP="005C009B">
      <w:pPr>
        <w:spacing w:before="240" w:line="360" w:lineRule="auto"/>
        <w:jc w:val="center"/>
        <w:rPr>
          <w:rFonts w:ascii="Times New Roman" w:hAnsi="Times New Roman" w:cs="Times New Roman"/>
          <w:b/>
          <w:bCs/>
          <w:sz w:val="24"/>
          <w:szCs w:val="24"/>
        </w:rPr>
      </w:pPr>
      <w:r w:rsidRPr="00EA3C73">
        <w:rPr>
          <w:rFonts w:ascii="Times New Roman" w:hAnsi="Times New Roman" w:cs="Times New Roman"/>
          <w:b/>
          <w:bCs/>
          <w:sz w:val="24"/>
          <w:szCs w:val="24"/>
        </w:rPr>
        <w:t>Habib Affes Associate Professor</w:t>
      </w:r>
    </w:p>
    <w:p w:rsidR="005C009B" w:rsidRPr="00E50B98" w:rsidRDefault="005C009B" w:rsidP="005C009B">
      <w:pPr>
        <w:spacing w:before="240" w:line="360" w:lineRule="auto"/>
        <w:jc w:val="center"/>
        <w:rPr>
          <w:rFonts w:ascii="Times New Roman" w:hAnsi="Times New Roman" w:cs="Times New Roman"/>
          <w:b/>
          <w:bCs/>
          <w:sz w:val="24"/>
          <w:szCs w:val="24"/>
          <w:lang w:val="en-US"/>
        </w:rPr>
      </w:pPr>
      <w:r w:rsidRPr="00E50B98">
        <w:rPr>
          <w:rFonts w:ascii="Times New Roman" w:hAnsi="Times New Roman" w:cs="Times New Roman"/>
          <w:b/>
          <w:bCs/>
          <w:sz w:val="24"/>
          <w:szCs w:val="24"/>
          <w:lang w:val="en-US"/>
        </w:rPr>
        <w:t>at the University of Sfax (Tunisia)</w:t>
      </w:r>
    </w:p>
    <w:p w:rsidR="005C009B" w:rsidRPr="00EA3C73" w:rsidRDefault="005C009B" w:rsidP="005C009B">
      <w:pPr>
        <w:spacing w:before="240" w:line="360" w:lineRule="auto"/>
        <w:jc w:val="center"/>
        <w:rPr>
          <w:rFonts w:ascii="Times New Roman" w:hAnsi="Times New Roman" w:cs="Times New Roman"/>
          <w:b/>
          <w:bCs/>
          <w:sz w:val="24"/>
          <w:szCs w:val="24"/>
        </w:rPr>
      </w:pPr>
      <w:r w:rsidRPr="00EA3C73">
        <w:rPr>
          <w:rFonts w:ascii="Times New Roman" w:hAnsi="Times New Roman" w:cs="Times New Roman"/>
          <w:b/>
          <w:bCs/>
          <w:sz w:val="24"/>
          <w:szCs w:val="24"/>
        </w:rPr>
        <w:t xml:space="preserve">E-mail: </w:t>
      </w:r>
      <w:hyperlink r:id="rId4" w:history="1">
        <w:r w:rsidRPr="00EA3C73">
          <w:rPr>
            <w:rStyle w:val="Lienhypertexte"/>
            <w:rFonts w:ascii="Times New Roman" w:hAnsi="Times New Roman" w:cs="Times New Roman"/>
            <w:b/>
            <w:bCs/>
            <w:color w:val="auto"/>
            <w:sz w:val="24"/>
            <w:szCs w:val="24"/>
          </w:rPr>
          <w:t>habib.affes@yahoo.fr</w:t>
        </w:r>
      </w:hyperlink>
    </w:p>
    <w:p w:rsidR="005C009B" w:rsidRPr="00EA3C73" w:rsidRDefault="005C009B" w:rsidP="005C009B">
      <w:pPr>
        <w:spacing w:before="240" w:line="360" w:lineRule="auto"/>
        <w:jc w:val="center"/>
        <w:rPr>
          <w:rFonts w:ascii="Times New Roman" w:hAnsi="Times New Roman" w:cs="Times New Roman"/>
          <w:b/>
          <w:bCs/>
          <w:sz w:val="24"/>
          <w:szCs w:val="24"/>
        </w:rPr>
      </w:pPr>
    </w:p>
    <w:p w:rsidR="005C009B" w:rsidRPr="008A29C5" w:rsidRDefault="005C009B" w:rsidP="005C009B">
      <w:pPr>
        <w:spacing w:before="240" w:line="360" w:lineRule="auto"/>
        <w:rPr>
          <w:rFonts w:ascii="Times New Roman" w:hAnsi="Times New Roman" w:cs="Times New Roman"/>
          <w:b/>
          <w:bCs/>
          <w:sz w:val="24"/>
          <w:szCs w:val="24"/>
          <w:lang w:val="en-US"/>
        </w:rPr>
      </w:pPr>
      <w:r w:rsidRPr="008A29C5">
        <w:rPr>
          <w:rFonts w:ascii="Times New Roman" w:hAnsi="Times New Roman" w:cs="Times New Roman"/>
          <w:b/>
          <w:bCs/>
          <w:sz w:val="24"/>
          <w:szCs w:val="24"/>
          <w:lang w:val="en-US"/>
        </w:rPr>
        <w:t>Abstract</w:t>
      </w:r>
    </w:p>
    <w:p w:rsidR="005C009B" w:rsidRPr="008A29C5" w:rsidRDefault="005C009B" w:rsidP="005C009B">
      <w:pPr>
        <w:spacing w:before="240" w:line="360" w:lineRule="auto"/>
        <w:rPr>
          <w:rFonts w:ascii="Times New Roman" w:hAnsi="Times New Roman" w:cs="Times New Roman"/>
          <w:sz w:val="24"/>
          <w:szCs w:val="24"/>
          <w:lang w:val="en-US"/>
        </w:rPr>
      </w:pPr>
      <w:r w:rsidRPr="008A29C5">
        <w:rPr>
          <w:rFonts w:ascii="Times New Roman" w:hAnsi="Times New Roman" w:cs="Times New Roman"/>
          <w:sz w:val="24"/>
          <w:szCs w:val="24"/>
          <w:lang w:val="en-US"/>
        </w:rPr>
        <w:t xml:space="preserve">The aim of the current paper is to show the effect of the involvement of engineers in the channels of both decision and control on the financial performance of the company. The theoretical framework of this study is based on the contributions of cognitive governance theories. The study which was conducted on a sample of French companies belonging to the 250 SBF index over the period 2003-2007 shows that the presence of an administrator who has a share in the capital and has a training in the field of </w:t>
      </w:r>
      <w:r w:rsidRPr="00EA3C73">
        <w:rPr>
          <w:rFonts w:ascii="Times New Roman" w:hAnsi="Times New Roman" w:cs="Times New Roman"/>
          <w:sz w:val="24"/>
          <w:szCs w:val="24"/>
          <w:lang w:val="en-US"/>
        </w:rPr>
        <w:t>engineering</w:t>
      </w:r>
      <w:r w:rsidRPr="008A29C5">
        <w:rPr>
          <w:rFonts w:ascii="Times New Roman" w:hAnsi="Times New Roman" w:cs="Times New Roman"/>
          <w:sz w:val="24"/>
          <w:szCs w:val="24"/>
          <w:lang w:val="en-US"/>
        </w:rPr>
        <w:t xml:space="preserve"> promotes the company’s financial performance. </w:t>
      </w:r>
    </w:p>
    <w:p w:rsidR="005C009B" w:rsidRPr="008A29C5" w:rsidRDefault="005C009B" w:rsidP="005C009B">
      <w:pPr>
        <w:spacing w:before="240" w:line="360" w:lineRule="auto"/>
        <w:rPr>
          <w:rFonts w:ascii="Times New Roman" w:hAnsi="Times New Roman" w:cs="Times New Roman"/>
          <w:b/>
          <w:bCs/>
          <w:sz w:val="24"/>
          <w:szCs w:val="24"/>
          <w:lang w:val="en-US"/>
        </w:rPr>
      </w:pPr>
      <w:r w:rsidRPr="008A29C5">
        <w:rPr>
          <w:rFonts w:ascii="Times New Roman" w:hAnsi="Times New Roman" w:cs="Times New Roman"/>
          <w:b/>
          <w:bCs/>
          <w:sz w:val="24"/>
          <w:szCs w:val="24"/>
          <w:lang w:val="en-US"/>
        </w:rPr>
        <w:t xml:space="preserve">Keywords: </w:t>
      </w:r>
      <w:r w:rsidRPr="008A29C5">
        <w:rPr>
          <w:rFonts w:ascii="Times New Roman" w:hAnsi="Times New Roman" w:cs="Times New Roman"/>
          <w:sz w:val="24"/>
          <w:szCs w:val="24"/>
          <w:lang w:val="en-US"/>
        </w:rPr>
        <w:t>cognitive governance, engineers, financial performance.</w:t>
      </w:r>
    </w:p>
    <w:p w:rsidR="005C009B" w:rsidRPr="008A29C5" w:rsidRDefault="005C009B" w:rsidP="005C009B">
      <w:pPr>
        <w:autoSpaceDE w:val="0"/>
        <w:autoSpaceDN w:val="0"/>
        <w:adjustRightInd w:val="0"/>
        <w:spacing w:before="240" w:line="360" w:lineRule="auto"/>
        <w:rPr>
          <w:rFonts w:ascii="Times New Roman" w:hAnsi="Times New Roman" w:cs="Times New Roman"/>
          <w:b/>
          <w:bCs/>
          <w:i/>
          <w:iCs/>
          <w:sz w:val="24"/>
          <w:szCs w:val="24"/>
          <w:lang w:val="en-US"/>
        </w:rPr>
      </w:pPr>
    </w:p>
    <w:p w:rsidR="005C009B" w:rsidRPr="008A29C5" w:rsidRDefault="005C009B" w:rsidP="005C009B">
      <w:pPr>
        <w:autoSpaceDE w:val="0"/>
        <w:autoSpaceDN w:val="0"/>
        <w:adjustRightInd w:val="0"/>
        <w:spacing w:before="240" w:line="360" w:lineRule="auto"/>
        <w:rPr>
          <w:rFonts w:ascii="Times New Roman" w:hAnsi="Times New Roman" w:cs="Times New Roman"/>
          <w:b/>
          <w:bCs/>
          <w:i/>
          <w:iCs/>
          <w:sz w:val="24"/>
          <w:szCs w:val="24"/>
          <w:lang w:val="en-US"/>
        </w:rPr>
      </w:pPr>
    </w:p>
    <w:p w:rsidR="005C009B" w:rsidRPr="008A29C5" w:rsidRDefault="005C009B" w:rsidP="005C009B">
      <w:pPr>
        <w:autoSpaceDE w:val="0"/>
        <w:autoSpaceDN w:val="0"/>
        <w:adjustRightInd w:val="0"/>
        <w:spacing w:before="240" w:line="360" w:lineRule="auto"/>
        <w:rPr>
          <w:rFonts w:ascii="Times New Roman" w:hAnsi="Times New Roman" w:cs="Times New Roman"/>
          <w:b/>
          <w:bCs/>
          <w:i/>
          <w:iCs/>
          <w:sz w:val="24"/>
          <w:szCs w:val="24"/>
          <w:lang w:val="en-US"/>
        </w:rPr>
      </w:pPr>
    </w:p>
    <w:p w:rsidR="005C009B" w:rsidRPr="008A29C5" w:rsidRDefault="005C009B" w:rsidP="005C009B">
      <w:pPr>
        <w:autoSpaceDE w:val="0"/>
        <w:autoSpaceDN w:val="0"/>
        <w:adjustRightInd w:val="0"/>
        <w:spacing w:before="240" w:line="360" w:lineRule="auto"/>
        <w:rPr>
          <w:rFonts w:ascii="Times New Roman" w:hAnsi="Times New Roman" w:cs="Times New Roman"/>
          <w:b/>
          <w:bCs/>
          <w:i/>
          <w:iCs/>
          <w:sz w:val="24"/>
          <w:szCs w:val="24"/>
          <w:lang w:val="en-US"/>
        </w:rPr>
      </w:pPr>
    </w:p>
    <w:p w:rsidR="005C009B" w:rsidRPr="008A29C5" w:rsidRDefault="005C009B" w:rsidP="005C009B">
      <w:pPr>
        <w:autoSpaceDE w:val="0"/>
        <w:autoSpaceDN w:val="0"/>
        <w:adjustRightInd w:val="0"/>
        <w:spacing w:before="240" w:line="360" w:lineRule="auto"/>
        <w:rPr>
          <w:rFonts w:ascii="Times New Roman" w:hAnsi="Times New Roman" w:cs="Times New Roman"/>
          <w:b/>
          <w:bCs/>
          <w:i/>
          <w:iCs/>
          <w:sz w:val="24"/>
          <w:szCs w:val="24"/>
          <w:lang w:val="en-US"/>
        </w:rPr>
      </w:pPr>
    </w:p>
    <w:p w:rsidR="005C009B" w:rsidRPr="008A29C5" w:rsidRDefault="005C009B" w:rsidP="005C009B">
      <w:pPr>
        <w:autoSpaceDE w:val="0"/>
        <w:autoSpaceDN w:val="0"/>
        <w:adjustRightInd w:val="0"/>
        <w:spacing w:before="240" w:line="360" w:lineRule="auto"/>
        <w:rPr>
          <w:rFonts w:ascii="Times New Roman" w:hAnsi="Times New Roman" w:cs="Times New Roman"/>
          <w:b/>
          <w:bCs/>
          <w:i/>
          <w:iCs/>
          <w:sz w:val="24"/>
          <w:szCs w:val="24"/>
          <w:lang w:val="en-US"/>
        </w:rPr>
      </w:pPr>
    </w:p>
    <w:p w:rsidR="005C009B" w:rsidRDefault="005C009B" w:rsidP="005C009B">
      <w:pPr>
        <w:autoSpaceDE w:val="0"/>
        <w:autoSpaceDN w:val="0"/>
        <w:adjustRightInd w:val="0"/>
        <w:spacing w:before="240" w:line="360" w:lineRule="auto"/>
        <w:rPr>
          <w:rFonts w:ascii="Times New Roman" w:hAnsi="Times New Roman" w:cs="Times New Roman"/>
          <w:b/>
          <w:bCs/>
          <w:i/>
          <w:iCs/>
          <w:sz w:val="24"/>
          <w:szCs w:val="24"/>
          <w:lang w:val="en-US"/>
        </w:rPr>
      </w:pPr>
    </w:p>
    <w:p w:rsidR="005C009B" w:rsidRPr="008A29C5" w:rsidRDefault="005C009B" w:rsidP="005C009B">
      <w:pPr>
        <w:autoSpaceDE w:val="0"/>
        <w:autoSpaceDN w:val="0"/>
        <w:adjustRightInd w:val="0"/>
        <w:spacing w:before="240" w:line="360" w:lineRule="auto"/>
        <w:rPr>
          <w:rFonts w:ascii="Times New Roman" w:hAnsi="Times New Roman" w:cs="Times New Roman"/>
          <w:b/>
          <w:bCs/>
          <w:i/>
          <w:iCs/>
          <w:sz w:val="24"/>
          <w:szCs w:val="24"/>
          <w:lang w:val="en-US"/>
        </w:rPr>
      </w:pPr>
    </w:p>
    <w:p w:rsidR="005C009B" w:rsidRPr="00EA3C73" w:rsidRDefault="005C009B" w:rsidP="005C009B">
      <w:pPr>
        <w:spacing w:before="240" w:line="360" w:lineRule="auto"/>
        <w:jc w:val="both"/>
        <w:rPr>
          <w:rFonts w:ascii="Times New Roman" w:hAnsi="Times New Roman" w:cs="Times New Roman"/>
          <w:b/>
          <w:bCs/>
          <w:sz w:val="24"/>
          <w:szCs w:val="24"/>
          <w:lang w:val="en-US"/>
        </w:rPr>
      </w:pPr>
      <w:r w:rsidRPr="00EA3C73">
        <w:rPr>
          <w:rFonts w:ascii="Times New Roman" w:hAnsi="Times New Roman" w:cs="Times New Roman"/>
          <w:b/>
          <w:bCs/>
          <w:sz w:val="24"/>
          <w:szCs w:val="24"/>
          <w:lang w:val="en-US"/>
        </w:rPr>
        <w:lastRenderedPageBreak/>
        <w:t>Introduction</w:t>
      </w:r>
    </w:p>
    <w:p w:rsidR="005C009B" w:rsidRPr="00EA3C73" w:rsidRDefault="005C009B" w:rsidP="005C009B">
      <w:pPr>
        <w:spacing w:before="240" w:line="360" w:lineRule="auto"/>
        <w:jc w:val="both"/>
        <w:rPr>
          <w:rFonts w:ascii="Times New Roman" w:hAnsi="Times New Roman" w:cs="Times New Roman"/>
          <w:sz w:val="24"/>
          <w:szCs w:val="24"/>
          <w:lang w:val="en-US"/>
        </w:rPr>
      </w:pPr>
      <w:r w:rsidRPr="00EA3C73">
        <w:rPr>
          <w:rFonts w:ascii="Times New Roman" w:hAnsi="Times New Roman" w:cs="Times New Roman"/>
          <w:sz w:val="24"/>
          <w:szCs w:val="24"/>
          <w:lang w:val="en-US"/>
        </w:rPr>
        <w:t>The study of cognitive contribution of engineers in corporate financial performance is among the most eminent concerns of innovative companies. Being based on the creation of value, the cognitive approach of governance is the result of learning and innovation (Charreaux 2002). Indeed, the cognitive model rests upon a vision that is radically different from the disciplinary model relating to the process of value creation, to the extent that it gives central importance to the development of skills and enterprise capabilities that produce knowledge. It basically revolves around the concept of knowledge that is less reducing than that of information on which the disciplinary model is based. This model attributes governance responsibility to avoid wastage of value (waste that is due to problems of asymmetry and incompleteness of information) through control mechanisms. According to Fransman (1998), in the cognitive model, the firm is considered as "a knowledge processor." This model is based on a vision centered on the influence of learning mechanisms and emphasizes the specificity of personnel whose skills are the determinants of value creation and the key to business performance (Charreaux, 2002). Thus, the company's success is a reflection the competence of company's stakeholders (Donaldson and Davis, 1991).</w:t>
      </w:r>
    </w:p>
    <w:p w:rsidR="005C009B" w:rsidRPr="00EA3C73" w:rsidRDefault="005C009B" w:rsidP="005C009B">
      <w:pPr>
        <w:spacing w:before="240" w:line="360" w:lineRule="auto"/>
        <w:jc w:val="both"/>
        <w:rPr>
          <w:rFonts w:ascii="Times New Roman" w:hAnsi="Times New Roman" w:cs="Times New Roman"/>
          <w:sz w:val="24"/>
          <w:szCs w:val="24"/>
          <w:lang w:val="en-US"/>
        </w:rPr>
      </w:pPr>
      <w:r w:rsidRPr="00EA3C73">
        <w:rPr>
          <w:rFonts w:ascii="Times New Roman" w:hAnsi="Times New Roman" w:cs="Times New Roman"/>
          <w:sz w:val="24"/>
          <w:szCs w:val="24"/>
          <w:lang w:val="en-US"/>
        </w:rPr>
        <w:t>In this context, the role of the shareholder is not limited to being simply a capital provider. Rather, he is perceived as a source of variety of information and knowledge. Similarly the role of the board is not reduced to the leaders’ control and discipline, but it also presents a cognitive dimension known as a repertoire of knowledge.</w:t>
      </w:r>
    </w:p>
    <w:p w:rsidR="005C009B" w:rsidRPr="008A29C5" w:rsidRDefault="005C009B" w:rsidP="005C009B">
      <w:pPr>
        <w:spacing w:before="240" w:line="360" w:lineRule="auto"/>
        <w:jc w:val="both"/>
        <w:rPr>
          <w:rFonts w:ascii="Times New Roman" w:eastAsia="Times New Roman" w:hAnsi="Times New Roman" w:cs="Times New Roman"/>
          <w:sz w:val="24"/>
          <w:szCs w:val="24"/>
          <w:lang w:val="en-US" w:eastAsia="fr-FR"/>
        </w:rPr>
      </w:pPr>
      <w:r w:rsidRPr="008A29C5">
        <w:rPr>
          <w:rFonts w:ascii="Times New Roman" w:eastAsia="Times New Roman" w:hAnsi="Times New Roman" w:cs="Times New Roman"/>
          <w:sz w:val="24"/>
          <w:szCs w:val="24"/>
          <w:lang w:val="en-US" w:eastAsia="fr-FR"/>
        </w:rPr>
        <w:t>Thus, we can admit that the involvement of engineers in the company's governance allows them to participate in the formulation of the strategy so as to improve understanding, creativity and innovation within the enterprise.</w:t>
      </w:r>
    </w:p>
    <w:p w:rsidR="005C009B" w:rsidRPr="00E50B98" w:rsidRDefault="005C009B" w:rsidP="005C009B">
      <w:pPr>
        <w:spacing w:before="240" w:line="360" w:lineRule="auto"/>
        <w:jc w:val="both"/>
        <w:rPr>
          <w:rFonts w:ascii="Times New Roman" w:eastAsia="Times New Roman" w:hAnsi="Times New Roman" w:cs="Times New Roman"/>
          <w:sz w:val="24"/>
          <w:szCs w:val="24"/>
          <w:lang w:val="en-US" w:eastAsia="fr-FR"/>
        </w:rPr>
      </w:pPr>
      <w:r w:rsidRPr="00E50B98">
        <w:rPr>
          <w:rFonts w:ascii="Times New Roman" w:eastAsia="Times New Roman" w:hAnsi="Times New Roman" w:cs="Times New Roman"/>
          <w:sz w:val="24"/>
          <w:szCs w:val="24"/>
          <w:lang w:val="en-US" w:eastAsia="fr-FR"/>
        </w:rPr>
        <w:t>The relevance of the current study stems from two main reasons. First, it focuses on the identification of governance mechanisms in a cognitive perspective. Second, it will present an extensive research in so far few studies have been conducted to explain financial performance through cognitive governance and specifically the cognitive role of engineers in the French context. Indeed, most studies onducted on the relationship between the cognitive mechanisms of governance and financial performance are of American origin (Malmendier et al., 2006).</w:t>
      </w:r>
    </w:p>
    <w:p w:rsidR="005C009B" w:rsidRPr="00EA3C73" w:rsidRDefault="005C009B" w:rsidP="005C009B">
      <w:pPr>
        <w:spacing w:before="240" w:line="360" w:lineRule="auto"/>
        <w:jc w:val="both"/>
        <w:rPr>
          <w:rFonts w:ascii="Times New Roman" w:hAnsi="Times New Roman" w:cs="Times New Roman"/>
          <w:sz w:val="24"/>
          <w:szCs w:val="24"/>
          <w:lang w:val="en-US"/>
        </w:rPr>
      </w:pPr>
      <w:r w:rsidRPr="00E50B98">
        <w:rPr>
          <w:rFonts w:ascii="Times New Roman" w:eastAsia="Times New Roman" w:hAnsi="Times New Roman" w:cs="Times New Roman"/>
          <w:sz w:val="24"/>
          <w:szCs w:val="24"/>
          <w:lang w:val="en-US" w:eastAsia="fr-FR"/>
        </w:rPr>
        <w:t xml:space="preserve">Through this scope of literature and the existing work carried out in this field, our aim is to understand the cognitive role of engineers and its impact on company’s financial </w:t>
      </w:r>
      <w:r w:rsidRPr="00E50B98">
        <w:rPr>
          <w:rFonts w:ascii="Times New Roman" w:eastAsia="Times New Roman" w:hAnsi="Times New Roman" w:cs="Times New Roman"/>
          <w:sz w:val="24"/>
          <w:szCs w:val="24"/>
          <w:lang w:val="en-US" w:eastAsia="fr-FR"/>
        </w:rPr>
        <w:lastRenderedPageBreak/>
        <w:t xml:space="preserve">performance. </w:t>
      </w:r>
      <w:r w:rsidRPr="008A29C5">
        <w:rPr>
          <w:rFonts w:ascii="Times New Roman" w:eastAsia="Times New Roman" w:hAnsi="Times New Roman" w:cs="Times New Roman"/>
          <w:sz w:val="24"/>
          <w:szCs w:val="24"/>
          <w:lang w:val="en-US" w:eastAsia="fr-FR"/>
        </w:rPr>
        <w:t>To reach this end, in the first section, we will develop the conceptual framework of the study. In the second section, we will discuss the research methodology. Finally, in the third section, we will present and discuss the results of the study.</w:t>
      </w:r>
    </w:p>
    <w:p w:rsidR="005C009B" w:rsidRPr="008A29C5" w:rsidRDefault="005C009B" w:rsidP="005C009B">
      <w:pPr>
        <w:spacing w:before="240" w:line="360" w:lineRule="auto"/>
        <w:jc w:val="both"/>
        <w:rPr>
          <w:rFonts w:ascii="Times New Roman" w:eastAsia="Times New Roman" w:hAnsi="Times New Roman" w:cs="Times New Roman"/>
          <w:b/>
          <w:bCs/>
          <w:sz w:val="24"/>
          <w:szCs w:val="24"/>
          <w:lang w:val="en-US" w:eastAsia="fr-FR"/>
        </w:rPr>
      </w:pPr>
      <w:r w:rsidRPr="008A29C5">
        <w:rPr>
          <w:rFonts w:ascii="Times New Roman" w:eastAsia="Times New Roman" w:hAnsi="Times New Roman" w:cs="Times New Roman"/>
          <w:b/>
          <w:bCs/>
          <w:sz w:val="24"/>
          <w:szCs w:val="24"/>
          <w:lang w:val="en-US" w:eastAsia="fr-FR"/>
        </w:rPr>
        <w:t>1. The specific capital of engineers and the cognitive governance</w:t>
      </w:r>
    </w:p>
    <w:p w:rsidR="005C009B" w:rsidRPr="008A29C5" w:rsidRDefault="005C009B" w:rsidP="005C009B">
      <w:pPr>
        <w:spacing w:before="240" w:line="360" w:lineRule="auto"/>
        <w:jc w:val="both"/>
        <w:rPr>
          <w:rFonts w:ascii="Times New Roman" w:eastAsia="Times New Roman" w:hAnsi="Times New Roman" w:cs="Times New Roman"/>
          <w:sz w:val="24"/>
          <w:szCs w:val="24"/>
          <w:lang w:val="en-US" w:eastAsia="fr-FR"/>
        </w:rPr>
      </w:pPr>
      <w:r w:rsidRPr="008A29C5">
        <w:rPr>
          <w:rFonts w:ascii="Times New Roman" w:eastAsia="Times New Roman" w:hAnsi="Times New Roman" w:cs="Times New Roman"/>
          <w:b/>
          <w:bCs/>
          <w:sz w:val="24"/>
          <w:szCs w:val="24"/>
          <w:lang w:val="en-US" w:eastAsia="fr-FR"/>
        </w:rPr>
        <w:t>1.1. The cognitive role of the shareholding of Engineers leaders on financial performance</w:t>
      </w:r>
    </w:p>
    <w:p w:rsidR="005C009B" w:rsidRPr="008A29C5" w:rsidRDefault="005C009B" w:rsidP="005C009B">
      <w:pPr>
        <w:spacing w:before="240" w:line="360" w:lineRule="auto"/>
        <w:ind w:firstLine="708"/>
        <w:jc w:val="both"/>
        <w:rPr>
          <w:rFonts w:ascii="Times New Roman" w:eastAsia="Times New Roman" w:hAnsi="Times New Roman" w:cs="Times New Roman"/>
          <w:sz w:val="24"/>
          <w:szCs w:val="24"/>
          <w:lang w:val="en-US" w:eastAsia="fr-FR"/>
        </w:rPr>
      </w:pPr>
      <w:r w:rsidRPr="008A29C5">
        <w:rPr>
          <w:rFonts w:ascii="Times New Roman" w:eastAsia="Times New Roman" w:hAnsi="Times New Roman" w:cs="Times New Roman"/>
          <w:sz w:val="24"/>
          <w:szCs w:val="24"/>
          <w:lang w:val="en-US" w:eastAsia="fr-FR"/>
        </w:rPr>
        <w:t>By registering in a cognitive perspective, the financial performance of the company depends on the formation of the leader (Charreaux, 2002). Relating to leadership qualities, we can note that the presence of an engineer officer could foster financial performance of the company. Indeed, the engineers leaders represent specific human resources. They help provide cognitive contributions in the company’s strategic decisions. They often animate engagement in more profitable and risky ventures such as innovative projects in accordance with the interests of other stakeholders. According to Porter (1990), the existence of an engineer holding an executive experience and knowledge is an obvious advantage in mastering creative projects value. This idea is still justified as long as the leader is involved in the company's capital.</w:t>
      </w:r>
    </w:p>
    <w:p w:rsidR="005C009B" w:rsidRPr="008A29C5" w:rsidRDefault="005C009B" w:rsidP="005C009B">
      <w:pPr>
        <w:spacing w:before="240" w:line="360" w:lineRule="auto"/>
        <w:jc w:val="both"/>
        <w:rPr>
          <w:rFonts w:ascii="Times New Roman" w:eastAsia="Times New Roman" w:hAnsi="Times New Roman" w:cs="Times New Roman"/>
          <w:sz w:val="24"/>
          <w:szCs w:val="24"/>
          <w:lang w:val="en-US" w:eastAsia="fr-FR"/>
        </w:rPr>
      </w:pPr>
      <w:r w:rsidRPr="00E50B98">
        <w:rPr>
          <w:rFonts w:ascii="Times New Roman" w:eastAsia="Times New Roman" w:hAnsi="Times New Roman" w:cs="Times New Roman"/>
          <w:sz w:val="24"/>
          <w:szCs w:val="24"/>
          <w:lang w:val="en-US" w:eastAsia="fr-FR"/>
        </w:rPr>
        <w:t xml:space="preserve">Thus, in positions of power and knowledge, the  owners engineers leaders are able to control the risk associated to the environment (Fosfuri and Tribo (2008). They are able to participate in various stages of the decision making process, using their specific knowledge and disciplinary powers, facilitating mutual understanding between the company and its partners, and improving the financial performance of the company (Daellenbach et al., 1999 ; Hill and Jones, 1992). </w:t>
      </w:r>
      <w:r w:rsidRPr="008A29C5">
        <w:rPr>
          <w:rFonts w:ascii="Times New Roman" w:eastAsia="Times New Roman" w:hAnsi="Times New Roman" w:cs="Times New Roman"/>
          <w:sz w:val="24"/>
          <w:szCs w:val="24"/>
          <w:lang w:val="en-US" w:eastAsia="fr-FR"/>
        </w:rPr>
        <w:t>On this basis, we can issue the following hypothesis:</w:t>
      </w:r>
    </w:p>
    <w:p w:rsidR="005C009B" w:rsidRPr="008A29C5" w:rsidRDefault="005C009B" w:rsidP="005C009B">
      <w:pPr>
        <w:spacing w:before="240" w:line="360" w:lineRule="auto"/>
        <w:jc w:val="both"/>
        <w:rPr>
          <w:rFonts w:ascii="Times New Roman" w:eastAsia="Times New Roman" w:hAnsi="Times New Roman" w:cs="Times New Roman"/>
          <w:b/>
          <w:bCs/>
          <w:sz w:val="24"/>
          <w:szCs w:val="24"/>
          <w:lang w:val="en-US" w:eastAsia="fr-FR"/>
        </w:rPr>
      </w:pPr>
      <w:r w:rsidRPr="008A29C5">
        <w:rPr>
          <w:rFonts w:ascii="Times New Roman" w:eastAsia="Times New Roman" w:hAnsi="Times New Roman" w:cs="Times New Roman"/>
          <w:b/>
          <w:bCs/>
          <w:sz w:val="24"/>
          <w:szCs w:val="24"/>
          <w:lang w:val="en-US" w:eastAsia="fr-FR"/>
        </w:rPr>
        <w:t>H1: Participation of engineers leaders in the capital has a positive effect on financial performance of the company.</w:t>
      </w:r>
    </w:p>
    <w:p w:rsidR="005C009B" w:rsidRPr="008A29C5" w:rsidRDefault="005C009B" w:rsidP="005C009B">
      <w:pPr>
        <w:pStyle w:val="Corpsdetexte"/>
        <w:widowControl w:val="0"/>
        <w:suppressAutoHyphens/>
        <w:spacing w:before="240" w:after="200" w:line="360" w:lineRule="auto"/>
        <w:jc w:val="both"/>
        <w:rPr>
          <w:iCs/>
          <w:sz w:val="24"/>
          <w:lang w:val="en-US"/>
        </w:rPr>
      </w:pPr>
      <w:r w:rsidRPr="008A29C5">
        <w:rPr>
          <w:iCs/>
          <w:sz w:val="24"/>
          <w:lang w:val="en-US"/>
        </w:rPr>
        <w:t>1.2. The cognitive effect of the involvement of engineers in the Board of Directors on financial performance</w:t>
      </w:r>
    </w:p>
    <w:p w:rsidR="005C009B" w:rsidRPr="008A29C5" w:rsidRDefault="005C009B" w:rsidP="005C009B">
      <w:pPr>
        <w:spacing w:before="240" w:line="360" w:lineRule="auto"/>
        <w:jc w:val="both"/>
        <w:rPr>
          <w:rFonts w:ascii="Times New Roman" w:hAnsi="Times New Roman" w:cs="Times New Roman"/>
          <w:iCs/>
          <w:sz w:val="24"/>
          <w:szCs w:val="24"/>
          <w:lang w:val="en-US"/>
        </w:rPr>
      </w:pPr>
      <w:r w:rsidRPr="008A29C5">
        <w:rPr>
          <w:rFonts w:ascii="Times New Roman" w:hAnsi="Times New Roman" w:cs="Times New Roman"/>
          <w:iCs/>
          <w:sz w:val="24"/>
          <w:szCs w:val="24"/>
          <w:lang w:val="en-US"/>
        </w:rPr>
        <w:t>In a cognitive perspective, a board must be primarily composed of qualified members that can contribute to creating dynamic capabilities and to the development of organizational learning.</w:t>
      </w:r>
    </w:p>
    <w:p w:rsidR="005C009B" w:rsidRPr="00E50B98" w:rsidRDefault="005C009B" w:rsidP="005C009B">
      <w:pPr>
        <w:spacing w:before="240" w:line="360" w:lineRule="auto"/>
        <w:ind w:firstLine="708"/>
        <w:jc w:val="both"/>
        <w:rPr>
          <w:rFonts w:ascii="Times New Roman" w:eastAsia="Times New Roman" w:hAnsi="Times New Roman" w:cs="Times New Roman"/>
          <w:sz w:val="24"/>
          <w:szCs w:val="24"/>
          <w:lang w:val="en-US" w:eastAsia="fr-FR"/>
        </w:rPr>
      </w:pPr>
      <w:r w:rsidRPr="00E50B98">
        <w:rPr>
          <w:rFonts w:ascii="Times New Roman" w:hAnsi="Times New Roman" w:cs="Times New Roman"/>
          <w:iCs/>
          <w:sz w:val="24"/>
          <w:szCs w:val="24"/>
          <w:lang w:val="en-US"/>
        </w:rPr>
        <w:lastRenderedPageBreak/>
        <w:t>According to Charreaux (2000), the board is a cognitive instrument that assists in the creation of skills and knowledge. It includes representatives of all entities such as business representatives, financial and formation institutions, engineers, etc. that can help the company build strategies to create value in a sustainable way (Newman, 2000 ; Lynn et al., 1999).</w:t>
      </w:r>
    </w:p>
    <w:p w:rsidR="005C009B" w:rsidRPr="008A29C5" w:rsidRDefault="005C009B" w:rsidP="005C009B">
      <w:pPr>
        <w:pStyle w:val="Corpsdetexte"/>
        <w:widowControl w:val="0"/>
        <w:suppressAutoHyphens/>
        <w:spacing w:before="240" w:after="200" w:line="360" w:lineRule="auto"/>
        <w:jc w:val="both"/>
        <w:rPr>
          <w:iCs/>
          <w:sz w:val="24"/>
          <w:lang w:val="en-US"/>
        </w:rPr>
      </w:pPr>
      <w:r w:rsidRPr="00E50B98">
        <w:rPr>
          <w:b w:val="0"/>
          <w:bCs w:val="0"/>
          <w:iCs/>
          <w:sz w:val="24"/>
          <w:lang w:val="en-US"/>
        </w:rPr>
        <w:t xml:space="preserve">Thus, the effectiveness of the board of directors is no longer simply viewed by internal and external distinction, but by the quality and nature of cognitive skills of the administrator. </w:t>
      </w:r>
      <w:r w:rsidRPr="008A29C5">
        <w:rPr>
          <w:b w:val="0"/>
          <w:bCs w:val="0"/>
          <w:iCs/>
          <w:sz w:val="24"/>
          <w:lang w:val="en-US"/>
        </w:rPr>
        <w:t>The legal (power, freedom), organizational (learning) and strategic (process management) levers of the board are not only binding as assumed by the traditional theory, but also enablers. They can lead the leader to develop strategies of growth. The nature of the directors’ skills is also important. Indeed, a competent engineer administrator can guide the leader to other strategic choices more than a financial administrator can do.</w:t>
      </w:r>
    </w:p>
    <w:p w:rsidR="005C009B" w:rsidRPr="008A29C5" w:rsidRDefault="005C009B" w:rsidP="005C009B">
      <w:pPr>
        <w:pStyle w:val="Corpsdetexte"/>
        <w:widowControl w:val="0"/>
        <w:suppressAutoHyphens/>
        <w:spacing w:before="240" w:after="200" w:line="360" w:lineRule="auto"/>
        <w:jc w:val="both"/>
        <w:rPr>
          <w:b w:val="0"/>
          <w:bCs w:val="0"/>
          <w:iCs/>
          <w:sz w:val="24"/>
          <w:lang w:val="en-US"/>
        </w:rPr>
      </w:pPr>
      <w:r w:rsidRPr="008A29C5">
        <w:rPr>
          <w:b w:val="0"/>
          <w:bCs w:val="0"/>
          <w:iCs/>
          <w:sz w:val="24"/>
          <w:lang w:val="en-US"/>
        </w:rPr>
        <w:t>In this context, the criterion of the cognitive diversity of the board is centered on the internal / external criterion. Research has investigated the impact of the cognitive diversity of the Board on the creation of value. Cognitive diversity includes many dimensions: knowledge, education, values, perceptions and characteristics of personalities (Maznevski, 1994 ;  Peterson, 2000). In this sense, Salancik and Pfeffer (1978) showed that cognitive diversity is beneficial to the company. It ensures better quality control and promotes more creativity. According to Watson et al. (1993), diversity leads to better knowledge that guarantees the company's competitiveness. The variety of skills in the board is likely to lead to greater innovation and collective dynamics.</w:t>
      </w:r>
    </w:p>
    <w:p w:rsidR="005C009B" w:rsidRPr="008A29C5" w:rsidRDefault="005C009B" w:rsidP="005C009B">
      <w:pPr>
        <w:pStyle w:val="Corpsdetexte"/>
        <w:widowControl w:val="0"/>
        <w:suppressAutoHyphens/>
        <w:spacing w:before="240" w:after="200" w:line="360" w:lineRule="auto"/>
        <w:jc w:val="both"/>
        <w:rPr>
          <w:b w:val="0"/>
          <w:bCs w:val="0"/>
          <w:iCs/>
          <w:sz w:val="24"/>
          <w:lang w:val="en-US"/>
        </w:rPr>
      </w:pPr>
      <w:r w:rsidRPr="008A29C5">
        <w:rPr>
          <w:b w:val="0"/>
          <w:bCs w:val="0"/>
          <w:iCs/>
          <w:sz w:val="24"/>
          <w:lang w:val="en-US"/>
        </w:rPr>
        <w:t>In this perspective, Milliken and Vollrath (1991) postulate that engineers play a cognitive role thanks to skills and specific knowledge that they hold. These help develop and encourage the strategies of growth. Their participation in counseling is a good signal to the market. They increase the company's ability to make strategic and risky decisions in the interests of a broader set of stakeholders and participate in different stages of decision making by using both their expertise and their disciplinary powers (Hill and Jones, 1992).</w:t>
      </w:r>
    </w:p>
    <w:p w:rsidR="005C009B" w:rsidRPr="008A29C5" w:rsidRDefault="005C009B" w:rsidP="005C009B">
      <w:pPr>
        <w:pStyle w:val="Corpsdetexte"/>
        <w:widowControl w:val="0"/>
        <w:suppressAutoHyphens/>
        <w:spacing w:before="240" w:after="200" w:line="360" w:lineRule="auto"/>
        <w:jc w:val="both"/>
        <w:rPr>
          <w:b w:val="0"/>
          <w:bCs w:val="0"/>
          <w:iCs/>
          <w:sz w:val="24"/>
          <w:lang w:val="en-US"/>
        </w:rPr>
      </w:pPr>
      <w:r w:rsidRPr="008A29C5">
        <w:rPr>
          <w:b w:val="0"/>
          <w:bCs w:val="0"/>
          <w:iCs/>
          <w:sz w:val="24"/>
          <w:lang w:val="en-US"/>
        </w:rPr>
        <w:t>According to Miller (1978), engineering or techno-structure is the basis of the specific amplification and profitable long-term investments such as R &amp; D. Thanks to its particular expertise in the field of engineering, administrators tend to focus on profitable investments and increase the knowledge base of the board.</w:t>
      </w:r>
    </w:p>
    <w:p w:rsidR="005C009B" w:rsidRPr="008A29C5" w:rsidRDefault="005C009B" w:rsidP="005C009B">
      <w:pPr>
        <w:pStyle w:val="Corpsdetexte"/>
        <w:widowControl w:val="0"/>
        <w:suppressAutoHyphens/>
        <w:spacing w:before="240" w:after="200" w:line="360" w:lineRule="auto"/>
        <w:jc w:val="both"/>
        <w:rPr>
          <w:b w:val="0"/>
          <w:bCs w:val="0"/>
          <w:iCs/>
          <w:sz w:val="24"/>
          <w:lang w:val="en-US"/>
        </w:rPr>
      </w:pPr>
      <w:r w:rsidRPr="008A29C5">
        <w:rPr>
          <w:b w:val="0"/>
          <w:bCs w:val="0"/>
          <w:iCs/>
          <w:sz w:val="24"/>
          <w:lang w:val="en-US"/>
        </w:rPr>
        <w:t xml:space="preserve">Following the same reasoning, we assume that financial performance increases with the </w:t>
      </w:r>
      <w:r w:rsidRPr="008A29C5">
        <w:rPr>
          <w:b w:val="0"/>
          <w:bCs w:val="0"/>
          <w:iCs/>
          <w:sz w:val="24"/>
          <w:lang w:val="en-US"/>
        </w:rPr>
        <w:lastRenderedPageBreak/>
        <w:t>presence of engineers in the board. Indeed, they are holders of specific knowledge that allow them to improve the ability of the company to make strategic decisions and to facilitate mutual understanding between the company and its partners. Based on the cited developments, we can issue the following hypothesis:</w:t>
      </w:r>
    </w:p>
    <w:p w:rsidR="005C009B" w:rsidRPr="008A29C5" w:rsidRDefault="005C009B" w:rsidP="005C009B">
      <w:pPr>
        <w:pStyle w:val="Corpsdetexte"/>
        <w:widowControl w:val="0"/>
        <w:suppressAutoHyphens/>
        <w:spacing w:before="240" w:after="200" w:line="360" w:lineRule="auto"/>
        <w:jc w:val="both"/>
        <w:rPr>
          <w:iCs/>
          <w:sz w:val="24"/>
          <w:lang w:val="en-US"/>
        </w:rPr>
      </w:pPr>
      <w:r w:rsidRPr="008A29C5">
        <w:rPr>
          <w:iCs/>
          <w:sz w:val="24"/>
          <w:lang w:val="en-US"/>
        </w:rPr>
        <w:t>H2: The participation of engineers as members of the Board has a positive effect on financial performance of the company.</w:t>
      </w:r>
    </w:p>
    <w:p w:rsidR="005C009B" w:rsidRPr="008A29C5" w:rsidRDefault="005C009B" w:rsidP="005C009B">
      <w:pPr>
        <w:spacing w:before="240" w:line="360" w:lineRule="auto"/>
        <w:jc w:val="lowKashida"/>
        <w:rPr>
          <w:rFonts w:ascii="Times New Roman" w:hAnsi="Times New Roman" w:cs="Times New Roman"/>
          <w:b/>
          <w:bCs/>
          <w:sz w:val="24"/>
          <w:szCs w:val="24"/>
          <w:lang w:val="en-US"/>
        </w:rPr>
      </w:pPr>
      <w:r w:rsidRPr="008A29C5">
        <w:rPr>
          <w:rFonts w:ascii="Times New Roman" w:hAnsi="Times New Roman" w:cs="Times New Roman"/>
          <w:b/>
          <w:bCs/>
          <w:sz w:val="24"/>
          <w:szCs w:val="24"/>
          <w:lang w:val="en-US"/>
        </w:rPr>
        <w:t>1.3. The effect of the participation of engineers administrators in the capital on financial performance</w:t>
      </w:r>
    </w:p>
    <w:p w:rsidR="005C009B" w:rsidRPr="005E6C13" w:rsidRDefault="005C009B" w:rsidP="005C009B">
      <w:pPr>
        <w:spacing w:before="240" w:line="360" w:lineRule="auto"/>
        <w:jc w:val="lowKashida"/>
        <w:rPr>
          <w:rFonts w:ascii="Times New Roman" w:eastAsia="Times New Roman" w:hAnsi="Times New Roman" w:cs="Times New Roman"/>
          <w:iCs/>
          <w:sz w:val="24"/>
          <w:szCs w:val="24"/>
          <w:lang w:val="en-US" w:eastAsia="fr-FR"/>
        </w:rPr>
      </w:pPr>
      <w:r w:rsidRPr="005E6C13">
        <w:rPr>
          <w:rFonts w:ascii="Times New Roman" w:eastAsia="Times New Roman" w:hAnsi="Times New Roman" w:cs="Times New Roman"/>
          <w:iCs/>
          <w:sz w:val="24"/>
          <w:szCs w:val="24"/>
          <w:lang w:val="en-US" w:eastAsia="fr-FR"/>
        </w:rPr>
        <w:t>Cognitive skills that administrators engineers have also strengthened the detention of these for a proportion of the company's capital. Indeed, as part of the disciplinary approach, involving an engineer administrator in the capital gives him more encouragement to engage in cognitive tasks related to the decision making process, such as the analysis of the environment and the formulation and interpretation of the strategy (Milliken and Vollrath, 1991 ; Hoskisson Johnson and Hill, 1993). Thus, we can issue the following hypothesis:</w:t>
      </w:r>
    </w:p>
    <w:p w:rsidR="005C009B" w:rsidRPr="008A29C5" w:rsidRDefault="005C009B" w:rsidP="005C009B">
      <w:pPr>
        <w:spacing w:before="240" w:line="360" w:lineRule="auto"/>
        <w:jc w:val="lowKashida"/>
        <w:rPr>
          <w:rFonts w:ascii="Times New Roman" w:hAnsi="Times New Roman" w:cs="Times New Roman"/>
          <w:sz w:val="24"/>
          <w:szCs w:val="24"/>
          <w:lang w:val="en-US"/>
        </w:rPr>
      </w:pPr>
      <w:r w:rsidRPr="008A29C5">
        <w:rPr>
          <w:rFonts w:ascii="Times New Roman" w:hAnsi="Times New Roman" w:cs="Times New Roman"/>
          <w:b/>
          <w:bCs/>
          <w:sz w:val="24"/>
          <w:szCs w:val="24"/>
          <w:lang w:val="en-US"/>
        </w:rPr>
        <w:t>H3: Participation of Engineers administrators in the capital has a positive effect on company performance.</w:t>
      </w:r>
    </w:p>
    <w:p w:rsidR="005C009B" w:rsidRPr="00EA3C73" w:rsidRDefault="005C009B" w:rsidP="005C009B">
      <w:pPr>
        <w:widowControl w:val="0"/>
        <w:autoSpaceDE w:val="0"/>
        <w:autoSpaceDN w:val="0"/>
        <w:adjustRightInd w:val="0"/>
        <w:spacing w:before="240" w:line="360" w:lineRule="auto"/>
        <w:ind w:right="92"/>
        <w:rPr>
          <w:rFonts w:ascii="Times New Roman" w:hAnsi="Times New Roman" w:cs="Times New Roman"/>
          <w:b/>
          <w:bCs/>
          <w:w w:val="99"/>
          <w:sz w:val="24"/>
          <w:szCs w:val="24"/>
        </w:rPr>
      </w:pPr>
      <w:r w:rsidRPr="00EA3C73">
        <w:rPr>
          <w:rFonts w:ascii="Times New Roman" w:hAnsi="Times New Roman" w:cs="Times New Roman"/>
          <w:b/>
          <w:bCs/>
          <w:w w:val="99"/>
          <w:sz w:val="24"/>
          <w:szCs w:val="24"/>
        </w:rPr>
        <w:t>2. Research Methodology</w:t>
      </w:r>
    </w:p>
    <w:p w:rsidR="005C009B" w:rsidRPr="005E6C13" w:rsidRDefault="005C009B" w:rsidP="005C009B">
      <w:pPr>
        <w:spacing w:before="240" w:line="360" w:lineRule="auto"/>
        <w:jc w:val="lowKashida"/>
        <w:rPr>
          <w:rFonts w:ascii="Times New Roman" w:eastAsia="Times New Roman" w:hAnsi="Times New Roman" w:cs="Times New Roman"/>
          <w:iCs/>
          <w:sz w:val="24"/>
          <w:szCs w:val="24"/>
          <w:lang w:val="en-US" w:eastAsia="fr-FR"/>
        </w:rPr>
      </w:pPr>
      <w:r w:rsidRPr="005E6C13">
        <w:rPr>
          <w:rFonts w:ascii="Times New Roman" w:eastAsia="Times New Roman" w:hAnsi="Times New Roman" w:cs="Times New Roman"/>
          <w:iCs/>
          <w:sz w:val="24"/>
          <w:szCs w:val="24"/>
          <w:lang w:val="en-US" w:eastAsia="fr-FR"/>
        </w:rPr>
        <w:t>This section presents the main characteristics of the sample selected as well as the sources and data collection methods. From a literature review, we will identify the measures of the research variables. Finally, we display the statistical methodology used, the results and their interpretations.</w:t>
      </w:r>
    </w:p>
    <w:p w:rsidR="005C009B" w:rsidRPr="008A29C5" w:rsidRDefault="005C009B" w:rsidP="005C009B">
      <w:pPr>
        <w:widowControl w:val="0"/>
        <w:autoSpaceDE w:val="0"/>
        <w:autoSpaceDN w:val="0"/>
        <w:adjustRightInd w:val="0"/>
        <w:spacing w:before="240" w:line="360" w:lineRule="auto"/>
        <w:ind w:right="92"/>
        <w:jc w:val="both"/>
        <w:rPr>
          <w:rFonts w:ascii="Times New Roman" w:hAnsi="Times New Roman" w:cs="Times New Roman"/>
          <w:b/>
          <w:bCs/>
          <w:w w:val="99"/>
          <w:sz w:val="24"/>
          <w:szCs w:val="24"/>
          <w:lang w:val="en-US"/>
        </w:rPr>
      </w:pPr>
      <w:r w:rsidRPr="008A29C5">
        <w:rPr>
          <w:rFonts w:ascii="Times New Roman" w:hAnsi="Times New Roman" w:cs="Times New Roman"/>
          <w:b/>
          <w:bCs/>
          <w:w w:val="99"/>
          <w:sz w:val="24"/>
          <w:szCs w:val="24"/>
          <w:lang w:val="en-US"/>
        </w:rPr>
        <w:t>2.1. Sources and data collection modes</w:t>
      </w:r>
    </w:p>
    <w:p w:rsidR="005C009B" w:rsidRPr="005E6C13" w:rsidRDefault="005C009B" w:rsidP="005C009B">
      <w:pPr>
        <w:spacing w:before="240" w:line="360" w:lineRule="auto"/>
        <w:jc w:val="lowKashida"/>
        <w:rPr>
          <w:rFonts w:ascii="Times New Roman" w:eastAsia="Times New Roman" w:hAnsi="Times New Roman" w:cs="Times New Roman"/>
          <w:iCs/>
          <w:sz w:val="24"/>
          <w:szCs w:val="24"/>
          <w:lang w:val="en-US" w:eastAsia="fr-FR"/>
        </w:rPr>
      </w:pPr>
      <w:r w:rsidRPr="005E6C13">
        <w:rPr>
          <w:rFonts w:ascii="Times New Roman" w:eastAsia="Times New Roman" w:hAnsi="Times New Roman" w:cs="Times New Roman"/>
          <w:iCs/>
          <w:sz w:val="24"/>
          <w:szCs w:val="24"/>
          <w:lang w:val="en-US" w:eastAsia="fr-FR"/>
        </w:rPr>
        <w:t>To test our hypothesis, we collected data from the annual reports of French companies, reference documents and information circular "proxy statements". The sample includes 45 French firms over the period 2003-2007. Companies belonging to the financial sector such as banks and insurance companies are excluded from the sample because of their atypical behavior regarding the chosen mode of financing and investment.</w:t>
      </w:r>
    </w:p>
    <w:p w:rsidR="005C009B" w:rsidRPr="008A29C5" w:rsidRDefault="005C009B" w:rsidP="005C009B">
      <w:pPr>
        <w:spacing w:before="240" w:line="360" w:lineRule="auto"/>
        <w:jc w:val="lowKashida"/>
        <w:rPr>
          <w:rFonts w:ascii="Times New Roman" w:hAnsi="Times New Roman" w:cs="Times New Roman"/>
          <w:w w:val="99"/>
          <w:sz w:val="24"/>
          <w:szCs w:val="24"/>
          <w:lang w:val="en-US"/>
        </w:rPr>
      </w:pPr>
      <w:r w:rsidRPr="005E6C13">
        <w:rPr>
          <w:rFonts w:ascii="Times New Roman" w:eastAsia="Times New Roman" w:hAnsi="Times New Roman" w:cs="Times New Roman"/>
          <w:iCs/>
          <w:sz w:val="24"/>
          <w:szCs w:val="24"/>
          <w:lang w:val="en-US" w:eastAsia="fr-FR"/>
        </w:rPr>
        <w:lastRenderedPageBreak/>
        <w:t>After having selected the sample and the analysis period, we can move to the stage of  variable operationalization and then to results interpretation</w:t>
      </w:r>
      <w:r w:rsidRPr="008A29C5">
        <w:rPr>
          <w:rFonts w:ascii="Times New Roman" w:hAnsi="Times New Roman" w:cs="Times New Roman"/>
          <w:w w:val="99"/>
          <w:sz w:val="24"/>
          <w:szCs w:val="24"/>
          <w:lang w:val="en-US"/>
        </w:rPr>
        <w:t>.</w:t>
      </w:r>
    </w:p>
    <w:p w:rsidR="005C009B" w:rsidRPr="008A29C5" w:rsidRDefault="005C009B" w:rsidP="005C009B">
      <w:pPr>
        <w:widowControl w:val="0"/>
        <w:autoSpaceDE w:val="0"/>
        <w:autoSpaceDN w:val="0"/>
        <w:adjustRightInd w:val="0"/>
        <w:spacing w:before="240" w:line="360" w:lineRule="auto"/>
        <w:ind w:right="92"/>
        <w:jc w:val="both"/>
        <w:rPr>
          <w:rFonts w:ascii="Times New Roman" w:hAnsi="Times New Roman" w:cs="Times New Roman"/>
          <w:b/>
          <w:bCs/>
          <w:w w:val="99"/>
          <w:sz w:val="24"/>
          <w:szCs w:val="24"/>
          <w:lang w:val="en-US"/>
        </w:rPr>
      </w:pPr>
      <w:r w:rsidRPr="008A29C5">
        <w:rPr>
          <w:rFonts w:ascii="Times New Roman" w:hAnsi="Times New Roman" w:cs="Times New Roman"/>
          <w:b/>
          <w:bCs/>
          <w:w w:val="99"/>
          <w:sz w:val="24"/>
          <w:szCs w:val="24"/>
          <w:lang w:val="en-US"/>
        </w:rPr>
        <w:t>2.2. Measurements of variables</w:t>
      </w:r>
    </w:p>
    <w:p w:rsidR="005C009B" w:rsidRPr="008A29C5" w:rsidRDefault="005C009B" w:rsidP="005C009B">
      <w:pPr>
        <w:widowControl w:val="0"/>
        <w:autoSpaceDE w:val="0"/>
        <w:autoSpaceDN w:val="0"/>
        <w:adjustRightInd w:val="0"/>
        <w:spacing w:before="240" w:line="360" w:lineRule="auto"/>
        <w:ind w:right="92"/>
        <w:jc w:val="both"/>
        <w:rPr>
          <w:rFonts w:ascii="Times New Roman" w:hAnsi="Times New Roman" w:cs="Times New Roman"/>
          <w:b/>
          <w:bCs/>
          <w:w w:val="99"/>
          <w:sz w:val="24"/>
          <w:szCs w:val="24"/>
          <w:lang w:val="en-US"/>
        </w:rPr>
      </w:pPr>
      <w:r w:rsidRPr="008A29C5">
        <w:rPr>
          <w:rFonts w:ascii="Times New Roman" w:hAnsi="Times New Roman" w:cs="Times New Roman"/>
          <w:b/>
          <w:bCs/>
          <w:w w:val="99"/>
          <w:sz w:val="24"/>
          <w:szCs w:val="24"/>
          <w:lang w:val="en-US"/>
        </w:rPr>
        <w:t>2.2.1 Measurement of the dependent variable: the company's financial performance (PERFF)</w:t>
      </w:r>
    </w:p>
    <w:p w:rsidR="005C009B" w:rsidRPr="008A29C5" w:rsidRDefault="005C009B" w:rsidP="005C009B">
      <w:pPr>
        <w:widowControl w:val="0"/>
        <w:autoSpaceDE w:val="0"/>
        <w:autoSpaceDN w:val="0"/>
        <w:adjustRightInd w:val="0"/>
        <w:spacing w:before="240" w:line="360" w:lineRule="auto"/>
        <w:ind w:right="92"/>
        <w:jc w:val="both"/>
        <w:rPr>
          <w:rFonts w:ascii="Times New Roman" w:hAnsi="Times New Roman" w:cs="Times New Roman"/>
          <w:b/>
          <w:bCs/>
          <w:w w:val="99"/>
          <w:sz w:val="24"/>
          <w:szCs w:val="24"/>
          <w:lang w:val="en-US"/>
        </w:rPr>
      </w:pPr>
      <w:r w:rsidRPr="008A29C5">
        <w:rPr>
          <w:rFonts w:ascii="Times New Roman" w:hAnsi="Times New Roman" w:cs="Times New Roman"/>
          <w:sz w:val="24"/>
          <w:szCs w:val="24"/>
          <w:lang w:val="en-US"/>
        </w:rPr>
        <w:t>The dependent variable in our study is financial performance. There are multitude indicators such as EVA, Tobin's Q ratio Marris, Treynor index ... In this study, we will use the average equity performance (ROE) and the average returns on assets (ROA).</w:t>
      </w:r>
    </w:p>
    <w:p w:rsidR="005C009B" w:rsidRPr="008A29C5" w:rsidRDefault="005C009B" w:rsidP="005C009B">
      <w:pPr>
        <w:spacing w:before="240" w:line="360" w:lineRule="auto"/>
        <w:jc w:val="lowKashida"/>
        <w:rPr>
          <w:rFonts w:ascii="Times New Roman" w:hAnsi="Times New Roman" w:cs="Times New Roman"/>
          <w:b/>
          <w:bCs/>
          <w:sz w:val="24"/>
          <w:szCs w:val="24"/>
          <w:lang w:val="en-US"/>
        </w:rPr>
      </w:pPr>
      <w:r w:rsidRPr="008A29C5">
        <w:rPr>
          <w:rFonts w:ascii="Times New Roman" w:hAnsi="Times New Roman" w:cs="Times New Roman"/>
          <w:b/>
          <w:bCs/>
          <w:sz w:val="24"/>
          <w:szCs w:val="24"/>
          <w:lang w:val="en-US"/>
        </w:rPr>
        <w:t>2.2.2 Measurement of the explanatory variables</w:t>
      </w:r>
    </w:p>
    <w:p w:rsidR="005C009B" w:rsidRPr="008A29C5" w:rsidRDefault="005C009B" w:rsidP="005C009B">
      <w:pPr>
        <w:spacing w:before="240" w:line="360" w:lineRule="auto"/>
        <w:ind w:firstLine="567"/>
        <w:jc w:val="lowKashida"/>
        <w:rPr>
          <w:rFonts w:ascii="Times New Roman" w:hAnsi="Times New Roman" w:cs="Times New Roman"/>
          <w:b/>
          <w:bCs/>
          <w:sz w:val="24"/>
          <w:szCs w:val="24"/>
          <w:lang w:val="en-US"/>
        </w:rPr>
      </w:pPr>
      <w:r w:rsidRPr="008A29C5">
        <w:rPr>
          <w:rFonts w:ascii="Times New Roman" w:hAnsi="Times New Roman" w:cs="Times New Roman"/>
          <w:b/>
          <w:bCs/>
          <w:sz w:val="24"/>
          <w:szCs w:val="24"/>
          <w:lang w:val="en-US"/>
        </w:rPr>
        <w:t>• Shareholding engineers leaders (ACTDING)</w:t>
      </w:r>
    </w:p>
    <w:p w:rsidR="005C009B" w:rsidRPr="008A29C5" w:rsidRDefault="005C009B" w:rsidP="005C009B">
      <w:pPr>
        <w:spacing w:before="240" w:line="360" w:lineRule="auto"/>
        <w:jc w:val="lowKashida"/>
        <w:rPr>
          <w:rFonts w:ascii="Times New Roman" w:hAnsi="Times New Roman" w:cs="Times New Roman"/>
          <w:sz w:val="24"/>
          <w:szCs w:val="24"/>
          <w:lang w:val="en-US"/>
        </w:rPr>
      </w:pPr>
      <w:r w:rsidRPr="008A29C5">
        <w:rPr>
          <w:rFonts w:ascii="Times New Roman" w:hAnsi="Times New Roman" w:cs="Times New Roman"/>
          <w:sz w:val="24"/>
          <w:szCs w:val="24"/>
          <w:lang w:val="en-US"/>
        </w:rPr>
        <w:t>The participation of the engineer leader in the capital allows him to hold both the power and knowledge that are necessary for decision-making and improving financial performance. In this sense, Hill and Jones (1992) postulate that engineers leaders represent critical resources through their specific knowledge and cognitive skills. They improve strategic business decisions and engage in investments in R &amp; D in accordance with the interests of other stakeholders. This variable is called dichotomous. It takes the value 1 if the shareholder has a leader in the field of training or technology engineering and 0 otherwise. This measure is used by Jarboui et al. (2009).</w:t>
      </w:r>
    </w:p>
    <w:p w:rsidR="005C009B" w:rsidRPr="008A29C5" w:rsidRDefault="005C009B" w:rsidP="005C009B">
      <w:pPr>
        <w:spacing w:before="240" w:line="360" w:lineRule="auto"/>
        <w:jc w:val="lowKashida"/>
        <w:rPr>
          <w:rFonts w:ascii="Times New Roman" w:hAnsi="Times New Roman" w:cs="Times New Roman"/>
          <w:b/>
          <w:bCs/>
          <w:sz w:val="24"/>
          <w:szCs w:val="24"/>
          <w:lang w:val="en-US"/>
        </w:rPr>
      </w:pPr>
      <w:r w:rsidRPr="008A29C5">
        <w:rPr>
          <w:rFonts w:ascii="Times New Roman" w:hAnsi="Times New Roman" w:cs="Times New Roman"/>
          <w:b/>
          <w:bCs/>
          <w:sz w:val="24"/>
          <w:szCs w:val="24"/>
          <w:lang w:val="en-US"/>
        </w:rPr>
        <w:t>• Measurement of the shareholding of directors engineers (ACTADING)</w:t>
      </w:r>
    </w:p>
    <w:p w:rsidR="005C009B" w:rsidRPr="008A29C5" w:rsidRDefault="005C009B" w:rsidP="005C009B">
      <w:pPr>
        <w:spacing w:before="240" w:line="360" w:lineRule="auto"/>
        <w:jc w:val="lowKashida"/>
        <w:rPr>
          <w:rFonts w:ascii="Times New Roman" w:hAnsi="Times New Roman" w:cs="Times New Roman"/>
          <w:sz w:val="24"/>
          <w:szCs w:val="24"/>
          <w:lang w:val="en-US"/>
        </w:rPr>
      </w:pPr>
      <w:r w:rsidRPr="008A29C5">
        <w:rPr>
          <w:rFonts w:ascii="Times New Roman" w:hAnsi="Times New Roman" w:cs="Times New Roman"/>
          <w:sz w:val="24"/>
          <w:szCs w:val="24"/>
          <w:lang w:val="en-US"/>
        </w:rPr>
        <w:t xml:space="preserve">The company could benefit from cognitive skills of its members in order to increase its value (Lactera, 2001). This brings us to reflect whether the engineer shareholder is playing an active role in the Board of Directors. </w:t>
      </w:r>
    </w:p>
    <w:p w:rsidR="005C009B" w:rsidRPr="008A29C5" w:rsidRDefault="005C009B" w:rsidP="005C009B">
      <w:pPr>
        <w:spacing w:before="240" w:line="360" w:lineRule="auto"/>
        <w:jc w:val="lowKashida"/>
        <w:rPr>
          <w:rFonts w:ascii="Times New Roman" w:hAnsi="Times New Roman" w:cs="Times New Roman"/>
          <w:sz w:val="24"/>
          <w:szCs w:val="24"/>
          <w:lang w:val="en-US"/>
        </w:rPr>
      </w:pPr>
      <w:r w:rsidRPr="008A29C5">
        <w:rPr>
          <w:rFonts w:ascii="Times New Roman" w:hAnsi="Times New Roman" w:cs="Times New Roman"/>
          <w:sz w:val="24"/>
          <w:szCs w:val="24"/>
          <w:lang w:val="en-US"/>
        </w:rPr>
        <w:t>Therefore, we talk about the activism of engineers and its impact on financial performance. Jarboui et al. (2009) have constructed an indicator measuring the property of industry leaders. This indicator is dichotomous. It takes the value 1 if the leader owner has a training in the field of engineering in its various branches or in technology, and 0 otherwise.</w:t>
      </w:r>
    </w:p>
    <w:p w:rsidR="005C009B" w:rsidRPr="00E50B98" w:rsidRDefault="005C009B" w:rsidP="005C009B">
      <w:pPr>
        <w:spacing w:line="360" w:lineRule="auto"/>
        <w:jc w:val="lowKashida"/>
        <w:rPr>
          <w:rFonts w:ascii="Times New Roman" w:hAnsi="Times New Roman" w:cs="Times New Roman"/>
          <w:sz w:val="24"/>
          <w:szCs w:val="24"/>
          <w:lang w:val="en-US"/>
        </w:rPr>
      </w:pPr>
      <w:r w:rsidRPr="00E50B98">
        <w:rPr>
          <w:rFonts w:ascii="Times New Roman" w:hAnsi="Times New Roman" w:cs="Times New Roman"/>
          <w:sz w:val="24"/>
          <w:szCs w:val="24"/>
          <w:lang w:val="en-US"/>
        </w:rPr>
        <w:t xml:space="preserve">Following the same logic of these authors, the operationalization of the variable shareholding of engineers directors will be considered as a dichotomous variable. It takes the value 1 if the </w:t>
      </w:r>
      <w:r w:rsidRPr="00E50B98">
        <w:rPr>
          <w:rFonts w:ascii="Times New Roman" w:hAnsi="Times New Roman" w:cs="Times New Roman"/>
          <w:sz w:val="24"/>
          <w:szCs w:val="24"/>
          <w:lang w:val="en-US"/>
        </w:rPr>
        <w:lastRenderedPageBreak/>
        <w:t>administrator holder of equity has a training in the field of enginneering and 0 in the opposite case.</w:t>
      </w:r>
    </w:p>
    <w:p w:rsidR="005C009B" w:rsidRPr="008A29C5" w:rsidRDefault="005C009B" w:rsidP="005C009B">
      <w:pPr>
        <w:spacing w:line="360" w:lineRule="auto"/>
        <w:jc w:val="lowKashida"/>
        <w:rPr>
          <w:rFonts w:ascii="Times New Roman" w:hAnsi="Times New Roman" w:cs="Times New Roman"/>
          <w:b/>
          <w:bCs/>
          <w:sz w:val="24"/>
          <w:szCs w:val="24"/>
          <w:lang w:val="en-US"/>
        </w:rPr>
      </w:pPr>
      <w:r w:rsidRPr="008A29C5">
        <w:rPr>
          <w:rFonts w:ascii="Times New Roman" w:hAnsi="Times New Roman" w:cs="Times New Roman"/>
          <w:b/>
          <w:bCs/>
          <w:sz w:val="24"/>
          <w:szCs w:val="24"/>
          <w:lang w:val="en-US"/>
        </w:rPr>
        <w:t>• The involvement of engineers in the Board of Directors (ADING)</w:t>
      </w:r>
    </w:p>
    <w:p w:rsidR="005C009B" w:rsidRPr="008A29C5" w:rsidRDefault="005C009B" w:rsidP="005C009B">
      <w:pPr>
        <w:spacing w:line="360" w:lineRule="auto"/>
        <w:ind w:firstLine="567"/>
        <w:jc w:val="lowKashida"/>
        <w:rPr>
          <w:rFonts w:ascii="Times New Roman" w:hAnsi="Times New Roman" w:cs="Times New Roman"/>
          <w:sz w:val="24"/>
          <w:szCs w:val="24"/>
          <w:lang w:val="en-US"/>
        </w:rPr>
      </w:pPr>
      <w:r w:rsidRPr="008A29C5">
        <w:rPr>
          <w:rFonts w:ascii="Times New Roman" w:hAnsi="Times New Roman" w:cs="Times New Roman"/>
          <w:sz w:val="24"/>
          <w:szCs w:val="24"/>
          <w:lang w:val="en-US"/>
        </w:rPr>
        <w:t>In a disciplinary perspective, the effectiveness of the board depends on its composition which is conceived according to internal or external distinction. However, the cognitive approach to governance gives more attention to cognitive skills and specific knowledge of the board members. Therefore, we seek to show the importance of the participation of engineers in the Board's financial performance. We propose the percentage of engineers in the board as a measures.</w:t>
      </w:r>
    </w:p>
    <w:p w:rsidR="005C009B" w:rsidRPr="008A29C5" w:rsidRDefault="005C009B" w:rsidP="005C009B">
      <w:pPr>
        <w:spacing w:line="360" w:lineRule="auto"/>
        <w:jc w:val="lowKashida"/>
        <w:rPr>
          <w:rFonts w:ascii="Times New Roman" w:hAnsi="Times New Roman" w:cs="Times New Roman"/>
          <w:sz w:val="24"/>
          <w:szCs w:val="24"/>
          <w:lang w:val="en-US"/>
        </w:rPr>
      </w:pPr>
      <w:r w:rsidRPr="008A29C5">
        <w:rPr>
          <w:rFonts w:ascii="Times New Roman" w:hAnsi="Times New Roman" w:cs="Times New Roman"/>
          <w:b/>
          <w:bCs/>
          <w:sz w:val="24"/>
          <w:szCs w:val="24"/>
          <w:lang w:val="en-US"/>
        </w:rPr>
        <w:t>2.2.1 Choice and measurement of control variables</w:t>
      </w:r>
    </w:p>
    <w:p w:rsidR="005C009B" w:rsidRPr="008A29C5" w:rsidRDefault="005C009B" w:rsidP="005C009B">
      <w:pPr>
        <w:spacing w:line="360" w:lineRule="auto"/>
        <w:ind w:firstLine="567"/>
        <w:jc w:val="lowKashida"/>
        <w:rPr>
          <w:rFonts w:ascii="Times New Roman" w:hAnsi="Times New Roman" w:cs="Times New Roman"/>
          <w:sz w:val="24"/>
          <w:szCs w:val="24"/>
          <w:lang w:val="en-US"/>
        </w:rPr>
      </w:pPr>
      <w:r w:rsidRPr="008A29C5">
        <w:rPr>
          <w:rFonts w:ascii="Times New Roman" w:hAnsi="Times New Roman" w:cs="Times New Roman"/>
          <w:sz w:val="24"/>
          <w:szCs w:val="24"/>
          <w:lang w:val="en-US"/>
        </w:rPr>
        <w:t>Regarding company size (SIZE), there are different measurement indicators. We will opt for the natural logarithm of total assets (Godard, 2002).</w:t>
      </w:r>
    </w:p>
    <w:p w:rsidR="005C009B" w:rsidRPr="008A29C5" w:rsidRDefault="005C009B" w:rsidP="005C009B">
      <w:pPr>
        <w:spacing w:line="360" w:lineRule="auto"/>
        <w:jc w:val="lowKashida"/>
        <w:rPr>
          <w:rFonts w:ascii="Times New Roman" w:hAnsi="Times New Roman" w:cs="Times New Roman"/>
          <w:sz w:val="24"/>
          <w:szCs w:val="24"/>
          <w:lang w:val="en-US"/>
        </w:rPr>
      </w:pPr>
      <w:r w:rsidRPr="008A29C5">
        <w:rPr>
          <w:rFonts w:ascii="Times New Roman" w:hAnsi="Times New Roman" w:cs="Times New Roman"/>
          <w:sz w:val="24"/>
          <w:szCs w:val="24"/>
          <w:lang w:val="en-US"/>
        </w:rPr>
        <w:t>As for the debt ratio (Debts), we use the ratio of total debt / total assets (Agrawal and Knoeber 1996; Kochhar and David, 1996).</w:t>
      </w:r>
    </w:p>
    <w:p w:rsidR="005C009B" w:rsidRPr="008A29C5" w:rsidRDefault="005C009B" w:rsidP="005C009B">
      <w:pPr>
        <w:spacing w:line="360" w:lineRule="auto"/>
        <w:jc w:val="lowKashida"/>
        <w:rPr>
          <w:rFonts w:ascii="Times New Roman" w:hAnsi="Times New Roman" w:cs="Times New Roman"/>
          <w:sz w:val="24"/>
          <w:szCs w:val="24"/>
          <w:lang w:val="en-US"/>
        </w:rPr>
      </w:pPr>
    </w:p>
    <w:p w:rsidR="005C009B" w:rsidRPr="008A29C5" w:rsidRDefault="005C009B" w:rsidP="005C009B">
      <w:pPr>
        <w:spacing w:line="360" w:lineRule="auto"/>
        <w:jc w:val="lowKashida"/>
        <w:rPr>
          <w:rFonts w:ascii="Times New Roman" w:hAnsi="Times New Roman" w:cs="Times New Roman"/>
          <w:sz w:val="24"/>
          <w:szCs w:val="24"/>
          <w:lang w:val="en-US"/>
        </w:rPr>
      </w:pPr>
    </w:p>
    <w:p w:rsidR="005C009B" w:rsidRPr="008A29C5" w:rsidRDefault="005C009B" w:rsidP="005C009B">
      <w:pPr>
        <w:spacing w:line="360" w:lineRule="auto"/>
        <w:jc w:val="lowKashida"/>
        <w:rPr>
          <w:rFonts w:ascii="Times New Roman" w:hAnsi="Times New Roman" w:cs="Times New Roman"/>
          <w:sz w:val="24"/>
          <w:szCs w:val="24"/>
          <w:lang w:val="en-US"/>
        </w:rPr>
      </w:pPr>
    </w:p>
    <w:p w:rsidR="005C009B" w:rsidRPr="008A29C5" w:rsidRDefault="005C009B" w:rsidP="005C009B">
      <w:pPr>
        <w:spacing w:line="360" w:lineRule="auto"/>
        <w:jc w:val="lowKashida"/>
        <w:rPr>
          <w:rFonts w:ascii="Times New Roman" w:hAnsi="Times New Roman" w:cs="Times New Roman"/>
          <w:sz w:val="24"/>
          <w:szCs w:val="24"/>
          <w:lang w:val="en-US"/>
        </w:rPr>
      </w:pPr>
    </w:p>
    <w:p w:rsidR="005C009B" w:rsidRPr="008A29C5" w:rsidRDefault="005C009B" w:rsidP="005C009B">
      <w:pPr>
        <w:spacing w:line="360" w:lineRule="auto"/>
        <w:jc w:val="lowKashida"/>
        <w:rPr>
          <w:rFonts w:ascii="Times New Roman" w:hAnsi="Times New Roman" w:cs="Times New Roman"/>
          <w:sz w:val="24"/>
          <w:szCs w:val="24"/>
          <w:lang w:val="en-US"/>
        </w:rPr>
      </w:pPr>
    </w:p>
    <w:p w:rsidR="005C009B" w:rsidRPr="008A29C5" w:rsidRDefault="005C009B" w:rsidP="005C009B">
      <w:pPr>
        <w:spacing w:line="360" w:lineRule="auto"/>
        <w:jc w:val="lowKashida"/>
        <w:rPr>
          <w:rFonts w:ascii="Times New Roman" w:hAnsi="Times New Roman" w:cs="Times New Roman"/>
          <w:sz w:val="24"/>
          <w:szCs w:val="24"/>
          <w:lang w:val="en-US"/>
        </w:rPr>
      </w:pPr>
    </w:p>
    <w:p w:rsidR="005C009B" w:rsidRPr="008A29C5" w:rsidRDefault="005C009B" w:rsidP="005C009B">
      <w:pPr>
        <w:spacing w:line="360" w:lineRule="auto"/>
        <w:jc w:val="lowKashida"/>
        <w:rPr>
          <w:rFonts w:ascii="Times New Roman" w:hAnsi="Times New Roman" w:cs="Times New Roman"/>
          <w:sz w:val="24"/>
          <w:szCs w:val="24"/>
          <w:lang w:val="en-US"/>
        </w:rPr>
      </w:pPr>
    </w:p>
    <w:p w:rsidR="005C009B" w:rsidRPr="008A29C5" w:rsidRDefault="005C009B" w:rsidP="005C009B">
      <w:pPr>
        <w:spacing w:line="360" w:lineRule="auto"/>
        <w:jc w:val="lowKashida"/>
        <w:rPr>
          <w:rFonts w:ascii="Times New Roman" w:hAnsi="Times New Roman" w:cs="Times New Roman"/>
          <w:sz w:val="24"/>
          <w:szCs w:val="24"/>
          <w:lang w:val="en-US"/>
        </w:rPr>
      </w:pPr>
    </w:p>
    <w:p w:rsidR="005C009B" w:rsidRPr="008A29C5" w:rsidRDefault="005C009B" w:rsidP="005C009B">
      <w:pPr>
        <w:spacing w:line="360" w:lineRule="auto"/>
        <w:jc w:val="lowKashida"/>
        <w:rPr>
          <w:rFonts w:ascii="Times New Roman" w:hAnsi="Times New Roman" w:cs="Times New Roman"/>
          <w:sz w:val="24"/>
          <w:szCs w:val="24"/>
          <w:lang w:val="en-US"/>
        </w:rPr>
      </w:pPr>
    </w:p>
    <w:p w:rsidR="005C009B" w:rsidRPr="008A29C5" w:rsidRDefault="005C009B" w:rsidP="005C009B">
      <w:pPr>
        <w:spacing w:line="360" w:lineRule="auto"/>
        <w:jc w:val="lowKashida"/>
        <w:rPr>
          <w:rFonts w:ascii="Times New Roman" w:hAnsi="Times New Roman" w:cs="Times New Roman"/>
          <w:sz w:val="24"/>
          <w:szCs w:val="24"/>
          <w:lang w:val="en-US"/>
        </w:rPr>
      </w:pPr>
    </w:p>
    <w:p w:rsidR="005C009B" w:rsidRPr="008A29C5" w:rsidRDefault="005C009B" w:rsidP="005C009B">
      <w:pPr>
        <w:spacing w:line="360" w:lineRule="auto"/>
        <w:jc w:val="lowKashida"/>
        <w:rPr>
          <w:rFonts w:ascii="Times New Roman" w:hAnsi="Times New Roman" w:cs="Times New Roman"/>
          <w:sz w:val="24"/>
          <w:szCs w:val="24"/>
          <w:lang w:val="en-US"/>
        </w:rPr>
      </w:pPr>
    </w:p>
    <w:p w:rsidR="005C009B" w:rsidRPr="00EA3C73" w:rsidRDefault="005C009B" w:rsidP="005C009B">
      <w:pPr>
        <w:spacing w:line="360" w:lineRule="auto"/>
        <w:ind w:firstLine="567"/>
        <w:jc w:val="center"/>
        <w:rPr>
          <w:rFonts w:ascii="Times New Roman" w:hAnsi="Times New Roman" w:cs="Times New Roman"/>
          <w:sz w:val="24"/>
          <w:szCs w:val="24"/>
        </w:rPr>
      </w:pPr>
      <w:r w:rsidRPr="00EA3C73">
        <w:rPr>
          <w:rFonts w:ascii="Times New Roman" w:hAnsi="Times New Roman" w:cs="Times New Roman"/>
          <w:b/>
          <w:bCs/>
          <w:sz w:val="24"/>
          <w:szCs w:val="24"/>
        </w:rPr>
        <w:lastRenderedPageBreak/>
        <w:t>Table 1: Definition and variable measures</w:t>
      </w:r>
    </w:p>
    <w:tbl>
      <w:tblPr>
        <w:tblStyle w:val="Grilledutableau"/>
        <w:tblW w:w="0" w:type="auto"/>
        <w:tblLook w:val="04A0"/>
      </w:tblPr>
      <w:tblGrid>
        <w:gridCol w:w="3369"/>
        <w:gridCol w:w="2773"/>
        <w:gridCol w:w="3071"/>
      </w:tblGrid>
      <w:tr w:rsidR="005C009B" w:rsidRPr="00EA3C73" w:rsidTr="009156D7">
        <w:trPr>
          <w:trHeight w:val="232"/>
        </w:trPr>
        <w:tc>
          <w:tcPr>
            <w:tcW w:w="3369" w:type="dxa"/>
            <w:shd w:val="clear" w:color="auto" w:fill="BFBFBF" w:themeFill="background1" w:themeFillShade="BF"/>
          </w:tcPr>
          <w:p w:rsidR="005C009B" w:rsidRPr="00EA3C73" w:rsidRDefault="005C009B" w:rsidP="009156D7">
            <w:pPr>
              <w:tabs>
                <w:tab w:val="left" w:pos="3900"/>
              </w:tabs>
              <w:spacing w:line="360" w:lineRule="auto"/>
              <w:jc w:val="center"/>
              <w:rPr>
                <w:rFonts w:ascii="Times New Roman" w:hAnsi="Times New Roman" w:cs="Times New Roman"/>
                <w:b/>
                <w:bCs/>
                <w:sz w:val="24"/>
                <w:szCs w:val="24"/>
              </w:rPr>
            </w:pPr>
            <w:r w:rsidRPr="00EA3C73">
              <w:rPr>
                <w:rFonts w:ascii="Times New Roman" w:hAnsi="Times New Roman" w:cs="Times New Roman"/>
                <w:b/>
                <w:bCs/>
                <w:sz w:val="24"/>
                <w:szCs w:val="24"/>
              </w:rPr>
              <w:t xml:space="preserve">Variables </w:t>
            </w:r>
          </w:p>
        </w:tc>
        <w:tc>
          <w:tcPr>
            <w:tcW w:w="2773" w:type="dxa"/>
            <w:shd w:val="clear" w:color="auto" w:fill="BFBFBF" w:themeFill="background1" w:themeFillShade="BF"/>
          </w:tcPr>
          <w:p w:rsidR="005C009B" w:rsidRPr="00EA3C73" w:rsidRDefault="005C009B" w:rsidP="009156D7">
            <w:pPr>
              <w:tabs>
                <w:tab w:val="left" w:pos="3900"/>
              </w:tabs>
              <w:spacing w:line="360" w:lineRule="auto"/>
              <w:jc w:val="center"/>
              <w:rPr>
                <w:rFonts w:ascii="Times New Roman" w:hAnsi="Times New Roman" w:cs="Times New Roman"/>
                <w:b/>
                <w:bCs/>
                <w:sz w:val="24"/>
                <w:szCs w:val="24"/>
              </w:rPr>
            </w:pPr>
            <w:r w:rsidRPr="00EA3C73">
              <w:rPr>
                <w:rFonts w:ascii="Times New Roman" w:hAnsi="Times New Roman" w:cs="Times New Roman"/>
                <w:b/>
                <w:bCs/>
                <w:sz w:val="24"/>
                <w:szCs w:val="24"/>
              </w:rPr>
              <w:t>Abbreviated</w:t>
            </w:r>
          </w:p>
        </w:tc>
        <w:tc>
          <w:tcPr>
            <w:tcW w:w="3071" w:type="dxa"/>
            <w:shd w:val="clear" w:color="auto" w:fill="BFBFBF" w:themeFill="background1" w:themeFillShade="BF"/>
          </w:tcPr>
          <w:p w:rsidR="005C009B" w:rsidRPr="00EA3C73" w:rsidRDefault="005C009B" w:rsidP="009156D7">
            <w:pPr>
              <w:tabs>
                <w:tab w:val="left" w:pos="3900"/>
              </w:tabs>
              <w:spacing w:line="360" w:lineRule="auto"/>
              <w:jc w:val="center"/>
              <w:rPr>
                <w:rFonts w:ascii="Times New Roman" w:hAnsi="Times New Roman" w:cs="Times New Roman"/>
                <w:b/>
                <w:bCs/>
                <w:sz w:val="24"/>
                <w:szCs w:val="24"/>
              </w:rPr>
            </w:pPr>
            <w:r w:rsidRPr="00EA3C73">
              <w:rPr>
                <w:rFonts w:ascii="Times New Roman" w:hAnsi="Times New Roman" w:cs="Times New Roman"/>
                <w:b/>
                <w:bCs/>
                <w:sz w:val="24"/>
                <w:szCs w:val="24"/>
              </w:rPr>
              <w:t xml:space="preserve">Measure </w:t>
            </w:r>
          </w:p>
        </w:tc>
      </w:tr>
      <w:tr w:rsidR="005C009B" w:rsidRPr="008A29C5" w:rsidTr="009156D7">
        <w:tc>
          <w:tcPr>
            <w:tcW w:w="3369" w:type="dxa"/>
          </w:tcPr>
          <w:p w:rsidR="005C009B" w:rsidRPr="00EA3C73" w:rsidRDefault="005C009B" w:rsidP="009156D7">
            <w:pPr>
              <w:tabs>
                <w:tab w:val="left" w:pos="3900"/>
              </w:tabs>
              <w:spacing w:line="360" w:lineRule="auto"/>
              <w:rPr>
                <w:rFonts w:ascii="Times New Roman" w:hAnsi="Times New Roman" w:cs="Times New Roman"/>
                <w:sz w:val="24"/>
                <w:szCs w:val="24"/>
              </w:rPr>
            </w:pPr>
            <w:r w:rsidRPr="00EA3C73">
              <w:rPr>
                <w:rFonts w:ascii="Times New Roman" w:hAnsi="Times New Roman" w:cs="Times New Roman"/>
                <w:sz w:val="24"/>
                <w:szCs w:val="24"/>
              </w:rPr>
              <w:t>Financial performance</w:t>
            </w:r>
          </w:p>
          <w:p w:rsidR="005C009B" w:rsidRPr="00EA3C73" w:rsidRDefault="005C009B" w:rsidP="009156D7">
            <w:pPr>
              <w:tabs>
                <w:tab w:val="left" w:pos="3900"/>
              </w:tabs>
              <w:spacing w:line="360" w:lineRule="auto"/>
              <w:rPr>
                <w:rFonts w:ascii="Times New Roman" w:hAnsi="Times New Roman" w:cs="Times New Roman"/>
                <w:sz w:val="24"/>
                <w:szCs w:val="24"/>
              </w:rPr>
            </w:pPr>
          </w:p>
        </w:tc>
        <w:tc>
          <w:tcPr>
            <w:tcW w:w="2773" w:type="dxa"/>
          </w:tcPr>
          <w:p w:rsidR="005C009B" w:rsidRPr="00EA3C73" w:rsidRDefault="005C009B" w:rsidP="009156D7">
            <w:pPr>
              <w:tabs>
                <w:tab w:val="left" w:pos="3900"/>
              </w:tabs>
              <w:spacing w:line="360" w:lineRule="auto"/>
              <w:rPr>
                <w:rFonts w:ascii="Times New Roman" w:hAnsi="Times New Roman" w:cs="Times New Roman"/>
                <w:sz w:val="24"/>
                <w:szCs w:val="24"/>
              </w:rPr>
            </w:pPr>
            <w:r w:rsidRPr="00EA3C73">
              <w:rPr>
                <w:rFonts w:ascii="Times New Roman" w:hAnsi="Times New Roman" w:cs="Times New Roman"/>
                <w:sz w:val="24"/>
                <w:szCs w:val="24"/>
              </w:rPr>
              <w:t>PERFF</w:t>
            </w:r>
          </w:p>
        </w:tc>
        <w:tc>
          <w:tcPr>
            <w:tcW w:w="3071" w:type="dxa"/>
          </w:tcPr>
          <w:p w:rsidR="005C009B" w:rsidRPr="008A29C5" w:rsidRDefault="005C009B" w:rsidP="009156D7">
            <w:pPr>
              <w:tabs>
                <w:tab w:val="left" w:pos="3900"/>
              </w:tabs>
              <w:spacing w:line="360" w:lineRule="auto"/>
              <w:rPr>
                <w:rFonts w:ascii="Times New Roman" w:hAnsi="Times New Roman" w:cs="Times New Roman"/>
                <w:sz w:val="24"/>
                <w:szCs w:val="24"/>
                <w:lang w:val="en-US"/>
              </w:rPr>
            </w:pPr>
            <w:r w:rsidRPr="008A29C5">
              <w:rPr>
                <w:rFonts w:ascii="Times New Roman" w:hAnsi="Times New Roman" w:cs="Times New Roman"/>
                <w:sz w:val="24"/>
                <w:szCs w:val="24"/>
                <w:lang w:val="en-US"/>
              </w:rPr>
              <w:t>* Return on assets (ROA) = Operating profit before tax / total assets.</w:t>
            </w:r>
          </w:p>
          <w:p w:rsidR="005C009B" w:rsidRPr="008A29C5" w:rsidRDefault="005C009B" w:rsidP="009156D7">
            <w:pPr>
              <w:tabs>
                <w:tab w:val="left" w:pos="3900"/>
              </w:tabs>
              <w:spacing w:line="360" w:lineRule="auto"/>
              <w:rPr>
                <w:rFonts w:ascii="Times New Roman" w:hAnsi="Times New Roman" w:cs="Times New Roman"/>
                <w:sz w:val="24"/>
                <w:szCs w:val="24"/>
                <w:lang w:val="en-US"/>
              </w:rPr>
            </w:pPr>
            <w:r w:rsidRPr="008A29C5">
              <w:rPr>
                <w:rFonts w:ascii="Times New Roman" w:hAnsi="Times New Roman" w:cs="Times New Roman"/>
                <w:sz w:val="24"/>
                <w:szCs w:val="24"/>
                <w:lang w:val="en-US"/>
              </w:rPr>
              <w:t>* Return on equity (ROE) = Net profit for the year / equity.</w:t>
            </w:r>
          </w:p>
        </w:tc>
      </w:tr>
      <w:tr w:rsidR="005C009B" w:rsidRPr="00EA3C73" w:rsidTr="009156D7">
        <w:tc>
          <w:tcPr>
            <w:tcW w:w="3369" w:type="dxa"/>
          </w:tcPr>
          <w:p w:rsidR="005C009B" w:rsidRPr="00EA3C73" w:rsidRDefault="005C009B" w:rsidP="009156D7">
            <w:pPr>
              <w:tabs>
                <w:tab w:val="left" w:pos="3900"/>
              </w:tabs>
              <w:spacing w:line="360" w:lineRule="auto"/>
              <w:rPr>
                <w:rFonts w:ascii="Times New Roman" w:hAnsi="Times New Roman" w:cs="Times New Roman"/>
                <w:sz w:val="24"/>
                <w:szCs w:val="24"/>
              </w:rPr>
            </w:pPr>
            <w:r w:rsidRPr="00EA3C73">
              <w:rPr>
                <w:rFonts w:ascii="Times New Roman" w:hAnsi="Times New Roman" w:cs="Times New Roman"/>
                <w:sz w:val="24"/>
                <w:szCs w:val="24"/>
              </w:rPr>
              <w:t>Shareholding engineer leader</w:t>
            </w:r>
          </w:p>
        </w:tc>
        <w:tc>
          <w:tcPr>
            <w:tcW w:w="2773" w:type="dxa"/>
          </w:tcPr>
          <w:p w:rsidR="005C009B" w:rsidRPr="00EA3C73" w:rsidRDefault="005C009B" w:rsidP="009156D7">
            <w:pPr>
              <w:tabs>
                <w:tab w:val="left" w:pos="3900"/>
              </w:tabs>
              <w:spacing w:line="360" w:lineRule="auto"/>
              <w:rPr>
                <w:rFonts w:ascii="Times New Roman" w:hAnsi="Times New Roman" w:cs="Times New Roman"/>
                <w:sz w:val="24"/>
                <w:szCs w:val="24"/>
              </w:rPr>
            </w:pPr>
            <w:r w:rsidRPr="00EA3C73">
              <w:rPr>
                <w:rFonts w:ascii="Times New Roman" w:hAnsi="Times New Roman" w:cs="Times New Roman"/>
                <w:sz w:val="24"/>
                <w:szCs w:val="24"/>
              </w:rPr>
              <w:t>ACTDING</w:t>
            </w:r>
          </w:p>
        </w:tc>
        <w:tc>
          <w:tcPr>
            <w:tcW w:w="3071" w:type="dxa"/>
          </w:tcPr>
          <w:p w:rsidR="005C009B" w:rsidRPr="008A29C5" w:rsidRDefault="005C009B" w:rsidP="009156D7">
            <w:pPr>
              <w:tabs>
                <w:tab w:val="left" w:pos="3900"/>
              </w:tabs>
              <w:spacing w:line="360" w:lineRule="auto"/>
              <w:rPr>
                <w:rFonts w:ascii="Times New Roman" w:hAnsi="Times New Roman" w:cs="Times New Roman"/>
                <w:sz w:val="24"/>
                <w:szCs w:val="24"/>
                <w:lang w:val="en-US"/>
              </w:rPr>
            </w:pPr>
            <w:r w:rsidRPr="008A29C5">
              <w:rPr>
                <w:rFonts w:ascii="Times New Roman" w:hAnsi="Times New Roman" w:cs="Times New Roman"/>
                <w:sz w:val="24"/>
                <w:szCs w:val="24"/>
                <w:lang w:val="en-US"/>
              </w:rPr>
              <w:t>ACTADING = 1 if the leader having a share capital has a scientific background in the field of engineering.</w:t>
            </w:r>
          </w:p>
          <w:p w:rsidR="005C009B" w:rsidRPr="00EA3C73" w:rsidRDefault="005C009B" w:rsidP="009156D7">
            <w:pPr>
              <w:tabs>
                <w:tab w:val="left" w:pos="3900"/>
              </w:tabs>
              <w:spacing w:line="360" w:lineRule="auto"/>
              <w:rPr>
                <w:rFonts w:ascii="Times New Roman" w:hAnsi="Times New Roman" w:cs="Times New Roman"/>
                <w:sz w:val="24"/>
                <w:szCs w:val="24"/>
              </w:rPr>
            </w:pPr>
            <w:r w:rsidRPr="00EA3C73">
              <w:rPr>
                <w:rFonts w:ascii="Times New Roman" w:hAnsi="Times New Roman" w:cs="Times New Roman"/>
                <w:sz w:val="24"/>
                <w:szCs w:val="24"/>
              </w:rPr>
              <w:t>ACTADING = 0 otherwise.</w:t>
            </w:r>
          </w:p>
        </w:tc>
      </w:tr>
      <w:tr w:rsidR="005C009B" w:rsidRPr="008A29C5" w:rsidTr="009156D7">
        <w:trPr>
          <w:trHeight w:val="470"/>
        </w:trPr>
        <w:tc>
          <w:tcPr>
            <w:tcW w:w="3369" w:type="dxa"/>
          </w:tcPr>
          <w:p w:rsidR="005C009B" w:rsidRPr="008A29C5" w:rsidRDefault="005C009B" w:rsidP="009156D7">
            <w:pPr>
              <w:tabs>
                <w:tab w:val="left" w:pos="3900"/>
              </w:tabs>
              <w:spacing w:line="360" w:lineRule="auto"/>
              <w:rPr>
                <w:rFonts w:ascii="Times New Roman" w:hAnsi="Times New Roman" w:cs="Times New Roman"/>
                <w:sz w:val="24"/>
                <w:szCs w:val="24"/>
                <w:lang w:val="en-US"/>
              </w:rPr>
            </w:pPr>
            <w:r w:rsidRPr="008A29C5">
              <w:rPr>
                <w:rFonts w:ascii="Times New Roman" w:hAnsi="Times New Roman" w:cs="Times New Roman"/>
                <w:sz w:val="24"/>
                <w:szCs w:val="24"/>
                <w:lang w:val="en-US"/>
              </w:rPr>
              <w:t>The involvement of engineers in the Board of Directors</w:t>
            </w:r>
          </w:p>
        </w:tc>
        <w:tc>
          <w:tcPr>
            <w:tcW w:w="2773" w:type="dxa"/>
          </w:tcPr>
          <w:p w:rsidR="005C009B" w:rsidRPr="00EA3C73" w:rsidRDefault="005C009B" w:rsidP="009156D7">
            <w:pPr>
              <w:tabs>
                <w:tab w:val="left" w:pos="3900"/>
              </w:tabs>
              <w:spacing w:line="360" w:lineRule="auto"/>
              <w:rPr>
                <w:rFonts w:ascii="Times New Roman" w:hAnsi="Times New Roman" w:cs="Times New Roman"/>
                <w:sz w:val="24"/>
                <w:szCs w:val="24"/>
              </w:rPr>
            </w:pPr>
            <w:r w:rsidRPr="00EA3C73">
              <w:rPr>
                <w:rFonts w:ascii="Times New Roman" w:hAnsi="Times New Roman" w:cs="Times New Roman"/>
                <w:sz w:val="24"/>
                <w:szCs w:val="24"/>
              </w:rPr>
              <w:t>ADING</w:t>
            </w:r>
          </w:p>
        </w:tc>
        <w:tc>
          <w:tcPr>
            <w:tcW w:w="3071" w:type="dxa"/>
          </w:tcPr>
          <w:p w:rsidR="005C009B" w:rsidRPr="008A29C5" w:rsidRDefault="005C009B" w:rsidP="009156D7">
            <w:pPr>
              <w:tabs>
                <w:tab w:val="left" w:pos="3900"/>
              </w:tabs>
              <w:spacing w:line="360" w:lineRule="auto"/>
              <w:rPr>
                <w:rFonts w:ascii="Times New Roman" w:hAnsi="Times New Roman" w:cs="Times New Roman"/>
                <w:sz w:val="24"/>
                <w:szCs w:val="24"/>
                <w:lang w:val="en-US"/>
              </w:rPr>
            </w:pPr>
            <w:r w:rsidRPr="008A29C5">
              <w:rPr>
                <w:rFonts w:ascii="Times New Roman" w:hAnsi="Times New Roman" w:cs="Times New Roman"/>
                <w:sz w:val="24"/>
                <w:szCs w:val="24"/>
                <w:lang w:val="en-US"/>
              </w:rPr>
              <w:t>% Of engineers in the Board of Directors</w:t>
            </w:r>
          </w:p>
        </w:tc>
      </w:tr>
      <w:tr w:rsidR="005C009B" w:rsidRPr="00EA3C73" w:rsidTr="009156D7">
        <w:tc>
          <w:tcPr>
            <w:tcW w:w="3369" w:type="dxa"/>
          </w:tcPr>
          <w:p w:rsidR="005C009B" w:rsidRPr="008A29C5" w:rsidRDefault="005C009B" w:rsidP="009156D7">
            <w:pPr>
              <w:spacing w:line="360" w:lineRule="auto"/>
              <w:jc w:val="lowKashida"/>
              <w:rPr>
                <w:rFonts w:ascii="Times New Roman" w:hAnsi="Times New Roman" w:cs="Times New Roman"/>
                <w:sz w:val="24"/>
                <w:szCs w:val="24"/>
                <w:lang w:val="en-US"/>
              </w:rPr>
            </w:pPr>
            <w:r w:rsidRPr="008A29C5">
              <w:rPr>
                <w:rFonts w:ascii="Times New Roman" w:hAnsi="Times New Roman" w:cs="Times New Roman"/>
                <w:sz w:val="24"/>
                <w:szCs w:val="24"/>
                <w:lang w:val="en-US"/>
              </w:rPr>
              <w:t>The shareholding directors engineers (engineers activism)</w:t>
            </w:r>
          </w:p>
          <w:p w:rsidR="005C009B" w:rsidRPr="008A29C5" w:rsidRDefault="005C009B" w:rsidP="009156D7">
            <w:pPr>
              <w:tabs>
                <w:tab w:val="left" w:pos="3900"/>
              </w:tabs>
              <w:spacing w:line="360" w:lineRule="auto"/>
              <w:rPr>
                <w:rFonts w:ascii="Times New Roman" w:hAnsi="Times New Roman" w:cs="Times New Roman"/>
                <w:sz w:val="24"/>
                <w:szCs w:val="24"/>
                <w:lang w:val="en-US"/>
              </w:rPr>
            </w:pPr>
          </w:p>
        </w:tc>
        <w:tc>
          <w:tcPr>
            <w:tcW w:w="2773" w:type="dxa"/>
          </w:tcPr>
          <w:p w:rsidR="005C009B" w:rsidRPr="00EA3C73" w:rsidRDefault="005C009B" w:rsidP="009156D7">
            <w:pPr>
              <w:tabs>
                <w:tab w:val="left" w:pos="3900"/>
              </w:tabs>
              <w:spacing w:line="360" w:lineRule="auto"/>
              <w:rPr>
                <w:rFonts w:ascii="Times New Roman" w:hAnsi="Times New Roman" w:cs="Times New Roman"/>
                <w:sz w:val="24"/>
                <w:szCs w:val="24"/>
              </w:rPr>
            </w:pPr>
            <w:r w:rsidRPr="00EA3C73">
              <w:rPr>
                <w:rFonts w:ascii="Times New Roman" w:hAnsi="Times New Roman" w:cs="Times New Roman"/>
                <w:sz w:val="24"/>
                <w:szCs w:val="24"/>
              </w:rPr>
              <w:t>ACTIVING</w:t>
            </w:r>
          </w:p>
        </w:tc>
        <w:tc>
          <w:tcPr>
            <w:tcW w:w="3071" w:type="dxa"/>
          </w:tcPr>
          <w:p w:rsidR="005C009B" w:rsidRPr="008A29C5" w:rsidRDefault="005C009B" w:rsidP="009156D7">
            <w:pPr>
              <w:spacing w:line="360" w:lineRule="auto"/>
              <w:jc w:val="lowKashida"/>
              <w:rPr>
                <w:rFonts w:ascii="Times New Roman" w:hAnsi="Times New Roman" w:cs="Times New Roman"/>
                <w:sz w:val="24"/>
                <w:szCs w:val="24"/>
                <w:lang w:val="en-US"/>
              </w:rPr>
            </w:pPr>
            <w:r w:rsidRPr="008A29C5">
              <w:rPr>
                <w:rFonts w:ascii="Times New Roman" w:hAnsi="Times New Roman" w:cs="Times New Roman"/>
                <w:sz w:val="24"/>
                <w:szCs w:val="24"/>
                <w:lang w:val="en-US"/>
              </w:rPr>
              <w:t>Activing = 1 if the administrator having a share capital has a scientific background in the field of engineering.</w:t>
            </w:r>
          </w:p>
          <w:p w:rsidR="005C009B" w:rsidRPr="00EA3C73" w:rsidRDefault="005C009B" w:rsidP="009156D7">
            <w:pPr>
              <w:tabs>
                <w:tab w:val="left" w:pos="3900"/>
              </w:tabs>
              <w:spacing w:line="360" w:lineRule="auto"/>
              <w:rPr>
                <w:rFonts w:ascii="Times New Roman" w:hAnsi="Times New Roman" w:cs="Times New Roman"/>
                <w:sz w:val="24"/>
                <w:szCs w:val="24"/>
              </w:rPr>
            </w:pPr>
            <w:r w:rsidRPr="00EA3C73">
              <w:rPr>
                <w:rFonts w:ascii="Times New Roman" w:hAnsi="Times New Roman" w:cs="Times New Roman"/>
                <w:sz w:val="24"/>
                <w:szCs w:val="24"/>
              </w:rPr>
              <w:t>Activing = 0 otherwise.</w:t>
            </w:r>
          </w:p>
        </w:tc>
      </w:tr>
      <w:tr w:rsidR="005C009B" w:rsidRPr="008A29C5" w:rsidTr="009156D7">
        <w:tc>
          <w:tcPr>
            <w:tcW w:w="3369" w:type="dxa"/>
          </w:tcPr>
          <w:p w:rsidR="005C009B" w:rsidRPr="00EA3C73" w:rsidRDefault="005C009B" w:rsidP="009156D7">
            <w:pPr>
              <w:spacing w:line="360" w:lineRule="auto"/>
              <w:rPr>
                <w:rFonts w:ascii="Times New Roman" w:hAnsi="Times New Roman" w:cs="Times New Roman"/>
                <w:sz w:val="24"/>
                <w:szCs w:val="24"/>
              </w:rPr>
            </w:pPr>
            <w:r w:rsidRPr="00EA3C73">
              <w:rPr>
                <w:rFonts w:ascii="Times New Roman" w:hAnsi="Times New Roman" w:cs="Times New Roman"/>
                <w:sz w:val="24"/>
                <w:szCs w:val="24"/>
              </w:rPr>
              <w:t>company size</w:t>
            </w:r>
          </w:p>
        </w:tc>
        <w:tc>
          <w:tcPr>
            <w:tcW w:w="2773" w:type="dxa"/>
          </w:tcPr>
          <w:p w:rsidR="005C009B" w:rsidRPr="00EA3C73" w:rsidRDefault="005C009B" w:rsidP="009156D7">
            <w:pPr>
              <w:spacing w:line="360" w:lineRule="auto"/>
              <w:rPr>
                <w:rFonts w:ascii="Times New Roman" w:hAnsi="Times New Roman" w:cs="Times New Roman"/>
                <w:sz w:val="24"/>
                <w:szCs w:val="24"/>
              </w:rPr>
            </w:pPr>
            <w:r w:rsidRPr="00EA3C73">
              <w:rPr>
                <w:rFonts w:ascii="Times New Roman" w:hAnsi="Times New Roman" w:cs="Times New Roman"/>
                <w:sz w:val="24"/>
                <w:szCs w:val="24"/>
              </w:rPr>
              <w:t xml:space="preserve">SIZE </w:t>
            </w:r>
          </w:p>
        </w:tc>
        <w:tc>
          <w:tcPr>
            <w:tcW w:w="3071" w:type="dxa"/>
          </w:tcPr>
          <w:p w:rsidR="005C009B" w:rsidRPr="008A29C5" w:rsidRDefault="005C009B" w:rsidP="009156D7">
            <w:pPr>
              <w:spacing w:line="360" w:lineRule="auto"/>
              <w:rPr>
                <w:rFonts w:ascii="Times New Roman" w:hAnsi="Times New Roman" w:cs="Times New Roman"/>
                <w:sz w:val="24"/>
                <w:szCs w:val="24"/>
                <w:lang w:val="en-US"/>
              </w:rPr>
            </w:pPr>
            <w:r w:rsidRPr="008A29C5">
              <w:rPr>
                <w:rFonts w:ascii="Times New Roman" w:hAnsi="Times New Roman" w:cs="Times New Roman"/>
                <w:sz w:val="24"/>
                <w:szCs w:val="24"/>
                <w:lang w:val="en-US"/>
              </w:rPr>
              <w:t>natural logarithm of total assets</w:t>
            </w:r>
          </w:p>
        </w:tc>
      </w:tr>
      <w:tr w:rsidR="005C009B" w:rsidRPr="008A29C5" w:rsidTr="009156D7">
        <w:tc>
          <w:tcPr>
            <w:tcW w:w="3369" w:type="dxa"/>
          </w:tcPr>
          <w:p w:rsidR="005C009B" w:rsidRPr="00EA3C73" w:rsidRDefault="005C009B" w:rsidP="009156D7">
            <w:pPr>
              <w:tabs>
                <w:tab w:val="left" w:pos="3900"/>
              </w:tabs>
              <w:spacing w:line="360" w:lineRule="auto"/>
              <w:rPr>
                <w:rFonts w:ascii="Times New Roman" w:hAnsi="Times New Roman" w:cs="Times New Roman"/>
                <w:sz w:val="24"/>
                <w:szCs w:val="24"/>
              </w:rPr>
            </w:pPr>
            <w:r w:rsidRPr="00EA3C73">
              <w:rPr>
                <w:rFonts w:ascii="Times New Roman" w:hAnsi="Times New Roman" w:cs="Times New Roman"/>
                <w:sz w:val="24"/>
                <w:szCs w:val="24"/>
              </w:rPr>
              <w:t>indebtedness</w:t>
            </w:r>
          </w:p>
          <w:p w:rsidR="005C009B" w:rsidRPr="00EA3C73" w:rsidRDefault="005C009B" w:rsidP="009156D7">
            <w:pPr>
              <w:tabs>
                <w:tab w:val="left" w:pos="3900"/>
              </w:tabs>
              <w:spacing w:line="360" w:lineRule="auto"/>
              <w:rPr>
                <w:rFonts w:ascii="Times New Roman" w:hAnsi="Times New Roman" w:cs="Times New Roman"/>
                <w:sz w:val="24"/>
                <w:szCs w:val="24"/>
              </w:rPr>
            </w:pPr>
          </w:p>
        </w:tc>
        <w:tc>
          <w:tcPr>
            <w:tcW w:w="2773" w:type="dxa"/>
          </w:tcPr>
          <w:p w:rsidR="005C009B" w:rsidRPr="00EA3C73" w:rsidRDefault="005C009B" w:rsidP="009156D7">
            <w:pPr>
              <w:tabs>
                <w:tab w:val="left" w:pos="3900"/>
              </w:tabs>
              <w:spacing w:line="360" w:lineRule="auto"/>
              <w:rPr>
                <w:rFonts w:ascii="Times New Roman" w:hAnsi="Times New Roman" w:cs="Times New Roman"/>
                <w:sz w:val="24"/>
                <w:szCs w:val="24"/>
              </w:rPr>
            </w:pPr>
            <w:r w:rsidRPr="00EA3C73">
              <w:rPr>
                <w:rFonts w:ascii="Times New Roman" w:hAnsi="Times New Roman" w:cs="Times New Roman"/>
                <w:sz w:val="24"/>
                <w:szCs w:val="24"/>
              </w:rPr>
              <w:t>ENDETT</w:t>
            </w:r>
          </w:p>
        </w:tc>
        <w:tc>
          <w:tcPr>
            <w:tcW w:w="3071" w:type="dxa"/>
          </w:tcPr>
          <w:p w:rsidR="005C009B" w:rsidRPr="008A29C5" w:rsidRDefault="005C009B" w:rsidP="009156D7">
            <w:pPr>
              <w:tabs>
                <w:tab w:val="left" w:pos="3900"/>
              </w:tabs>
              <w:spacing w:line="360" w:lineRule="auto"/>
              <w:rPr>
                <w:rFonts w:ascii="Times New Roman" w:hAnsi="Times New Roman" w:cs="Times New Roman"/>
                <w:sz w:val="24"/>
                <w:szCs w:val="24"/>
                <w:lang w:val="en-US"/>
              </w:rPr>
            </w:pPr>
            <w:r w:rsidRPr="008A29C5">
              <w:rPr>
                <w:rFonts w:ascii="Times New Roman" w:hAnsi="Times New Roman" w:cs="Times New Roman"/>
                <w:sz w:val="24"/>
                <w:szCs w:val="24"/>
                <w:lang w:val="en-US"/>
              </w:rPr>
              <w:t>Debt ratio = medium and long-term debt / total assets.</w:t>
            </w:r>
          </w:p>
        </w:tc>
      </w:tr>
    </w:tbl>
    <w:p w:rsidR="005C009B" w:rsidRPr="008A29C5" w:rsidRDefault="005C009B" w:rsidP="005C009B">
      <w:pPr>
        <w:autoSpaceDE w:val="0"/>
        <w:autoSpaceDN w:val="0"/>
        <w:adjustRightInd w:val="0"/>
        <w:spacing w:before="240" w:line="360" w:lineRule="auto"/>
        <w:jc w:val="both"/>
        <w:rPr>
          <w:rFonts w:ascii="Times New Roman" w:hAnsi="Times New Roman" w:cs="Times New Roman"/>
          <w:b/>
          <w:bCs/>
          <w:spacing w:val="-2"/>
          <w:sz w:val="24"/>
          <w:szCs w:val="24"/>
          <w:lang w:val="en-US"/>
        </w:rPr>
      </w:pPr>
      <w:r w:rsidRPr="008A29C5">
        <w:rPr>
          <w:rFonts w:ascii="Times New Roman" w:hAnsi="Times New Roman" w:cs="Times New Roman"/>
          <w:b/>
          <w:bCs/>
          <w:spacing w:val="-2"/>
          <w:sz w:val="24"/>
          <w:szCs w:val="24"/>
          <w:lang w:val="en-US"/>
        </w:rPr>
        <w:t>2.3. Data analysis</w:t>
      </w:r>
    </w:p>
    <w:p w:rsidR="005C009B" w:rsidRPr="008A29C5" w:rsidRDefault="005C009B" w:rsidP="005C009B">
      <w:pPr>
        <w:tabs>
          <w:tab w:val="left" w:pos="6000"/>
        </w:tabs>
        <w:autoSpaceDE w:val="0"/>
        <w:autoSpaceDN w:val="0"/>
        <w:adjustRightInd w:val="0"/>
        <w:spacing w:before="240" w:line="360" w:lineRule="auto"/>
        <w:jc w:val="both"/>
        <w:rPr>
          <w:rFonts w:ascii="Times New Roman" w:hAnsi="Times New Roman" w:cs="Times New Roman"/>
          <w:spacing w:val="-2"/>
          <w:sz w:val="24"/>
          <w:szCs w:val="24"/>
          <w:lang w:val="en-US"/>
        </w:rPr>
      </w:pPr>
      <w:r w:rsidRPr="008A29C5">
        <w:rPr>
          <w:rFonts w:ascii="Times New Roman" w:hAnsi="Times New Roman" w:cs="Times New Roman"/>
          <w:spacing w:val="-2"/>
          <w:sz w:val="24"/>
          <w:szCs w:val="24"/>
          <w:lang w:val="en-US"/>
        </w:rPr>
        <w:t>Statistical treatments were carried out in two stages: the principal component analysis and analysis of the linear regression. The technique of factor analysis (ACP) enables us to make the number of smaller variables while retaining the essence of the information contained in the data.</w:t>
      </w:r>
    </w:p>
    <w:p w:rsidR="005C009B" w:rsidRPr="008A29C5" w:rsidRDefault="005C009B" w:rsidP="005C009B">
      <w:pPr>
        <w:tabs>
          <w:tab w:val="left" w:pos="6000"/>
        </w:tabs>
        <w:autoSpaceDE w:val="0"/>
        <w:autoSpaceDN w:val="0"/>
        <w:adjustRightInd w:val="0"/>
        <w:spacing w:before="240" w:line="360" w:lineRule="auto"/>
        <w:jc w:val="both"/>
        <w:rPr>
          <w:rFonts w:ascii="Times New Roman" w:hAnsi="Times New Roman" w:cs="Times New Roman"/>
          <w:spacing w:val="-2"/>
          <w:sz w:val="24"/>
          <w:szCs w:val="24"/>
          <w:lang w:val="en-US"/>
        </w:rPr>
      </w:pPr>
      <w:r w:rsidRPr="008A29C5">
        <w:rPr>
          <w:rFonts w:ascii="Times New Roman" w:hAnsi="Times New Roman" w:cs="Times New Roman"/>
          <w:spacing w:val="-2"/>
          <w:sz w:val="24"/>
          <w:szCs w:val="24"/>
          <w:lang w:val="en-US"/>
        </w:rPr>
        <w:t xml:space="preserve">This technique applies to variable considered as continuous or interval variables. It simplifies the number of variables measuring the same variable, and calculates a synthetic score. </w:t>
      </w:r>
      <w:r w:rsidRPr="008A29C5">
        <w:rPr>
          <w:rFonts w:ascii="Times New Roman" w:hAnsi="Times New Roman" w:cs="Times New Roman"/>
          <w:spacing w:val="-2"/>
          <w:sz w:val="24"/>
          <w:szCs w:val="24"/>
          <w:lang w:val="en-US"/>
        </w:rPr>
        <w:lastRenderedPageBreak/>
        <w:t>Similarly, it allows the construction of variables called factors explaining most of the observed variance.</w:t>
      </w:r>
    </w:p>
    <w:p w:rsidR="005C009B" w:rsidRPr="008A29C5" w:rsidRDefault="005C009B" w:rsidP="005C009B">
      <w:pPr>
        <w:tabs>
          <w:tab w:val="left" w:pos="6000"/>
        </w:tabs>
        <w:autoSpaceDE w:val="0"/>
        <w:autoSpaceDN w:val="0"/>
        <w:adjustRightInd w:val="0"/>
        <w:spacing w:before="240" w:line="360" w:lineRule="auto"/>
        <w:jc w:val="both"/>
        <w:rPr>
          <w:rFonts w:ascii="Times New Roman" w:hAnsi="Times New Roman" w:cs="Times New Roman"/>
          <w:b/>
          <w:bCs/>
          <w:spacing w:val="-2"/>
          <w:sz w:val="24"/>
          <w:szCs w:val="24"/>
          <w:lang w:val="en-US"/>
        </w:rPr>
      </w:pPr>
      <w:r w:rsidRPr="008A29C5">
        <w:rPr>
          <w:rFonts w:ascii="Times New Roman" w:hAnsi="Times New Roman" w:cs="Times New Roman"/>
          <w:spacing w:val="-2"/>
          <w:sz w:val="24"/>
          <w:szCs w:val="24"/>
          <w:lang w:val="en-US"/>
        </w:rPr>
        <w:t>As part of the study and based on the technique of  main components analysis (ACP), we can obtain the financial performance factor (PERFF), which includes both variables ROA and ROE. It can recover up to 68% of the information with a KMO value equal to 0.5. Finally, linear regression will help to explain the effect of the involvement of engineers in the supervisory bodies and decisions on financial performance of the company.</w:t>
      </w:r>
    </w:p>
    <w:p w:rsidR="005C009B" w:rsidRPr="008A29C5" w:rsidRDefault="005C009B" w:rsidP="005C009B">
      <w:pPr>
        <w:autoSpaceDE w:val="0"/>
        <w:autoSpaceDN w:val="0"/>
        <w:adjustRightInd w:val="0"/>
        <w:spacing w:before="240" w:line="360" w:lineRule="auto"/>
        <w:jc w:val="both"/>
        <w:rPr>
          <w:rFonts w:ascii="Times New Roman" w:hAnsi="Times New Roman" w:cs="Times New Roman"/>
          <w:spacing w:val="-2"/>
          <w:sz w:val="24"/>
          <w:szCs w:val="24"/>
          <w:lang w:val="en-US"/>
        </w:rPr>
      </w:pPr>
      <w:r w:rsidRPr="008A29C5">
        <w:rPr>
          <w:rFonts w:ascii="Times New Roman" w:hAnsi="Times New Roman" w:cs="Times New Roman"/>
          <w:spacing w:val="-2"/>
          <w:sz w:val="24"/>
          <w:szCs w:val="24"/>
          <w:lang w:val="en-US"/>
        </w:rPr>
        <w:t>The choice of this method is verified by checking the conditions of its application (metric variable and explanatory study, linear, absence of multicollinearity). An examination of the correlation matrix shows that the correlation coefficients are less than 0.8 which is the limit from which the problems of multi collinearity begins (Kennedy, 1985).</w:t>
      </w:r>
    </w:p>
    <w:p w:rsidR="005C009B" w:rsidRPr="00EA3C73" w:rsidRDefault="005C009B" w:rsidP="005C009B">
      <w:pPr>
        <w:autoSpaceDE w:val="0"/>
        <w:autoSpaceDN w:val="0"/>
        <w:adjustRightInd w:val="0"/>
        <w:spacing w:before="240" w:line="360" w:lineRule="auto"/>
        <w:jc w:val="center"/>
        <w:rPr>
          <w:rFonts w:ascii="Times New Roman" w:hAnsi="Times New Roman" w:cs="Times New Roman"/>
          <w:b/>
          <w:bCs/>
          <w:spacing w:val="-2"/>
          <w:sz w:val="24"/>
          <w:szCs w:val="24"/>
        </w:rPr>
      </w:pPr>
      <w:r w:rsidRPr="00EA3C73">
        <w:rPr>
          <w:rFonts w:ascii="Times New Roman" w:hAnsi="Times New Roman" w:cs="Times New Roman"/>
          <w:b/>
          <w:bCs/>
          <w:spacing w:val="-2"/>
          <w:sz w:val="24"/>
          <w:szCs w:val="24"/>
        </w:rPr>
        <w:t>Table 2: Pearsen correlation matrix</w:t>
      </w:r>
    </w:p>
    <w:tbl>
      <w:tblPr>
        <w:tblStyle w:val="Grilledutableau"/>
        <w:tblW w:w="0" w:type="auto"/>
        <w:tblLook w:val="04A0"/>
      </w:tblPr>
      <w:tblGrid>
        <w:gridCol w:w="1548"/>
        <w:gridCol w:w="1499"/>
        <w:gridCol w:w="1311"/>
        <w:gridCol w:w="1550"/>
        <w:gridCol w:w="1350"/>
        <w:gridCol w:w="1203"/>
        <w:gridCol w:w="827"/>
      </w:tblGrid>
      <w:tr w:rsidR="005C009B" w:rsidRPr="00EA3C73" w:rsidTr="009156D7">
        <w:tc>
          <w:tcPr>
            <w:tcW w:w="1548" w:type="dxa"/>
          </w:tcPr>
          <w:p w:rsidR="005C009B" w:rsidRPr="00EA3C73" w:rsidRDefault="005C009B" w:rsidP="009156D7">
            <w:pPr>
              <w:spacing w:before="240" w:line="360" w:lineRule="auto"/>
              <w:rPr>
                <w:rFonts w:ascii="Times New Roman" w:hAnsi="Times New Roman" w:cs="Times New Roman"/>
                <w:b/>
                <w:bCs/>
                <w:sz w:val="24"/>
                <w:szCs w:val="24"/>
              </w:rPr>
            </w:pPr>
          </w:p>
        </w:tc>
        <w:tc>
          <w:tcPr>
            <w:tcW w:w="1499" w:type="dxa"/>
          </w:tcPr>
          <w:p w:rsidR="005C009B" w:rsidRPr="00EA3C73" w:rsidRDefault="005C009B" w:rsidP="009156D7">
            <w:pPr>
              <w:spacing w:before="240" w:line="360" w:lineRule="auto"/>
              <w:rPr>
                <w:rFonts w:ascii="Times New Roman" w:hAnsi="Times New Roman" w:cs="Times New Roman"/>
                <w:b/>
                <w:bCs/>
                <w:sz w:val="24"/>
                <w:szCs w:val="24"/>
              </w:rPr>
            </w:pPr>
            <w:r w:rsidRPr="00EA3C73">
              <w:rPr>
                <w:rFonts w:ascii="Times New Roman" w:hAnsi="Times New Roman" w:cs="Times New Roman"/>
                <w:b/>
                <w:bCs/>
                <w:sz w:val="24"/>
                <w:szCs w:val="24"/>
              </w:rPr>
              <w:t>ACTDING</w:t>
            </w:r>
          </w:p>
        </w:tc>
        <w:tc>
          <w:tcPr>
            <w:tcW w:w="1311" w:type="dxa"/>
          </w:tcPr>
          <w:p w:rsidR="005C009B" w:rsidRPr="00EA3C73" w:rsidRDefault="005C009B" w:rsidP="009156D7">
            <w:pPr>
              <w:spacing w:before="240" w:line="360" w:lineRule="auto"/>
              <w:rPr>
                <w:rFonts w:ascii="Times New Roman" w:hAnsi="Times New Roman" w:cs="Times New Roman"/>
                <w:b/>
                <w:bCs/>
                <w:sz w:val="24"/>
                <w:szCs w:val="24"/>
              </w:rPr>
            </w:pPr>
            <w:r w:rsidRPr="00EA3C73">
              <w:rPr>
                <w:rFonts w:ascii="Times New Roman" w:hAnsi="Times New Roman" w:cs="Times New Roman"/>
                <w:b/>
                <w:bCs/>
                <w:sz w:val="24"/>
                <w:szCs w:val="24"/>
              </w:rPr>
              <w:t>ADING</w:t>
            </w:r>
          </w:p>
        </w:tc>
        <w:tc>
          <w:tcPr>
            <w:tcW w:w="1550" w:type="dxa"/>
          </w:tcPr>
          <w:p w:rsidR="005C009B" w:rsidRPr="00EA3C73" w:rsidRDefault="005C009B" w:rsidP="009156D7">
            <w:pPr>
              <w:spacing w:before="240" w:line="360" w:lineRule="auto"/>
              <w:rPr>
                <w:rFonts w:ascii="Times New Roman" w:hAnsi="Times New Roman" w:cs="Times New Roman"/>
                <w:b/>
                <w:bCs/>
                <w:sz w:val="24"/>
                <w:szCs w:val="24"/>
              </w:rPr>
            </w:pPr>
            <w:r w:rsidRPr="00EA3C73">
              <w:rPr>
                <w:rFonts w:ascii="Times New Roman" w:hAnsi="Times New Roman" w:cs="Times New Roman"/>
                <w:b/>
                <w:bCs/>
                <w:sz w:val="24"/>
                <w:szCs w:val="24"/>
              </w:rPr>
              <w:t>ACTIVING</w:t>
            </w:r>
          </w:p>
        </w:tc>
        <w:tc>
          <w:tcPr>
            <w:tcW w:w="1350" w:type="dxa"/>
          </w:tcPr>
          <w:p w:rsidR="005C009B" w:rsidRPr="00EA3C73" w:rsidRDefault="005C009B" w:rsidP="009156D7">
            <w:pPr>
              <w:spacing w:before="240" w:line="360" w:lineRule="auto"/>
              <w:rPr>
                <w:rFonts w:ascii="Times New Roman" w:hAnsi="Times New Roman" w:cs="Times New Roman"/>
                <w:b/>
                <w:bCs/>
                <w:sz w:val="24"/>
                <w:szCs w:val="24"/>
              </w:rPr>
            </w:pPr>
            <w:r w:rsidRPr="00EA3C73">
              <w:rPr>
                <w:rFonts w:ascii="Times New Roman" w:hAnsi="Times New Roman" w:cs="Times New Roman"/>
                <w:b/>
                <w:bCs/>
                <w:sz w:val="24"/>
                <w:szCs w:val="24"/>
              </w:rPr>
              <w:t>SIZE</w:t>
            </w:r>
          </w:p>
        </w:tc>
        <w:tc>
          <w:tcPr>
            <w:tcW w:w="1203" w:type="dxa"/>
          </w:tcPr>
          <w:p w:rsidR="005C009B" w:rsidRPr="00EA3C73" w:rsidRDefault="005C009B" w:rsidP="009156D7">
            <w:pPr>
              <w:spacing w:before="240" w:line="360" w:lineRule="auto"/>
              <w:rPr>
                <w:rFonts w:ascii="Times New Roman" w:hAnsi="Times New Roman" w:cs="Times New Roman"/>
                <w:b/>
                <w:bCs/>
                <w:sz w:val="24"/>
                <w:szCs w:val="24"/>
              </w:rPr>
            </w:pPr>
            <w:r w:rsidRPr="00EA3C73">
              <w:rPr>
                <w:rFonts w:ascii="Times New Roman" w:hAnsi="Times New Roman" w:cs="Times New Roman"/>
                <w:b/>
                <w:bCs/>
                <w:sz w:val="24"/>
                <w:szCs w:val="24"/>
              </w:rPr>
              <w:t>ENDETT</w:t>
            </w:r>
          </w:p>
        </w:tc>
        <w:tc>
          <w:tcPr>
            <w:tcW w:w="827" w:type="dxa"/>
          </w:tcPr>
          <w:p w:rsidR="005C009B" w:rsidRPr="00EA3C73" w:rsidRDefault="005C009B" w:rsidP="009156D7">
            <w:pPr>
              <w:spacing w:before="240" w:line="360" w:lineRule="auto"/>
              <w:rPr>
                <w:rFonts w:ascii="Times New Roman" w:hAnsi="Times New Roman" w:cs="Times New Roman"/>
                <w:b/>
                <w:bCs/>
                <w:sz w:val="24"/>
                <w:szCs w:val="24"/>
              </w:rPr>
            </w:pPr>
            <w:r w:rsidRPr="00EA3C73">
              <w:rPr>
                <w:rFonts w:ascii="Times New Roman" w:hAnsi="Times New Roman" w:cs="Times New Roman"/>
                <w:b/>
                <w:bCs/>
                <w:sz w:val="24"/>
                <w:szCs w:val="24"/>
              </w:rPr>
              <w:t>VIF</w:t>
            </w:r>
          </w:p>
        </w:tc>
      </w:tr>
      <w:tr w:rsidR="005C009B" w:rsidRPr="00EA3C73" w:rsidTr="009156D7">
        <w:tc>
          <w:tcPr>
            <w:tcW w:w="1548" w:type="dxa"/>
          </w:tcPr>
          <w:p w:rsidR="005C009B" w:rsidRPr="00EA3C73" w:rsidRDefault="005C009B" w:rsidP="009156D7">
            <w:pPr>
              <w:spacing w:before="240" w:line="360" w:lineRule="auto"/>
              <w:rPr>
                <w:rFonts w:ascii="Times New Roman" w:hAnsi="Times New Roman" w:cs="Times New Roman"/>
                <w:b/>
                <w:bCs/>
                <w:sz w:val="24"/>
                <w:szCs w:val="24"/>
              </w:rPr>
            </w:pPr>
            <w:r w:rsidRPr="00EA3C73">
              <w:rPr>
                <w:rFonts w:ascii="Times New Roman" w:hAnsi="Times New Roman" w:cs="Times New Roman"/>
                <w:b/>
                <w:bCs/>
                <w:sz w:val="24"/>
                <w:szCs w:val="24"/>
              </w:rPr>
              <w:t>ACTDING</w:t>
            </w:r>
          </w:p>
        </w:tc>
        <w:tc>
          <w:tcPr>
            <w:tcW w:w="1499"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1</w:t>
            </w:r>
          </w:p>
        </w:tc>
        <w:tc>
          <w:tcPr>
            <w:tcW w:w="1311"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0.170 *</w:t>
            </w:r>
          </w:p>
        </w:tc>
        <w:tc>
          <w:tcPr>
            <w:tcW w:w="1550"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0.379**</w:t>
            </w:r>
          </w:p>
        </w:tc>
        <w:tc>
          <w:tcPr>
            <w:tcW w:w="1350"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0.026</w:t>
            </w:r>
          </w:p>
        </w:tc>
        <w:tc>
          <w:tcPr>
            <w:tcW w:w="1203"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-0.115</w:t>
            </w:r>
          </w:p>
        </w:tc>
        <w:tc>
          <w:tcPr>
            <w:tcW w:w="827"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1.180</w:t>
            </w:r>
          </w:p>
        </w:tc>
      </w:tr>
      <w:tr w:rsidR="005C009B" w:rsidRPr="00EA3C73" w:rsidTr="009156D7">
        <w:tc>
          <w:tcPr>
            <w:tcW w:w="1548" w:type="dxa"/>
          </w:tcPr>
          <w:p w:rsidR="005C009B" w:rsidRPr="00EA3C73" w:rsidRDefault="005C009B" w:rsidP="009156D7">
            <w:pPr>
              <w:spacing w:before="240" w:line="360" w:lineRule="auto"/>
              <w:rPr>
                <w:rFonts w:ascii="Times New Roman" w:hAnsi="Times New Roman" w:cs="Times New Roman"/>
                <w:b/>
                <w:bCs/>
                <w:sz w:val="24"/>
                <w:szCs w:val="24"/>
              </w:rPr>
            </w:pPr>
            <w:r w:rsidRPr="00EA3C73">
              <w:rPr>
                <w:rFonts w:ascii="Times New Roman" w:hAnsi="Times New Roman" w:cs="Times New Roman"/>
                <w:b/>
                <w:bCs/>
                <w:sz w:val="24"/>
                <w:szCs w:val="24"/>
              </w:rPr>
              <w:t>ADING</w:t>
            </w:r>
          </w:p>
        </w:tc>
        <w:tc>
          <w:tcPr>
            <w:tcW w:w="1499" w:type="dxa"/>
            <w:shd w:val="clear" w:color="auto" w:fill="BFBFBF" w:themeFill="background1" w:themeFillShade="BF"/>
          </w:tcPr>
          <w:p w:rsidR="005C009B" w:rsidRPr="00EA3C73" w:rsidRDefault="005C009B" w:rsidP="009156D7">
            <w:pPr>
              <w:spacing w:before="240" w:line="360" w:lineRule="auto"/>
              <w:rPr>
                <w:rFonts w:ascii="Times New Roman" w:hAnsi="Times New Roman" w:cs="Times New Roman"/>
                <w:sz w:val="24"/>
                <w:szCs w:val="24"/>
              </w:rPr>
            </w:pPr>
          </w:p>
        </w:tc>
        <w:tc>
          <w:tcPr>
            <w:tcW w:w="1311"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1</w:t>
            </w:r>
          </w:p>
        </w:tc>
        <w:tc>
          <w:tcPr>
            <w:tcW w:w="1550"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0.356**</w:t>
            </w:r>
          </w:p>
        </w:tc>
        <w:tc>
          <w:tcPr>
            <w:tcW w:w="1350"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0.117</w:t>
            </w:r>
          </w:p>
        </w:tc>
        <w:tc>
          <w:tcPr>
            <w:tcW w:w="1203"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-0.084</w:t>
            </w:r>
          </w:p>
        </w:tc>
        <w:tc>
          <w:tcPr>
            <w:tcW w:w="827"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1.153</w:t>
            </w:r>
          </w:p>
        </w:tc>
      </w:tr>
      <w:tr w:rsidR="005C009B" w:rsidRPr="00EA3C73" w:rsidTr="009156D7">
        <w:tc>
          <w:tcPr>
            <w:tcW w:w="1548" w:type="dxa"/>
          </w:tcPr>
          <w:p w:rsidR="005C009B" w:rsidRPr="00EA3C73" w:rsidRDefault="005C009B" w:rsidP="009156D7">
            <w:pPr>
              <w:spacing w:before="240" w:line="360" w:lineRule="auto"/>
              <w:rPr>
                <w:rFonts w:ascii="Times New Roman" w:hAnsi="Times New Roman" w:cs="Times New Roman"/>
                <w:b/>
                <w:bCs/>
                <w:sz w:val="24"/>
                <w:szCs w:val="24"/>
              </w:rPr>
            </w:pPr>
            <w:r w:rsidRPr="00EA3C73">
              <w:rPr>
                <w:rFonts w:ascii="Times New Roman" w:hAnsi="Times New Roman" w:cs="Times New Roman"/>
                <w:b/>
                <w:bCs/>
                <w:sz w:val="24"/>
                <w:szCs w:val="24"/>
              </w:rPr>
              <w:t>ACTIVING</w:t>
            </w:r>
          </w:p>
        </w:tc>
        <w:tc>
          <w:tcPr>
            <w:tcW w:w="1499" w:type="dxa"/>
            <w:shd w:val="clear" w:color="auto" w:fill="BFBFBF" w:themeFill="background1" w:themeFillShade="BF"/>
          </w:tcPr>
          <w:p w:rsidR="005C009B" w:rsidRPr="00EA3C73" w:rsidRDefault="005C009B" w:rsidP="009156D7">
            <w:pPr>
              <w:spacing w:before="240" w:line="360" w:lineRule="auto"/>
              <w:rPr>
                <w:rFonts w:ascii="Times New Roman" w:hAnsi="Times New Roman" w:cs="Times New Roman"/>
                <w:sz w:val="24"/>
                <w:szCs w:val="24"/>
              </w:rPr>
            </w:pPr>
          </w:p>
        </w:tc>
        <w:tc>
          <w:tcPr>
            <w:tcW w:w="1311" w:type="dxa"/>
            <w:shd w:val="clear" w:color="auto" w:fill="BFBFBF" w:themeFill="background1" w:themeFillShade="BF"/>
          </w:tcPr>
          <w:p w:rsidR="005C009B" w:rsidRPr="00EA3C73" w:rsidRDefault="005C009B" w:rsidP="009156D7">
            <w:pPr>
              <w:spacing w:before="240" w:line="360" w:lineRule="auto"/>
              <w:rPr>
                <w:rFonts w:ascii="Times New Roman" w:hAnsi="Times New Roman" w:cs="Times New Roman"/>
                <w:sz w:val="24"/>
                <w:szCs w:val="24"/>
              </w:rPr>
            </w:pPr>
          </w:p>
        </w:tc>
        <w:tc>
          <w:tcPr>
            <w:tcW w:w="1550"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1</w:t>
            </w:r>
          </w:p>
        </w:tc>
        <w:tc>
          <w:tcPr>
            <w:tcW w:w="1350"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0.154*</w:t>
            </w:r>
          </w:p>
        </w:tc>
        <w:tc>
          <w:tcPr>
            <w:tcW w:w="1203"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-0.106</w:t>
            </w:r>
          </w:p>
        </w:tc>
        <w:tc>
          <w:tcPr>
            <w:tcW w:w="827"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1.321</w:t>
            </w:r>
          </w:p>
        </w:tc>
      </w:tr>
      <w:tr w:rsidR="005C009B" w:rsidRPr="00EA3C73" w:rsidTr="009156D7">
        <w:tc>
          <w:tcPr>
            <w:tcW w:w="1548" w:type="dxa"/>
          </w:tcPr>
          <w:p w:rsidR="005C009B" w:rsidRPr="00EA3C73" w:rsidRDefault="005C009B" w:rsidP="009156D7">
            <w:pPr>
              <w:spacing w:before="240" w:line="360" w:lineRule="auto"/>
              <w:rPr>
                <w:rFonts w:ascii="Times New Roman" w:hAnsi="Times New Roman" w:cs="Times New Roman"/>
                <w:b/>
                <w:bCs/>
                <w:sz w:val="24"/>
                <w:szCs w:val="24"/>
              </w:rPr>
            </w:pPr>
            <w:r w:rsidRPr="00EA3C73">
              <w:rPr>
                <w:rFonts w:ascii="Times New Roman" w:hAnsi="Times New Roman" w:cs="Times New Roman"/>
                <w:b/>
                <w:bCs/>
                <w:sz w:val="24"/>
                <w:szCs w:val="24"/>
              </w:rPr>
              <w:t>SIZE</w:t>
            </w:r>
          </w:p>
        </w:tc>
        <w:tc>
          <w:tcPr>
            <w:tcW w:w="1499" w:type="dxa"/>
            <w:shd w:val="clear" w:color="auto" w:fill="BFBFBF" w:themeFill="background1" w:themeFillShade="BF"/>
          </w:tcPr>
          <w:p w:rsidR="005C009B" w:rsidRPr="00EA3C73" w:rsidRDefault="005C009B" w:rsidP="009156D7">
            <w:pPr>
              <w:spacing w:before="240" w:line="360" w:lineRule="auto"/>
              <w:rPr>
                <w:rFonts w:ascii="Times New Roman" w:hAnsi="Times New Roman" w:cs="Times New Roman"/>
                <w:sz w:val="24"/>
                <w:szCs w:val="24"/>
              </w:rPr>
            </w:pPr>
          </w:p>
        </w:tc>
        <w:tc>
          <w:tcPr>
            <w:tcW w:w="1311" w:type="dxa"/>
            <w:shd w:val="clear" w:color="auto" w:fill="BFBFBF" w:themeFill="background1" w:themeFillShade="BF"/>
          </w:tcPr>
          <w:p w:rsidR="005C009B" w:rsidRPr="00EA3C73" w:rsidRDefault="005C009B" w:rsidP="009156D7">
            <w:pPr>
              <w:spacing w:before="240" w:line="360" w:lineRule="auto"/>
              <w:rPr>
                <w:rFonts w:ascii="Times New Roman" w:hAnsi="Times New Roman" w:cs="Times New Roman"/>
                <w:sz w:val="24"/>
                <w:szCs w:val="24"/>
              </w:rPr>
            </w:pPr>
          </w:p>
        </w:tc>
        <w:tc>
          <w:tcPr>
            <w:tcW w:w="1550" w:type="dxa"/>
            <w:shd w:val="clear" w:color="auto" w:fill="BFBFBF" w:themeFill="background1" w:themeFillShade="BF"/>
          </w:tcPr>
          <w:p w:rsidR="005C009B" w:rsidRPr="00EA3C73" w:rsidRDefault="005C009B" w:rsidP="009156D7">
            <w:pPr>
              <w:spacing w:before="240" w:line="360" w:lineRule="auto"/>
              <w:rPr>
                <w:rFonts w:ascii="Times New Roman" w:hAnsi="Times New Roman" w:cs="Times New Roman"/>
                <w:sz w:val="24"/>
                <w:szCs w:val="24"/>
              </w:rPr>
            </w:pPr>
          </w:p>
        </w:tc>
        <w:tc>
          <w:tcPr>
            <w:tcW w:w="1350"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1</w:t>
            </w:r>
          </w:p>
        </w:tc>
        <w:tc>
          <w:tcPr>
            <w:tcW w:w="1203"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-0.239*</w:t>
            </w:r>
          </w:p>
        </w:tc>
        <w:tc>
          <w:tcPr>
            <w:tcW w:w="827"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1.087</w:t>
            </w:r>
          </w:p>
        </w:tc>
      </w:tr>
      <w:tr w:rsidR="005C009B" w:rsidRPr="00EA3C73" w:rsidTr="009156D7">
        <w:tc>
          <w:tcPr>
            <w:tcW w:w="1548" w:type="dxa"/>
          </w:tcPr>
          <w:p w:rsidR="005C009B" w:rsidRPr="00EA3C73" w:rsidRDefault="005C009B" w:rsidP="009156D7">
            <w:pPr>
              <w:spacing w:before="240" w:line="360" w:lineRule="auto"/>
              <w:rPr>
                <w:rFonts w:ascii="Times New Roman" w:hAnsi="Times New Roman" w:cs="Times New Roman"/>
                <w:b/>
                <w:bCs/>
                <w:sz w:val="24"/>
                <w:szCs w:val="24"/>
              </w:rPr>
            </w:pPr>
            <w:r w:rsidRPr="00EA3C73">
              <w:rPr>
                <w:rFonts w:ascii="Times New Roman" w:hAnsi="Times New Roman" w:cs="Times New Roman"/>
                <w:b/>
                <w:bCs/>
                <w:sz w:val="24"/>
                <w:szCs w:val="24"/>
              </w:rPr>
              <w:t>ENDETT</w:t>
            </w:r>
          </w:p>
        </w:tc>
        <w:tc>
          <w:tcPr>
            <w:tcW w:w="1499" w:type="dxa"/>
            <w:shd w:val="clear" w:color="auto" w:fill="BFBFBF" w:themeFill="background1" w:themeFillShade="BF"/>
          </w:tcPr>
          <w:p w:rsidR="005C009B" w:rsidRPr="00EA3C73" w:rsidRDefault="005C009B" w:rsidP="009156D7">
            <w:pPr>
              <w:spacing w:before="240" w:line="360" w:lineRule="auto"/>
              <w:rPr>
                <w:rFonts w:ascii="Times New Roman" w:hAnsi="Times New Roman" w:cs="Times New Roman"/>
                <w:sz w:val="24"/>
                <w:szCs w:val="24"/>
              </w:rPr>
            </w:pPr>
          </w:p>
        </w:tc>
        <w:tc>
          <w:tcPr>
            <w:tcW w:w="1311" w:type="dxa"/>
            <w:shd w:val="clear" w:color="auto" w:fill="BFBFBF" w:themeFill="background1" w:themeFillShade="BF"/>
          </w:tcPr>
          <w:p w:rsidR="005C009B" w:rsidRPr="00EA3C73" w:rsidRDefault="005C009B" w:rsidP="009156D7">
            <w:pPr>
              <w:spacing w:before="240" w:line="360" w:lineRule="auto"/>
              <w:rPr>
                <w:rFonts w:ascii="Times New Roman" w:hAnsi="Times New Roman" w:cs="Times New Roman"/>
                <w:sz w:val="24"/>
                <w:szCs w:val="24"/>
              </w:rPr>
            </w:pPr>
          </w:p>
        </w:tc>
        <w:tc>
          <w:tcPr>
            <w:tcW w:w="1550" w:type="dxa"/>
            <w:shd w:val="clear" w:color="auto" w:fill="BFBFBF" w:themeFill="background1" w:themeFillShade="BF"/>
          </w:tcPr>
          <w:p w:rsidR="005C009B" w:rsidRPr="00EA3C73" w:rsidRDefault="005C009B" w:rsidP="009156D7">
            <w:pPr>
              <w:spacing w:before="240" w:line="360" w:lineRule="auto"/>
              <w:rPr>
                <w:rFonts w:ascii="Times New Roman" w:hAnsi="Times New Roman" w:cs="Times New Roman"/>
                <w:sz w:val="24"/>
                <w:szCs w:val="24"/>
              </w:rPr>
            </w:pPr>
          </w:p>
        </w:tc>
        <w:tc>
          <w:tcPr>
            <w:tcW w:w="1350" w:type="dxa"/>
            <w:shd w:val="clear" w:color="auto" w:fill="BFBFBF" w:themeFill="background1" w:themeFillShade="BF"/>
          </w:tcPr>
          <w:p w:rsidR="005C009B" w:rsidRPr="00EA3C73" w:rsidRDefault="005C009B" w:rsidP="009156D7">
            <w:pPr>
              <w:spacing w:before="240" w:line="360" w:lineRule="auto"/>
              <w:rPr>
                <w:rFonts w:ascii="Times New Roman" w:hAnsi="Times New Roman" w:cs="Times New Roman"/>
                <w:sz w:val="24"/>
                <w:szCs w:val="24"/>
              </w:rPr>
            </w:pPr>
          </w:p>
        </w:tc>
        <w:tc>
          <w:tcPr>
            <w:tcW w:w="1203"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1</w:t>
            </w:r>
          </w:p>
        </w:tc>
        <w:tc>
          <w:tcPr>
            <w:tcW w:w="827" w:type="dxa"/>
          </w:tcPr>
          <w:p w:rsidR="005C009B" w:rsidRPr="00EA3C73" w:rsidRDefault="005C009B" w:rsidP="009156D7">
            <w:pPr>
              <w:spacing w:before="240" w:line="360" w:lineRule="auto"/>
              <w:rPr>
                <w:rFonts w:ascii="Times New Roman" w:hAnsi="Times New Roman" w:cs="Times New Roman"/>
                <w:sz w:val="24"/>
                <w:szCs w:val="24"/>
              </w:rPr>
            </w:pPr>
            <w:r w:rsidRPr="00EA3C73">
              <w:rPr>
                <w:rFonts w:ascii="Times New Roman" w:hAnsi="Times New Roman" w:cs="Times New Roman"/>
                <w:sz w:val="24"/>
                <w:szCs w:val="24"/>
              </w:rPr>
              <w:t>1.076</w:t>
            </w:r>
          </w:p>
        </w:tc>
      </w:tr>
    </w:tbl>
    <w:p w:rsidR="005C009B" w:rsidRPr="008A29C5" w:rsidRDefault="005C009B" w:rsidP="005C009B">
      <w:pPr>
        <w:spacing w:before="240" w:after="0" w:line="240" w:lineRule="auto"/>
        <w:rPr>
          <w:rFonts w:ascii="Times New Roman" w:hAnsi="Times New Roman" w:cs="Times New Roman"/>
          <w:sz w:val="24"/>
          <w:szCs w:val="24"/>
          <w:lang w:val="en-US"/>
        </w:rPr>
      </w:pPr>
      <w:r w:rsidRPr="008A29C5">
        <w:rPr>
          <w:rFonts w:ascii="Times New Roman" w:hAnsi="Times New Roman" w:cs="Times New Roman"/>
          <w:sz w:val="24"/>
          <w:szCs w:val="24"/>
          <w:lang w:val="en-US"/>
        </w:rPr>
        <w:t>* The correlation is significant at 0.05 level (bilateral).</w:t>
      </w:r>
    </w:p>
    <w:p w:rsidR="005C009B" w:rsidRPr="008A29C5" w:rsidRDefault="005C009B" w:rsidP="005C009B">
      <w:pPr>
        <w:spacing w:before="240" w:after="0" w:line="240" w:lineRule="auto"/>
        <w:rPr>
          <w:rFonts w:ascii="Times New Roman" w:hAnsi="Times New Roman" w:cs="Times New Roman"/>
          <w:sz w:val="24"/>
          <w:szCs w:val="24"/>
          <w:lang w:val="en-US"/>
        </w:rPr>
      </w:pPr>
      <w:r w:rsidRPr="008A29C5">
        <w:rPr>
          <w:rFonts w:ascii="Times New Roman" w:hAnsi="Times New Roman" w:cs="Times New Roman"/>
          <w:sz w:val="24"/>
          <w:szCs w:val="24"/>
          <w:lang w:val="en-US"/>
        </w:rPr>
        <w:t>** Correlation is significant at 0.01 level (bilateral).</w:t>
      </w:r>
    </w:p>
    <w:p w:rsidR="005C009B" w:rsidRPr="008A29C5" w:rsidRDefault="005C009B" w:rsidP="005C009B">
      <w:pPr>
        <w:autoSpaceDE w:val="0"/>
        <w:autoSpaceDN w:val="0"/>
        <w:adjustRightInd w:val="0"/>
        <w:spacing w:before="240" w:line="360" w:lineRule="auto"/>
        <w:jc w:val="both"/>
        <w:rPr>
          <w:rFonts w:ascii="Times New Roman" w:hAnsi="Times New Roman" w:cs="Times New Roman"/>
          <w:b/>
          <w:bCs/>
          <w:spacing w:val="-2"/>
          <w:sz w:val="24"/>
          <w:szCs w:val="24"/>
          <w:lang w:val="en-US"/>
        </w:rPr>
      </w:pPr>
      <w:r w:rsidRPr="008A29C5">
        <w:rPr>
          <w:rFonts w:ascii="Times New Roman" w:hAnsi="Times New Roman" w:cs="Times New Roman"/>
          <w:b/>
          <w:bCs/>
          <w:spacing w:val="-2"/>
          <w:sz w:val="24"/>
          <w:szCs w:val="24"/>
          <w:lang w:val="en-US"/>
        </w:rPr>
        <w:t>2.4. The research model</w:t>
      </w:r>
    </w:p>
    <w:p w:rsidR="005C009B" w:rsidRPr="008A29C5" w:rsidRDefault="005C009B" w:rsidP="005C009B">
      <w:pPr>
        <w:spacing w:before="240" w:line="360" w:lineRule="auto"/>
        <w:rPr>
          <w:rFonts w:ascii="Times New Roman" w:hAnsi="Times New Roman" w:cs="Times New Roman"/>
          <w:spacing w:val="-2"/>
          <w:sz w:val="24"/>
          <w:szCs w:val="24"/>
          <w:lang w:val="en-US"/>
        </w:rPr>
      </w:pPr>
      <w:r w:rsidRPr="008A29C5">
        <w:rPr>
          <w:rFonts w:ascii="Times New Roman" w:hAnsi="Times New Roman" w:cs="Times New Roman"/>
          <w:spacing w:val="-2"/>
          <w:sz w:val="24"/>
          <w:szCs w:val="24"/>
          <w:lang w:val="en-US"/>
        </w:rPr>
        <w:t xml:space="preserve">At this level and through a test of the three hypotheses, we will try to explain financial performance (PERFF) from government cognitive variables of the firm (shareholding of the executive engineer ACTDING, participation of engineers in the board of administration ADING, and activism of engineers ACTIVING) and in the presence of the control variables (firm size SIZE and debt ratio </w:t>
      </w:r>
      <w:r w:rsidRPr="008A29C5">
        <w:rPr>
          <w:rFonts w:ascii="Times New Roman" w:hAnsi="Times New Roman" w:cs="Times New Roman"/>
          <w:sz w:val="24"/>
          <w:szCs w:val="24"/>
          <w:lang w:val="en-US"/>
        </w:rPr>
        <w:t>ENDETT)</w:t>
      </w:r>
      <w:r w:rsidRPr="008A29C5">
        <w:rPr>
          <w:rFonts w:ascii="Times New Roman" w:hAnsi="Times New Roman" w:cs="Times New Roman"/>
          <w:spacing w:val="-2"/>
          <w:sz w:val="24"/>
          <w:szCs w:val="24"/>
          <w:lang w:val="en-US"/>
        </w:rPr>
        <w:t>.</w:t>
      </w:r>
    </w:p>
    <w:p w:rsidR="005C009B" w:rsidRPr="008A29C5" w:rsidRDefault="005C009B" w:rsidP="005C009B">
      <w:pPr>
        <w:spacing w:before="240" w:line="360" w:lineRule="auto"/>
        <w:jc w:val="both"/>
        <w:rPr>
          <w:rFonts w:ascii="Times New Roman" w:hAnsi="Times New Roman" w:cs="Times New Roman"/>
          <w:sz w:val="24"/>
          <w:szCs w:val="24"/>
          <w:lang w:val="en-US"/>
        </w:rPr>
      </w:pPr>
      <w:r w:rsidRPr="008A29C5">
        <w:rPr>
          <w:rFonts w:ascii="Times New Roman" w:hAnsi="Times New Roman" w:cs="Times New Roman"/>
          <w:spacing w:val="-2"/>
          <w:sz w:val="24"/>
          <w:szCs w:val="24"/>
          <w:lang w:val="en-US"/>
        </w:rPr>
        <w:lastRenderedPageBreak/>
        <w:t>Our model is displayed as follows:</w:t>
      </w:r>
    </w:p>
    <w:p w:rsidR="005C009B" w:rsidRPr="00EA3C73" w:rsidRDefault="005C009B" w:rsidP="005C009B">
      <w:pPr>
        <w:spacing w:before="240" w:line="360" w:lineRule="auto"/>
        <w:jc w:val="both"/>
        <w:rPr>
          <w:rFonts w:ascii="Times New Roman" w:hAnsi="Times New Roman" w:cs="Times New Roman"/>
          <w:b/>
          <w:bCs/>
          <w:sz w:val="24"/>
          <w:szCs w:val="24"/>
          <w:lang w:val="en-US"/>
        </w:rPr>
      </w:pPr>
      <w:r w:rsidRPr="00EA3C73">
        <w:rPr>
          <w:rFonts w:ascii="Times New Roman" w:hAnsi="Times New Roman" w:cs="Times New Roman"/>
          <w:b/>
          <w:bCs/>
          <w:sz w:val="24"/>
          <w:szCs w:val="24"/>
          <w:lang w:val="en-US"/>
        </w:rPr>
        <w:t xml:space="preserve">PERFF = </w:t>
      </w:r>
      <w:r w:rsidRPr="00EA3C73">
        <w:rPr>
          <w:rFonts w:ascii="Times New Roman" w:hAnsi="Times New Roman" w:cs="Times New Roman"/>
          <w:b/>
          <w:bCs/>
          <w:sz w:val="24"/>
          <w:szCs w:val="24"/>
        </w:rPr>
        <w:t>β</w:t>
      </w:r>
      <w:r w:rsidRPr="00EA3C73">
        <w:rPr>
          <w:rFonts w:ascii="Times New Roman" w:hAnsi="Times New Roman" w:cs="Times New Roman"/>
          <w:b/>
          <w:bCs/>
          <w:sz w:val="24"/>
          <w:szCs w:val="24"/>
          <w:vertAlign w:val="subscript"/>
          <w:lang w:val="en-US"/>
        </w:rPr>
        <w:t>0</w:t>
      </w:r>
      <w:r w:rsidRPr="00EA3C73">
        <w:rPr>
          <w:rFonts w:ascii="Times New Roman" w:hAnsi="Times New Roman" w:cs="Times New Roman"/>
          <w:b/>
          <w:bCs/>
          <w:sz w:val="24"/>
          <w:szCs w:val="24"/>
          <w:lang w:val="en-US"/>
        </w:rPr>
        <w:t xml:space="preserve">   +  </w:t>
      </w:r>
      <w:r w:rsidRPr="00EA3C73">
        <w:rPr>
          <w:rFonts w:ascii="Times New Roman" w:hAnsi="Times New Roman" w:cs="Times New Roman"/>
          <w:b/>
          <w:bCs/>
          <w:sz w:val="24"/>
          <w:szCs w:val="24"/>
        </w:rPr>
        <w:t>β</w:t>
      </w:r>
      <w:r w:rsidRPr="00EA3C73">
        <w:rPr>
          <w:rFonts w:ascii="Times New Roman" w:hAnsi="Times New Roman" w:cs="Times New Roman"/>
          <w:b/>
          <w:bCs/>
          <w:sz w:val="24"/>
          <w:szCs w:val="24"/>
          <w:vertAlign w:val="subscript"/>
          <w:lang w:val="en-US"/>
        </w:rPr>
        <w:t>1</w:t>
      </w:r>
      <w:r w:rsidRPr="00EA3C73">
        <w:rPr>
          <w:rFonts w:ascii="Times New Roman" w:hAnsi="Times New Roman" w:cs="Times New Roman"/>
          <w:b/>
          <w:bCs/>
          <w:sz w:val="24"/>
          <w:szCs w:val="24"/>
          <w:lang w:val="en-US"/>
        </w:rPr>
        <w:t xml:space="preserve"> ACTDING + </w:t>
      </w:r>
      <w:r w:rsidRPr="00EA3C73">
        <w:rPr>
          <w:rFonts w:ascii="Times New Roman" w:hAnsi="Times New Roman" w:cs="Times New Roman"/>
          <w:b/>
          <w:bCs/>
          <w:sz w:val="24"/>
          <w:szCs w:val="24"/>
        </w:rPr>
        <w:t>β</w:t>
      </w:r>
      <w:r w:rsidRPr="00EA3C73">
        <w:rPr>
          <w:rFonts w:ascii="Times New Roman" w:hAnsi="Times New Roman" w:cs="Times New Roman"/>
          <w:b/>
          <w:bCs/>
          <w:sz w:val="24"/>
          <w:szCs w:val="24"/>
          <w:vertAlign w:val="subscript"/>
          <w:lang w:val="en-US"/>
        </w:rPr>
        <w:t xml:space="preserve">2  </w:t>
      </w:r>
      <w:r w:rsidRPr="00EA3C73">
        <w:rPr>
          <w:rFonts w:ascii="Times New Roman" w:hAnsi="Times New Roman" w:cs="Times New Roman"/>
          <w:b/>
          <w:bCs/>
          <w:sz w:val="24"/>
          <w:szCs w:val="24"/>
          <w:lang w:val="en-US"/>
        </w:rPr>
        <w:t xml:space="preserve"> ADING + </w:t>
      </w:r>
      <w:r w:rsidRPr="00EA3C73">
        <w:rPr>
          <w:rFonts w:ascii="Times New Roman" w:hAnsi="Times New Roman" w:cs="Times New Roman"/>
          <w:b/>
          <w:bCs/>
          <w:sz w:val="24"/>
          <w:szCs w:val="24"/>
          <w:vertAlign w:val="subscript"/>
          <w:lang w:val="en-US"/>
        </w:rPr>
        <w:t xml:space="preserve"> </w:t>
      </w:r>
      <w:r w:rsidRPr="00EA3C73">
        <w:rPr>
          <w:rFonts w:ascii="Times New Roman" w:hAnsi="Times New Roman" w:cs="Times New Roman"/>
          <w:b/>
          <w:bCs/>
          <w:sz w:val="24"/>
          <w:szCs w:val="24"/>
        </w:rPr>
        <w:t>β</w:t>
      </w:r>
      <w:r w:rsidRPr="00EA3C73">
        <w:rPr>
          <w:rFonts w:ascii="Times New Roman" w:hAnsi="Times New Roman" w:cs="Times New Roman"/>
          <w:b/>
          <w:bCs/>
          <w:sz w:val="24"/>
          <w:szCs w:val="24"/>
          <w:vertAlign w:val="subscript"/>
          <w:lang w:val="en-US"/>
        </w:rPr>
        <w:t xml:space="preserve">3  </w:t>
      </w:r>
      <w:r w:rsidRPr="00EA3C73">
        <w:rPr>
          <w:rFonts w:ascii="Times New Roman" w:hAnsi="Times New Roman" w:cs="Times New Roman"/>
          <w:b/>
          <w:bCs/>
          <w:sz w:val="24"/>
          <w:szCs w:val="24"/>
          <w:lang w:val="en-US"/>
        </w:rPr>
        <w:t>ACTIVING</w:t>
      </w:r>
      <w:r w:rsidRPr="00EA3C73">
        <w:rPr>
          <w:rFonts w:ascii="Times New Roman" w:hAnsi="Times New Roman" w:cs="Times New Roman"/>
          <w:b/>
          <w:bCs/>
          <w:sz w:val="24"/>
          <w:szCs w:val="24"/>
          <w:vertAlign w:val="subscript"/>
          <w:lang w:val="en-US"/>
        </w:rPr>
        <w:t xml:space="preserve"> </w:t>
      </w:r>
      <w:r w:rsidRPr="00EA3C73">
        <w:rPr>
          <w:rFonts w:ascii="Times New Roman" w:hAnsi="Times New Roman" w:cs="Times New Roman"/>
          <w:b/>
          <w:bCs/>
          <w:sz w:val="24"/>
          <w:szCs w:val="24"/>
          <w:lang w:val="en-US"/>
        </w:rPr>
        <w:t xml:space="preserve">  + </w:t>
      </w:r>
      <w:r w:rsidRPr="00EA3C73">
        <w:rPr>
          <w:rFonts w:ascii="Times New Roman" w:hAnsi="Times New Roman" w:cs="Times New Roman"/>
          <w:b/>
          <w:bCs/>
          <w:sz w:val="24"/>
          <w:szCs w:val="24"/>
          <w:vertAlign w:val="subscript"/>
          <w:lang w:val="en-US"/>
        </w:rPr>
        <w:t xml:space="preserve"> </w:t>
      </w:r>
      <w:r w:rsidRPr="00EA3C73">
        <w:rPr>
          <w:rFonts w:ascii="Times New Roman" w:hAnsi="Times New Roman" w:cs="Times New Roman"/>
          <w:b/>
          <w:bCs/>
          <w:sz w:val="24"/>
          <w:szCs w:val="24"/>
        </w:rPr>
        <w:t>β</w:t>
      </w:r>
      <w:r w:rsidRPr="00EA3C73">
        <w:rPr>
          <w:rFonts w:ascii="Times New Roman" w:hAnsi="Times New Roman" w:cs="Times New Roman"/>
          <w:b/>
          <w:bCs/>
          <w:sz w:val="24"/>
          <w:szCs w:val="24"/>
          <w:vertAlign w:val="subscript"/>
          <w:lang w:val="en-US"/>
        </w:rPr>
        <w:t>4</w:t>
      </w:r>
      <w:r w:rsidRPr="00EA3C73">
        <w:rPr>
          <w:rFonts w:ascii="Times New Roman" w:hAnsi="Times New Roman" w:cs="Times New Roman"/>
          <w:b/>
          <w:bCs/>
          <w:sz w:val="24"/>
          <w:szCs w:val="24"/>
          <w:lang w:val="en-US"/>
        </w:rPr>
        <w:t xml:space="preserve">SIZE + </w:t>
      </w:r>
      <w:r w:rsidRPr="00EA3C73">
        <w:rPr>
          <w:rFonts w:ascii="Times New Roman" w:hAnsi="Times New Roman" w:cs="Times New Roman"/>
          <w:b/>
          <w:bCs/>
          <w:sz w:val="24"/>
          <w:szCs w:val="24"/>
          <w:vertAlign w:val="subscript"/>
          <w:lang w:val="en-US"/>
        </w:rPr>
        <w:t xml:space="preserve"> </w:t>
      </w:r>
      <w:r w:rsidRPr="00EA3C73">
        <w:rPr>
          <w:rFonts w:ascii="Times New Roman" w:hAnsi="Times New Roman" w:cs="Times New Roman"/>
          <w:b/>
          <w:bCs/>
          <w:sz w:val="24"/>
          <w:szCs w:val="24"/>
        </w:rPr>
        <w:t>β</w:t>
      </w:r>
      <w:r w:rsidRPr="00EA3C73">
        <w:rPr>
          <w:rFonts w:ascii="Times New Roman" w:hAnsi="Times New Roman" w:cs="Times New Roman"/>
          <w:b/>
          <w:bCs/>
          <w:sz w:val="24"/>
          <w:szCs w:val="24"/>
          <w:vertAlign w:val="subscript"/>
          <w:lang w:val="en-US"/>
        </w:rPr>
        <w:t xml:space="preserve">5 </w:t>
      </w:r>
      <w:r w:rsidRPr="00EA3C73">
        <w:rPr>
          <w:rFonts w:ascii="Times New Roman" w:hAnsi="Times New Roman" w:cs="Times New Roman"/>
          <w:b/>
          <w:bCs/>
          <w:sz w:val="24"/>
          <w:szCs w:val="24"/>
          <w:lang w:val="en-US"/>
        </w:rPr>
        <w:t xml:space="preserve">ENDETT+ </w:t>
      </w:r>
      <w:r w:rsidRPr="00EA3C73">
        <w:rPr>
          <w:rFonts w:ascii="Times New Roman" w:hAnsi="Times New Roman" w:cs="Times New Roman"/>
          <w:b/>
          <w:bCs/>
          <w:sz w:val="24"/>
          <w:szCs w:val="24"/>
          <w:vertAlign w:val="subscript"/>
          <w:lang w:val="en-US"/>
        </w:rPr>
        <w:t xml:space="preserve"> </w:t>
      </w:r>
      <w:r w:rsidRPr="00EA3C73">
        <w:rPr>
          <w:rFonts w:ascii="Times New Roman" w:hAnsi="Times New Roman" w:cs="Times New Roman"/>
          <w:b/>
          <w:bCs/>
          <w:sz w:val="24"/>
          <w:szCs w:val="24"/>
          <w:lang w:val="en-US"/>
        </w:rPr>
        <w:t xml:space="preserve">Ei </w:t>
      </w:r>
    </w:p>
    <w:p w:rsidR="005C009B" w:rsidRPr="008A29C5" w:rsidRDefault="005C009B" w:rsidP="005C009B">
      <w:pPr>
        <w:spacing w:before="240" w:line="360" w:lineRule="auto"/>
        <w:jc w:val="both"/>
        <w:rPr>
          <w:rFonts w:ascii="Times New Roman" w:hAnsi="Times New Roman" w:cs="Times New Roman"/>
          <w:sz w:val="24"/>
          <w:szCs w:val="24"/>
          <w:lang w:val="en-US"/>
        </w:rPr>
      </w:pPr>
      <w:r w:rsidRPr="008A29C5">
        <w:rPr>
          <w:rFonts w:ascii="Times New Roman" w:hAnsi="Times New Roman" w:cs="Times New Roman"/>
          <w:sz w:val="24"/>
          <w:szCs w:val="24"/>
          <w:lang w:val="en-US"/>
        </w:rPr>
        <w:t>The model was selected after several iterations and after eliminating some outlier observations in order to present the best results of the general validity test of the model to improve its forecasting ability and its explanatory power.</w:t>
      </w:r>
    </w:p>
    <w:tbl>
      <w:tblPr>
        <w:tblStyle w:val="Grilledutableau"/>
        <w:tblpPr w:leftFromText="141" w:rightFromText="141" w:vertAnchor="text" w:horzAnchor="margin" w:tblpY="288"/>
        <w:tblOverlap w:val="never"/>
        <w:tblW w:w="5000" w:type="pct"/>
        <w:tblLook w:val="01E0"/>
      </w:tblPr>
      <w:tblGrid>
        <w:gridCol w:w="2242"/>
        <w:gridCol w:w="3000"/>
        <w:gridCol w:w="1293"/>
        <w:gridCol w:w="2753"/>
      </w:tblGrid>
      <w:tr w:rsidR="005C009B" w:rsidRPr="00EA3C73" w:rsidTr="009156D7">
        <w:trPr>
          <w:trHeight w:val="533"/>
        </w:trPr>
        <w:tc>
          <w:tcPr>
            <w:tcW w:w="1207" w:type="pct"/>
            <w:vMerge w:val="restart"/>
            <w:tcBorders>
              <w:tl2br w:val="single" w:sz="12" w:space="0" w:color="auto"/>
            </w:tcBorders>
            <w:shd w:val="clear" w:color="auto" w:fill="CCCCCC"/>
          </w:tcPr>
          <w:p w:rsidR="005C009B" w:rsidRPr="008A29C5" w:rsidRDefault="005C009B" w:rsidP="009156D7">
            <w:pPr>
              <w:spacing w:before="240" w:line="360" w:lineRule="auto"/>
              <w:rPr>
                <w:rFonts w:ascii="Times New Roman" w:hAnsi="Times New Roman" w:cs="Times New Roman"/>
                <w:sz w:val="24"/>
                <w:szCs w:val="24"/>
                <w:lang w:val="en-US"/>
              </w:rPr>
            </w:pPr>
          </w:p>
          <w:p w:rsidR="005C009B" w:rsidRPr="00EA3C73" w:rsidRDefault="005C009B" w:rsidP="009156D7">
            <w:pPr>
              <w:spacing w:before="240" w:line="360" w:lineRule="auto"/>
              <w:jc w:val="right"/>
              <w:rPr>
                <w:rFonts w:ascii="Times New Roman" w:hAnsi="Times New Roman" w:cs="Times New Roman"/>
                <w:b/>
                <w:bCs/>
                <w:sz w:val="24"/>
                <w:szCs w:val="24"/>
              </w:rPr>
            </w:pPr>
            <w:r w:rsidRPr="008A29C5">
              <w:rPr>
                <w:rFonts w:ascii="Times New Roman" w:hAnsi="Times New Roman" w:cs="Times New Roman"/>
                <w:b/>
                <w:bCs/>
                <w:sz w:val="24"/>
                <w:szCs w:val="24"/>
                <w:lang w:val="en-US"/>
              </w:rPr>
              <w:t xml:space="preserve">               </w:t>
            </w:r>
            <w:r w:rsidRPr="008A29C5">
              <w:rPr>
                <w:rFonts w:ascii="Times New Roman" w:hAnsi="Times New Roman" w:cs="Times New Roman"/>
                <w:sz w:val="24"/>
                <w:szCs w:val="24"/>
                <w:lang w:val="en-US"/>
              </w:rPr>
              <w:t xml:space="preserve"> </w:t>
            </w:r>
            <w:r w:rsidRPr="00EA3C73">
              <w:rPr>
                <w:rFonts w:ascii="Times New Roman" w:hAnsi="Times New Roman" w:cs="Times New Roman"/>
                <w:b/>
                <w:bCs/>
                <w:sz w:val="24"/>
                <w:szCs w:val="24"/>
              </w:rPr>
              <w:t>V. dependent</w:t>
            </w:r>
          </w:p>
          <w:p w:rsidR="005C009B" w:rsidRPr="00EA3C73" w:rsidRDefault="005C009B" w:rsidP="009156D7">
            <w:pPr>
              <w:spacing w:before="240" w:line="360" w:lineRule="auto"/>
              <w:jc w:val="right"/>
              <w:rPr>
                <w:rFonts w:ascii="Times New Roman" w:hAnsi="Times New Roman" w:cs="Times New Roman"/>
                <w:sz w:val="24"/>
                <w:szCs w:val="24"/>
              </w:rPr>
            </w:pPr>
          </w:p>
          <w:p w:rsidR="005C009B" w:rsidRPr="00EA3C73" w:rsidRDefault="005C009B" w:rsidP="009156D7">
            <w:pPr>
              <w:spacing w:before="240" w:line="360" w:lineRule="auto"/>
              <w:rPr>
                <w:rFonts w:ascii="Times New Roman" w:hAnsi="Times New Roman" w:cs="Times New Roman"/>
                <w:sz w:val="24"/>
                <w:szCs w:val="24"/>
              </w:rPr>
            </w:pPr>
          </w:p>
          <w:p w:rsidR="005C009B" w:rsidRPr="00EA3C73" w:rsidRDefault="005C009B" w:rsidP="009156D7">
            <w:pPr>
              <w:spacing w:before="240" w:line="360" w:lineRule="auto"/>
              <w:rPr>
                <w:rFonts w:ascii="Times New Roman" w:hAnsi="Times New Roman" w:cs="Times New Roman"/>
                <w:b/>
                <w:bCs/>
                <w:sz w:val="24"/>
                <w:szCs w:val="24"/>
              </w:rPr>
            </w:pPr>
            <w:r w:rsidRPr="00EA3C73">
              <w:rPr>
                <w:rFonts w:ascii="Times New Roman" w:hAnsi="Times New Roman" w:cs="Times New Roman"/>
                <w:b/>
                <w:bCs/>
                <w:sz w:val="24"/>
                <w:szCs w:val="24"/>
              </w:rPr>
              <w:t>v.indépendantes</w:t>
            </w:r>
          </w:p>
        </w:tc>
        <w:tc>
          <w:tcPr>
            <w:tcW w:w="3793" w:type="pct"/>
            <w:gridSpan w:val="3"/>
            <w:shd w:val="clear" w:color="auto" w:fill="CCCCCC"/>
          </w:tcPr>
          <w:p w:rsidR="005C009B" w:rsidRPr="00EA3C73" w:rsidRDefault="005C009B" w:rsidP="009156D7">
            <w:pPr>
              <w:spacing w:before="240" w:line="360" w:lineRule="auto"/>
              <w:jc w:val="center"/>
              <w:rPr>
                <w:rFonts w:ascii="Times New Roman" w:hAnsi="Times New Roman" w:cs="Times New Roman"/>
                <w:b/>
                <w:bCs/>
                <w:i/>
                <w:iCs/>
                <w:sz w:val="24"/>
                <w:szCs w:val="24"/>
              </w:rPr>
            </w:pPr>
            <w:r w:rsidRPr="00EA3C73">
              <w:rPr>
                <w:rFonts w:ascii="Times New Roman" w:hAnsi="Times New Roman" w:cs="Times New Roman"/>
                <w:b/>
                <w:bCs/>
                <w:sz w:val="24"/>
                <w:szCs w:val="24"/>
                <w:lang w:val="en-US"/>
              </w:rPr>
              <w:t>PERFF</w:t>
            </w:r>
          </w:p>
        </w:tc>
      </w:tr>
      <w:tr w:rsidR="005C009B" w:rsidRPr="00EA3C73" w:rsidTr="009156D7">
        <w:trPr>
          <w:trHeight w:val="532"/>
        </w:trPr>
        <w:tc>
          <w:tcPr>
            <w:tcW w:w="1207" w:type="pct"/>
            <w:vMerge/>
            <w:tcBorders>
              <w:bottom w:val="single" w:sz="4" w:space="0" w:color="auto"/>
              <w:tl2br w:val="single" w:sz="12" w:space="0" w:color="auto"/>
            </w:tcBorders>
          </w:tcPr>
          <w:p w:rsidR="005C009B" w:rsidRPr="00EA3C73" w:rsidRDefault="005C009B" w:rsidP="009156D7">
            <w:pPr>
              <w:spacing w:before="240" w:line="360" w:lineRule="auto"/>
              <w:rPr>
                <w:rFonts w:ascii="Times New Roman" w:hAnsi="Times New Roman" w:cs="Times New Roman"/>
                <w:sz w:val="24"/>
                <w:szCs w:val="24"/>
              </w:rPr>
            </w:pPr>
          </w:p>
        </w:tc>
        <w:tc>
          <w:tcPr>
            <w:tcW w:w="1615" w:type="pct"/>
            <w:tcBorders>
              <w:bottom w:val="single" w:sz="4" w:space="0" w:color="auto"/>
            </w:tcBorders>
          </w:tcPr>
          <w:p w:rsidR="005C009B" w:rsidRPr="00EA3C73" w:rsidRDefault="005C009B" w:rsidP="009156D7">
            <w:pPr>
              <w:spacing w:before="240" w:line="360" w:lineRule="auto"/>
              <w:jc w:val="center"/>
              <w:rPr>
                <w:rFonts w:ascii="Times New Roman" w:hAnsi="Times New Roman" w:cs="Times New Roman"/>
                <w:b/>
                <w:bCs/>
                <w:sz w:val="24"/>
                <w:szCs w:val="24"/>
              </w:rPr>
            </w:pPr>
            <w:r w:rsidRPr="00EA3C73">
              <w:rPr>
                <w:rFonts w:ascii="Times New Roman" w:hAnsi="Times New Roman" w:cs="Times New Roman"/>
                <w:b/>
                <w:bCs/>
                <w:sz w:val="24"/>
                <w:szCs w:val="24"/>
              </w:rPr>
              <w:t>Β</w:t>
            </w:r>
          </w:p>
        </w:tc>
        <w:tc>
          <w:tcPr>
            <w:tcW w:w="696" w:type="pct"/>
            <w:tcBorders>
              <w:bottom w:val="single" w:sz="4" w:space="0" w:color="auto"/>
            </w:tcBorders>
          </w:tcPr>
          <w:p w:rsidR="005C009B" w:rsidRPr="00EA3C73" w:rsidRDefault="005C009B" w:rsidP="009156D7">
            <w:pPr>
              <w:spacing w:before="240" w:line="360" w:lineRule="auto"/>
              <w:jc w:val="center"/>
              <w:rPr>
                <w:rFonts w:ascii="Times New Roman" w:hAnsi="Times New Roman" w:cs="Times New Roman"/>
                <w:b/>
                <w:bCs/>
                <w:sz w:val="24"/>
                <w:szCs w:val="24"/>
              </w:rPr>
            </w:pPr>
            <w:r w:rsidRPr="00EA3C73">
              <w:rPr>
                <w:rFonts w:ascii="Times New Roman" w:hAnsi="Times New Roman" w:cs="Times New Roman"/>
                <w:b/>
                <w:bCs/>
                <w:sz w:val="24"/>
                <w:szCs w:val="24"/>
              </w:rPr>
              <w:t>t</w:t>
            </w:r>
          </w:p>
        </w:tc>
        <w:tc>
          <w:tcPr>
            <w:tcW w:w="1482" w:type="pct"/>
            <w:tcBorders>
              <w:bottom w:val="single" w:sz="4" w:space="0" w:color="auto"/>
            </w:tcBorders>
          </w:tcPr>
          <w:p w:rsidR="005C009B" w:rsidRPr="00EA3C73" w:rsidRDefault="005C009B" w:rsidP="009156D7">
            <w:pPr>
              <w:spacing w:before="240" w:line="360" w:lineRule="auto"/>
              <w:jc w:val="center"/>
              <w:rPr>
                <w:rFonts w:ascii="Times New Roman" w:hAnsi="Times New Roman" w:cs="Times New Roman"/>
                <w:b/>
                <w:bCs/>
                <w:sz w:val="24"/>
                <w:szCs w:val="24"/>
              </w:rPr>
            </w:pPr>
            <w:r w:rsidRPr="00EA3C73">
              <w:rPr>
                <w:rFonts w:ascii="Times New Roman" w:hAnsi="Times New Roman" w:cs="Times New Roman"/>
                <w:b/>
                <w:bCs/>
                <w:sz w:val="24"/>
                <w:szCs w:val="24"/>
              </w:rPr>
              <w:t>Significance threshold</w:t>
            </w:r>
          </w:p>
        </w:tc>
      </w:tr>
      <w:tr w:rsidR="005C009B" w:rsidRPr="00EA3C73" w:rsidTr="009156D7">
        <w:tc>
          <w:tcPr>
            <w:tcW w:w="1207" w:type="pct"/>
            <w:shd w:val="clear" w:color="auto" w:fill="CCCCCC"/>
          </w:tcPr>
          <w:p w:rsidR="005C009B" w:rsidRPr="00EA3C73" w:rsidRDefault="005C009B" w:rsidP="009156D7">
            <w:pPr>
              <w:spacing w:before="240" w:line="360" w:lineRule="auto"/>
              <w:jc w:val="both"/>
              <w:rPr>
                <w:rFonts w:ascii="Times New Roman" w:hAnsi="Times New Roman" w:cs="Times New Roman"/>
                <w:sz w:val="24"/>
                <w:szCs w:val="24"/>
              </w:rPr>
            </w:pPr>
            <w:r w:rsidRPr="00EA3C73">
              <w:rPr>
                <w:rFonts w:ascii="Times New Roman" w:hAnsi="Times New Roman" w:cs="Times New Roman"/>
                <w:sz w:val="24"/>
                <w:szCs w:val="24"/>
              </w:rPr>
              <w:t>Constant</w:t>
            </w:r>
          </w:p>
        </w:tc>
        <w:tc>
          <w:tcPr>
            <w:tcW w:w="1615" w:type="pct"/>
          </w:tcPr>
          <w:p w:rsidR="005C009B" w:rsidRPr="00EA3C73" w:rsidRDefault="005C009B" w:rsidP="009156D7">
            <w:pPr>
              <w:spacing w:before="240" w:line="360" w:lineRule="auto"/>
              <w:jc w:val="center"/>
              <w:rPr>
                <w:rFonts w:ascii="Times New Roman" w:hAnsi="Times New Roman" w:cs="Times New Roman"/>
                <w:sz w:val="24"/>
                <w:szCs w:val="24"/>
              </w:rPr>
            </w:pPr>
          </w:p>
        </w:tc>
        <w:tc>
          <w:tcPr>
            <w:tcW w:w="696"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-1.993</w:t>
            </w:r>
          </w:p>
        </w:tc>
        <w:tc>
          <w:tcPr>
            <w:tcW w:w="1482"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0.048</w:t>
            </w:r>
          </w:p>
        </w:tc>
      </w:tr>
      <w:tr w:rsidR="005C009B" w:rsidRPr="00EA3C73" w:rsidTr="009156D7">
        <w:tc>
          <w:tcPr>
            <w:tcW w:w="1207" w:type="pct"/>
            <w:shd w:val="clear" w:color="auto" w:fill="CCCCCC"/>
          </w:tcPr>
          <w:p w:rsidR="005C009B" w:rsidRPr="00EA3C73" w:rsidRDefault="005C009B" w:rsidP="009156D7">
            <w:pPr>
              <w:spacing w:before="240" w:line="360" w:lineRule="auto"/>
              <w:jc w:val="both"/>
              <w:rPr>
                <w:rFonts w:ascii="Times New Roman" w:hAnsi="Times New Roman" w:cs="Times New Roman"/>
                <w:sz w:val="24"/>
                <w:szCs w:val="24"/>
              </w:rPr>
            </w:pPr>
            <w:r w:rsidRPr="00EA3C73">
              <w:rPr>
                <w:rFonts w:ascii="Times New Roman" w:hAnsi="Times New Roman" w:cs="Times New Roman"/>
                <w:sz w:val="24"/>
                <w:szCs w:val="24"/>
                <w:lang w:val="en-US"/>
              </w:rPr>
              <w:t>ACTDING</w:t>
            </w:r>
          </w:p>
        </w:tc>
        <w:tc>
          <w:tcPr>
            <w:tcW w:w="1615"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0.37</w:t>
            </w:r>
          </w:p>
        </w:tc>
        <w:tc>
          <w:tcPr>
            <w:tcW w:w="696"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0.540</w:t>
            </w:r>
          </w:p>
        </w:tc>
        <w:tc>
          <w:tcPr>
            <w:tcW w:w="1482"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0.589</w:t>
            </w:r>
          </w:p>
        </w:tc>
      </w:tr>
      <w:tr w:rsidR="005C009B" w:rsidRPr="00EA3C73" w:rsidTr="009156D7">
        <w:tc>
          <w:tcPr>
            <w:tcW w:w="1207" w:type="pct"/>
            <w:shd w:val="clear" w:color="auto" w:fill="CCCCCC"/>
          </w:tcPr>
          <w:p w:rsidR="005C009B" w:rsidRPr="00EA3C73" w:rsidRDefault="005C009B" w:rsidP="009156D7">
            <w:pPr>
              <w:spacing w:before="240" w:line="360" w:lineRule="auto"/>
              <w:jc w:val="both"/>
              <w:rPr>
                <w:rFonts w:ascii="Times New Roman" w:hAnsi="Times New Roman" w:cs="Times New Roman"/>
                <w:sz w:val="24"/>
                <w:szCs w:val="24"/>
              </w:rPr>
            </w:pPr>
            <w:r w:rsidRPr="00EA3C73">
              <w:rPr>
                <w:rFonts w:ascii="Times New Roman" w:hAnsi="Times New Roman" w:cs="Times New Roman"/>
                <w:sz w:val="24"/>
                <w:szCs w:val="24"/>
                <w:lang w:val="en-US"/>
              </w:rPr>
              <w:t>ADING</w:t>
            </w:r>
          </w:p>
        </w:tc>
        <w:tc>
          <w:tcPr>
            <w:tcW w:w="1615"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-0.071</w:t>
            </w:r>
          </w:p>
        </w:tc>
        <w:tc>
          <w:tcPr>
            <w:tcW w:w="696"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-1.030</w:t>
            </w:r>
          </w:p>
        </w:tc>
        <w:tc>
          <w:tcPr>
            <w:tcW w:w="1482"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0.304</w:t>
            </w:r>
          </w:p>
        </w:tc>
      </w:tr>
      <w:tr w:rsidR="005C009B" w:rsidRPr="00EA3C73" w:rsidTr="009156D7">
        <w:tc>
          <w:tcPr>
            <w:tcW w:w="1207" w:type="pct"/>
            <w:shd w:val="clear" w:color="auto" w:fill="CCCCCC"/>
          </w:tcPr>
          <w:p w:rsidR="005C009B" w:rsidRPr="00EA3C73" w:rsidRDefault="005C009B" w:rsidP="009156D7">
            <w:pPr>
              <w:spacing w:before="240" w:line="360" w:lineRule="auto"/>
              <w:jc w:val="both"/>
              <w:rPr>
                <w:rFonts w:ascii="Times New Roman" w:hAnsi="Times New Roman" w:cs="Times New Roman"/>
                <w:sz w:val="24"/>
                <w:szCs w:val="24"/>
                <w:lang w:val="en-US"/>
              </w:rPr>
            </w:pPr>
            <w:r w:rsidRPr="00EA3C73">
              <w:rPr>
                <w:rFonts w:ascii="Times New Roman" w:hAnsi="Times New Roman" w:cs="Times New Roman"/>
                <w:sz w:val="24"/>
                <w:szCs w:val="24"/>
                <w:lang w:val="en-US"/>
              </w:rPr>
              <w:t>ACTIVING</w:t>
            </w:r>
          </w:p>
        </w:tc>
        <w:tc>
          <w:tcPr>
            <w:tcW w:w="1615"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0.312</w:t>
            </w:r>
          </w:p>
        </w:tc>
        <w:tc>
          <w:tcPr>
            <w:tcW w:w="696"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4.256</w:t>
            </w:r>
          </w:p>
        </w:tc>
        <w:tc>
          <w:tcPr>
            <w:tcW w:w="1482"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0.001</w:t>
            </w:r>
          </w:p>
        </w:tc>
      </w:tr>
      <w:tr w:rsidR="005C009B" w:rsidRPr="00EA3C73" w:rsidTr="009156D7">
        <w:tc>
          <w:tcPr>
            <w:tcW w:w="1207" w:type="pct"/>
            <w:shd w:val="clear" w:color="auto" w:fill="CCCCCC"/>
          </w:tcPr>
          <w:p w:rsidR="005C009B" w:rsidRPr="00EA3C73" w:rsidRDefault="005C009B" w:rsidP="009156D7">
            <w:pPr>
              <w:spacing w:before="240" w:line="360" w:lineRule="auto"/>
              <w:jc w:val="both"/>
              <w:rPr>
                <w:rFonts w:ascii="Times New Roman" w:hAnsi="Times New Roman" w:cs="Times New Roman"/>
                <w:sz w:val="24"/>
                <w:szCs w:val="24"/>
                <w:lang w:val="en-US"/>
              </w:rPr>
            </w:pPr>
            <w:r w:rsidRPr="00EA3C73">
              <w:rPr>
                <w:rFonts w:ascii="Times New Roman" w:hAnsi="Times New Roman" w:cs="Times New Roman"/>
                <w:sz w:val="24"/>
                <w:szCs w:val="24"/>
                <w:lang w:val="en-US"/>
              </w:rPr>
              <w:t>SIZE</w:t>
            </w:r>
          </w:p>
        </w:tc>
        <w:tc>
          <w:tcPr>
            <w:tcW w:w="1615"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0.072</w:t>
            </w:r>
          </w:p>
        </w:tc>
        <w:tc>
          <w:tcPr>
            <w:tcW w:w="696"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1.079</w:t>
            </w:r>
          </w:p>
        </w:tc>
        <w:tc>
          <w:tcPr>
            <w:tcW w:w="1482"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0.282</w:t>
            </w:r>
          </w:p>
        </w:tc>
      </w:tr>
      <w:tr w:rsidR="005C009B" w:rsidRPr="00EA3C73" w:rsidTr="009156D7">
        <w:tc>
          <w:tcPr>
            <w:tcW w:w="1207" w:type="pct"/>
            <w:shd w:val="clear" w:color="auto" w:fill="CCCCCC"/>
          </w:tcPr>
          <w:p w:rsidR="005C009B" w:rsidRPr="00EA3C73" w:rsidRDefault="005C009B" w:rsidP="009156D7">
            <w:pPr>
              <w:spacing w:before="240" w:line="360" w:lineRule="auto"/>
              <w:jc w:val="both"/>
              <w:rPr>
                <w:rFonts w:ascii="Times New Roman" w:hAnsi="Times New Roman" w:cs="Times New Roman"/>
                <w:sz w:val="24"/>
                <w:szCs w:val="24"/>
                <w:lang w:val="en-US"/>
              </w:rPr>
            </w:pPr>
            <w:r w:rsidRPr="00EA3C73">
              <w:rPr>
                <w:rFonts w:ascii="Times New Roman" w:hAnsi="Times New Roman" w:cs="Times New Roman"/>
                <w:sz w:val="24"/>
                <w:szCs w:val="24"/>
                <w:lang w:val="en-US"/>
              </w:rPr>
              <w:t>ENDETT</w:t>
            </w:r>
          </w:p>
        </w:tc>
        <w:tc>
          <w:tcPr>
            <w:tcW w:w="1615"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0.012</w:t>
            </w:r>
          </w:p>
        </w:tc>
        <w:tc>
          <w:tcPr>
            <w:tcW w:w="696"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-0.175</w:t>
            </w:r>
          </w:p>
        </w:tc>
        <w:tc>
          <w:tcPr>
            <w:tcW w:w="1482" w:type="pct"/>
          </w:tcPr>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0.861</w:t>
            </w:r>
          </w:p>
        </w:tc>
      </w:tr>
      <w:tr w:rsidR="005C009B" w:rsidRPr="00EA3C73" w:rsidTr="009156D7">
        <w:trPr>
          <w:trHeight w:val="948"/>
        </w:trPr>
        <w:tc>
          <w:tcPr>
            <w:tcW w:w="5000" w:type="pct"/>
            <w:gridSpan w:val="4"/>
            <w:tcBorders>
              <w:bottom w:val="single" w:sz="4" w:space="0" w:color="auto"/>
            </w:tcBorders>
            <w:shd w:val="clear" w:color="auto" w:fill="CCCCCC"/>
          </w:tcPr>
          <w:p w:rsidR="005C009B" w:rsidRPr="00EA3C73" w:rsidRDefault="005C009B" w:rsidP="009156D7">
            <w:pPr>
              <w:spacing w:before="240" w:line="360" w:lineRule="auto"/>
              <w:jc w:val="center"/>
              <w:rPr>
                <w:rFonts w:ascii="Times New Roman" w:hAnsi="Times New Roman" w:cs="Times New Roman"/>
                <w:b/>
                <w:bCs/>
                <w:sz w:val="24"/>
                <w:szCs w:val="24"/>
              </w:rPr>
            </w:pPr>
          </w:p>
          <w:p w:rsidR="005C009B" w:rsidRPr="00EA3C73" w:rsidRDefault="005C009B" w:rsidP="009156D7">
            <w:pPr>
              <w:spacing w:before="240" w:line="360" w:lineRule="auto"/>
              <w:jc w:val="center"/>
              <w:rPr>
                <w:rFonts w:ascii="Times New Roman" w:hAnsi="Times New Roman" w:cs="Times New Roman"/>
                <w:sz w:val="24"/>
                <w:szCs w:val="24"/>
              </w:rPr>
            </w:pPr>
            <w:r w:rsidRPr="00EA3C73">
              <w:rPr>
                <w:rFonts w:ascii="Times New Roman" w:hAnsi="Times New Roman" w:cs="Times New Roman"/>
                <w:sz w:val="24"/>
                <w:szCs w:val="24"/>
              </w:rPr>
              <w:t>R</w:t>
            </w:r>
            <w:r w:rsidRPr="00EA3C73">
              <w:rPr>
                <w:rFonts w:ascii="Times New Roman" w:hAnsi="Times New Roman" w:cs="Times New Roman"/>
                <w:sz w:val="24"/>
                <w:szCs w:val="24"/>
                <w:vertAlign w:val="superscript"/>
              </w:rPr>
              <w:t xml:space="preserve">2 </w:t>
            </w:r>
            <w:r w:rsidRPr="00EA3C73">
              <w:rPr>
                <w:rFonts w:ascii="Times New Roman" w:hAnsi="Times New Roman" w:cs="Times New Roman"/>
                <w:sz w:val="24"/>
                <w:szCs w:val="24"/>
              </w:rPr>
              <w:t>=0.108 ;  R</w:t>
            </w:r>
            <w:r w:rsidRPr="00EA3C73">
              <w:rPr>
                <w:rFonts w:ascii="Times New Roman" w:hAnsi="Times New Roman" w:cs="Times New Roman"/>
                <w:sz w:val="24"/>
                <w:szCs w:val="24"/>
                <w:vertAlign w:val="superscript"/>
              </w:rPr>
              <w:t>2</w:t>
            </w:r>
            <w:r w:rsidRPr="00EA3C73">
              <w:rPr>
                <w:rFonts w:ascii="Times New Roman" w:hAnsi="Times New Roman" w:cs="Times New Roman"/>
                <w:sz w:val="24"/>
                <w:szCs w:val="24"/>
              </w:rPr>
              <w:t>ajusted =0.088; F=5.323 ; N=225</w:t>
            </w:r>
          </w:p>
          <w:p w:rsidR="005C009B" w:rsidRPr="00EA3C73" w:rsidRDefault="005C009B" w:rsidP="009156D7">
            <w:pPr>
              <w:spacing w:before="240" w:line="360" w:lineRule="auto"/>
              <w:jc w:val="center"/>
              <w:rPr>
                <w:rFonts w:ascii="Times New Roman" w:hAnsi="Times New Roman" w:cs="Times New Roman"/>
                <w:b/>
                <w:bCs/>
                <w:sz w:val="24"/>
                <w:szCs w:val="24"/>
              </w:rPr>
            </w:pPr>
          </w:p>
        </w:tc>
      </w:tr>
    </w:tbl>
    <w:p w:rsidR="005C009B" w:rsidRPr="00EA3C73" w:rsidRDefault="005C009B" w:rsidP="005C009B">
      <w:pPr>
        <w:spacing w:before="240" w:line="360" w:lineRule="auto"/>
        <w:jc w:val="both"/>
        <w:rPr>
          <w:rFonts w:ascii="Times New Roman" w:hAnsi="Times New Roman" w:cs="Times New Roman"/>
          <w:sz w:val="24"/>
          <w:szCs w:val="24"/>
        </w:rPr>
      </w:pPr>
    </w:p>
    <w:p w:rsidR="005C009B" w:rsidRPr="008A29C5" w:rsidRDefault="005C009B" w:rsidP="005C009B">
      <w:pPr>
        <w:spacing w:before="240" w:line="360" w:lineRule="auto"/>
        <w:ind w:firstLine="709"/>
        <w:jc w:val="both"/>
        <w:rPr>
          <w:rFonts w:ascii="Times New Roman" w:hAnsi="Times New Roman" w:cs="Times New Roman"/>
          <w:spacing w:val="-2"/>
          <w:sz w:val="24"/>
          <w:szCs w:val="24"/>
          <w:lang w:val="en-US"/>
        </w:rPr>
      </w:pPr>
      <w:r w:rsidRPr="008A29C5">
        <w:rPr>
          <w:rFonts w:ascii="Times New Roman" w:hAnsi="Times New Roman" w:cs="Times New Roman"/>
          <w:spacing w:val="-2"/>
          <w:sz w:val="24"/>
          <w:szCs w:val="24"/>
          <w:lang w:val="en-US"/>
        </w:rPr>
        <w:lastRenderedPageBreak/>
        <w:t>Hypothesis (H1) seeks to test the effect of the involvement of engineers leaders in the capital on the financial performance of the company. Statistical tests show that the variable of shareholding engineers leaders (ACTDING) has no significant effect.</w:t>
      </w:r>
    </w:p>
    <w:p w:rsidR="005C009B" w:rsidRPr="00E50B98" w:rsidRDefault="005C009B" w:rsidP="005C009B">
      <w:pPr>
        <w:spacing w:before="240" w:line="360" w:lineRule="auto"/>
        <w:ind w:firstLine="709"/>
        <w:jc w:val="both"/>
        <w:rPr>
          <w:rFonts w:ascii="Times New Roman" w:hAnsi="Times New Roman" w:cs="Times New Roman"/>
          <w:sz w:val="24"/>
          <w:szCs w:val="24"/>
          <w:lang w:val="en-US"/>
        </w:rPr>
      </w:pPr>
      <w:r w:rsidRPr="00E50B98">
        <w:rPr>
          <w:rFonts w:ascii="Times New Roman" w:hAnsi="Times New Roman" w:cs="Times New Roman"/>
          <w:spacing w:val="-2"/>
          <w:sz w:val="24"/>
          <w:szCs w:val="24"/>
          <w:lang w:val="en-US"/>
        </w:rPr>
        <w:t>In the French context, this finding is not compatible with the results of previous studies (Charreaux,  2002 ; Ang et al., 2003 ; Fosfuri and Tribo, 2008) which proved the existence of a positive and significant relationship between the formation of the owner-manager and financial performance of the company.</w:t>
      </w:r>
    </w:p>
    <w:p w:rsidR="005C009B" w:rsidRPr="008A29C5" w:rsidRDefault="005C009B" w:rsidP="005C009B">
      <w:pPr>
        <w:spacing w:before="240" w:line="360" w:lineRule="auto"/>
        <w:ind w:firstLine="709"/>
        <w:jc w:val="both"/>
        <w:rPr>
          <w:rFonts w:ascii="Times New Roman" w:hAnsi="Times New Roman" w:cs="Times New Roman"/>
          <w:spacing w:val="-2"/>
          <w:sz w:val="24"/>
          <w:szCs w:val="24"/>
          <w:lang w:val="en-US"/>
        </w:rPr>
      </w:pPr>
      <w:r w:rsidRPr="008A29C5">
        <w:rPr>
          <w:rFonts w:ascii="Times New Roman" w:hAnsi="Times New Roman" w:cs="Times New Roman"/>
          <w:spacing w:val="-2"/>
          <w:sz w:val="24"/>
          <w:szCs w:val="24"/>
          <w:lang w:val="en-US"/>
        </w:rPr>
        <w:t>Hypothesis (H2) seeks to test the impact of the involvement of engineers in the board on the financial performance of the company. Statistical tests showed that the varying participation of engineers in the Board of administration (ADING) has no significant effect on financial performance.</w:t>
      </w:r>
    </w:p>
    <w:p w:rsidR="005C009B" w:rsidRPr="008A29C5" w:rsidRDefault="005C009B" w:rsidP="005C009B">
      <w:pPr>
        <w:spacing w:before="240" w:line="360" w:lineRule="auto"/>
        <w:ind w:firstLine="709"/>
        <w:jc w:val="both"/>
        <w:rPr>
          <w:rFonts w:ascii="Times New Roman" w:hAnsi="Times New Roman" w:cs="Times New Roman"/>
          <w:sz w:val="24"/>
          <w:szCs w:val="24"/>
          <w:lang w:val="en-US"/>
        </w:rPr>
      </w:pPr>
      <w:r w:rsidRPr="008A29C5">
        <w:rPr>
          <w:rFonts w:ascii="Times New Roman" w:hAnsi="Times New Roman" w:cs="Times New Roman"/>
          <w:spacing w:val="-2"/>
          <w:sz w:val="24"/>
          <w:szCs w:val="24"/>
          <w:lang w:val="en-US"/>
        </w:rPr>
        <w:t>This finding is not consistent with previous studies of Charreaux (2002), Lazonick and O'Sullivan (1998) that showed that a board of directors composed of specific knowledge holders is able to help the firm build strategies for creating value in a sustainable way.</w:t>
      </w:r>
    </w:p>
    <w:p w:rsidR="005C009B" w:rsidRPr="008A29C5" w:rsidRDefault="005C009B" w:rsidP="005C009B">
      <w:pPr>
        <w:spacing w:before="240" w:line="360" w:lineRule="auto"/>
        <w:ind w:firstLine="709"/>
        <w:jc w:val="both"/>
        <w:rPr>
          <w:rFonts w:ascii="Times New Roman" w:hAnsi="Times New Roman" w:cs="Times New Roman"/>
          <w:spacing w:val="-2"/>
          <w:sz w:val="24"/>
          <w:szCs w:val="24"/>
          <w:lang w:val="en-US"/>
        </w:rPr>
      </w:pPr>
      <w:r w:rsidRPr="008A29C5">
        <w:rPr>
          <w:rFonts w:ascii="Times New Roman" w:hAnsi="Times New Roman" w:cs="Times New Roman"/>
          <w:spacing w:val="-2"/>
          <w:sz w:val="24"/>
          <w:szCs w:val="24"/>
          <w:lang w:val="en-US"/>
        </w:rPr>
        <w:t>Hypothesis (H3) seeks to test the effect of the involvement of engineers administrators in the capital and in the Board on the financial performance of the company. Statistical tests show that activism of engineers (participation in the capital and in the board) has a positive and significant effect on the financial performance of the company.</w:t>
      </w:r>
    </w:p>
    <w:p w:rsidR="005C009B" w:rsidRPr="00EA3C73" w:rsidRDefault="005C009B" w:rsidP="005C009B">
      <w:pPr>
        <w:spacing w:before="240" w:line="360" w:lineRule="auto"/>
        <w:ind w:firstLine="709"/>
        <w:jc w:val="both"/>
        <w:rPr>
          <w:rFonts w:ascii="Times New Roman" w:hAnsi="Times New Roman" w:cs="Times New Roman"/>
          <w:spacing w:val="-2"/>
          <w:sz w:val="24"/>
          <w:szCs w:val="24"/>
        </w:rPr>
      </w:pPr>
      <w:r w:rsidRPr="008A29C5">
        <w:rPr>
          <w:rFonts w:ascii="Times New Roman" w:hAnsi="Times New Roman" w:cs="Times New Roman"/>
          <w:spacing w:val="-2"/>
          <w:sz w:val="24"/>
          <w:szCs w:val="24"/>
          <w:lang w:val="en-US"/>
        </w:rPr>
        <w:t xml:space="preserve">Indeed, the participation of engineers in the decision and the company's supervisory bodies is considered as an obvious asset in the mastery of knowledge. This participation helps build capacity to increase responsiveness, organizational learning and understanding. </w:t>
      </w:r>
      <w:r w:rsidRPr="00EA3C73">
        <w:rPr>
          <w:rFonts w:ascii="Times New Roman" w:hAnsi="Times New Roman" w:cs="Times New Roman"/>
          <w:spacing w:val="-2"/>
          <w:sz w:val="24"/>
          <w:szCs w:val="24"/>
        </w:rPr>
        <w:t>Therefore, this encourages the financial performance of the company.</w:t>
      </w:r>
    </w:p>
    <w:p w:rsidR="005C009B" w:rsidRPr="008A29C5" w:rsidRDefault="005C009B" w:rsidP="005C009B">
      <w:pPr>
        <w:spacing w:before="240" w:line="360" w:lineRule="auto"/>
        <w:ind w:firstLine="709"/>
        <w:jc w:val="both"/>
        <w:rPr>
          <w:rFonts w:ascii="Times New Roman" w:hAnsi="Times New Roman" w:cs="Times New Roman"/>
          <w:sz w:val="24"/>
          <w:szCs w:val="24"/>
          <w:lang w:val="en-US"/>
        </w:rPr>
      </w:pPr>
      <w:r w:rsidRPr="00E50B98">
        <w:rPr>
          <w:rFonts w:ascii="Times New Roman" w:hAnsi="Times New Roman" w:cs="Times New Roman"/>
          <w:spacing w:val="-2"/>
          <w:sz w:val="24"/>
          <w:szCs w:val="24"/>
          <w:lang w:val="en-US"/>
        </w:rPr>
        <w:t xml:space="preserve">This result highlights the cognitive contribution of the owners administrators in improving the financial performance of the company. In this sense, by having power and knowledge, engineers who perform both functions (shareholder and director) helped to encourage investment in R &amp; D which is a major factor in creating value. </w:t>
      </w:r>
      <w:r w:rsidRPr="008A29C5">
        <w:rPr>
          <w:rFonts w:ascii="Times New Roman" w:hAnsi="Times New Roman" w:cs="Times New Roman"/>
          <w:spacing w:val="-2"/>
          <w:sz w:val="24"/>
          <w:szCs w:val="24"/>
          <w:lang w:val="en-US"/>
        </w:rPr>
        <w:t>This could also be a synonymous to strong growth opportunities (Mc Connell and Muscarelle, 1985).</w:t>
      </w:r>
    </w:p>
    <w:p w:rsidR="005C009B" w:rsidRPr="008A29C5" w:rsidRDefault="005C009B" w:rsidP="005C009B">
      <w:pPr>
        <w:spacing w:before="240" w:line="360" w:lineRule="auto"/>
        <w:ind w:firstLine="709"/>
        <w:jc w:val="both"/>
        <w:rPr>
          <w:rFonts w:ascii="Times New Roman" w:hAnsi="Times New Roman" w:cs="Times New Roman"/>
          <w:spacing w:val="-2"/>
          <w:sz w:val="24"/>
          <w:szCs w:val="24"/>
          <w:lang w:val="en-US"/>
        </w:rPr>
      </w:pPr>
      <w:r w:rsidRPr="00E50B98">
        <w:rPr>
          <w:rFonts w:ascii="Times New Roman" w:hAnsi="Times New Roman" w:cs="Times New Roman"/>
          <w:spacing w:val="-2"/>
          <w:sz w:val="24"/>
          <w:szCs w:val="24"/>
          <w:lang w:val="en-US"/>
        </w:rPr>
        <w:t xml:space="preserve">In order to strengthen our results, we also tested the influence of two control variables that may have an impact on the financial performance of the company. These variables are the </w:t>
      </w:r>
      <w:r w:rsidRPr="00E50B98">
        <w:rPr>
          <w:rFonts w:ascii="Times New Roman" w:hAnsi="Times New Roman" w:cs="Times New Roman"/>
          <w:spacing w:val="-2"/>
          <w:sz w:val="24"/>
          <w:szCs w:val="24"/>
          <w:lang w:val="en-US"/>
        </w:rPr>
        <w:lastRenderedPageBreak/>
        <w:t xml:space="preserve">size and debt policy of the company.. </w:t>
      </w:r>
      <w:r w:rsidRPr="008A29C5">
        <w:rPr>
          <w:rFonts w:ascii="Times New Roman" w:hAnsi="Times New Roman" w:cs="Times New Roman"/>
          <w:spacing w:val="-2"/>
          <w:sz w:val="24"/>
          <w:szCs w:val="24"/>
          <w:lang w:val="en-US"/>
        </w:rPr>
        <w:t>The significance tests show that the variable "SIZE" and the debt variable "</w:t>
      </w:r>
      <w:r w:rsidRPr="008A29C5">
        <w:rPr>
          <w:rFonts w:ascii="Times New Roman" w:hAnsi="Times New Roman" w:cs="Times New Roman"/>
          <w:sz w:val="24"/>
          <w:szCs w:val="24"/>
          <w:lang w:val="en-US"/>
        </w:rPr>
        <w:t>ENDETT</w:t>
      </w:r>
      <w:r w:rsidRPr="008A29C5">
        <w:rPr>
          <w:rFonts w:ascii="Times New Roman" w:hAnsi="Times New Roman" w:cs="Times New Roman"/>
          <w:spacing w:val="-2"/>
          <w:sz w:val="24"/>
          <w:szCs w:val="24"/>
          <w:lang w:val="en-US"/>
        </w:rPr>
        <w:t>" have no statistically significant effect on financial performance.</w:t>
      </w:r>
    </w:p>
    <w:p w:rsidR="005C009B" w:rsidRPr="008A29C5" w:rsidRDefault="005C009B" w:rsidP="005C009B">
      <w:pPr>
        <w:autoSpaceDE w:val="0"/>
        <w:autoSpaceDN w:val="0"/>
        <w:adjustRightInd w:val="0"/>
        <w:spacing w:before="240" w:line="360" w:lineRule="auto"/>
        <w:jc w:val="both"/>
        <w:rPr>
          <w:rFonts w:ascii="Times New Roman" w:hAnsi="Times New Roman" w:cs="Times New Roman"/>
          <w:b/>
          <w:bCs/>
          <w:spacing w:val="-2"/>
          <w:sz w:val="24"/>
          <w:szCs w:val="24"/>
          <w:lang w:val="en-US"/>
        </w:rPr>
      </w:pPr>
      <w:r w:rsidRPr="008A29C5">
        <w:rPr>
          <w:rFonts w:ascii="Times New Roman" w:hAnsi="Times New Roman" w:cs="Times New Roman"/>
          <w:b/>
          <w:bCs/>
          <w:spacing w:val="-2"/>
          <w:sz w:val="24"/>
          <w:szCs w:val="24"/>
          <w:lang w:val="en-US"/>
        </w:rPr>
        <w:t>Conclusion</w:t>
      </w:r>
    </w:p>
    <w:p w:rsidR="005C009B" w:rsidRPr="008A29C5" w:rsidRDefault="005C009B" w:rsidP="005C009B">
      <w:pPr>
        <w:spacing w:before="240" w:line="360" w:lineRule="auto"/>
        <w:ind w:firstLine="709"/>
        <w:jc w:val="both"/>
        <w:rPr>
          <w:rFonts w:ascii="Times New Roman" w:hAnsi="Times New Roman" w:cs="Times New Roman"/>
          <w:spacing w:val="-2"/>
          <w:sz w:val="24"/>
          <w:szCs w:val="24"/>
          <w:lang w:val="en-US"/>
        </w:rPr>
      </w:pPr>
      <w:r w:rsidRPr="008A29C5">
        <w:rPr>
          <w:rFonts w:ascii="Times New Roman" w:hAnsi="Times New Roman" w:cs="Times New Roman"/>
          <w:spacing w:val="-2"/>
          <w:sz w:val="24"/>
          <w:szCs w:val="24"/>
          <w:lang w:val="en-US"/>
        </w:rPr>
        <w:t>The objective of this study is to determine the cognitive effect of engineers on the financial performance of French companies. The theoretical framework of this study is based on the contributions of recent theories of cognitive corporate governance.</w:t>
      </w:r>
    </w:p>
    <w:p w:rsidR="005C009B" w:rsidRPr="008A29C5" w:rsidRDefault="005C009B" w:rsidP="005C009B">
      <w:pPr>
        <w:spacing w:before="240" w:line="360" w:lineRule="auto"/>
        <w:ind w:firstLine="709"/>
        <w:jc w:val="both"/>
        <w:rPr>
          <w:rFonts w:ascii="Times New Roman" w:hAnsi="Times New Roman" w:cs="Times New Roman"/>
          <w:spacing w:val="-2"/>
          <w:sz w:val="24"/>
          <w:szCs w:val="24"/>
          <w:lang w:val="en-US"/>
        </w:rPr>
      </w:pPr>
      <w:r w:rsidRPr="008A29C5">
        <w:rPr>
          <w:rFonts w:ascii="Times New Roman" w:hAnsi="Times New Roman" w:cs="Times New Roman"/>
          <w:spacing w:val="-2"/>
          <w:sz w:val="24"/>
          <w:szCs w:val="24"/>
          <w:lang w:val="en-US"/>
        </w:rPr>
        <w:t>The results of statistical tests show that French companies that are characterized by the participation of active engineers in the capital and in the company's board of directors are more likely to achieve higher financial performance. Regarding the control variables, the results show that the size of the company and its debt ratio have no significant effect on financial performance.</w:t>
      </w:r>
    </w:p>
    <w:p w:rsidR="005C009B" w:rsidRPr="008A29C5" w:rsidRDefault="005C009B" w:rsidP="005C009B">
      <w:pPr>
        <w:spacing w:before="240" w:line="360" w:lineRule="auto"/>
        <w:ind w:firstLine="709"/>
        <w:jc w:val="both"/>
        <w:rPr>
          <w:rFonts w:ascii="Times New Roman" w:hAnsi="Times New Roman" w:cs="Times New Roman"/>
          <w:spacing w:val="-2"/>
          <w:sz w:val="24"/>
          <w:szCs w:val="24"/>
          <w:lang w:val="en-US"/>
        </w:rPr>
      </w:pPr>
      <w:r w:rsidRPr="008A29C5">
        <w:rPr>
          <w:rFonts w:ascii="Times New Roman" w:hAnsi="Times New Roman" w:cs="Times New Roman"/>
          <w:spacing w:val="-2"/>
          <w:sz w:val="24"/>
          <w:szCs w:val="24"/>
          <w:lang w:val="en-US"/>
        </w:rPr>
        <w:t>Like any research, our study presents some theoretical and methodological limitations. Theoretically, financial performance could be refined by integrating other data. Thus, the number of variables tested in our case remains reduced. Methodologically, that sample is small (45 firms over the period 2003-2007).</w:t>
      </w:r>
    </w:p>
    <w:p w:rsidR="005C009B" w:rsidRPr="008A29C5" w:rsidRDefault="005C009B" w:rsidP="005C009B">
      <w:pPr>
        <w:spacing w:before="240" w:line="360" w:lineRule="auto"/>
        <w:jc w:val="both"/>
        <w:rPr>
          <w:rFonts w:ascii="Times New Roman" w:hAnsi="Times New Roman" w:cs="Times New Roman"/>
          <w:sz w:val="24"/>
          <w:szCs w:val="24"/>
          <w:lang w:val="en-US"/>
        </w:rPr>
      </w:pPr>
      <w:r w:rsidRPr="008A29C5">
        <w:rPr>
          <w:rFonts w:ascii="Times New Roman" w:hAnsi="Times New Roman" w:cs="Times New Roman"/>
          <w:spacing w:val="-2"/>
          <w:sz w:val="24"/>
          <w:szCs w:val="24"/>
          <w:lang w:val="en-US"/>
        </w:rPr>
        <w:t>As a conclusion, we believe that this study could open interesting research perspectives. A first extension would integrate other variables of cognitive governance that may affect the financial performance such as the managerial discretion. The second extension would be to study the effect of engineers’ activism on the relationship between spending on R &amp; D and financial performance.</w:t>
      </w:r>
    </w:p>
    <w:p w:rsidR="005C009B" w:rsidRPr="008A29C5" w:rsidRDefault="005C009B" w:rsidP="005C009B">
      <w:pPr>
        <w:spacing w:before="240" w:line="360" w:lineRule="auto"/>
        <w:ind w:firstLine="708"/>
        <w:jc w:val="both"/>
        <w:rPr>
          <w:rFonts w:ascii="Times New Roman" w:hAnsi="Times New Roman" w:cs="Times New Roman"/>
          <w:sz w:val="24"/>
          <w:szCs w:val="24"/>
          <w:lang w:val="en-US"/>
        </w:rPr>
      </w:pPr>
    </w:p>
    <w:p w:rsidR="005C009B" w:rsidRPr="008A29C5" w:rsidRDefault="005C009B" w:rsidP="005C009B">
      <w:pPr>
        <w:spacing w:before="240" w:line="360" w:lineRule="auto"/>
        <w:ind w:firstLine="708"/>
        <w:jc w:val="both"/>
        <w:rPr>
          <w:rFonts w:ascii="Times New Roman" w:hAnsi="Times New Roman" w:cs="Times New Roman"/>
          <w:sz w:val="24"/>
          <w:szCs w:val="24"/>
          <w:lang w:val="en-US"/>
        </w:rPr>
      </w:pPr>
    </w:p>
    <w:p w:rsidR="005C009B" w:rsidRPr="008A29C5" w:rsidRDefault="005C009B" w:rsidP="005C009B">
      <w:pPr>
        <w:spacing w:before="240" w:line="360" w:lineRule="auto"/>
        <w:ind w:firstLine="708"/>
        <w:jc w:val="both"/>
        <w:rPr>
          <w:rFonts w:ascii="Times New Roman" w:hAnsi="Times New Roman" w:cs="Times New Roman"/>
          <w:sz w:val="24"/>
          <w:szCs w:val="24"/>
          <w:lang w:val="en-US"/>
        </w:rPr>
      </w:pPr>
    </w:p>
    <w:p w:rsidR="005C009B" w:rsidRPr="008A29C5" w:rsidRDefault="005C009B" w:rsidP="005C009B">
      <w:pPr>
        <w:spacing w:before="240" w:line="360" w:lineRule="auto"/>
        <w:ind w:firstLine="708"/>
        <w:jc w:val="both"/>
        <w:rPr>
          <w:rFonts w:ascii="Times New Roman" w:hAnsi="Times New Roman" w:cs="Times New Roman"/>
          <w:sz w:val="24"/>
          <w:szCs w:val="24"/>
          <w:lang w:val="en-US"/>
        </w:rPr>
      </w:pPr>
    </w:p>
    <w:p w:rsidR="005C009B" w:rsidRPr="008A29C5" w:rsidRDefault="005C009B" w:rsidP="005C009B">
      <w:pPr>
        <w:spacing w:before="240" w:line="360" w:lineRule="auto"/>
        <w:ind w:firstLine="708"/>
        <w:jc w:val="both"/>
        <w:rPr>
          <w:rFonts w:ascii="Times New Roman" w:hAnsi="Times New Roman" w:cs="Times New Roman"/>
          <w:sz w:val="24"/>
          <w:szCs w:val="24"/>
          <w:lang w:val="en-US"/>
        </w:rPr>
      </w:pPr>
    </w:p>
    <w:p w:rsidR="005C009B" w:rsidRPr="008A29C5" w:rsidRDefault="005C009B" w:rsidP="005C009B">
      <w:pPr>
        <w:spacing w:before="240" w:line="360" w:lineRule="auto"/>
        <w:ind w:firstLine="708"/>
        <w:jc w:val="both"/>
        <w:rPr>
          <w:rFonts w:ascii="Times New Roman" w:hAnsi="Times New Roman" w:cs="Times New Roman"/>
          <w:sz w:val="24"/>
          <w:szCs w:val="24"/>
          <w:lang w:val="en-US"/>
        </w:rPr>
      </w:pPr>
    </w:p>
    <w:p w:rsidR="005C009B" w:rsidRPr="008A29C5" w:rsidRDefault="005C009B" w:rsidP="005C009B">
      <w:pPr>
        <w:spacing w:before="240" w:line="360" w:lineRule="auto"/>
        <w:ind w:firstLine="708"/>
        <w:jc w:val="both"/>
        <w:rPr>
          <w:rFonts w:ascii="Times New Roman" w:hAnsi="Times New Roman" w:cs="Times New Roman"/>
          <w:sz w:val="24"/>
          <w:szCs w:val="24"/>
          <w:lang w:val="en-US"/>
        </w:rPr>
      </w:pPr>
    </w:p>
    <w:p w:rsidR="005C009B" w:rsidRPr="00EA3C73" w:rsidRDefault="005C009B" w:rsidP="005C009B">
      <w:pPr>
        <w:autoSpaceDE w:val="0"/>
        <w:autoSpaceDN w:val="0"/>
        <w:adjustRightInd w:val="0"/>
        <w:spacing w:before="240" w:line="360" w:lineRule="auto"/>
        <w:rPr>
          <w:rFonts w:ascii="Times New Roman" w:hAnsi="Times New Roman" w:cs="Times New Roman"/>
          <w:b/>
          <w:bCs/>
          <w:sz w:val="24"/>
          <w:szCs w:val="24"/>
        </w:rPr>
      </w:pPr>
      <w:r w:rsidRPr="00EA3C73">
        <w:rPr>
          <w:rFonts w:ascii="Times New Roman" w:hAnsi="Times New Roman" w:cs="Times New Roman"/>
          <w:b/>
          <w:bCs/>
          <w:sz w:val="24"/>
          <w:szCs w:val="24"/>
        </w:rPr>
        <w:lastRenderedPageBreak/>
        <w:t>Références</w:t>
      </w:r>
    </w:p>
    <w:p w:rsidR="005C009B" w:rsidRPr="00EA3C73" w:rsidRDefault="005C009B" w:rsidP="005C009B">
      <w:pPr>
        <w:pStyle w:val="Titre1"/>
        <w:spacing w:before="240" w:after="200" w:line="360" w:lineRule="auto"/>
        <w:rPr>
          <w:rFonts w:ascii="Times New Roman" w:eastAsia="Times New Roman" w:hAnsi="Times New Roman" w:cs="Times New Roman"/>
          <w:b w:val="0"/>
          <w:bCs w:val="0"/>
          <w:color w:val="auto"/>
          <w:kern w:val="36"/>
          <w:sz w:val="24"/>
          <w:szCs w:val="24"/>
          <w:lang w:eastAsia="fr-FR"/>
        </w:rPr>
      </w:pPr>
      <w:r w:rsidRPr="00EA3C73">
        <w:rPr>
          <w:rFonts w:ascii="Times New Roman" w:hAnsi="Times New Roman" w:cs="Times New Roman"/>
          <w:b w:val="0"/>
          <w:bCs w:val="0"/>
          <w:color w:val="auto"/>
          <w:sz w:val="24"/>
          <w:szCs w:val="24"/>
        </w:rPr>
        <w:t>Affes H. et Chouaibi J. (2007), « </w:t>
      </w:r>
      <w:r w:rsidRPr="00EA3C73">
        <w:rPr>
          <w:rFonts w:ascii="Times New Roman" w:eastAsia="Times New Roman" w:hAnsi="Times New Roman" w:cs="Times New Roman"/>
          <w:b w:val="0"/>
          <w:bCs w:val="0"/>
          <w:color w:val="auto"/>
          <w:kern w:val="36"/>
          <w:sz w:val="24"/>
          <w:szCs w:val="24"/>
          <w:lang w:eastAsia="fr-FR"/>
        </w:rPr>
        <w:t>Le rôle du système de gouvernement d’entreprise dans le développement de l’innovation technologique » La revue des Sciences de Gestion, n°228.</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US"/>
        </w:rPr>
      </w:pPr>
      <w:r w:rsidRPr="00EA3C73">
        <w:rPr>
          <w:rFonts w:ascii="Times New Roman" w:hAnsi="Times New Roman" w:cs="Times New Roman"/>
          <w:sz w:val="24"/>
          <w:szCs w:val="24"/>
          <w:lang w:val="en-US"/>
        </w:rPr>
        <w:t>Agrawel A. et Knoeber C. (1996), “Firm performance and mechanism to control agency problems between managers and shareholders”, Journal of Financial and Quantitative Analysis, vol 31, n°3, pp 377-397.</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rPr>
      </w:pPr>
      <w:r w:rsidRPr="00EA3C73">
        <w:rPr>
          <w:rFonts w:ascii="Times New Roman" w:hAnsi="Times New Roman" w:cs="Times New Roman"/>
          <w:sz w:val="24"/>
          <w:szCs w:val="24"/>
        </w:rPr>
        <w:t xml:space="preserve">Ang, J., Lauterbach, B., Vu, J., 2003. </w:t>
      </w:r>
      <w:r w:rsidRPr="00EA3C73">
        <w:rPr>
          <w:rFonts w:ascii="Times New Roman" w:hAnsi="Times New Roman" w:cs="Times New Roman"/>
          <w:sz w:val="24"/>
          <w:szCs w:val="24"/>
          <w:lang w:val="en-US"/>
        </w:rPr>
        <w:t xml:space="preserve">Efficient labor and capital markets: evidence from CEO appointments. </w:t>
      </w:r>
      <w:r w:rsidRPr="00EA3C73">
        <w:rPr>
          <w:rFonts w:ascii="Times New Roman" w:hAnsi="Times New Roman" w:cs="Times New Roman"/>
          <w:sz w:val="24"/>
          <w:szCs w:val="24"/>
        </w:rPr>
        <w:t>Financial Management, 2003.</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rPr>
      </w:pPr>
      <w:r w:rsidRPr="00EA3C73">
        <w:rPr>
          <w:rFonts w:ascii="Times New Roman" w:hAnsi="Times New Roman" w:cs="Times New Roman"/>
          <w:sz w:val="24"/>
          <w:szCs w:val="24"/>
        </w:rPr>
        <w:t>Charreaux, G. (2002), L’actionnaire comme apporteur de ressources cognitives, Revue Française de Gestion, 28, 141, n° spécial, 77-107.</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US"/>
        </w:rPr>
      </w:pPr>
      <w:r w:rsidRPr="00EA3C73">
        <w:rPr>
          <w:rFonts w:ascii="Times New Roman" w:hAnsi="Times New Roman" w:cs="Times New Roman"/>
          <w:sz w:val="24"/>
          <w:szCs w:val="24"/>
          <w:lang w:val="en-US"/>
        </w:rPr>
        <w:t>Cantisani, A. (2006), Technological innovation processes revisited, Technovation, 26, 1294-1301.</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Daellenbach, U.S., Anne, M. M. et Timothy, S. (1999), Commitment to innovation: the impact of top management team characteristics, R&amp;D Management, 29, 3, 199-208.</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Fosfuri, A., Tribó J. A. (2008), Exploring the antecedents of potential absorptive capacity and its impact on innovation performance, Omega, 36, 173-187.</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Fransman, M. (1998),  “Information, knowledge, vision and theories of the firm”, in Dosi.</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Hill, C. et Jones, T. (1992), Stakeholder-agency theory, Journal of Management Studies, 29, 131-154.</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rPr>
      </w:pPr>
      <w:r w:rsidRPr="00EA3C73">
        <w:rPr>
          <w:rFonts w:ascii="Times New Roman" w:hAnsi="Times New Roman" w:cs="Times New Roman"/>
          <w:sz w:val="24"/>
          <w:szCs w:val="24"/>
        </w:rPr>
        <w:t xml:space="preserve">Jarboui A., Chouaibi J. et Cheikh M. (2009), "Le rôle cognitif des actionnaires et ses conséquences sur l'innovation technologique : le cas des dirigeants industriels et banques", (A paraître dans RFGE). </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Kennedy P. (1985), A guide to Econometrics, second edition, The MIT Press, Cambridge.</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Kochhar, R., et David, P. (1996), “Institutional investors and firm innovation: A test of competing hypotheses”, Strategic Management Journal, vol 17, pp 73-84.</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lastRenderedPageBreak/>
        <w:t xml:space="preserve">Lacetera, N. (2000), Corporate governance and the governance of innovation: the case of pharmaceutical industry, Working Paper n° 122. </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Lazonick, W., O’Sullivan, M., 1998. Corporate Governance and the Innovative Economy: Policy Implications. STEP Report ISSN 0804-8185, Oslo.</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Lynn G.S. ,Skov R.B et Abel K.D. (1999),  “Practices that support team learning and impact on speed to market and new product success”, Journal of Product Innovation Management, vol.16; pp 439-454.</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 xml:space="preserve">Malmendier U. et Tate G. (2005),"CEO overconfidence and corporate investment", Forthcoming in journal of Finance. </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 xml:space="preserve">Maznevski, M. L. (1994). «Understanding Our Differences: Performance in Decision- Making Groups with Diverse Members». Human Relations, vol 47, pp 531-552 </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Mc-Connell J., Muscarella C. (1985), “Corporate capital Expenditure decisions and the Market value of the firm”, Journal of Financial Economics, vol.14, pp 399-482.</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Miller, D. (1987), The structural and environmental correlates of business strategy, Strategic Management Journal, 8, 55-76.</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Milliken, F. et Vollrath, D. (1991), Strategic decision making tasks and group effectiveness: insights from theory and research on small group performance, Human Relations, 44, 1229-1253.</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Newman K.L. (2000), « Organizational transformation during institutional upheaval», Academy of Management Review, vol 25, p 602-619.</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Petersen, R. (2000), « The Management of a Diverse Workforce in the Business Environment of Israel and Possible Applications for South Africa ». Dissertation Abstracts International Section B: The Science and Engineering, 60, 4284.</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Pfeffer, J., et Salancik, G. R. (1978), « The External Control of Organizations: A Resource Dependence Perspective ». Harper &amp; Row, NY.</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t>Porter, M. (1990), Have we lost faith in competition? Across the Board, September, 37-46.</w:t>
      </w:r>
    </w:p>
    <w:p w:rsidR="005C009B" w:rsidRPr="00EA3C73" w:rsidRDefault="005C009B" w:rsidP="005C009B">
      <w:pPr>
        <w:autoSpaceDE w:val="0"/>
        <w:autoSpaceDN w:val="0"/>
        <w:adjustRightInd w:val="0"/>
        <w:spacing w:before="240" w:line="360" w:lineRule="auto"/>
        <w:jc w:val="both"/>
        <w:rPr>
          <w:rFonts w:ascii="Times New Roman" w:hAnsi="Times New Roman" w:cs="Times New Roman"/>
          <w:sz w:val="24"/>
          <w:szCs w:val="24"/>
          <w:lang w:val="en-GB"/>
        </w:rPr>
      </w:pPr>
      <w:r w:rsidRPr="00EA3C73">
        <w:rPr>
          <w:rFonts w:ascii="Times New Roman" w:hAnsi="Times New Roman" w:cs="Times New Roman"/>
          <w:sz w:val="24"/>
          <w:szCs w:val="24"/>
          <w:lang w:val="en-GB"/>
        </w:rPr>
        <w:lastRenderedPageBreak/>
        <w:t>Watson W.E. Kumar K. (1993), « Cultural diversity’s impact on interaction process and performance : comparing homogeneous and divers task groups », Academy of Management Journal, vol. 36, n°3, p. 590-60.</w:t>
      </w:r>
    </w:p>
    <w:p w:rsidR="005C009B" w:rsidRPr="00EA3C73" w:rsidRDefault="005C009B" w:rsidP="005C009B">
      <w:pPr>
        <w:spacing w:before="240" w:line="360" w:lineRule="auto"/>
        <w:rPr>
          <w:rFonts w:ascii="Times New Roman" w:hAnsi="Times New Roman" w:cs="Times New Roman"/>
          <w:sz w:val="24"/>
          <w:szCs w:val="24"/>
          <w:lang w:val="en-GB"/>
        </w:rPr>
      </w:pPr>
    </w:p>
    <w:p w:rsidR="00DE6E48" w:rsidRPr="005C009B" w:rsidRDefault="00DE6E48">
      <w:pPr>
        <w:rPr>
          <w:lang w:val="en-GB"/>
        </w:rPr>
      </w:pPr>
    </w:p>
    <w:sectPr w:rsidR="00DE6E48" w:rsidRPr="005C009B" w:rsidSect="001816A8">
      <w:footerReference w:type="default" r:id="rId5"/>
      <w:pgSz w:w="11906" w:h="16838"/>
      <w:pgMar w:top="1417" w:right="1417" w:bottom="1417" w:left="1417" w:header="708" w:footer="708" w:gutter="0"/>
      <w:pgNumType w:start="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9673"/>
      <w:docPartObj>
        <w:docPartGallery w:val="Page Numbers (Bottom of Page)"/>
        <w:docPartUnique/>
      </w:docPartObj>
    </w:sdtPr>
    <w:sdtEndPr/>
    <w:sdtContent>
      <w:p w:rsidR="0086043D" w:rsidRDefault="005C009B">
        <w:pPr>
          <w:pStyle w:val="Pieddepage"/>
          <w:jc w:val="center"/>
        </w:pPr>
        <w:r>
          <w:fldChar w:fldCharType="begin"/>
        </w:r>
        <w:r>
          <w:instrText xml:space="preserve"> PAGE   \* MERGEFORMAT </w:instrText>
        </w:r>
        <w:r>
          <w:fldChar w:fldCharType="separate"/>
        </w:r>
        <w:r>
          <w:rPr>
            <w:noProof/>
          </w:rPr>
          <w:t>14</w:t>
        </w:r>
        <w:r>
          <w:fldChar w:fldCharType="end"/>
        </w:r>
      </w:p>
    </w:sdtContent>
  </w:sdt>
  <w:p w:rsidR="0086043D" w:rsidRDefault="005C009B">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009B"/>
    <w:rsid w:val="00240EA7"/>
    <w:rsid w:val="005C009B"/>
    <w:rsid w:val="009A31B5"/>
    <w:rsid w:val="00DE6E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9B"/>
  </w:style>
  <w:style w:type="paragraph" w:styleId="Titre1">
    <w:name w:val="heading 1"/>
    <w:basedOn w:val="Normal"/>
    <w:next w:val="Normal"/>
    <w:link w:val="Titre1Car"/>
    <w:uiPriority w:val="9"/>
    <w:qFormat/>
    <w:rsid w:val="005C0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009B"/>
    <w:rPr>
      <w:rFonts w:asciiTheme="majorHAnsi" w:eastAsiaTheme="majorEastAsia" w:hAnsiTheme="majorHAnsi" w:cstheme="majorBidi"/>
      <w:b/>
      <w:bCs/>
      <w:color w:val="365F91" w:themeColor="accent1" w:themeShade="BF"/>
      <w:sz w:val="28"/>
      <w:szCs w:val="28"/>
    </w:rPr>
  </w:style>
  <w:style w:type="paragraph" w:styleId="Pieddepage">
    <w:name w:val="footer"/>
    <w:basedOn w:val="Normal"/>
    <w:link w:val="PieddepageCar"/>
    <w:uiPriority w:val="99"/>
    <w:unhideWhenUsed/>
    <w:rsid w:val="005C00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09B"/>
  </w:style>
  <w:style w:type="character" w:styleId="Lienhypertexte">
    <w:name w:val="Hyperlink"/>
    <w:uiPriority w:val="99"/>
    <w:rsid w:val="005C009B"/>
    <w:rPr>
      <w:color w:val="000000"/>
    </w:rPr>
  </w:style>
  <w:style w:type="paragraph" w:styleId="Corpsdetexte">
    <w:name w:val="Body Text"/>
    <w:basedOn w:val="Normal"/>
    <w:link w:val="CorpsdetexteCar"/>
    <w:rsid w:val="005C009B"/>
    <w:pPr>
      <w:spacing w:after="0" w:line="240" w:lineRule="auto"/>
      <w:jc w:val="center"/>
    </w:pPr>
    <w:rPr>
      <w:rFonts w:ascii="Times New Roman" w:eastAsia="Times New Roman" w:hAnsi="Times New Roman" w:cs="Times New Roman"/>
      <w:b/>
      <w:bCs/>
      <w:sz w:val="28"/>
      <w:szCs w:val="24"/>
      <w:lang w:eastAsia="fr-FR"/>
    </w:rPr>
  </w:style>
  <w:style w:type="character" w:customStyle="1" w:styleId="CorpsdetexteCar">
    <w:name w:val="Corps de texte Car"/>
    <w:basedOn w:val="Policepardfaut"/>
    <w:link w:val="Corpsdetexte"/>
    <w:rsid w:val="005C009B"/>
    <w:rPr>
      <w:rFonts w:ascii="Times New Roman" w:eastAsia="Times New Roman" w:hAnsi="Times New Roman" w:cs="Times New Roman"/>
      <w:b/>
      <w:bCs/>
      <w:sz w:val="28"/>
      <w:szCs w:val="24"/>
      <w:lang w:eastAsia="fr-FR"/>
    </w:rPr>
  </w:style>
  <w:style w:type="table" w:styleId="Grilledutableau">
    <w:name w:val="Table Grid"/>
    <w:basedOn w:val="TableauNormal"/>
    <w:rsid w:val="005C0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habib.affes@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3822</Words>
  <Characters>21021</Characters>
  <Application>Microsoft Office Word</Application>
  <DocSecurity>0</DocSecurity>
  <Lines>175</Lines>
  <Paragraphs>49</Paragraphs>
  <ScaleCrop>false</ScaleCrop>
  <Company/>
  <LinksUpToDate>false</LinksUpToDate>
  <CharactersWithSpaces>24794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2016-07-04T14:20:00Z</dcterms:created>
  <dcterms:modified xsi:type="dcterms:W3CDTF">2016-07-04T14:20:00Z</dcterms:modified>
</cp:coreProperties>
</file>