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FFA" w:rsidRDefault="002F42E7" w:rsidP="00537FFA">
      <w:pPr>
        <w:jc w:val="center"/>
        <w:rPr>
          <w:b/>
          <w:sz w:val="28"/>
        </w:rPr>
      </w:pPr>
      <w:r>
        <w:rPr>
          <w:b/>
          <w:sz w:val="28"/>
        </w:rPr>
        <w:t>Impacts of Climate Variability o</w:t>
      </w:r>
      <w:r w:rsidR="00537FFA">
        <w:rPr>
          <w:b/>
          <w:sz w:val="28"/>
        </w:rPr>
        <w:t xml:space="preserve">n Food Security </w:t>
      </w:r>
      <w:r w:rsidR="00602C8F">
        <w:rPr>
          <w:b/>
          <w:sz w:val="28"/>
        </w:rPr>
        <w:t>in</w:t>
      </w:r>
      <w:r w:rsidR="00537FFA">
        <w:rPr>
          <w:b/>
          <w:sz w:val="28"/>
        </w:rPr>
        <w:t xml:space="preserve"> Northern Ghana</w:t>
      </w:r>
    </w:p>
    <w:p w:rsidR="00537FFA" w:rsidRPr="003812CB" w:rsidRDefault="00537FFA" w:rsidP="00537FFA">
      <w:pPr>
        <w:jc w:val="center"/>
        <w:rPr>
          <w:rFonts w:cs="Calibri"/>
          <w:sz w:val="24"/>
          <w:szCs w:val="24"/>
          <w:vertAlign w:val="superscript"/>
        </w:rPr>
      </w:pPr>
      <w:r w:rsidRPr="003812CB">
        <w:rPr>
          <w:rFonts w:cs="Calibri"/>
          <w:sz w:val="24"/>
          <w:szCs w:val="24"/>
          <w:vertAlign w:val="superscript"/>
        </w:rPr>
        <w:t>1,2</w:t>
      </w:r>
      <w:r w:rsidRPr="003812CB">
        <w:rPr>
          <w:rFonts w:cs="Calibri"/>
          <w:sz w:val="24"/>
          <w:szCs w:val="24"/>
        </w:rPr>
        <w:t>Raymond Abudu Kasei</w:t>
      </w:r>
      <w:r>
        <w:rPr>
          <w:rFonts w:cs="Calibri"/>
          <w:sz w:val="24"/>
          <w:szCs w:val="24"/>
        </w:rPr>
        <w:t xml:space="preserve">, </w:t>
      </w:r>
      <w:r w:rsidRPr="005B4790">
        <w:rPr>
          <w:rFonts w:cs="Calibri"/>
          <w:sz w:val="24"/>
          <w:szCs w:val="24"/>
          <w:vertAlign w:val="superscript"/>
        </w:rPr>
        <w:t>1</w:t>
      </w:r>
      <w:r w:rsidR="002F42E7">
        <w:rPr>
          <w:rFonts w:cs="Calibri"/>
          <w:sz w:val="24"/>
          <w:szCs w:val="24"/>
        </w:rPr>
        <w:t xml:space="preserve"> Boateng </w:t>
      </w:r>
      <w:r>
        <w:rPr>
          <w:rFonts w:cs="Calibri"/>
          <w:sz w:val="24"/>
          <w:szCs w:val="24"/>
        </w:rPr>
        <w:t xml:space="preserve">Ampadu, </w:t>
      </w:r>
      <w:r w:rsidRPr="007346D4">
        <w:rPr>
          <w:rFonts w:cs="Calibri"/>
          <w:sz w:val="24"/>
          <w:szCs w:val="24"/>
          <w:vertAlign w:val="superscript"/>
        </w:rPr>
        <w:t>1</w:t>
      </w:r>
      <w:r>
        <w:rPr>
          <w:rFonts w:cs="Calibri"/>
          <w:sz w:val="24"/>
          <w:szCs w:val="24"/>
        </w:rPr>
        <w:t>Sem Yalevu</w:t>
      </w:r>
    </w:p>
    <w:p w:rsidR="00537FFA" w:rsidRPr="003812CB" w:rsidRDefault="00537FFA" w:rsidP="00537FFA">
      <w:pPr>
        <w:jc w:val="center"/>
        <w:rPr>
          <w:rFonts w:cs="Calibri"/>
          <w:sz w:val="24"/>
          <w:szCs w:val="24"/>
        </w:rPr>
      </w:pPr>
    </w:p>
    <w:p w:rsidR="00537FFA" w:rsidRPr="003812CB" w:rsidRDefault="00537FFA" w:rsidP="00537FFA">
      <w:pPr>
        <w:jc w:val="center"/>
        <w:rPr>
          <w:rFonts w:cs="Calibri"/>
          <w:sz w:val="24"/>
          <w:szCs w:val="24"/>
        </w:rPr>
      </w:pPr>
      <w:r w:rsidRPr="003812CB">
        <w:rPr>
          <w:rFonts w:cs="Calibri"/>
          <w:sz w:val="24"/>
          <w:szCs w:val="24"/>
          <w:vertAlign w:val="superscript"/>
        </w:rPr>
        <w:t>1</w:t>
      </w:r>
      <w:r w:rsidRPr="003812CB">
        <w:rPr>
          <w:rFonts w:cs="Calibri"/>
          <w:sz w:val="24"/>
          <w:szCs w:val="24"/>
        </w:rPr>
        <w:t xml:space="preserve"> University for Development Studies -Earth and Environmental Science Department (EES),</w:t>
      </w:r>
    </w:p>
    <w:p w:rsidR="00537FFA" w:rsidRDefault="00537FFA" w:rsidP="00537FFA">
      <w:pPr>
        <w:jc w:val="center"/>
        <w:rPr>
          <w:rFonts w:cs="Calibri"/>
          <w:sz w:val="24"/>
          <w:szCs w:val="24"/>
        </w:rPr>
      </w:pPr>
      <w:r w:rsidRPr="003812CB">
        <w:rPr>
          <w:rFonts w:cs="Calibri"/>
          <w:sz w:val="24"/>
          <w:szCs w:val="24"/>
          <w:vertAlign w:val="superscript"/>
        </w:rPr>
        <w:t>2</w:t>
      </w:r>
      <w:r w:rsidRPr="003812CB">
        <w:rPr>
          <w:rFonts w:cs="Calibri"/>
          <w:sz w:val="24"/>
          <w:szCs w:val="24"/>
        </w:rPr>
        <w:t xml:space="preserve"> </w:t>
      </w:r>
      <w:r>
        <w:rPr>
          <w:rFonts w:cs="Calibri"/>
          <w:sz w:val="24"/>
          <w:szCs w:val="24"/>
        </w:rPr>
        <w:t>University of Bonn, Germany</w:t>
      </w:r>
    </w:p>
    <w:p w:rsidR="00537FFA" w:rsidRPr="003812CB" w:rsidRDefault="00537FFA" w:rsidP="00537FFA">
      <w:pPr>
        <w:jc w:val="center"/>
        <w:rPr>
          <w:rFonts w:cs="Calibri"/>
          <w:sz w:val="24"/>
          <w:szCs w:val="24"/>
        </w:rPr>
      </w:pPr>
    </w:p>
    <w:p w:rsidR="00537FFA" w:rsidRDefault="00537FFA" w:rsidP="00537FFA">
      <w:pPr>
        <w:jc w:val="center"/>
        <w:rPr>
          <w:rFonts w:cs="Calibri"/>
          <w:sz w:val="24"/>
          <w:szCs w:val="24"/>
        </w:rPr>
      </w:pPr>
      <w:r w:rsidRPr="003812CB">
        <w:rPr>
          <w:rFonts w:cs="Calibri"/>
          <w:sz w:val="24"/>
          <w:szCs w:val="24"/>
        </w:rPr>
        <w:t>Faculty of Applied Sciences (FAS),</w:t>
      </w:r>
    </w:p>
    <w:p w:rsidR="00537FFA" w:rsidRPr="003812CB" w:rsidRDefault="00537FFA" w:rsidP="00537FFA">
      <w:pPr>
        <w:jc w:val="center"/>
        <w:rPr>
          <w:rFonts w:cs="Calibri"/>
          <w:sz w:val="24"/>
          <w:szCs w:val="24"/>
        </w:rPr>
      </w:pPr>
      <w:r w:rsidRPr="003812CB">
        <w:rPr>
          <w:rFonts w:cs="Calibri"/>
          <w:sz w:val="24"/>
          <w:szCs w:val="24"/>
        </w:rPr>
        <w:t>University for Development Studies (UDS),</w:t>
      </w:r>
    </w:p>
    <w:p w:rsidR="00537FFA" w:rsidRPr="003812CB" w:rsidRDefault="00537FFA" w:rsidP="00537FFA">
      <w:pPr>
        <w:jc w:val="center"/>
        <w:rPr>
          <w:rFonts w:cs="Calibri"/>
          <w:sz w:val="24"/>
          <w:szCs w:val="24"/>
        </w:rPr>
      </w:pPr>
      <w:r w:rsidRPr="003812CB">
        <w:rPr>
          <w:rFonts w:cs="Calibri"/>
          <w:sz w:val="24"/>
          <w:szCs w:val="24"/>
        </w:rPr>
        <w:t>P. O. Box 24, Navrongo, Upper East Region, Ghana</w:t>
      </w:r>
    </w:p>
    <w:p w:rsidR="00537FFA" w:rsidRPr="003812CB" w:rsidRDefault="00537FFA" w:rsidP="00537FFA">
      <w:pPr>
        <w:jc w:val="center"/>
        <w:rPr>
          <w:rFonts w:cs="Calibri"/>
          <w:sz w:val="24"/>
          <w:szCs w:val="24"/>
        </w:rPr>
      </w:pPr>
      <w:r w:rsidRPr="003812CB">
        <w:rPr>
          <w:rFonts w:cs="Calibri"/>
          <w:sz w:val="24"/>
          <w:szCs w:val="24"/>
        </w:rPr>
        <w:t>Telephone: +233 547076073</w:t>
      </w:r>
    </w:p>
    <w:p w:rsidR="00537FFA" w:rsidRPr="003812CB" w:rsidRDefault="00537FFA" w:rsidP="00537FFA">
      <w:pPr>
        <w:jc w:val="center"/>
        <w:rPr>
          <w:rFonts w:cs="Calibri"/>
          <w:sz w:val="24"/>
          <w:szCs w:val="24"/>
        </w:rPr>
      </w:pPr>
      <w:r w:rsidRPr="003812CB">
        <w:rPr>
          <w:rFonts w:cs="Calibri"/>
          <w:sz w:val="24"/>
          <w:szCs w:val="24"/>
        </w:rPr>
        <w:t xml:space="preserve">(E-mail: </w:t>
      </w:r>
      <w:hyperlink r:id="rId7" w:history="1">
        <w:r w:rsidRPr="003812CB">
          <w:rPr>
            <w:rStyle w:val="Hyperlink"/>
            <w:rFonts w:cs="Calibri"/>
            <w:sz w:val="24"/>
            <w:szCs w:val="24"/>
          </w:rPr>
          <w:t>rakasei@gmail.com</w:t>
        </w:r>
      </w:hyperlink>
      <w:r w:rsidRPr="003812CB">
        <w:rPr>
          <w:rFonts w:cs="Calibri"/>
          <w:sz w:val="24"/>
          <w:szCs w:val="24"/>
          <w:u w:val="single"/>
        </w:rPr>
        <w:t>)</w:t>
      </w:r>
    </w:p>
    <w:p w:rsidR="00537FFA" w:rsidRDefault="00537FFA" w:rsidP="00537FFA">
      <w:pPr>
        <w:jc w:val="both"/>
        <w:rPr>
          <w:b/>
          <w:sz w:val="28"/>
        </w:rPr>
      </w:pPr>
    </w:p>
    <w:p w:rsidR="002A06C9" w:rsidRDefault="002A06C9" w:rsidP="00537FFA">
      <w:pPr>
        <w:jc w:val="both"/>
        <w:rPr>
          <w:b/>
          <w:sz w:val="24"/>
        </w:rPr>
      </w:pPr>
    </w:p>
    <w:p w:rsidR="00537FFA" w:rsidRPr="008768BB" w:rsidRDefault="00537FFA" w:rsidP="00537FFA">
      <w:pPr>
        <w:jc w:val="both"/>
        <w:rPr>
          <w:b/>
          <w:sz w:val="24"/>
        </w:rPr>
      </w:pPr>
      <w:r w:rsidRPr="008768BB">
        <w:rPr>
          <w:b/>
          <w:sz w:val="24"/>
        </w:rPr>
        <w:t>Abstract</w:t>
      </w:r>
    </w:p>
    <w:p w:rsidR="00537FFA" w:rsidRDefault="00537FFA" w:rsidP="00537FFA">
      <w:pPr>
        <w:jc w:val="both"/>
        <w:rPr>
          <w:sz w:val="24"/>
          <w:lang w:val="en-GB"/>
        </w:rPr>
      </w:pPr>
    </w:p>
    <w:p w:rsidR="00602C8F" w:rsidRDefault="00537FFA" w:rsidP="00602C8F">
      <w:pPr>
        <w:jc w:val="both"/>
        <w:rPr>
          <w:sz w:val="24"/>
        </w:rPr>
      </w:pPr>
      <w:r>
        <w:rPr>
          <w:sz w:val="24"/>
          <w:lang w:val="en-GB"/>
        </w:rPr>
        <w:t>The problem of climate variability and its impact on food security in terms of agricultural productivity continues to attract scientific research in many parts of the tropics.  Temporal variability of rainfall is associated with the yields of rainfed crops.  In the North of Ghana perennial food shortage has been of major concern.</w:t>
      </w:r>
      <w:r w:rsidRPr="00B14477">
        <w:rPr>
          <w:sz w:val="24"/>
          <w:lang w:val="en-GB"/>
        </w:rPr>
        <w:t xml:space="preserve"> </w:t>
      </w:r>
      <w:r>
        <w:rPr>
          <w:sz w:val="24"/>
          <w:lang w:val="en-GB"/>
        </w:rPr>
        <w:t>The main food crops cultivated in both areas include rice, yams, groundnut, cassava, maize, and sorghum and are largely dependent on rainfall.</w:t>
      </w:r>
      <w:r w:rsidR="002F42E7" w:rsidRPr="002F42E7">
        <w:rPr>
          <w:sz w:val="24"/>
          <w:lang w:val="en-GB"/>
        </w:rPr>
        <w:t xml:space="preserve"> </w:t>
      </w:r>
      <w:r w:rsidR="002F42E7">
        <w:rPr>
          <w:sz w:val="24"/>
          <w:lang w:val="en-GB"/>
        </w:rPr>
        <w:t>The paper present an overview level analysis of the major climate variability factors in two districts (Bawku and Yendi) and to identify areas and periods with high levels of climate variability that have the potential to limit or adversely affect crop or livestock production.</w:t>
      </w:r>
      <w:r w:rsidR="00602C8F">
        <w:rPr>
          <w:sz w:val="24"/>
          <w:lang w:val="en-GB"/>
        </w:rPr>
        <w:t xml:space="preserve"> </w:t>
      </w:r>
      <w:r w:rsidR="002F42E7">
        <w:rPr>
          <w:sz w:val="24"/>
          <w:lang w:val="en-GB"/>
        </w:rPr>
        <w:t>Analyse</w:t>
      </w:r>
      <w:r>
        <w:rPr>
          <w:sz w:val="24"/>
          <w:lang w:val="en-GB"/>
        </w:rPr>
        <w:t>s with regard</w:t>
      </w:r>
      <w:r w:rsidR="002F42E7">
        <w:rPr>
          <w:sz w:val="24"/>
          <w:lang w:val="en-GB"/>
        </w:rPr>
        <w:t>s to some aspects of</w:t>
      </w:r>
      <w:r>
        <w:rPr>
          <w:sz w:val="24"/>
          <w:lang w:val="en-GB"/>
        </w:rPr>
        <w:t xml:space="preserve"> rainfall man</w:t>
      </w:r>
      <w:r w:rsidR="002F42E7">
        <w:rPr>
          <w:sz w:val="24"/>
          <w:lang w:val="en-GB"/>
        </w:rPr>
        <w:t>agement of the two districts were carried out using</w:t>
      </w:r>
      <w:r>
        <w:rPr>
          <w:sz w:val="24"/>
          <w:lang w:val="en-GB"/>
        </w:rPr>
        <w:t xml:space="preserve"> INSTAT. Participatory Rapid Rural Appraisal surveys were conducted on</w:t>
      </w:r>
      <w:r w:rsidR="002F42E7">
        <w:rPr>
          <w:sz w:val="24"/>
          <w:lang w:val="en-GB"/>
        </w:rPr>
        <w:t xml:space="preserve"> some</w:t>
      </w:r>
      <w:r>
        <w:rPr>
          <w:sz w:val="24"/>
          <w:lang w:val="en-GB"/>
        </w:rPr>
        <w:t xml:space="preserve"> selected communities of the two District</w:t>
      </w:r>
      <w:r w:rsidR="002F42E7">
        <w:rPr>
          <w:sz w:val="24"/>
          <w:lang w:val="en-GB"/>
        </w:rPr>
        <w:t>s for information on farming systems</w:t>
      </w:r>
      <w:r w:rsidR="001B7DC8">
        <w:rPr>
          <w:sz w:val="24"/>
          <w:lang w:val="en-GB"/>
        </w:rPr>
        <w:t>,</w:t>
      </w:r>
      <w:r w:rsidR="002F42E7">
        <w:rPr>
          <w:sz w:val="24"/>
          <w:lang w:val="en-GB"/>
        </w:rPr>
        <w:t xml:space="preserve"> vulnerability to climate variability and their c</w:t>
      </w:r>
      <w:r>
        <w:rPr>
          <w:sz w:val="24"/>
          <w:lang w:val="en-GB"/>
        </w:rPr>
        <w:t>oping strategies.</w:t>
      </w:r>
      <w:r w:rsidR="002F42E7" w:rsidRPr="002F42E7">
        <w:rPr>
          <w:sz w:val="24"/>
        </w:rPr>
        <w:t xml:space="preserve"> </w:t>
      </w:r>
      <w:r w:rsidR="002F42E7">
        <w:rPr>
          <w:sz w:val="24"/>
        </w:rPr>
        <w:t>Climate variability factors that have the potential for climatic stress on food security and the lack of environmental consciousness resulting in poor land and water management were contributed to seasonal food deficits in both areas.</w:t>
      </w:r>
      <w:r w:rsidR="00602C8F">
        <w:rPr>
          <w:sz w:val="24"/>
        </w:rPr>
        <w:t xml:space="preserve"> The two Districts of Yendi and Bawku are seasonally faced with problems of food deficits, probably due to lack of environmental consciousness resulting in poor land and water management. Policies should therefore be directed toward interventions to improve agriculture by addressing issues concerning some aspects of climate variability stresses that constantly affect food security in these areas.</w:t>
      </w:r>
    </w:p>
    <w:p w:rsidR="00602C8F" w:rsidRDefault="00602C8F" w:rsidP="00602C8F">
      <w:pPr>
        <w:jc w:val="both"/>
        <w:rPr>
          <w:b/>
          <w:sz w:val="24"/>
          <w:lang w:val="de-DE"/>
        </w:rPr>
      </w:pPr>
    </w:p>
    <w:p w:rsidR="002F42E7" w:rsidRDefault="002F42E7" w:rsidP="002F42E7">
      <w:pPr>
        <w:jc w:val="both"/>
        <w:rPr>
          <w:sz w:val="24"/>
          <w:lang w:val="en-GB"/>
        </w:rPr>
      </w:pPr>
    </w:p>
    <w:p w:rsidR="002F42E7" w:rsidRDefault="002F42E7" w:rsidP="002F42E7">
      <w:pPr>
        <w:jc w:val="both"/>
        <w:rPr>
          <w:sz w:val="24"/>
          <w:lang w:val="en-GB"/>
        </w:rPr>
      </w:pPr>
    </w:p>
    <w:p w:rsidR="00537FFA" w:rsidRPr="00476517" w:rsidRDefault="00476517" w:rsidP="00537FFA">
      <w:pPr>
        <w:tabs>
          <w:tab w:val="left" w:pos="3615"/>
        </w:tabs>
        <w:jc w:val="both"/>
        <w:rPr>
          <w:sz w:val="24"/>
          <w:lang w:val="en-GB"/>
        </w:rPr>
      </w:pPr>
      <w:r>
        <w:rPr>
          <w:b/>
          <w:sz w:val="24"/>
          <w:lang w:val="en-GB"/>
        </w:rPr>
        <w:t xml:space="preserve">Keywords: </w:t>
      </w:r>
      <w:r w:rsidRPr="00602C8F">
        <w:rPr>
          <w:i/>
          <w:sz w:val="24"/>
          <w:lang w:val="en-GB"/>
        </w:rPr>
        <w:t>Cereals, Climate, Food Security, Ghana, Moisture Availability, Rainfall.</w:t>
      </w:r>
    </w:p>
    <w:p w:rsidR="002A06C9" w:rsidRDefault="00602C8F" w:rsidP="00602C8F">
      <w:pPr>
        <w:tabs>
          <w:tab w:val="left" w:pos="7740"/>
        </w:tabs>
        <w:jc w:val="both"/>
        <w:rPr>
          <w:sz w:val="24"/>
          <w:lang w:val="en-GB"/>
        </w:rPr>
      </w:pPr>
      <w:r>
        <w:rPr>
          <w:sz w:val="24"/>
          <w:lang w:val="en-GB"/>
        </w:rPr>
        <w:tab/>
      </w:r>
    </w:p>
    <w:p w:rsidR="002A06C9" w:rsidRDefault="002A06C9" w:rsidP="00537FFA">
      <w:pPr>
        <w:tabs>
          <w:tab w:val="left" w:pos="3615"/>
        </w:tabs>
        <w:jc w:val="both"/>
        <w:rPr>
          <w:sz w:val="24"/>
          <w:lang w:val="en-GB"/>
        </w:rPr>
      </w:pPr>
    </w:p>
    <w:p w:rsidR="002A06C9" w:rsidRDefault="002A06C9" w:rsidP="00537FFA">
      <w:pPr>
        <w:tabs>
          <w:tab w:val="left" w:pos="3615"/>
        </w:tabs>
        <w:jc w:val="both"/>
        <w:rPr>
          <w:sz w:val="24"/>
          <w:lang w:val="en-GB"/>
        </w:rPr>
      </w:pPr>
    </w:p>
    <w:p w:rsidR="002A06C9" w:rsidRDefault="002A06C9" w:rsidP="00537FFA">
      <w:pPr>
        <w:tabs>
          <w:tab w:val="left" w:pos="3615"/>
        </w:tabs>
        <w:jc w:val="both"/>
        <w:rPr>
          <w:sz w:val="24"/>
          <w:lang w:val="en-GB"/>
        </w:rPr>
      </w:pPr>
    </w:p>
    <w:p w:rsidR="002A06C9" w:rsidRDefault="002A06C9" w:rsidP="00537FFA">
      <w:pPr>
        <w:tabs>
          <w:tab w:val="left" w:pos="3615"/>
        </w:tabs>
        <w:jc w:val="both"/>
        <w:rPr>
          <w:sz w:val="24"/>
          <w:lang w:val="en-GB"/>
        </w:rPr>
      </w:pPr>
    </w:p>
    <w:p w:rsidR="002A06C9" w:rsidRDefault="002A06C9" w:rsidP="00537FFA">
      <w:pPr>
        <w:tabs>
          <w:tab w:val="left" w:pos="3615"/>
        </w:tabs>
        <w:jc w:val="both"/>
        <w:rPr>
          <w:sz w:val="24"/>
          <w:lang w:val="en-GB"/>
        </w:rPr>
      </w:pPr>
    </w:p>
    <w:p w:rsidR="002A06C9" w:rsidRDefault="002A06C9" w:rsidP="00537FFA">
      <w:pPr>
        <w:tabs>
          <w:tab w:val="left" w:pos="3615"/>
        </w:tabs>
        <w:jc w:val="both"/>
        <w:rPr>
          <w:sz w:val="24"/>
          <w:lang w:val="en-GB"/>
        </w:rPr>
      </w:pPr>
    </w:p>
    <w:p w:rsidR="002A06C9" w:rsidRDefault="002A06C9" w:rsidP="00537FFA">
      <w:pPr>
        <w:tabs>
          <w:tab w:val="left" w:pos="3615"/>
        </w:tabs>
        <w:jc w:val="both"/>
        <w:rPr>
          <w:sz w:val="24"/>
          <w:lang w:val="en-GB"/>
        </w:rPr>
      </w:pPr>
    </w:p>
    <w:p w:rsidR="002A06C9" w:rsidRDefault="002A06C9" w:rsidP="00537FFA">
      <w:pPr>
        <w:tabs>
          <w:tab w:val="left" w:pos="3615"/>
        </w:tabs>
        <w:jc w:val="both"/>
        <w:rPr>
          <w:sz w:val="24"/>
          <w:lang w:val="en-GB"/>
        </w:rPr>
      </w:pPr>
    </w:p>
    <w:p w:rsidR="00537FFA" w:rsidRPr="008768BB" w:rsidRDefault="00537FFA" w:rsidP="00537FFA">
      <w:pPr>
        <w:jc w:val="both"/>
        <w:outlineLvl w:val="0"/>
        <w:rPr>
          <w:b/>
          <w:sz w:val="24"/>
          <w:lang w:val="en-GB"/>
        </w:rPr>
      </w:pPr>
      <w:r>
        <w:rPr>
          <w:b/>
          <w:sz w:val="24"/>
          <w:lang w:val="en-GB"/>
        </w:rPr>
        <w:lastRenderedPageBreak/>
        <w:t xml:space="preserve">1.0 </w:t>
      </w:r>
      <w:r w:rsidRPr="008768BB">
        <w:rPr>
          <w:b/>
          <w:sz w:val="24"/>
          <w:lang w:val="en-GB"/>
        </w:rPr>
        <w:t>Introduction</w:t>
      </w:r>
    </w:p>
    <w:p w:rsidR="00537FFA" w:rsidRDefault="00537FFA" w:rsidP="00537FFA">
      <w:pPr>
        <w:jc w:val="both"/>
        <w:rPr>
          <w:sz w:val="24"/>
          <w:lang w:val="en-GB"/>
        </w:rPr>
      </w:pPr>
    </w:p>
    <w:p w:rsidR="00537FFA" w:rsidRDefault="00537FFA" w:rsidP="00537FFA">
      <w:pPr>
        <w:jc w:val="both"/>
        <w:rPr>
          <w:sz w:val="24"/>
          <w:lang w:val="en-GB"/>
        </w:rPr>
      </w:pPr>
      <w:r>
        <w:rPr>
          <w:sz w:val="24"/>
          <w:lang w:val="en-GB"/>
        </w:rPr>
        <w:t>Some attempts are being made to use seasonal rainfall in the management of agricultural activities (Stewart a</w:t>
      </w:r>
      <w:r w:rsidR="00E925F1">
        <w:rPr>
          <w:sz w:val="24"/>
          <w:lang w:val="en-GB"/>
        </w:rPr>
        <w:t>nd Hash, 1982; Sivakumar, 1988) whilst</w:t>
      </w:r>
      <w:r>
        <w:rPr>
          <w:sz w:val="24"/>
          <w:lang w:val="en-GB"/>
        </w:rPr>
        <w:t xml:space="preserve"> little attention is being paid to the within season distribution of rainfall and its effects on crop growth, livestock and productivity.  Past Governments in </w:t>
      </w:r>
      <w:smartTag w:uri="urn:schemas-microsoft-com:office:smarttags" w:element="country-region">
        <w:smartTag w:uri="urn:schemas-microsoft-com:office:smarttags" w:element="place">
          <w:r>
            <w:rPr>
              <w:sz w:val="24"/>
              <w:lang w:val="en-GB"/>
            </w:rPr>
            <w:t>Ghana</w:t>
          </w:r>
        </w:smartTag>
      </w:smartTag>
      <w:r>
        <w:rPr>
          <w:sz w:val="24"/>
          <w:lang w:val="en-GB"/>
        </w:rPr>
        <w:t xml:space="preserve"> have tried to minimise the direct dependence of crops particularly and livestock on rainfall by establishing irrigation systems to overcome the effect of water deficits on crop, animals and other production systems.  An alternative approach seeks to gain advance information on the potential of the coming rainy season, so as to devise appropriate farming strategies that can be used to derive maximum benefits of the season.  Sivak</w:t>
      </w:r>
      <w:r w:rsidR="002F42E7">
        <w:rPr>
          <w:sz w:val="24"/>
          <w:lang w:val="en-GB"/>
        </w:rPr>
        <w:t>umar and others (1988) describe</w:t>
      </w:r>
      <w:r>
        <w:rPr>
          <w:sz w:val="24"/>
          <w:lang w:val="en-GB"/>
        </w:rPr>
        <w:t xml:space="preserve"> this method as "weather-response crop management tactics". </w:t>
      </w:r>
    </w:p>
    <w:p w:rsidR="00537FFA" w:rsidRDefault="00537FFA" w:rsidP="00537FFA">
      <w:pPr>
        <w:jc w:val="both"/>
        <w:rPr>
          <w:sz w:val="24"/>
          <w:lang w:val="en-GB"/>
        </w:rPr>
      </w:pPr>
    </w:p>
    <w:p w:rsidR="00537FFA" w:rsidRDefault="002F42E7" w:rsidP="00537FFA">
      <w:pPr>
        <w:jc w:val="both"/>
        <w:rPr>
          <w:sz w:val="24"/>
          <w:szCs w:val="24"/>
        </w:rPr>
      </w:pPr>
      <w:r>
        <w:rPr>
          <w:sz w:val="24"/>
          <w:szCs w:val="24"/>
          <w:lang w:val="en-GB"/>
        </w:rPr>
        <w:t>Climate v</w:t>
      </w:r>
      <w:r w:rsidR="00537FFA" w:rsidRPr="00621E57">
        <w:rPr>
          <w:sz w:val="24"/>
          <w:szCs w:val="24"/>
          <w:lang w:val="en-GB"/>
        </w:rPr>
        <w:t>ariability, according to</w:t>
      </w:r>
      <w:r w:rsidR="00537FFA">
        <w:rPr>
          <w:sz w:val="24"/>
          <w:szCs w:val="24"/>
          <w:lang w:val="en-GB"/>
        </w:rPr>
        <w:t xml:space="preserve"> the IPCC</w:t>
      </w:r>
      <w:r w:rsidR="008715AD">
        <w:rPr>
          <w:sz w:val="24"/>
          <w:szCs w:val="24"/>
          <w:lang w:val="en-GB"/>
        </w:rPr>
        <w:t xml:space="preserve"> (2007)</w:t>
      </w:r>
      <w:r w:rsidR="00537FFA">
        <w:rPr>
          <w:sz w:val="24"/>
          <w:szCs w:val="24"/>
          <w:lang w:val="en-GB"/>
        </w:rPr>
        <w:t xml:space="preserve"> is</w:t>
      </w:r>
      <w:r w:rsidR="00537FFA" w:rsidRPr="00621E57">
        <w:rPr>
          <w:sz w:val="24"/>
          <w:szCs w:val="24"/>
          <w:lang w:val="en-GB"/>
        </w:rPr>
        <w:t xml:space="preserve"> </w:t>
      </w:r>
      <w:r w:rsidR="00537FFA" w:rsidRPr="00621E57">
        <w:rPr>
          <w:sz w:val="24"/>
          <w:szCs w:val="24"/>
        </w:rPr>
        <w:t>Variations in the mean state and other statistics (such as standard deviations, the occurrence of extremes, etc.) of the climate on all temporal and spatial scales beyond that of individual weather events.</w:t>
      </w:r>
      <w:r w:rsidR="00537FFA">
        <w:rPr>
          <w:sz w:val="24"/>
          <w:szCs w:val="24"/>
        </w:rPr>
        <w:t xml:space="preserve"> Climate variability is therefore used to denote the statistical deviations of individual weather events </w:t>
      </w:r>
      <w:r w:rsidR="00537FFA" w:rsidRPr="00FC5E14">
        <w:rPr>
          <w:sz w:val="24"/>
          <w:szCs w:val="24"/>
        </w:rPr>
        <w:t>over a given period of time (e.g. a month, season or year) from the long-term statistics relating to the corresponding calendar period</w:t>
      </w:r>
      <w:r w:rsidR="00537FFA">
        <w:rPr>
          <w:sz w:val="24"/>
          <w:szCs w:val="24"/>
        </w:rPr>
        <w:t>.</w:t>
      </w:r>
    </w:p>
    <w:p w:rsidR="00537FFA" w:rsidRPr="00847898" w:rsidRDefault="00537FFA" w:rsidP="00537FFA">
      <w:pPr>
        <w:pStyle w:val="NormalWeb"/>
        <w:jc w:val="both"/>
      </w:pPr>
      <w:r>
        <w:t xml:space="preserve">On the other </w:t>
      </w:r>
      <w:r w:rsidR="00F0021B">
        <w:t>hand,</w:t>
      </w:r>
      <w:r w:rsidR="00304C2A">
        <w:t xml:space="preserve"> food security according to</w:t>
      </w:r>
      <w:r>
        <w:t xml:space="preserve"> the </w:t>
      </w:r>
      <w:r w:rsidRPr="00FC5E14">
        <w:t xml:space="preserve">World Food Summit of 1996 </w:t>
      </w:r>
      <w:r w:rsidR="00304C2A">
        <w:t xml:space="preserve">is </w:t>
      </w:r>
      <w:r w:rsidR="008129D9">
        <w:t>defined</w:t>
      </w:r>
      <w:r w:rsidRPr="00FC5E14">
        <w:t xml:space="preserve"> as existing “when all people at all times have access to sufficient, safe, nutritious food to maintain a healthy and active life”</w:t>
      </w:r>
      <w:r>
        <w:t xml:space="preserve">. </w:t>
      </w:r>
      <w:r w:rsidRPr="00847898">
        <w:t xml:space="preserve">Food security </w:t>
      </w:r>
      <w:r>
        <w:t xml:space="preserve">according to the Summit </w:t>
      </w:r>
      <w:r w:rsidRPr="00847898">
        <w:t>is built on three pillars:</w:t>
      </w:r>
    </w:p>
    <w:p w:rsidR="00537FFA" w:rsidRPr="00847898" w:rsidRDefault="00537FFA" w:rsidP="00537FFA">
      <w:pPr>
        <w:numPr>
          <w:ilvl w:val="0"/>
          <w:numId w:val="1"/>
        </w:numPr>
        <w:spacing w:before="100" w:beforeAutospacing="1" w:after="100" w:afterAutospacing="1"/>
        <w:jc w:val="both"/>
        <w:rPr>
          <w:sz w:val="24"/>
          <w:szCs w:val="24"/>
        </w:rPr>
      </w:pPr>
      <w:r w:rsidRPr="00847898">
        <w:rPr>
          <w:sz w:val="24"/>
          <w:szCs w:val="24"/>
        </w:rPr>
        <w:t>Food availability: sufficient quantities of food available on a consistent basis.</w:t>
      </w:r>
    </w:p>
    <w:p w:rsidR="00537FFA" w:rsidRPr="00847898" w:rsidRDefault="00537FFA" w:rsidP="00537FFA">
      <w:pPr>
        <w:numPr>
          <w:ilvl w:val="0"/>
          <w:numId w:val="1"/>
        </w:numPr>
        <w:spacing w:before="100" w:beforeAutospacing="1" w:after="100" w:afterAutospacing="1"/>
        <w:jc w:val="both"/>
        <w:rPr>
          <w:sz w:val="24"/>
          <w:szCs w:val="24"/>
        </w:rPr>
      </w:pPr>
      <w:r w:rsidRPr="00847898">
        <w:rPr>
          <w:sz w:val="24"/>
          <w:szCs w:val="24"/>
        </w:rPr>
        <w:t>Food access: having sufficient resources to obtain appropriate foods for a nutritious diet.</w:t>
      </w:r>
    </w:p>
    <w:p w:rsidR="00537FFA" w:rsidRDefault="00537FFA" w:rsidP="00537FFA">
      <w:pPr>
        <w:numPr>
          <w:ilvl w:val="0"/>
          <w:numId w:val="1"/>
        </w:numPr>
        <w:spacing w:before="100" w:beforeAutospacing="1" w:after="100" w:afterAutospacing="1"/>
        <w:jc w:val="both"/>
        <w:rPr>
          <w:sz w:val="24"/>
          <w:szCs w:val="24"/>
        </w:rPr>
      </w:pPr>
      <w:r w:rsidRPr="00847898">
        <w:rPr>
          <w:sz w:val="24"/>
          <w:szCs w:val="24"/>
        </w:rPr>
        <w:t>Food use: appropriate use based on knowledge of basic nutrition and care, as well as adequate water and sanitation.</w:t>
      </w:r>
    </w:p>
    <w:p w:rsidR="00537FFA" w:rsidRDefault="00537FFA" w:rsidP="00537FFA">
      <w:pPr>
        <w:jc w:val="both"/>
        <w:rPr>
          <w:sz w:val="24"/>
          <w:lang w:val="en-GB"/>
        </w:rPr>
      </w:pPr>
      <w:r>
        <w:rPr>
          <w:sz w:val="24"/>
          <w:lang w:val="en-GB"/>
        </w:rPr>
        <w:t>The two selected districts are differentiated by their locations in the Sudan Savanna ecology (Bawku District) and Guinea Savanna ecology (Yendi District).  Rainfall in the area is dependent on the seas</w:t>
      </w:r>
      <w:r w:rsidR="00304C2A">
        <w:rPr>
          <w:sz w:val="24"/>
          <w:lang w:val="en-GB"/>
        </w:rPr>
        <w:t>onal northward movement of the Inter-Tropical C</w:t>
      </w:r>
      <w:r>
        <w:rPr>
          <w:sz w:val="24"/>
          <w:lang w:val="en-GB"/>
        </w:rPr>
        <w:t>onverge</w:t>
      </w:r>
      <w:r w:rsidR="00304C2A">
        <w:rPr>
          <w:sz w:val="24"/>
          <w:lang w:val="en-GB"/>
        </w:rPr>
        <w:t>nce Z</w:t>
      </w:r>
      <w:r>
        <w:rPr>
          <w:sz w:val="24"/>
          <w:lang w:val="en-GB"/>
        </w:rPr>
        <w:t>one</w:t>
      </w:r>
      <w:r w:rsidR="00304C2A">
        <w:rPr>
          <w:sz w:val="24"/>
          <w:lang w:val="en-GB"/>
        </w:rPr>
        <w:t xml:space="preserve"> (ITCZ)</w:t>
      </w:r>
      <w:r>
        <w:rPr>
          <w:sz w:val="24"/>
          <w:lang w:val="en-GB"/>
        </w:rPr>
        <w:t xml:space="preserve"> and reaching its peak on many occasions in August in the Sudan ecological zone and September in the Guinea Savanna zone.  The moisture sit</w:t>
      </w:r>
      <w:r w:rsidR="00E925F1">
        <w:rPr>
          <w:sz w:val="24"/>
          <w:lang w:val="en-GB"/>
        </w:rPr>
        <w:t>uation reduces with increasing l</w:t>
      </w:r>
      <w:r>
        <w:rPr>
          <w:sz w:val="24"/>
          <w:lang w:val="en-GB"/>
        </w:rPr>
        <w:t>atitude therefore the Sudan ecology r</w:t>
      </w:r>
      <w:r w:rsidR="00304C2A">
        <w:rPr>
          <w:sz w:val="24"/>
          <w:lang w:val="en-GB"/>
        </w:rPr>
        <w:t>eceives less rainfall than the G</w:t>
      </w:r>
      <w:r>
        <w:rPr>
          <w:sz w:val="24"/>
          <w:lang w:val="en-GB"/>
        </w:rPr>
        <w:t xml:space="preserve">uinea Savanna ecology and it is punctuated with dry spells of different durations.  Small scale peasant farming is the main occupation of the people in the two districts with small holdings of livestock.  The </w:t>
      </w:r>
      <w:smartTag w:uri="urn:schemas-microsoft-com:office:smarttags" w:element="country-region">
        <w:smartTag w:uri="urn:schemas-microsoft-com:office:smarttags" w:element="place">
          <w:r>
            <w:rPr>
              <w:sz w:val="24"/>
              <w:lang w:val="en-GB"/>
            </w:rPr>
            <w:t>Sudan</w:t>
          </w:r>
        </w:smartTag>
      </w:smartTag>
      <w:r>
        <w:rPr>
          <w:sz w:val="24"/>
          <w:lang w:val="en-GB"/>
        </w:rPr>
        <w:t xml:space="preserve"> ecology has a population of about 200 persons per square kilometer and the </w:t>
      </w:r>
      <w:smartTag w:uri="urn:schemas-microsoft-com:office:smarttags" w:element="country-region">
        <w:smartTag w:uri="urn:schemas-microsoft-com:office:smarttags" w:element="place">
          <w:r>
            <w:rPr>
              <w:sz w:val="24"/>
              <w:lang w:val="en-GB"/>
            </w:rPr>
            <w:t>Guinea</w:t>
          </w:r>
        </w:smartTag>
      </w:smartTag>
      <w:r>
        <w:rPr>
          <w:sz w:val="24"/>
          <w:lang w:val="en-GB"/>
        </w:rPr>
        <w:t xml:space="preserve"> ecology has a population of 17 persons per square kilometer.  Cereals are the staple food of the communities in the Savanna area.  The main food crops cultivated in the area are rice, yams, groundnut, cassava, maize, sorghum, late millet, cowpea, pigeon pea, cotton in the Guinea Savanna and late millet</w:t>
      </w:r>
      <w:r w:rsidR="00E925F1">
        <w:rPr>
          <w:sz w:val="24"/>
          <w:lang w:val="en-GB"/>
        </w:rPr>
        <w:t>,</w:t>
      </w:r>
      <w:r>
        <w:rPr>
          <w:sz w:val="24"/>
          <w:lang w:val="en-GB"/>
        </w:rPr>
        <w:t xml:space="preserve"> early millet, cowpea, groundnut, sorghum, early maize, rice in the Sudan ecology (Kasei </w:t>
      </w:r>
      <w:r w:rsidR="00304C2A">
        <w:rPr>
          <w:i/>
          <w:sz w:val="24"/>
          <w:lang w:val="en-GB"/>
        </w:rPr>
        <w:t>et</w:t>
      </w:r>
      <w:r>
        <w:rPr>
          <w:i/>
          <w:sz w:val="24"/>
          <w:lang w:val="en-GB"/>
        </w:rPr>
        <w:t xml:space="preserve"> al.</w:t>
      </w:r>
      <w:r>
        <w:rPr>
          <w:sz w:val="24"/>
          <w:lang w:val="en-GB"/>
        </w:rPr>
        <w:t>, 1995).  Cereal production is the dominant agricultural activity in this semiarid environment.  Cropping patterns in the two districts differ and the most notable difference being the increasing dominance of millet and sorghum over maize and root crops as soil fertility and rainfall decreases from the Yendi District in the south to Bawku in the North.</w:t>
      </w:r>
    </w:p>
    <w:p w:rsidR="00537FFA" w:rsidRDefault="00537FFA" w:rsidP="00537FFA">
      <w:pPr>
        <w:jc w:val="both"/>
        <w:rPr>
          <w:sz w:val="24"/>
          <w:lang w:val="en-GB"/>
        </w:rPr>
      </w:pPr>
    </w:p>
    <w:p w:rsidR="00537FFA" w:rsidRDefault="00537FFA" w:rsidP="00537FFA">
      <w:pPr>
        <w:jc w:val="both"/>
        <w:rPr>
          <w:sz w:val="24"/>
          <w:lang w:val="en-GB"/>
        </w:rPr>
      </w:pPr>
      <w:r>
        <w:rPr>
          <w:sz w:val="24"/>
          <w:lang w:val="en-GB"/>
        </w:rPr>
        <w:lastRenderedPageBreak/>
        <w:t>Another important difference among farmers of the two districts in terms of food security comes from the constraints peculiar to the region and not from differences in farmer aspiration and these include higher incomes, effort reduction and risk avoidance.  This means that enough grains be harvested by November to feed their families until the beginning of the July/August early millet or maize harvest that provides food to fill the "hunger - gap" and that is the period most farmers have no cereal stock.</w:t>
      </w:r>
    </w:p>
    <w:p w:rsidR="00537FFA" w:rsidRDefault="00537FFA" w:rsidP="00537FFA">
      <w:pPr>
        <w:jc w:val="both"/>
        <w:rPr>
          <w:sz w:val="24"/>
          <w:lang w:val="en-GB"/>
        </w:rPr>
      </w:pPr>
    </w:p>
    <w:p w:rsidR="00537FFA" w:rsidRDefault="00537FFA" w:rsidP="00537FFA">
      <w:pPr>
        <w:jc w:val="both"/>
        <w:rPr>
          <w:sz w:val="24"/>
          <w:lang w:val="en-GB"/>
        </w:rPr>
      </w:pPr>
      <w:r>
        <w:rPr>
          <w:sz w:val="24"/>
          <w:lang w:val="en-GB"/>
        </w:rPr>
        <w:t xml:space="preserve">The problem of rainfall variability and its impact on food security in terms of agricultural productivity continues to attract scientific research in many parts of the tropics (Sivakumar </w:t>
      </w:r>
      <w:r w:rsidR="00E925F1">
        <w:rPr>
          <w:i/>
          <w:sz w:val="24"/>
          <w:lang w:val="en-GB"/>
        </w:rPr>
        <w:t>et al,.</w:t>
      </w:r>
      <w:r>
        <w:rPr>
          <w:sz w:val="24"/>
          <w:lang w:val="en-GB"/>
        </w:rPr>
        <w:t xml:space="preserve"> 1979; Dennett, 1982; Dennett </w:t>
      </w:r>
      <w:r w:rsidR="00E925F1">
        <w:rPr>
          <w:i/>
          <w:sz w:val="24"/>
          <w:lang w:val="en-GB"/>
        </w:rPr>
        <w:t xml:space="preserve">et </w:t>
      </w:r>
      <w:r>
        <w:rPr>
          <w:i/>
          <w:sz w:val="24"/>
          <w:lang w:val="en-GB"/>
        </w:rPr>
        <w:t>al</w:t>
      </w:r>
      <w:r w:rsidR="00E925F1">
        <w:rPr>
          <w:sz w:val="24"/>
          <w:lang w:val="en-GB"/>
        </w:rPr>
        <w:t>., 1985;</w:t>
      </w:r>
      <w:r>
        <w:rPr>
          <w:sz w:val="24"/>
          <w:lang w:val="en-GB"/>
        </w:rPr>
        <w:t xml:space="preserve"> Sivakumar 1988).  Temporal variability of rainfall is associated with the yields of rainfed crops.  In the North of Ghana</w:t>
      </w:r>
      <w:r w:rsidR="00D35124">
        <w:rPr>
          <w:sz w:val="24"/>
          <w:lang w:val="en-GB"/>
        </w:rPr>
        <w:t>,</w:t>
      </w:r>
      <w:r>
        <w:rPr>
          <w:sz w:val="24"/>
          <w:lang w:val="en-GB"/>
        </w:rPr>
        <w:t xml:space="preserve"> perennial food shortage has been of major concern.  Many reports concerning strategies to combat food shortage in the </w:t>
      </w:r>
      <w:smartTag w:uri="urn:schemas-microsoft-com:office:smarttags" w:element="place">
        <w:r>
          <w:rPr>
            <w:sz w:val="24"/>
            <w:lang w:val="en-GB"/>
          </w:rPr>
          <w:t>West Africa</w:t>
        </w:r>
      </w:smartTag>
      <w:r>
        <w:rPr>
          <w:sz w:val="24"/>
          <w:lang w:val="en-GB"/>
        </w:rPr>
        <w:t xml:space="preserve"> sub region have been embarked upon (Ohm and Nagy, 1985; Mokwunye and Vlek, 1986).  Farmers at subsistence level in unfavourable environments are often interested in risk avoidance instead of maximizing yield (Mashall, 1987).  </w:t>
      </w:r>
    </w:p>
    <w:p w:rsidR="00D35124" w:rsidRDefault="00D35124" w:rsidP="00537FFA">
      <w:pPr>
        <w:jc w:val="both"/>
        <w:rPr>
          <w:sz w:val="24"/>
          <w:lang w:val="en-GB"/>
        </w:rPr>
      </w:pPr>
    </w:p>
    <w:p w:rsidR="00537FFA" w:rsidRDefault="00304C2A" w:rsidP="00537FFA">
      <w:pPr>
        <w:jc w:val="both"/>
        <w:rPr>
          <w:sz w:val="24"/>
          <w:lang w:val="en-GB"/>
        </w:rPr>
      </w:pPr>
      <w:r>
        <w:rPr>
          <w:sz w:val="24"/>
          <w:lang w:val="en-GB"/>
        </w:rPr>
        <w:t>Analys</w:t>
      </w:r>
      <w:r w:rsidR="00537FFA">
        <w:rPr>
          <w:sz w:val="24"/>
          <w:lang w:val="en-GB"/>
        </w:rPr>
        <w:t xml:space="preserve">ed temperature shows that qualitatively the occurrence of certain threshold temperatures may influence crop development.  In the North of Ghana maximum temperatures normally occur towards the end of the dry season (March to April) with minimum temperatures being recorded in December and January. </w:t>
      </w:r>
      <w:r w:rsidR="00D35124">
        <w:rPr>
          <w:sz w:val="24"/>
          <w:lang w:val="en-GB"/>
        </w:rPr>
        <w:t>The</w:t>
      </w:r>
      <w:r w:rsidR="00537FFA">
        <w:rPr>
          <w:sz w:val="24"/>
          <w:lang w:val="en-GB"/>
        </w:rPr>
        <w:t xml:space="preserve"> Lowest minimum temperatures are invariabl</w:t>
      </w:r>
      <w:r>
        <w:rPr>
          <w:sz w:val="24"/>
          <w:lang w:val="en-GB"/>
        </w:rPr>
        <w:t>y associated with the harmattan winds in</w:t>
      </w:r>
      <w:r w:rsidRPr="00304C2A">
        <w:rPr>
          <w:sz w:val="24"/>
          <w:lang w:val="en-GB"/>
        </w:rPr>
        <w:t xml:space="preserve"> </w:t>
      </w:r>
      <w:r>
        <w:rPr>
          <w:sz w:val="24"/>
          <w:lang w:val="en-GB"/>
        </w:rPr>
        <w:t>January.</w:t>
      </w:r>
      <w:r>
        <w:rPr>
          <w:sz w:val="24"/>
          <w:lang w:val="en-GB"/>
        </w:rPr>
        <w:tab/>
      </w:r>
      <w:r w:rsidR="00537FFA">
        <w:rPr>
          <w:b/>
          <w:sz w:val="24"/>
          <w:lang w:val="en-GB"/>
        </w:rPr>
        <w:br/>
      </w:r>
    </w:p>
    <w:p w:rsidR="00537FFA" w:rsidRDefault="00304C2A" w:rsidP="00537FFA">
      <w:pPr>
        <w:jc w:val="both"/>
        <w:rPr>
          <w:sz w:val="24"/>
          <w:lang w:val="en-GB"/>
        </w:rPr>
      </w:pPr>
      <w:r>
        <w:rPr>
          <w:sz w:val="24"/>
          <w:lang w:val="en-GB"/>
        </w:rPr>
        <w:t>The aim of this study was</w:t>
      </w:r>
      <w:r w:rsidR="00537FFA">
        <w:rPr>
          <w:sz w:val="24"/>
          <w:lang w:val="en-GB"/>
        </w:rPr>
        <w:t xml:space="preserve"> to collect climate data and prepare an overview level analysis of the major climate variabili</w:t>
      </w:r>
      <w:r>
        <w:rPr>
          <w:sz w:val="24"/>
          <w:lang w:val="en-GB"/>
        </w:rPr>
        <w:t>ty factors in the two districts and also i</w:t>
      </w:r>
      <w:r w:rsidR="00537FFA">
        <w:rPr>
          <w:sz w:val="24"/>
          <w:lang w:val="en-GB"/>
        </w:rPr>
        <w:t>dentify areas and periods with high levels of climate variability that have the potential to limit or adversely affect crop or livestock production</w:t>
      </w:r>
    </w:p>
    <w:p w:rsidR="00537FFA" w:rsidRDefault="00537FFA" w:rsidP="00537FFA">
      <w:pPr>
        <w:tabs>
          <w:tab w:val="left" w:pos="3615"/>
        </w:tabs>
        <w:jc w:val="both"/>
        <w:rPr>
          <w:sz w:val="24"/>
          <w:lang w:val="en-GB"/>
        </w:rPr>
      </w:pPr>
      <w:r>
        <w:rPr>
          <w:sz w:val="24"/>
          <w:lang w:val="en-GB"/>
        </w:rPr>
        <w:tab/>
      </w:r>
    </w:p>
    <w:p w:rsidR="00537FFA" w:rsidRDefault="00537FFA" w:rsidP="00537FFA">
      <w:pPr>
        <w:jc w:val="both"/>
        <w:rPr>
          <w:sz w:val="24"/>
          <w:lang w:val="en-GB"/>
        </w:rPr>
      </w:pPr>
      <w:r>
        <w:rPr>
          <w:sz w:val="24"/>
          <w:lang w:val="en-GB"/>
        </w:rPr>
        <w:t>In environments where temporal variation in the climate is large, as is the case in these two districts in a semi-arid environment, an analysis of long-term meteorological data particularly rainfall is necessary in order to obtain reliable estimates of probabilities of occurrence of certain</w:t>
      </w:r>
      <w:r w:rsidR="009B394F">
        <w:rPr>
          <w:sz w:val="24"/>
          <w:lang w:val="en-GB"/>
        </w:rPr>
        <w:t xml:space="preserve"> stress patterns that affect crops and</w:t>
      </w:r>
      <w:r>
        <w:rPr>
          <w:sz w:val="24"/>
          <w:lang w:val="en-GB"/>
        </w:rPr>
        <w:t xml:space="preserve"> animals. This will also serve as an early warning for climatic variability stress</w:t>
      </w:r>
      <w:r w:rsidR="009B394F">
        <w:rPr>
          <w:sz w:val="24"/>
          <w:lang w:val="en-GB"/>
        </w:rPr>
        <w:t>,</w:t>
      </w:r>
      <w:r>
        <w:rPr>
          <w:sz w:val="24"/>
          <w:lang w:val="en-GB"/>
        </w:rPr>
        <w:t xml:space="preserve"> on food security planning.</w:t>
      </w:r>
    </w:p>
    <w:p w:rsidR="00537FFA" w:rsidRDefault="00537FFA" w:rsidP="00537FFA">
      <w:pPr>
        <w:jc w:val="both"/>
        <w:rPr>
          <w:sz w:val="24"/>
          <w:lang w:val="en-GB"/>
        </w:rPr>
      </w:pPr>
    </w:p>
    <w:p w:rsidR="00537FFA" w:rsidRDefault="00537FFA" w:rsidP="00537FFA">
      <w:pPr>
        <w:jc w:val="both"/>
        <w:rPr>
          <w:sz w:val="24"/>
          <w:lang w:val="en-GB"/>
        </w:rPr>
      </w:pPr>
    </w:p>
    <w:p w:rsidR="00537FFA" w:rsidRPr="00DA75DE" w:rsidRDefault="00537FFA" w:rsidP="00537FFA">
      <w:pPr>
        <w:jc w:val="both"/>
        <w:rPr>
          <w:b/>
          <w:sz w:val="24"/>
          <w:lang w:val="en-GB"/>
        </w:rPr>
      </w:pPr>
      <w:r>
        <w:rPr>
          <w:b/>
          <w:sz w:val="24"/>
          <w:lang w:val="en-GB"/>
        </w:rPr>
        <w:t xml:space="preserve">2.0 </w:t>
      </w:r>
      <w:r w:rsidRPr="00DA75DE">
        <w:rPr>
          <w:b/>
          <w:sz w:val="24"/>
          <w:lang w:val="en-GB"/>
        </w:rPr>
        <w:t>Study area</w:t>
      </w:r>
    </w:p>
    <w:p w:rsidR="00537FFA" w:rsidRDefault="00537FFA" w:rsidP="00537FFA">
      <w:pPr>
        <w:jc w:val="both"/>
        <w:rPr>
          <w:sz w:val="24"/>
          <w:lang w:val="en-GB"/>
        </w:rPr>
      </w:pPr>
    </w:p>
    <w:p w:rsidR="00537FFA" w:rsidRDefault="00537FFA" w:rsidP="00537FFA">
      <w:pPr>
        <w:jc w:val="both"/>
        <w:rPr>
          <w:sz w:val="24"/>
          <w:lang w:val="en-GB"/>
        </w:rPr>
      </w:pPr>
    </w:p>
    <w:p w:rsidR="00537FFA" w:rsidRPr="00105DC3" w:rsidRDefault="00537FFA" w:rsidP="00537FFA">
      <w:pPr>
        <w:jc w:val="both"/>
        <w:rPr>
          <w:sz w:val="24"/>
          <w:lang w:val="de-DE"/>
        </w:rPr>
      </w:pPr>
      <w:r>
        <w:rPr>
          <w:sz w:val="24"/>
          <w:lang w:val="en-GB"/>
        </w:rPr>
        <w:t xml:space="preserve">The two districts, Yendi and Bawku are located between Latitude </w:t>
      </w:r>
      <w:r>
        <w:rPr>
          <w:sz w:val="24"/>
          <w:lang w:val="de-DE"/>
        </w:rPr>
        <w:t>09</w:t>
      </w:r>
      <w:r w:rsidRPr="00105DC3">
        <w:rPr>
          <w:sz w:val="24"/>
          <w:vertAlign w:val="superscript"/>
          <w:lang w:val="de-DE"/>
        </w:rPr>
        <w:t>o</w:t>
      </w:r>
      <w:r>
        <w:rPr>
          <w:sz w:val="24"/>
          <w:lang w:val="de-DE"/>
        </w:rPr>
        <w:t xml:space="preserve"> 27'N and longitude 00</w:t>
      </w:r>
      <w:r w:rsidRPr="009B394F">
        <w:rPr>
          <w:sz w:val="24"/>
          <w:vertAlign w:val="superscript"/>
          <w:lang w:val="de-DE"/>
        </w:rPr>
        <w:t>o</w:t>
      </w:r>
      <w:r>
        <w:rPr>
          <w:sz w:val="24"/>
          <w:lang w:val="de-DE"/>
        </w:rPr>
        <w:t xml:space="preserve"> 01'E, </w:t>
      </w:r>
      <w:r>
        <w:rPr>
          <w:sz w:val="24"/>
          <w:lang w:val="en-GB"/>
        </w:rPr>
        <w:t xml:space="preserve">and </w:t>
      </w:r>
      <w:r>
        <w:rPr>
          <w:sz w:val="24"/>
          <w:lang w:val="de-DE"/>
        </w:rPr>
        <w:t>Latitude</w:t>
      </w:r>
      <w:r>
        <w:rPr>
          <w:sz w:val="24"/>
          <w:lang w:val="en-GB"/>
        </w:rPr>
        <w:t xml:space="preserve"> 11</w:t>
      </w:r>
      <w:r w:rsidRPr="009B394F">
        <w:rPr>
          <w:sz w:val="24"/>
          <w:vertAlign w:val="superscript"/>
          <w:lang w:val="en-GB"/>
        </w:rPr>
        <w:t>o</w:t>
      </w:r>
      <w:r>
        <w:rPr>
          <w:sz w:val="24"/>
          <w:lang w:val="en-GB"/>
        </w:rPr>
        <w:t xml:space="preserve"> 01'N and Longitude 00</w:t>
      </w:r>
      <w:r w:rsidRPr="009B394F">
        <w:rPr>
          <w:sz w:val="24"/>
          <w:vertAlign w:val="superscript"/>
          <w:lang w:val="en-GB"/>
        </w:rPr>
        <w:t>o</w:t>
      </w:r>
      <w:r>
        <w:rPr>
          <w:sz w:val="24"/>
          <w:lang w:val="en-GB"/>
        </w:rPr>
        <w:t xml:space="preserve"> 16'W</w:t>
      </w:r>
      <w:r w:rsidR="009B394F">
        <w:rPr>
          <w:sz w:val="24"/>
          <w:lang w:val="en-GB"/>
        </w:rPr>
        <w:t>,</w:t>
      </w:r>
      <w:r>
        <w:rPr>
          <w:sz w:val="24"/>
          <w:lang w:val="en-GB"/>
        </w:rPr>
        <w:t xml:space="preserve"> respectively.  The area is mostly </w:t>
      </w:r>
      <w:r w:rsidR="00D35124">
        <w:rPr>
          <w:sz w:val="24"/>
          <w:lang w:val="en-GB"/>
        </w:rPr>
        <w:t xml:space="preserve">semiarid </w:t>
      </w:r>
      <w:r>
        <w:rPr>
          <w:sz w:val="24"/>
          <w:lang w:val="en-GB"/>
        </w:rPr>
        <w:t>with annual precipitation between 900 - 1000 mm</w:t>
      </w:r>
      <w:r w:rsidR="00D35124" w:rsidRPr="00D35124">
        <w:rPr>
          <w:sz w:val="24"/>
          <w:lang w:val="en-GB"/>
        </w:rPr>
        <w:t xml:space="preserve"> </w:t>
      </w:r>
      <w:r w:rsidR="00D35124">
        <w:rPr>
          <w:sz w:val="24"/>
          <w:lang w:val="en-GB"/>
        </w:rPr>
        <w:t>(Kasei, 1988)</w:t>
      </w:r>
      <w:r>
        <w:rPr>
          <w:sz w:val="24"/>
          <w:lang w:val="en-GB"/>
        </w:rPr>
        <w:t>.  Changes in the physical environment of these areas are anthropogenically and edaphically induced.  In these districts there is a suspicion that environmental factors such as temperature, relative humidity and particularly rainfall have influenced the farming systems (Kasei, 1988</w:t>
      </w:r>
      <w:r w:rsidR="009B394F">
        <w:rPr>
          <w:sz w:val="24"/>
          <w:lang w:val="en-GB"/>
        </w:rPr>
        <w:t>).  This area experiences a uni-</w:t>
      </w:r>
      <w:r w:rsidR="00D35124">
        <w:rPr>
          <w:sz w:val="24"/>
          <w:lang w:val="en-GB"/>
        </w:rPr>
        <w:t>modal pattern of rainfall with one farming season.</w:t>
      </w:r>
    </w:p>
    <w:p w:rsidR="00537FFA" w:rsidRDefault="00537FFA" w:rsidP="00537FFA">
      <w:pPr>
        <w:jc w:val="both"/>
        <w:rPr>
          <w:sz w:val="24"/>
          <w:lang w:val="en-GB"/>
        </w:rPr>
      </w:pPr>
    </w:p>
    <w:p w:rsidR="00537FFA" w:rsidRDefault="00537FFA" w:rsidP="00537FFA">
      <w:pPr>
        <w:jc w:val="both"/>
        <w:rPr>
          <w:sz w:val="24"/>
          <w:lang w:val="en-GB"/>
        </w:rPr>
      </w:pPr>
      <w:r>
        <w:rPr>
          <w:sz w:val="24"/>
          <w:lang w:val="en-GB"/>
        </w:rPr>
        <w:lastRenderedPageBreak/>
        <w:t>The two districts are in the North of Ghana (Fig. 1) which covers a land area of about 97,699 km</w:t>
      </w:r>
      <w:r>
        <w:rPr>
          <w:sz w:val="24"/>
          <w:vertAlign w:val="superscript"/>
          <w:lang w:val="en-GB"/>
        </w:rPr>
        <w:t>2</w:t>
      </w:r>
      <w:r>
        <w:rPr>
          <w:sz w:val="24"/>
          <w:lang w:val="en-GB"/>
        </w:rPr>
        <w:t xml:space="preserve"> being 41% of the land area of Ghana comprising of the Northern Region 70,380 km</w:t>
      </w:r>
      <w:r>
        <w:rPr>
          <w:sz w:val="24"/>
          <w:vertAlign w:val="superscript"/>
          <w:lang w:val="en-GB"/>
        </w:rPr>
        <w:t>2</w:t>
      </w:r>
      <w:r>
        <w:rPr>
          <w:sz w:val="24"/>
          <w:lang w:val="en-GB"/>
        </w:rPr>
        <w:t xml:space="preserve"> being 29.5%, Upper West Region 8.840 km</w:t>
      </w:r>
      <w:r>
        <w:rPr>
          <w:sz w:val="24"/>
          <w:vertAlign w:val="superscript"/>
          <w:lang w:val="en-GB"/>
        </w:rPr>
        <w:t>2</w:t>
      </w:r>
      <w:r>
        <w:rPr>
          <w:sz w:val="24"/>
          <w:lang w:val="en-GB"/>
        </w:rPr>
        <w:t xml:space="preserve"> being 3.7% and Upper West Region 18.480 km</w:t>
      </w:r>
      <w:r>
        <w:rPr>
          <w:sz w:val="24"/>
          <w:vertAlign w:val="superscript"/>
          <w:lang w:val="en-GB"/>
        </w:rPr>
        <w:t>2</w:t>
      </w:r>
      <w:r>
        <w:rPr>
          <w:sz w:val="24"/>
          <w:lang w:val="en-GB"/>
        </w:rPr>
        <w:t xml:space="preserve"> being 7.8%.</w:t>
      </w:r>
    </w:p>
    <w:p w:rsidR="00537FFA" w:rsidRDefault="00537FFA" w:rsidP="00537FFA">
      <w:pPr>
        <w:jc w:val="both"/>
        <w:rPr>
          <w:sz w:val="24"/>
          <w:lang w:val="en-GB"/>
        </w:rPr>
      </w:pPr>
    </w:p>
    <w:p w:rsidR="00537FFA" w:rsidRDefault="00537FFA" w:rsidP="00537FFA">
      <w:pPr>
        <w:jc w:val="both"/>
        <w:rPr>
          <w:sz w:val="24"/>
          <w:lang w:val="en-GB"/>
        </w:rPr>
      </w:pPr>
      <w:r>
        <w:rPr>
          <w:sz w:val="24"/>
          <w:lang w:val="en-GB"/>
        </w:rPr>
        <w:t>The two districts, Bawku and Yendi are located in the potentially dry area of Ghana.  In the dry land areas of West Africa and parti</w:t>
      </w:r>
      <w:r w:rsidR="009B394F">
        <w:rPr>
          <w:sz w:val="24"/>
          <w:lang w:val="en-GB"/>
        </w:rPr>
        <w:t>cularly those that are semiarid. S</w:t>
      </w:r>
      <w:r>
        <w:rPr>
          <w:sz w:val="24"/>
          <w:lang w:val="en-GB"/>
        </w:rPr>
        <w:t xml:space="preserve">easonal rainfall is often variable between the seasons and within the season (Adiku </w:t>
      </w:r>
      <w:r w:rsidR="009B394F">
        <w:rPr>
          <w:i/>
          <w:sz w:val="24"/>
          <w:lang w:val="en-GB"/>
        </w:rPr>
        <w:t>et</w:t>
      </w:r>
      <w:r>
        <w:rPr>
          <w:i/>
          <w:sz w:val="24"/>
          <w:lang w:val="en-GB"/>
        </w:rPr>
        <w:t xml:space="preserve"> al.</w:t>
      </w:r>
      <w:r w:rsidR="009B394F">
        <w:rPr>
          <w:i/>
          <w:sz w:val="24"/>
          <w:lang w:val="en-GB"/>
        </w:rPr>
        <w:t>,</w:t>
      </w:r>
      <w:r>
        <w:rPr>
          <w:sz w:val="24"/>
          <w:lang w:val="en-GB"/>
        </w:rPr>
        <w:t xml:space="preserve"> 1997).  In the two districts rainfall during the season is usually punctuated by long dry spells (Kasei, 1995).  In areas such as Yendi District where rainfall is relatively higher, severe storms are common with an associated loss of water through runoff.  </w:t>
      </w:r>
    </w:p>
    <w:p w:rsidR="00537FFA" w:rsidRDefault="00537FFA" w:rsidP="00537FFA">
      <w:pPr>
        <w:jc w:val="both"/>
        <w:rPr>
          <w:sz w:val="24"/>
          <w:lang w:val="en-GB"/>
        </w:rPr>
      </w:pPr>
    </w:p>
    <w:p w:rsidR="00537FFA" w:rsidRDefault="00537FFA" w:rsidP="00537FFA">
      <w:pPr>
        <w:jc w:val="both"/>
        <w:rPr>
          <w:b/>
          <w:sz w:val="24"/>
          <w:lang w:val="en-GB"/>
        </w:rPr>
      </w:pPr>
    </w:p>
    <w:p w:rsidR="00537FFA" w:rsidRDefault="002A716E" w:rsidP="00537FFA">
      <w:pPr>
        <w:jc w:val="both"/>
        <w:rPr>
          <w:b/>
          <w:sz w:val="24"/>
          <w:lang w:val="en-GB"/>
        </w:rPr>
      </w:pPr>
      <w:r>
        <w:rPr>
          <w:b/>
          <w:noProof/>
          <w:sz w:val="24"/>
        </w:rPr>
        <w:pict>
          <v:shapetype id="_x0000_t202" coordsize="21600,21600" o:spt="202" path="m,l,21600r21600,l21600,xe">
            <v:stroke joinstyle="miter"/>
            <v:path gradientshapeok="t" o:connecttype="rect"/>
          </v:shapetype>
          <v:shape id="_x0000_s1027" type="#_x0000_t202" style="position:absolute;left:0;text-align:left;margin-left:162pt;margin-top:110.4pt;width:69.75pt;height:39pt;z-index:251661312" strokecolor="white [3212]" strokeweight="0">
            <v:fill opacity="0"/>
            <v:stroke dashstyle="1 1" endcap="round"/>
            <v:textbox>
              <w:txbxContent>
                <w:p w:rsidR="00537FFA" w:rsidRPr="004A5889" w:rsidRDefault="00537FFA" w:rsidP="00537FFA">
                  <w:pPr>
                    <w:rPr>
                      <w:sz w:val="16"/>
                      <w:szCs w:val="16"/>
                    </w:rPr>
                  </w:pPr>
                  <w:r w:rsidRPr="004A5889">
                    <w:rPr>
                      <w:sz w:val="16"/>
                      <w:szCs w:val="16"/>
                    </w:rPr>
                    <w:t>Northern Region</w:t>
                  </w:r>
                </w:p>
              </w:txbxContent>
            </v:textbox>
          </v:shape>
        </w:pict>
      </w:r>
      <w:r>
        <w:rPr>
          <w:b/>
          <w:noProof/>
          <w:sz w:val="24"/>
        </w:rPr>
        <w:pict>
          <v:shape id="_x0000_s1026" type="#_x0000_t202" style="position:absolute;left:0;text-align:left;margin-left:193.5pt;margin-top:51.15pt;width:99pt;height:35.25pt;z-index:251660288" strokecolor="white [3212]" strokeweight="0">
            <v:fill opacity="0"/>
            <v:stroke dashstyle="1 1" endcap="round"/>
            <v:textbox>
              <w:txbxContent>
                <w:p w:rsidR="00537FFA" w:rsidRPr="004A5889" w:rsidRDefault="00537FFA" w:rsidP="00537FFA">
                  <w:pPr>
                    <w:rPr>
                      <w:sz w:val="16"/>
                      <w:szCs w:val="16"/>
                    </w:rPr>
                  </w:pPr>
                  <w:r w:rsidRPr="004A5889">
                    <w:rPr>
                      <w:sz w:val="16"/>
                      <w:szCs w:val="16"/>
                    </w:rPr>
                    <w:t>Upper East Region</w:t>
                  </w:r>
                </w:p>
              </w:txbxContent>
            </v:textbox>
          </v:shape>
        </w:pict>
      </w:r>
      <w:r w:rsidR="00537FFA">
        <w:rPr>
          <w:b/>
          <w:noProof/>
          <w:sz w:val="24"/>
        </w:rPr>
        <w:drawing>
          <wp:inline distT="0" distB="0" distL="0" distR="0">
            <wp:extent cx="5572125" cy="4129181"/>
            <wp:effectExtent l="19050" t="0" r="9525" b="0"/>
            <wp:docPr id="6" name="Picture 1" descr="C:\Users\user\Documents\B n 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B n Y.jpg"/>
                    <pic:cNvPicPr>
                      <a:picLocks noChangeAspect="1" noChangeArrowheads="1"/>
                    </pic:cNvPicPr>
                  </pic:nvPicPr>
                  <pic:blipFill>
                    <a:blip r:embed="rId8" cstate="print"/>
                    <a:srcRect/>
                    <a:stretch>
                      <a:fillRect/>
                    </a:stretch>
                  </pic:blipFill>
                  <pic:spPr bwMode="auto">
                    <a:xfrm>
                      <a:off x="0" y="0"/>
                      <a:ext cx="5574227" cy="4130739"/>
                    </a:xfrm>
                    <a:prstGeom prst="rect">
                      <a:avLst/>
                    </a:prstGeom>
                    <a:noFill/>
                    <a:ln w="9525">
                      <a:noFill/>
                      <a:miter lim="800000"/>
                      <a:headEnd/>
                      <a:tailEnd/>
                    </a:ln>
                  </pic:spPr>
                </pic:pic>
              </a:graphicData>
            </a:graphic>
          </wp:inline>
        </w:drawing>
      </w:r>
    </w:p>
    <w:p w:rsidR="00537FFA" w:rsidRPr="00FD1AB6" w:rsidRDefault="00537FFA" w:rsidP="00537FFA">
      <w:pPr>
        <w:jc w:val="both"/>
        <w:rPr>
          <w:sz w:val="24"/>
          <w:lang w:val="en-GB"/>
        </w:rPr>
      </w:pPr>
      <w:r>
        <w:rPr>
          <w:sz w:val="24"/>
          <w:lang w:val="en-GB"/>
        </w:rPr>
        <w:t>Fig.</w:t>
      </w:r>
      <w:r>
        <w:rPr>
          <w:b/>
          <w:sz w:val="24"/>
          <w:lang w:val="en-GB"/>
        </w:rPr>
        <w:t xml:space="preserve"> </w:t>
      </w:r>
      <w:r w:rsidRPr="00FD1AB6">
        <w:rPr>
          <w:sz w:val="24"/>
          <w:lang w:val="en-GB"/>
        </w:rPr>
        <w:t>1</w:t>
      </w:r>
      <w:r>
        <w:rPr>
          <w:sz w:val="24"/>
          <w:lang w:val="en-GB"/>
        </w:rPr>
        <w:t xml:space="preserve"> Map of Ghana showing Bawku and Yendi areas.</w:t>
      </w:r>
    </w:p>
    <w:p w:rsidR="00573E4F" w:rsidRDefault="00573E4F" w:rsidP="00537FFA">
      <w:pPr>
        <w:jc w:val="both"/>
        <w:rPr>
          <w:b/>
          <w:sz w:val="24"/>
          <w:lang w:val="en-GB"/>
        </w:rPr>
      </w:pPr>
    </w:p>
    <w:p w:rsidR="00573E4F" w:rsidRDefault="00573E4F" w:rsidP="00537FFA">
      <w:pPr>
        <w:jc w:val="both"/>
        <w:rPr>
          <w:b/>
          <w:sz w:val="24"/>
          <w:lang w:val="en-GB"/>
        </w:rPr>
      </w:pPr>
    </w:p>
    <w:p w:rsidR="00537FFA" w:rsidRDefault="00537FFA" w:rsidP="00537FFA">
      <w:pPr>
        <w:jc w:val="both"/>
        <w:rPr>
          <w:b/>
          <w:sz w:val="24"/>
          <w:lang w:val="en-GB"/>
        </w:rPr>
      </w:pPr>
      <w:r>
        <w:rPr>
          <w:b/>
          <w:sz w:val="24"/>
          <w:lang w:val="en-GB"/>
        </w:rPr>
        <w:t>3.0 Methodology</w:t>
      </w:r>
    </w:p>
    <w:p w:rsidR="00537FFA" w:rsidRDefault="00537FFA" w:rsidP="00537FFA">
      <w:pPr>
        <w:jc w:val="both"/>
        <w:rPr>
          <w:sz w:val="24"/>
          <w:lang w:val="en-GB"/>
        </w:rPr>
      </w:pPr>
    </w:p>
    <w:p w:rsidR="00537FFA" w:rsidRDefault="00537FFA" w:rsidP="00537FFA">
      <w:pPr>
        <w:jc w:val="both"/>
        <w:rPr>
          <w:sz w:val="24"/>
          <w:lang w:val="en-GB"/>
        </w:rPr>
      </w:pPr>
      <w:r>
        <w:rPr>
          <w:sz w:val="24"/>
          <w:lang w:val="en-GB"/>
        </w:rPr>
        <w:t>Long-term mean monthly and daily rainfall for about 30 years or more for the two districts were obtained from Savanna Agricultural Research Institute (SARI) and Meteorological Services Department Headquarters of Ghana at Legon - Accra.  Other complementary climatological data were obtained for sunshine, wind, temperatures and relative humidity from Bawku - SARI station and also Yendi weather station</w:t>
      </w:r>
      <w:r w:rsidR="009B394F">
        <w:rPr>
          <w:sz w:val="24"/>
          <w:lang w:val="en-GB"/>
        </w:rPr>
        <w:t>,</w:t>
      </w:r>
      <w:r>
        <w:rPr>
          <w:sz w:val="24"/>
          <w:lang w:val="en-GB"/>
        </w:rPr>
        <w:t xml:space="preserve"> respectively. </w:t>
      </w:r>
      <w:r w:rsidR="00D35124">
        <w:rPr>
          <w:sz w:val="24"/>
          <w:lang w:val="en-GB"/>
        </w:rPr>
        <w:t>Participatory Rapid</w:t>
      </w:r>
      <w:r>
        <w:rPr>
          <w:sz w:val="24"/>
          <w:lang w:val="en-GB"/>
        </w:rPr>
        <w:t xml:space="preserve"> Rural Appraisal surveys were </w:t>
      </w:r>
      <w:r>
        <w:rPr>
          <w:sz w:val="24"/>
          <w:lang w:val="en-GB"/>
        </w:rPr>
        <w:lastRenderedPageBreak/>
        <w:t>conducted on selected communities of the tw</w:t>
      </w:r>
      <w:r w:rsidR="009B394F">
        <w:rPr>
          <w:sz w:val="24"/>
          <w:lang w:val="en-GB"/>
        </w:rPr>
        <w:t>o Districts for information on farming systems vulnerability to climate variability and their c</w:t>
      </w:r>
      <w:r>
        <w:rPr>
          <w:sz w:val="24"/>
          <w:lang w:val="en-GB"/>
        </w:rPr>
        <w:t>oping strategies.</w:t>
      </w:r>
    </w:p>
    <w:p w:rsidR="00537FFA" w:rsidRDefault="00537FFA" w:rsidP="00537FFA">
      <w:pPr>
        <w:jc w:val="both"/>
        <w:rPr>
          <w:sz w:val="24"/>
          <w:lang w:val="en-GB"/>
        </w:rPr>
      </w:pPr>
    </w:p>
    <w:p w:rsidR="00537FFA" w:rsidRDefault="00537FFA" w:rsidP="00537FFA">
      <w:pPr>
        <w:jc w:val="both"/>
        <w:rPr>
          <w:sz w:val="24"/>
          <w:lang w:val="en-GB"/>
        </w:rPr>
      </w:pPr>
      <w:r>
        <w:rPr>
          <w:sz w:val="24"/>
          <w:lang w:val="en-GB"/>
        </w:rPr>
        <w:t xml:space="preserve">Rainfall is the most important variable in dry land Agriculture with regard to food security in rain fed crop production.  It is quite true that annual rainfall values do not indicate the dependable character of the rains but they give a useful identification of dry and wet years although a year with low rainfall could be a good agricultural year if well distributed.  Therefore annual or average values of this climate parameter are also used in this analysis.  </w:t>
      </w:r>
    </w:p>
    <w:p w:rsidR="00537FFA" w:rsidRDefault="00537FFA" w:rsidP="00537FFA">
      <w:pPr>
        <w:jc w:val="both"/>
        <w:rPr>
          <w:sz w:val="24"/>
          <w:lang w:val="en-GB"/>
        </w:rPr>
      </w:pPr>
    </w:p>
    <w:p w:rsidR="00537FFA" w:rsidRDefault="00537FFA" w:rsidP="00537FFA">
      <w:pPr>
        <w:jc w:val="both"/>
        <w:rPr>
          <w:sz w:val="24"/>
          <w:lang w:val="en-GB"/>
        </w:rPr>
      </w:pPr>
      <w:r>
        <w:rPr>
          <w:sz w:val="24"/>
          <w:lang w:val="en-GB"/>
        </w:rPr>
        <w:t>Analysis with regard to some aspects of the rainfall management of the two districts was done using INSTAT (Stern and Knock, 1999).  This is an interactive statistical package developed at the University of Reading, UK for the analysis of climate data for agricultural planning.  A descriptive analysis was employed for the other climatic parameters.</w:t>
      </w:r>
    </w:p>
    <w:p w:rsidR="002A06C9" w:rsidRDefault="002A06C9" w:rsidP="00541055">
      <w:pPr>
        <w:jc w:val="both"/>
        <w:rPr>
          <w:b/>
          <w:sz w:val="24"/>
          <w:szCs w:val="24"/>
        </w:rPr>
      </w:pPr>
    </w:p>
    <w:p w:rsidR="002A06C9" w:rsidRDefault="002A06C9" w:rsidP="00541055">
      <w:pPr>
        <w:jc w:val="both"/>
        <w:rPr>
          <w:b/>
          <w:sz w:val="24"/>
          <w:szCs w:val="24"/>
        </w:rPr>
      </w:pPr>
    </w:p>
    <w:p w:rsidR="00541055" w:rsidRDefault="00541055" w:rsidP="00541055">
      <w:pPr>
        <w:jc w:val="both"/>
        <w:rPr>
          <w:b/>
          <w:sz w:val="24"/>
          <w:szCs w:val="24"/>
        </w:rPr>
      </w:pPr>
      <w:r>
        <w:rPr>
          <w:b/>
          <w:sz w:val="24"/>
          <w:szCs w:val="24"/>
        </w:rPr>
        <w:t>4.0 Results and Discussions</w:t>
      </w:r>
    </w:p>
    <w:p w:rsidR="00541055" w:rsidRDefault="00541055" w:rsidP="00541055">
      <w:pPr>
        <w:jc w:val="both"/>
        <w:rPr>
          <w:b/>
          <w:sz w:val="24"/>
          <w:szCs w:val="24"/>
        </w:rPr>
      </w:pPr>
    </w:p>
    <w:p w:rsidR="00541055" w:rsidRPr="00153971" w:rsidRDefault="00541055" w:rsidP="00541055">
      <w:pPr>
        <w:jc w:val="both"/>
        <w:rPr>
          <w:sz w:val="24"/>
          <w:szCs w:val="24"/>
        </w:rPr>
      </w:pPr>
      <w:r>
        <w:rPr>
          <w:sz w:val="24"/>
          <w:szCs w:val="24"/>
        </w:rPr>
        <w:t>4.1 Rainfall</w:t>
      </w:r>
    </w:p>
    <w:p w:rsidR="00541055" w:rsidRDefault="00541055" w:rsidP="00541055">
      <w:pPr>
        <w:jc w:val="both"/>
      </w:pPr>
    </w:p>
    <w:p w:rsidR="00541055" w:rsidRDefault="00541055" w:rsidP="00541055">
      <w:pPr>
        <w:jc w:val="both"/>
        <w:rPr>
          <w:sz w:val="24"/>
          <w:lang w:val="en-GB"/>
        </w:rPr>
      </w:pPr>
      <w:r>
        <w:rPr>
          <w:sz w:val="24"/>
          <w:lang w:val="en-GB"/>
        </w:rPr>
        <w:t>In the two districts rainfall during the season is usually punctuated by long dry spells (Kasei, 1995).  In areas such as Yendi District where rainfall is relatively higher severe storms are common with an associated loss of water through runoff.</w:t>
      </w:r>
    </w:p>
    <w:p w:rsidR="00541055" w:rsidRDefault="00541055" w:rsidP="00541055">
      <w:pPr>
        <w:jc w:val="both"/>
        <w:rPr>
          <w:sz w:val="24"/>
          <w:lang w:val="en-GB"/>
        </w:rPr>
      </w:pPr>
    </w:p>
    <w:p w:rsidR="00541055" w:rsidRDefault="00541055" w:rsidP="00541055">
      <w:pPr>
        <w:jc w:val="both"/>
        <w:rPr>
          <w:sz w:val="24"/>
          <w:lang w:val="en-GB"/>
        </w:rPr>
      </w:pPr>
      <w:r w:rsidRPr="00F401F8">
        <w:rPr>
          <w:sz w:val="24"/>
          <w:lang w:val="en-GB"/>
        </w:rPr>
        <w:t xml:space="preserve"> </w:t>
      </w:r>
      <w:r>
        <w:rPr>
          <w:sz w:val="24"/>
          <w:lang w:val="en-GB"/>
        </w:rPr>
        <w:t>Rainfall pattern for the two districts is characterised by seasonality, inconsistent intra-seasonal distribution (Figs. 2 &amp; 3) and year to year variability.  These characteristics are constraints to crop production. Specifically there is very little rainfall in the dry season (November to April). The climatic water balance for Yendi and Bawku (Figs. 2 and 3) indicates that about 90% of the total annual rainfall for both districts fall during the rainy season.  Dry season rain is easily negated by evapo-transpiration.</w:t>
      </w:r>
    </w:p>
    <w:p w:rsidR="00541055" w:rsidRDefault="00541055" w:rsidP="00541055">
      <w:pPr>
        <w:jc w:val="both"/>
        <w:rPr>
          <w:sz w:val="24"/>
          <w:lang w:val="en-GB"/>
        </w:rPr>
      </w:pPr>
    </w:p>
    <w:p w:rsidR="00541055" w:rsidRDefault="00541055" w:rsidP="00541055">
      <w:pPr>
        <w:jc w:val="both"/>
        <w:rPr>
          <w:sz w:val="24"/>
          <w:lang w:val="en-GB"/>
        </w:rPr>
      </w:pPr>
      <w:r>
        <w:rPr>
          <w:sz w:val="24"/>
          <w:lang w:val="en-GB"/>
        </w:rPr>
        <w:t xml:space="preserve">In the Yendi area a potential start date in March is possible.  During this period, there is a low probability of a short dry spell before the month of May when the rains normally stabilise (Kasei </w:t>
      </w:r>
      <w:r>
        <w:rPr>
          <w:i/>
          <w:sz w:val="24"/>
          <w:lang w:val="en-GB"/>
        </w:rPr>
        <w:t>et. al</w:t>
      </w:r>
      <w:r>
        <w:rPr>
          <w:sz w:val="24"/>
          <w:lang w:val="en-GB"/>
        </w:rPr>
        <w:t>. 1995).  Risk avoidance strategies are necessary at this time.  There is a low probability of a dry spell length of less than or equal to five days.  There is also a higher probability of both temperature and PE becoming high with a rapid loss of soil moisture during this period.</w:t>
      </w:r>
    </w:p>
    <w:p w:rsidR="00541055" w:rsidRDefault="00541055" w:rsidP="00541055">
      <w:pPr>
        <w:jc w:val="both"/>
        <w:rPr>
          <w:b/>
          <w:sz w:val="24"/>
          <w:lang w:val="en-GB"/>
        </w:rPr>
      </w:pPr>
    </w:p>
    <w:p w:rsidR="00541055" w:rsidRDefault="00541055" w:rsidP="00541055">
      <w:pPr>
        <w:jc w:val="both"/>
        <w:rPr>
          <w:sz w:val="24"/>
          <w:lang w:val="en-GB"/>
        </w:rPr>
      </w:pPr>
      <w:r>
        <w:rPr>
          <w:sz w:val="24"/>
          <w:lang w:val="en-GB"/>
        </w:rPr>
        <w:t>In the Bawku district, the potential start date of the rains is March.  Many false starts of the rains are characteristic of this district.  There is a low probability of dry spell lengths of less than 5 days following the start of the rains in the area. Successive crop failures are associated with recurrent droughts during this period between the start and onset of rains when they are assumed to have stabilised.  This has led to food scarcity in the area in recent times.  The period of prolonged dry weather after the start of the rains affects the livelihoods of farmers, avoiding it depends on the timing of that period in relation to the life cycle of the crop.</w:t>
      </w:r>
    </w:p>
    <w:p w:rsidR="00541055" w:rsidRDefault="00541055" w:rsidP="00541055">
      <w:pPr>
        <w:jc w:val="both"/>
        <w:rPr>
          <w:sz w:val="24"/>
          <w:lang w:val="en-GB"/>
        </w:rPr>
      </w:pPr>
    </w:p>
    <w:p w:rsidR="00541055" w:rsidRDefault="00541055" w:rsidP="00541055">
      <w:pPr>
        <w:jc w:val="both"/>
        <w:rPr>
          <w:sz w:val="24"/>
          <w:lang w:val="en-GB"/>
        </w:rPr>
      </w:pPr>
      <w:r>
        <w:rPr>
          <w:sz w:val="24"/>
          <w:lang w:val="en-GB"/>
        </w:rPr>
        <w:t>Considering the wide variation of onset the</w:t>
      </w:r>
      <w:r w:rsidR="00081EBC">
        <w:rPr>
          <w:sz w:val="24"/>
          <w:lang w:val="en-GB"/>
        </w:rPr>
        <w:t xml:space="preserve"> rain is said to have stabilised</w:t>
      </w:r>
      <w:r>
        <w:rPr>
          <w:sz w:val="24"/>
          <w:lang w:val="en-GB"/>
        </w:rPr>
        <w:t xml:space="preserve"> in the Yendi area, when the mean date of onset of </w:t>
      </w:r>
      <w:r w:rsidR="00081EBC">
        <w:rPr>
          <w:sz w:val="24"/>
          <w:lang w:val="en-GB"/>
        </w:rPr>
        <w:t xml:space="preserve">the </w:t>
      </w:r>
      <w:r>
        <w:rPr>
          <w:sz w:val="24"/>
          <w:lang w:val="en-GB"/>
        </w:rPr>
        <w:t>rains is from 23</w:t>
      </w:r>
      <w:r>
        <w:rPr>
          <w:sz w:val="24"/>
          <w:vertAlign w:val="superscript"/>
          <w:lang w:val="en-GB"/>
        </w:rPr>
        <w:t>rd</w:t>
      </w:r>
      <w:r>
        <w:rPr>
          <w:sz w:val="24"/>
          <w:lang w:val="en-GB"/>
        </w:rPr>
        <w:t xml:space="preserve"> May given a standard deviation of </w:t>
      </w:r>
      <w:r>
        <w:rPr>
          <w:rFonts w:ascii="Lucida Console" w:hAnsi="Lucida Console"/>
          <w:sz w:val="24"/>
          <w:lang w:val="en-GB"/>
        </w:rPr>
        <w:t xml:space="preserve">± </w:t>
      </w:r>
      <w:r>
        <w:rPr>
          <w:sz w:val="24"/>
          <w:lang w:val="en-GB"/>
        </w:rPr>
        <w:t xml:space="preserve">9 days. The preparatory and seeding period (Fig. 2) which is the period between the start of the rains and the </w:t>
      </w:r>
      <w:r>
        <w:rPr>
          <w:sz w:val="24"/>
          <w:lang w:val="en-GB"/>
        </w:rPr>
        <w:lastRenderedPageBreak/>
        <w:t>onset of the rains is associated with dry spells of different intensities.  This period could spread over 50 days making it difficult for farmers to take a decision on whether to plant or not for fear of losing their crop due to this pre-season drought. The early onset of rains is an indication of a longer growing season and late onset may mean a shorter season.</w:t>
      </w:r>
    </w:p>
    <w:p w:rsidR="00541055" w:rsidRDefault="00541055" w:rsidP="00541055">
      <w:pPr>
        <w:jc w:val="both"/>
        <w:rPr>
          <w:sz w:val="24"/>
          <w:lang w:val="en-GB"/>
        </w:rPr>
      </w:pPr>
    </w:p>
    <w:p w:rsidR="00541055" w:rsidRDefault="00541055" w:rsidP="00541055">
      <w:pPr>
        <w:jc w:val="both"/>
        <w:rPr>
          <w:sz w:val="24"/>
          <w:lang w:val="en-GB"/>
        </w:rPr>
      </w:pPr>
      <w:r>
        <w:rPr>
          <w:sz w:val="24"/>
          <w:lang w:val="en-GB"/>
        </w:rPr>
        <w:t>The mean onset of rains in the Bawku District is 29</w:t>
      </w:r>
      <w:r>
        <w:rPr>
          <w:sz w:val="24"/>
          <w:vertAlign w:val="superscript"/>
          <w:lang w:val="en-GB"/>
        </w:rPr>
        <w:t>th</w:t>
      </w:r>
      <w:r>
        <w:rPr>
          <w:sz w:val="24"/>
          <w:lang w:val="en-GB"/>
        </w:rPr>
        <w:t xml:space="preserve"> May with a standard deviation of ± 13 days.  The period immediately after the start of the rains until the onset is drought prone.  This is a period of persistent abnormally low rainfall over the years which make farmers to re-sow early planted crops.  This period is within the preparatory and seeding phase and with duration of over 50 days.  The uncertainty in the reliability of rainfall during this period imposes stresses on both the early sown crops and the farmers’ livelihoods.  The grass becomes dry due to the dry spell and animal feed becomes a problem.</w:t>
      </w:r>
    </w:p>
    <w:p w:rsidR="00476517" w:rsidRDefault="00476517" w:rsidP="00541055">
      <w:pPr>
        <w:jc w:val="both"/>
        <w:rPr>
          <w:sz w:val="24"/>
          <w:lang w:val="en-GB"/>
        </w:rPr>
      </w:pPr>
    </w:p>
    <w:p w:rsidR="00541055" w:rsidRDefault="00541055" w:rsidP="00541055">
      <w:pPr>
        <w:jc w:val="both"/>
        <w:rPr>
          <w:sz w:val="24"/>
          <w:lang w:val="en-GB"/>
        </w:rPr>
      </w:pPr>
      <w:r>
        <w:rPr>
          <w:sz w:val="24"/>
          <w:lang w:val="en-GB"/>
        </w:rPr>
        <w:t xml:space="preserve">End of rains is a potential climate variability driver that can impose stress on food security.  For example the end of the rains determines the yield and quality of grains.  The end of rains is defined for areas in northern </w:t>
      </w:r>
      <w:smartTag w:uri="urn:schemas-microsoft-com:office:smarttags" w:element="country-region">
        <w:smartTag w:uri="urn:schemas-microsoft-com:office:smarttags" w:element="place">
          <w:r>
            <w:rPr>
              <w:sz w:val="24"/>
              <w:lang w:val="en-GB"/>
            </w:rPr>
            <w:t>Ghana</w:t>
          </w:r>
        </w:smartTag>
      </w:smartTag>
      <w:r>
        <w:rPr>
          <w:sz w:val="24"/>
          <w:lang w:val="en-GB"/>
        </w:rPr>
        <w:t xml:space="preserve"> as the period when a total of 10 mm of rain has been achieved within 10 days after which no rain falls for the next 10 days (Kasei and Afuakwa, 1991).</w:t>
      </w:r>
    </w:p>
    <w:p w:rsidR="00541055" w:rsidRDefault="00541055" w:rsidP="00541055">
      <w:pPr>
        <w:jc w:val="both"/>
        <w:rPr>
          <w:sz w:val="24"/>
          <w:lang w:val="en-GB"/>
        </w:rPr>
      </w:pPr>
      <w:r>
        <w:rPr>
          <w:sz w:val="24"/>
          <w:lang w:val="en-GB"/>
        </w:rPr>
        <w:t>In the Yendi area, the end of rains which range from 20</w:t>
      </w:r>
      <w:r>
        <w:rPr>
          <w:sz w:val="24"/>
          <w:vertAlign w:val="superscript"/>
          <w:lang w:val="en-GB"/>
        </w:rPr>
        <w:t>th</w:t>
      </w:r>
      <w:r>
        <w:rPr>
          <w:sz w:val="24"/>
          <w:lang w:val="en-GB"/>
        </w:rPr>
        <w:t xml:space="preserve"> September to 7</w:t>
      </w:r>
      <w:r>
        <w:rPr>
          <w:sz w:val="24"/>
          <w:vertAlign w:val="superscript"/>
          <w:lang w:val="en-GB"/>
        </w:rPr>
        <w:t>th</w:t>
      </w:r>
      <w:r>
        <w:rPr>
          <w:sz w:val="24"/>
          <w:lang w:val="en-GB"/>
        </w:rPr>
        <w:t xml:space="preserve"> November is a wide variability and an indication of high probability of cessation of rainfall before the expected date of 28</w:t>
      </w:r>
      <w:r>
        <w:rPr>
          <w:sz w:val="24"/>
          <w:vertAlign w:val="superscript"/>
          <w:lang w:val="en-GB"/>
        </w:rPr>
        <w:t>th</w:t>
      </w:r>
      <w:r>
        <w:rPr>
          <w:sz w:val="24"/>
          <w:lang w:val="en-GB"/>
        </w:rPr>
        <w:t xml:space="preserve"> October.  This means that terminal drought could be a climate variability stress condition on late planted crops or long maturity duration crops.</w:t>
      </w:r>
    </w:p>
    <w:p w:rsidR="00541055" w:rsidRDefault="00541055" w:rsidP="00541055">
      <w:pPr>
        <w:jc w:val="both"/>
        <w:rPr>
          <w:sz w:val="24"/>
          <w:lang w:val="en-GB"/>
        </w:rPr>
      </w:pPr>
    </w:p>
    <w:p w:rsidR="00541055" w:rsidRDefault="00541055" w:rsidP="00541055">
      <w:pPr>
        <w:jc w:val="both"/>
        <w:rPr>
          <w:sz w:val="24"/>
          <w:lang w:val="en-GB"/>
        </w:rPr>
      </w:pPr>
      <w:r>
        <w:rPr>
          <w:sz w:val="24"/>
          <w:lang w:val="en-GB"/>
        </w:rPr>
        <w:t>The range in end of rainy season between 24</w:t>
      </w:r>
      <w:r>
        <w:rPr>
          <w:sz w:val="24"/>
          <w:vertAlign w:val="superscript"/>
          <w:lang w:val="en-GB"/>
        </w:rPr>
        <w:t>th</w:t>
      </w:r>
      <w:r>
        <w:rPr>
          <w:sz w:val="24"/>
          <w:lang w:val="en-GB"/>
        </w:rPr>
        <w:t xml:space="preserve"> September and 29</w:t>
      </w:r>
      <w:r>
        <w:rPr>
          <w:sz w:val="24"/>
          <w:vertAlign w:val="superscript"/>
          <w:lang w:val="en-GB"/>
        </w:rPr>
        <w:t>th</w:t>
      </w:r>
      <w:r>
        <w:rPr>
          <w:sz w:val="24"/>
          <w:lang w:val="en-GB"/>
        </w:rPr>
        <w:t xml:space="preserve"> October is quite wide in the Bawku area.  The mean date of 12</w:t>
      </w:r>
      <w:r>
        <w:rPr>
          <w:sz w:val="24"/>
          <w:vertAlign w:val="superscript"/>
          <w:lang w:val="en-GB"/>
        </w:rPr>
        <w:t>th</w:t>
      </w:r>
      <w:r>
        <w:rPr>
          <w:sz w:val="24"/>
          <w:lang w:val="en-GB"/>
        </w:rPr>
        <w:t xml:space="preserve"> October has a bearing on the moisture availability period.  This would determine the type of maturity duration of crops that might be recommended in order to avoid food insecurity.</w:t>
      </w:r>
    </w:p>
    <w:p w:rsidR="00541055" w:rsidRDefault="00541055" w:rsidP="00541055">
      <w:pPr>
        <w:jc w:val="both"/>
        <w:rPr>
          <w:sz w:val="24"/>
          <w:lang w:val="en-GB"/>
        </w:rPr>
      </w:pPr>
    </w:p>
    <w:p w:rsidR="00541055" w:rsidRPr="009D5095" w:rsidRDefault="00541055" w:rsidP="00541055">
      <w:pPr>
        <w:tabs>
          <w:tab w:val="left" w:pos="5130"/>
        </w:tabs>
        <w:jc w:val="both"/>
        <w:rPr>
          <w:sz w:val="24"/>
          <w:lang w:val="en-GB"/>
        </w:rPr>
      </w:pPr>
      <w:r>
        <w:rPr>
          <w:sz w:val="24"/>
          <w:lang w:val="en-GB"/>
        </w:rPr>
        <w:t xml:space="preserve">The variability of rainfall in the </w:t>
      </w:r>
      <w:r w:rsidRPr="009D5095">
        <w:rPr>
          <w:sz w:val="24"/>
          <w:lang w:val="en-GB"/>
        </w:rPr>
        <w:t>Yendi District</w:t>
      </w:r>
      <w:r>
        <w:rPr>
          <w:sz w:val="24"/>
          <w:lang w:val="en-GB"/>
        </w:rPr>
        <w:t xml:space="preserve"> is influenced by dry-spells of different duration during the rainy season.  The total annual rainfall therefore varies from year to year in this location. The years from 1971 to 2001, rainfall in the area experienced a high positive mean deviation of over 50% in 1971 (Fig. 4).  The highest negative departure from the long -term mean was over 30% mm in the dry year of 1983.  In the period 1971 to 2001, 18 years out of the 31 years showed negative departures from normal.  Only 13 years showed a positive deviation. Rainfall in this area is usually unevenly distributed during the year.  The variability in the year to year rainfall particularly towards the negative trend is an indication of the stress conditions vulnerable communities are experiencing over the years.</w:t>
      </w:r>
    </w:p>
    <w:p w:rsidR="00541055" w:rsidRDefault="00541055" w:rsidP="00541055">
      <w:pPr>
        <w:jc w:val="both"/>
        <w:rPr>
          <w:sz w:val="24"/>
          <w:lang w:val="en-GB"/>
        </w:rPr>
      </w:pPr>
    </w:p>
    <w:p w:rsidR="00E116CA" w:rsidRDefault="00541055" w:rsidP="00541055">
      <w:pPr>
        <w:jc w:val="both"/>
        <w:rPr>
          <w:sz w:val="24"/>
          <w:lang w:val="en-GB"/>
        </w:rPr>
        <w:sectPr w:rsidR="00E116CA" w:rsidSect="00537FFA">
          <w:footerReference w:type="default" r:id="rId9"/>
          <w:pgSz w:w="12240" w:h="15840"/>
          <w:pgMar w:top="1440" w:right="1170" w:bottom="1440" w:left="1440" w:header="720" w:footer="720" w:gutter="0"/>
          <w:cols w:space="720"/>
          <w:docGrid w:linePitch="360"/>
        </w:sectPr>
      </w:pPr>
      <w:r>
        <w:rPr>
          <w:sz w:val="24"/>
          <w:lang w:val="en-GB"/>
        </w:rPr>
        <w:t>Any discussion on rainfall variability of Bawku will keep in view crops and also livestock which are so important to rural livelihoods in the area.  A high annual variability of rainfall is experienced in this location.  Drought occurrence during the growing season contributes to the variable annual rainfall totals.  Figure 5 shows that over 50% of the annual</w:t>
      </w:r>
      <w:r w:rsidR="00E116CA">
        <w:rPr>
          <w:sz w:val="24"/>
          <w:lang w:val="en-GB"/>
        </w:rPr>
        <w:t xml:space="preserve"> total rainfalls between 1971 and</w:t>
      </w:r>
      <w:r>
        <w:rPr>
          <w:sz w:val="24"/>
          <w:lang w:val="en-GB"/>
        </w:rPr>
        <w:t xml:space="preserve"> 1998 were below the long-term average.  Only 13 years out of 28 years showed a positive departure from the long-term mean of 951 mm with the area experiencing a high mean positive deviation of a little over 400 mm.  The highest negative departure was about 30% in 1983 which was a dry year affecting many areas in Ghana.  This area is now a fragile environment with t</w:t>
      </w:r>
      <w:r w:rsidR="004B3E83">
        <w:rPr>
          <w:sz w:val="24"/>
          <w:lang w:val="en-GB"/>
        </w:rPr>
        <w:t>he onset of semi-aridity</w:t>
      </w:r>
      <w:r w:rsidR="00633FF5">
        <w:rPr>
          <w:sz w:val="24"/>
          <w:lang w:val="en-GB"/>
        </w:rPr>
        <w:tab/>
      </w:r>
      <w:r w:rsidR="004B3E83">
        <w:rPr>
          <w:sz w:val="24"/>
          <w:lang w:val="en-GB"/>
        </w:rPr>
        <w:t>which</w:t>
      </w:r>
      <w:r w:rsidR="00633FF5">
        <w:rPr>
          <w:sz w:val="24"/>
          <w:lang w:val="en-GB"/>
        </w:rPr>
        <w:tab/>
      </w:r>
      <w:r w:rsidR="004B3E83">
        <w:rPr>
          <w:sz w:val="24"/>
          <w:lang w:val="en-GB"/>
        </w:rPr>
        <w:t>is</w:t>
      </w:r>
      <w:r w:rsidR="00633FF5">
        <w:rPr>
          <w:sz w:val="24"/>
          <w:lang w:val="en-GB"/>
        </w:rPr>
        <w:t xml:space="preserve"> </w:t>
      </w:r>
      <w:r w:rsidR="004B3E83">
        <w:rPr>
          <w:sz w:val="24"/>
          <w:lang w:val="en-GB"/>
        </w:rPr>
        <w:t>associated</w:t>
      </w:r>
      <w:r w:rsidR="00633FF5">
        <w:rPr>
          <w:sz w:val="24"/>
          <w:lang w:val="en-GB"/>
        </w:rPr>
        <w:t xml:space="preserve"> </w:t>
      </w:r>
      <w:r w:rsidR="004B3E83">
        <w:rPr>
          <w:sz w:val="24"/>
          <w:lang w:val="en-GB"/>
        </w:rPr>
        <w:t>with</w:t>
      </w:r>
      <w:r w:rsidR="00633FF5">
        <w:rPr>
          <w:sz w:val="24"/>
          <w:lang w:val="en-GB"/>
        </w:rPr>
        <w:t xml:space="preserve"> </w:t>
      </w:r>
      <w:r w:rsidR="004B3E83">
        <w:rPr>
          <w:sz w:val="24"/>
          <w:lang w:val="en-GB"/>
        </w:rPr>
        <w:t>frequent</w:t>
      </w:r>
      <w:r w:rsidR="00633FF5">
        <w:rPr>
          <w:sz w:val="24"/>
          <w:lang w:val="en-GB"/>
        </w:rPr>
        <w:t xml:space="preserve"> </w:t>
      </w:r>
      <w:r w:rsidR="004B3E83">
        <w:rPr>
          <w:sz w:val="24"/>
          <w:lang w:val="en-GB"/>
        </w:rPr>
        <w:t>dry</w:t>
      </w:r>
      <w:r w:rsidR="00633FF5" w:rsidRPr="00633FF5">
        <w:rPr>
          <w:sz w:val="24"/>
          <w:lang w:val="en-GB"/>
        </w:rPr>
        <w:t xml:space="preserve"> </w:t>
      </w:r>
      <w:r w:rsidR="00633FF5">
        <w:rPr>
          <w:sz w:val="24"/>
          <w:lang w:val="en-GB"/>
        </w:rPr>
        <w:t>years.</w:t>
      </w:r>
      <w:r w:rsidR="00633FF5">
        <w:rPr>
          <w:sz w:val="24"/>
          <w:lang w:val="en-GB"/>
        </w:rPr>
        <w:tab/>
      </w:r>
    </w:p>
    <w:p w:rsidR="00E116CA" w:rsidRDefault="00E116CA" w:rsidP="00541055">
      <w:pPr>
        <w:jc w:val="both"/>
        <w:rPr>
          <w:sz w:val="24"/>
          <w:lang w:val="en-GB"/>
        </w:rPr>
      </w:pPr>
    </w:p>
    <w:p w:rsidR="00537FFA" w:rsidRDefault="00537FFA" w:rsidP="00537FFA">
      <w:pPr>
        <w:ind w:left="1440" w:hanging="1440"/>
        <w:jc w:val="both"/>
        <w:rPr>
          <w:sz w:val="24"/>
        </w:rPr>
      </w:pPr>
      <w:r>
        <w:rPr>
          <w:sz w:val="24"/>
        </w:rPr>
        <w:t>Table  1:</w:t>
      </w:r>
      <w:r>
        <w:rPr>
          <w:sz w:val="24"/>
        </w:rPr>
        <w:tab/>
        <w:t>Long-term rainfall (mm) Pot Evapo-transpiration (PET - mm), Maximum and Minimum Temperatures (</w:t>
      </w:r>
      <w:r>
        <w:rPr>
          <w:sz w:val="24"/>
          <w:vertAlign w:val="superscript"/>
        </w:rPr>
        <w:t>o</w:t>
      </w:r>
      <w:r>
        <w:rPr>
          <w:sz w:val="24"/>
        </w:rPr>
        <w:t>C) and Moisture Availability Index (MAI - mm) for Bawku  - Ghana</w:t>
      </w:r>
    </w:p>
    <w:p w:rsidR="00537FFA" w:rsidRDefault="00537FFA" w:rsidP="00537FFA">
      <w:pPr>
        <w:ind w:left="720" w:hanging="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260"/>
        <w:gridCol w:w="1080"/>
        <w:gridCol w:w="1170"/>
        <w:gridCol w:w="1080"/>
        <w:gridCol w:w="990"/>
        <w:gridCol w:w="990"/>
        <w:gridCol w:w="990"/>
        <w:gridCol w:w="990"/>
        <w:gridCol w:w="990"/>
        <w:gridCol w:w="810"/>
        <w:gridCol w:w="810"/>
        <w:gridCol w:w="742"/>
      </w:tblGrid>
      <w:tr w:rsidR="00537FFA" w:rsidTr="0035469B">
        <w:tc>
          <w:tcPr>
            <w:tcW w:w="2268" w:type="dxa"/>
          </w:tcPr>
          <w:p w:rsidR="00537FFA" w:rsidRDefault="00537FFA" w:rsidP="0035469B">
            <w:pPr>
              <w:jc w:val="both"/>
            </w:pPr>
          </w:p>
        </w:tc>
        <w:tc>
          <w:tcPr>
            <w:tcW w:w="1260" w:type="dxa"/>
          </w:tcPr>
          <w:p w:rsidR="00537FFA" w:rsidRDefault="00537FFA" w:rsidP="0035469B">
            <w:pPr>
              <w:jc w:val="both"/>
            </w:pPr>
            <w:r>
              <w:t>January</w:t>
            </w:r>
          </w:p>
        </w:tc>
        <w:tc>
          <w:tcPr>
            <w:tcW w:w="1080" w:type="dxa"/>
          </w:tcPr>
          <w:p w:rsidR="00537FFA" w:rsidRDefault="00537FFA" w:rsidP="0035469B">
            <w:pPr>
              <w:jc w:val="both"/>
            </w:pPr>
            <w:r>
              <w:t>February</w:t>
            </w:r>
          </w:p>
        </w:tc>
        <w:tc>
          <w:tcPr>
            <w:tcW w:w="1170" w:type="dxa"/>
          </w:tcPr>
          <w:p w:rsidR="00537FFA" w:rsidRDefault="00537FFA" w:rsidP="0035469B">
            <w:pPr>
              <w:jc w:val="both"/>
            </w:pPr>
            <w:r>
              <w:t>March</w:t>
            </w:r>
          </w:p>
        </w:tc>
        <w:tc>
          <w:tcPr>
            <w:tcW w:w="1080" w:type="dxa"/>
          </w:tcPr>
          <w:p w:rsidR="00537FFA" w:rsidRDefault="00537FFA" w:rsidP="0035469B">
            <w:pPr>
              <w:jc w:val="both"/>
            </w:pPr>
            <w:r>
              <w:t>April</w:t>
            </w:r>
          </w:p>
        </w:tc>
        <w:tc>
          <w:tcPr>
            <w:tcW w:w="990" w:type="dxa"/>
          </w:tcPr>
          <w:p w:rsidR="00537FFA" w:rsidRDefault="00537FFA" w:rsidP="0035469B">
            <w:pPr>
              <w:jc w:val="both"/>
            </w:pPr>
            <w:r>
              <w:t>May</w:t>
            </w:r>
          </w:p>
        </w:tc>
        <w:tc>
          <w:tcPr>
            <w:tcW w:w="990" w:type="dxa"/>
          </w:tcPr>
          <w:p w:rsidR="00537FFA" w:rsidRDefault="00537FFA" w:rsidP="0035469B">
            <w:pPr>
              <w:jc w:val="both"/>
            </w:pPr>
            <w:r>
              <w:t>June</w:t>
            </w:r>
          </w:p>
        </w:tc>
        <w:tc>
          <w:tcPr>
            <w:tcW w:w="990" w:type="dxa"/>
          </w:tcPr>
          <w:p w:rsidR="00537FFA" w:rsidRDefault="00537FFA" w:rsidP="0035469B">
            <w:pPr>
              <w:jc w:val="both"/>
            </w:pPr>
            <w:r>
              <w:t>July</w:t>
            </w:r>
          </w:p>
        </w:tc>
        <w:tc>
          <w:tcPr>
            <w:tcW w:w="990" w:type="dxa"/>
          </w:tcPr>
          <w:p w:rsidR="00537FFA" w:rsidRDefault="00537FFA" w:rsidP="0035469B">
            <w:pPr>
              <w:jc w:val="both"/>
            </w:pPr>
            <w:r>
              <w:t>August</w:t>
            </w:r>
          </w:p>
        </w:tc>
        <w:tc>
          <w:tcPr>
            <w:tcW w:w="990" w:type="dxa"/>
          </w:tcPr>
          <w:p w:rsidR="00537FFA" w:rsidRDefault="00537FFA" w:rsidP="0035469B">
            <w:pPr>
              <w:jc w:val="both"/>
            </w:pPr>
            <w:r>
              <w:t>Sept.</w:t>
            </w:r>
          </w:p>
        </w:tc>
        <w:tc>
          <w:tcPr>
            <w:tcW w:w="810" w:type="dxa"/>
          </w:tcPr>
          <w:p w:rsidR="00537FFA" w:rsidRDefault="00537FFA" w:rsidP="0035469B">
            <w:pPr>
              <w:jc w:val="both"/>
            </w:pPr>
            <w:r>
              <w:t>Oct.</w:t>
            </w:r>
          </w:p>
        </w:tc>
        <w:tc>
          <w:tcPr>
            <w:tcW w:w="810" w:type="dxa"/>
          </w:tcPr>
          <w:p w:rsidR="00537FFA" w:rsidRDefault="00537FFA" w:rsidP="0035469B">
            <w:pPr>
              <w:jc w:val="both"/>
            </w:pPr>
            <w:r>
              <w:t>Nov.</w:t>
            </w:r>
          </w:p>
        </w:tc>
        <w:tc>
          <w:tcPr>
            <w:tcW w:w="742" w:type="dxa"/>
          </w:tcPr>
          <w:p w:rsidR="00537FFA" w:rsidRDefault="00537FFA" w:rsidP="0035469B">
            <w:pPr>
              <w:jc w:val="both"/>
            </w:pPr>
            <w:r>
              <w:t>Dec.</w:t>
            </w:r>
          </w:p>
        </w:tc>
      </w:tr>
      <w:tr w:rsidR="00537FFA" w:rsidTr="0035469B">
        <w:tc>
          <w:tcPr>
            <w:tcW w:w="2268" w:type="dxa"/>
          </w:tcPr>
          <w:p w:rsidR="00537FFA" w:rsidRDefault="00537FFA" w:rsidP="0035469B">
            <w:pPr>
              <w:jc w:val="both"/>
            </w:pPr>
            <w:r>
              <w:t>Rainfall (1931 - 1960)</w:t>
            </w:r>
          </w:p>
        </w:tc>
        <w:tc>
          <w:tcPr>
            <w:tcW w:w="1260" w:type="dxa"/>
          </w:tcPr>
          <w:p w:rsidR="00537FFA" w:rsidRDefault="00537FFA" w:rsidP="0035469B">
            <w:pPr>
              <w:jc w:val="both"/>
            </w:pPr>
            <w:r>
              <w:t>0.0</w:t>
            </w:r>
          </w:p>
        </w:tc>
        <w:tc>
          <w:tcPr>
            <w:tcW w:w="1080" w:type="dxa"/>
          </w:tcPr>
          <w:p w:rsidR="00537FFA" w:rsidRDefault="00537FFA" w:rsidP="0035469B">
            <w:pPr>
              <w:jc w:val="both"/>
            </w:pPr>
            <w:r>
              <w:t>4.8</w:t>
            </w:r>
          </w:p>
        </w:tc>
        <w:tc>
          <w:tcPr>
            <w:tcW w:w="1170" w:type="dxa"/>
          </w:tcPr>
          <w:p w:rsidR="00537FFA" w:rsidRDefault="00537FFA" w:rsidP="0035469B">
            <w:pPr>
              <w:jc w:val="both"/>
            </w:pPr>
            <w:r>
              <w:t>13.0</w:t>
            </w:r>
          </w:p>
        </w:tc>
        <w:tc>
          <w:tcPr>
            <w:tcW w:w="1080" w:type="dxa"/>
          </w:tcPr>
          <w:p w:rsidR="00537FFA" w:rsidRDefault="00537FFA" w:rsidP="0035469B">
            <w:pPr>
              <w:jc w:val="both"/>
            </w:pPr>
            <w:r>
              <w:t>48.8</w:t>
            </w:r>
          </w:p>
        </w:tc>
        <w:tc>
          <w:tcPr>
            <w:tcW w:w="990" w:type="dxa"/>
          </w:tcPr>
          <w:p w:rsidR="00537FFA" w:rsidRDefault="00537FFA" w:rsidP="0035469B">
            <w:pPr>
              <w:jc w:val="both"/>
            </w:pPr>
            <w:r>
              <w:t>101.3</w:t>
            </w:r>
          </w:p>
        </w:tc>
        <w:tc>
          <w:tcPr>
            <w:tcW w:w="990" w:type="dxa"/>
          </w:tcPr>
          <w:p w:rsidR="00537FFA" w:rsidRDefault="00537FFA" w:rsidP="0035469B">
            <w:pPr>
              <w:jc w:val="both"/>
            </w:pPr>
            <w:r>
              <w:t>115.8</w:t>
            </w:r>
          </w:p>
        </w:tc>
        <w:tc>
          <w:tcPr>
            <w:tcW w:w="990" w:type="dxa"/>
          </w:tcPr>
          <w:p w:rsidR="00537FFA" w:rsidRDefault="00537FFA" w:rsidP="0035469B">
            <w:pPr>
              <w:jc w:val="both"/>
            </w:pPr>
            <w:r>
              <w:t>165.6</w:t>
            </w:r>
          </w:p>
        </w:tc>
        <w:tc>
          <w:tcPr>
            <w:tcW w:w="990" w:type="dxa"/>
          </w:tcPr>
          <w:p w:rsidR="00537FFA" w:rsidRDefault="00537FFA" w:rsidP="0035469B">
            <w:pPr>
              <w:jc w:val="both"/>
            </w:pPr>
            <w:r>
              <w:t>242.1</w:t>
            </w:r>
          </w:p>
        </w:tc>
        <w:tc>
          <w:tcPr>
            <w:tcW w:w="990" w:type="dxa"/>
          </w:tcPr>
          <w:p w:rsidR="00537FFA" w:rsidRDefault="00537FFA" w:rsidP="0035469B">
            <w:pPr>
              <w:jc w:val="both"/>
            </w:pPr>
            <w:r>
              <w:t>212.3</w:t>
            </w:r>
          </w:p>
        </w:tc>
        <w:tc>
          <w:tcPr>
            <w:tcW w:w="810" w:type="dxa"/>
          </w:tcPr>
          <w:p w:rsidR="00537FFA" w:rsidRDefault="00537FFA" w:rsidP="0035469B">
            <w:pPr>
              <w:jc w:val="both"/>
            </w:pPr>
            <w:r>
              <w:t>58.2</w:t>
            </w:r>
          </w:p>
        </w:tc>
        <w:tc>
          <w:tcPr>
            <w:tcW w:w="810" w:type="dxa"/>
          </w:tcPr>
          <w:p w:rsidR="00537FFA" w:rsidRDefault="00537FFA" w:rsidP="0035469B">
            <w:pPr>
              <w:jc w:val="both"/>
            </w:pPr>
            <w:r>
              <w:t>6.9</w:t>
            </w:r>
          </w:p>
        </w:tc>
        <w:tc>
          <w:tcPr>
            <w:tcW w:w="742" w:type="dxa"/>
          </w:tcPr>
          <w:p w:rsidR="00537FFA" w:rsidRDefault="00537FFA" w:rsidP="0035469B">
            <w:pPr>
              <w:jc w:val="both"/>
            </w:pPr>
            <w:r>
              <w:t>1.3</w:t>
            </w:r>
          </w:p>
        </w:tc>
      </w:tr>
      <w:tr w:rsidR="00537FFA" w:rsidTr="0035469B">
        <w:tc>
          <w:tcPr>
            <w:tcW w:w="2268" w:type="dxa"/>
          </w:tcPr>
          <w:p w:rsidR="00537FFA" w:rsidRDefault="00537FFA" w:rsidP="0035469B">
            <w:pPr>
              <w:jc w:val="both"/>
            </w:pPr>
            <w:r>
              <w:t>PET (1931 - 1960)</w:t>
            </w:r>
          </w:p>
        </w:tc>
        <w:tc>
          <w:tcPr>
            <w:tcW w:w="1260" w:type="dxa"/>
          </w:tcPr>
          <w:p w:rsidR="00537FFA" w:rsidRDefault="00537FFA" w:rsidP="0035469B">
            <w:pPr>
              <w:jc w:val="both"/>
            </w:pPr>
            <w:r>
              <w:t>144</w:t>
            </w:r>
          </w:p>
        </w:tc>
        <w:tc>
          <w:tcPr>
            <w:tcW w:w="1080" w:type="dxa"/>
          </w:tcPr>
          <w:p w:rsidR="00537FFA" w:rsidRDefault="00537FFA" w:rsidP="0035469B">
            <w:pPr>
              <w:jc w:val="both"/>
            </w:pPr>
            <w:r>
              <w:t>164</w:t>
            </w:r>
          </w:p>
        </w:tc>
        <w:tc>
          <w:tcPr>
            <w:tcW w:w="1170" w:type="dxa"/>
          </w:tcPr>
          <w:p w:rsidR="00537FFA" w:rsidRDefault="00537FFA" w:rsidP="0035469B">
            <w:pPr>
              <w:jc w:val="both"/>
            </w:pPr>
            <w:r>
              <w:t>176</w:t>
            </w:r>
          </w:p>
        </w:tc>
        <w:tc>
          <w:tcPr>
            <w:tcW w:w="1080" w:type="dxa"/>
          </w:tcPr>
          <w:p w:rsidR="00537FFA" w:rsidRDefault="00537FFA" w:rsidP="0035469B">
            <w:pPr>
              <w:jc w:val="both"/>
            </w:pPr>
            <w:r>
              <w:t>174</w:t>
            </w:r>
          </w:p>
        </w:tc>
        <w:tc>
          <w:tcPr>
            <w:tcW w:w="990" w:type="dxa"/>
          </w:tcPr>
          <w:p w:rsidR="00537FFA" w:rsidRDefault="00537FFA" w:rsidP="0035469B">
            <w:pPr>
              <w:jc w:val="both"/>
            </w:pPr>
            <w:r>
              <w:t>169</w:t>
            </w:r>
          </w:p>
        </w:tc>
        <w:tc>
          <w:tcPr>
            <w:tcW w:w="990" w:type="dxa"/>
          </w:tcPr>
          <w:p w:rsidR="00537FFA" w:rsidRDefault="00537FFA" w:rsidP="0035469B">
            <w:pPr>
              <w:jc w:val="both"/>
            </w:pPr>
            <w:r>
              <w:t>138</w:t>
            </w:r>
          </w:p>
        </w:tc>
        <w:tc>
          <w:tcPr>
            <w:tcW w:w="990" w:type="dxa"/>
          </w:tcPr>
          <w:p w:rsidR="00537FFA" w:rsidRDefault="00537FFA" w:rsidP="0035469B">
            <w:pPr>
              <w:jc w:val="both"/>
            </w:pPr>
            <w:r>
              <w:t>123</w:t>
            </w:r>
          </w:p>
        </w:tc>
        <w:tc>
          <w:tcPr>
            <w:tcW w:w="990" w:type="dxa"/>
          </w:tcPr>
          <w:p w:rsidR="00537FFA" w:rsidRDefault="00537FFA" w:rsidP="0035469B">
            <w:pPr>
              <w:jc w:val="both"/>
            </w:pPr>
            <w:r>
              <w:t>115</w:t>
            </w:r>
          </w:p>
        </w:tc>
        <w:tc>
          <w:tcPr>
            <w:tcW w:w="990" w:type="dxa"/>
          </w:tcPr>
          <w:p w:rsidR="00537FFA" w:rsidRDefault="00537FFA" w:rsidP="0035469B">
            <w:pPr>
              <w:jc w:val="both"/>
            </w:pPr>
            <w:r>
              <w:t>119</w:t>
            </w:r>
          </w:p>
        </w:tc>
        <w:tc>
          <w:tcPr>
            <w:tcW w:w="810" w:type="dxa"/>
          </w:tcPr>
          <w:p w:rsidR="00537FFA" w:rsidRDefault="00537FFA" w:rsidP="0035469B">
            <w:pPr>
              <w:jc w:val="both"/>
            </w:pPr>
            <w:r>
              <w:t>138</w:t>
            </w:r>
          </w:p>
        </w:tc>
        <w:tc>
          <w:tcPr>
            <w:tcW w:w="810" w:type="dxa"/>
          </w:tcPr>
          <w:p w:rsidR="00537FFA" w:rsidRDefault="00537FFA" w:rsidP="0035469B">
            <w:pPr>
              <w:jc w:val="both"/>
            </w:pPr>
            <w:r>
              <w:t>133</w:t>
            </w:r>
          </w:p>
        </w:tc>
        <w:tc>
          <w:tcPr>
            <w:tcW w:w="742" w:type="dxa"/>
          </w:tcPr>
          <w:p w:rsidR="00537FFA" w:rsidRDefault="00537FFA" w:rsidP="0035469B">
            <w:pPr>
              <w:jc w:val="both"/>
            </w:pPr>
            <w:r>
              <w:t>135</w:t>
            </w:r>
          </w:p>
        </w:tc>
      </w:tr>
      <w:tr w:rsidR="00537FFA" w:rsidTr="0035469B">
        <w:tc>
          <w:tcPr>
            <w:tcW w:w="2268" w:type="dxa"/>
          </w:tcPr>
          <w:p w:rsidR="00537FFA" w:rsidRDefault="00537FFA" w:rsidP="0035469B">
            <w:pPr>
              <w:jc w:val="both"/>
            </w:pPr>
            <w:r>
              <w:t>Rainfall (1961 - 1960)</w:t>
            </w:r>
          </w:p>
        </w:tc>
        <w:tc>
          <w:tcPr>
            <w:tcW w:w="1260" w:type="dxa"/>
          </w:tcPr>
          <w:p w:rsidR="00537FFA" w:rsidRDefault="00537FFA" w:rsidP="0035469B">
            <w:pPr>
              <w:jc w:val="both"/>
            </w:pPr>
            <w:r>
              <w:t>0.6</w:t>
            </w:r>
          </w:p>
        </w:tc>
        <w:tc>
          <w:tcPr>
            <w:tcW w:w="1080" w:type="dxa"/>
          </w:tcPr>
          <w:p w:rsidR="00537FFA" w:rsidRDefault="00537FFA" w:rsidP="0035469B">
            <w:pPr>
              <w:jc w:val="both"/>
            </w:pPr>
            <w:r>
              <w:t>2.5</w:t>
            </w:r>
          </w:p>
        </w:tc>
        <w:tc>
          <w:tcPr>
            <w:tcW w:w="1170" w:type="dxa"/>
          </w:tcPr>
          <w:p w:rsidR="00537FFA" w:rsidRDefault="00537FFA" w:rsidP="0035469B">
            <w:pPr>
              <w:jc w:val="both"/>
            </w:pPr>
            <w:r>
              <w:t>13.2</w:t>
            </w:r>
          </w:p>
        </w:tc>
        <w:tc>
          <w:tcPr>
            <w:tcW w:w="1080" w:type="dxa"/>
          </w:tcPr>
          <w:p w:rsidR="00537FFA" w:rsidRDefault="00537FFA" w:rsidP="0035469B">
            <w:pPr>
              <w:jc w:val="both"/>
            </w:pPr>
            <w:r>
              <w:t>44.4</w:t>
            </w:r>
          </w:p>
        </w:tc>
        <w:tc>
          <w:tcPr>
            <w:tcW w:w="990" w:type="dxa"/>
          </w:tcPr>
          <w:p w:rsidR="00537FFA" w:rsidRDefault="00537FFA" w:rsidP="0035469B">
            <w:pPr>
              <w:jc w:val="both"/>
            </w:pPr>
            <w:r>
              <w:t>93.2</w:t>
            </w:r>
          </w:p>
        </w:tc>
        <w:tc>
          <w:tcPr>
            <w:tcW w:w="990" w:type="dxa"/>
          </w:tcPr>
          <w:p w:rsidR="00537FFA" w:rsidRDefault="00537FFA" w:rsidP="0035469B">
            <w:pPr>
              <w:jc w:val="both"/>
            </w:pPr>
            <w:r>
              <w:t>139.4</w:t>
            </w:r>
          </w:p>
        </w:tc>
        <w:tc>
          <w:tcPr>
            <w:tcW w:w="990" w:type="dxa"/>
          </w:tcPr>
          <w:p w:rsidR="00537FFA" w:rsidRDefault="00537FFA" w:rsidP="0035469B">
            <w:pPr>
              <w:jc w:val="both"/>
            </w:pPr>
            <w:r>
              <w:t>180.0</w:t>
            </w:r>
          </w:p>
        </w:tc>
        <w:tc>
          <w:tcPr>
            <w:tcW w:w="990" w:type="dxa"/>
          </w:tcPr>
          <w:p w:rsidR="00537FFA" w:rsidRDefault="00537FFA" w:rsidP="0035469B">
            <w:pPr>
              <w:jc w:val="both"/>
            </w:pPr>
            <w:r>
              <w:t>243.7</w:t>
            </w:r>
          </w:p>
        </w:tc>
        <w:tc>
          <w:tcPr>
            <w:tcW w:w="990" w:type="dxa"/>
          </w:tcPr>
          <w:p w:rsidR="00537FFA" w:rsidRDefault="00537FFA" w:rsidP="0035469B">
            <w:pPr>
              <w:jc w:val="both"/>
            </w:pPr>
            <w:r>
              <w:t>188.4</w:t>
            </w:r>
          </w:p>
        </w:tc>
        <w:tc>
          <w:tcPr>
            <w:tcW w:w="810" w:type="dxa"/>
          </w:tcPr>
          <w:p w:rsidR="00537FFA" w:rsidRDefault="00537FFA" w:rsidP="0035469B">
            <w:pPr>
              <w:jc w:val="both"/>
            </w:pPr>
            <w:r>
              <w:t>52.2</w:t>
            </w:r>
          </w:p>
        </w:tc>
        <w:tc>
          <w:tcPr>
            <w:tcW w:w="810" w:type="dxa"/>
          </w:tcPr>
          <w:p w:rsidR="00537FFA" w:rsidRDefault="00537FFA" w:rsidP="0035469B">
            <w:pPr>
              <w:jc w:val="both"/>
            </w:pPr>
            <w:r>
              <w:t>4.6</w:t>
            </w:r>
          </w:p>
        </w:tc>
        <w:tc>
          <w:tcPr>
            <w:tcW w:w="742" w:type="dxa"/>
          </w:tcPr>
          <w:p w:rsidR="00537FFA" w:rsidRDefault="00537FFA" w:rsidP="0035469B">
            <w:pPr>
              <w:jc w:val="both"/>
            </w:pPr>
            <w:r>
              <w:t>1.9</w:t>
            </w:r>
          </w:p>
        </w:tc>
      </w:tr>
      <w:tr w:rsidR="00537FFA" w:rsidTr="0035469B">
        <w:tc>
          <w:tcPr>
            <w:tcW w:w="2268" w:type="dxa"/>
          </w:tcPr>
          <w:p w:rsidR="00537FFA" w:rsidRDefault="00537FFA" w:rsidP="0035469B">
            <w:pPr>
              <w:jc w:val="both"/>
            </w:pPr>
            <w:r>
              <w:t>Maximum Temp.</w:t>
            </w:r>
          </w:p>
        </w:tc>
        <w:tc>
          <w:tcPr>
            <w:tcW w:w="1260" w:type="dxa"/>
          </w:tcPr>
          <w:p w:rsidR="00537FFA" w:rsidRDefault="00537FFA" w:rsidP="0035469B">
            <w:pPr>
              <w:jc w:val="both"/>
            </w:pPr>
            <w:r>
              <w:t>35.0</w:t>
            </w:r>
          </w:p>
        </w:tc>
        <w:tc>
          <w:tcPr>
            <w:tcW w:w="1080" w:type="dxa"/>
          </w:tcPr>
          <w:p w:rsidR="00537FFA" w:rsidRDefault="00537FFA" w:rsidP="0035469B">
            <w:pPr>
              <w:jc w:val="both"/>
            </w:pPr>
            <w:r>
              <w:t>38.5</w:t>
            </w:r>
          </w:p>
        </w:tc>
        <w:tc>
          <w:tcPr>
            <w:tcW w:w="1170" w:type="dxa"/>
          </w:tcPr>
          <w:p w:rsidR="00537FFA" w:rsidRDefault="00537FFA" w:rsidP="0035469B">
            <w:pPr>
              <w:jc w:val="both"/>
            </w:pPr>
            <w:r>
              <w:t>40.0</w:t>
            </w:r>
          </w:p>
        </w:tc>
        <w:tc>
          <w:tcPr>
            <w:tcW w:w="1080" w:type="dxa"/>
          </w:tcPr>
          <w:p w:rsidR="00537FFA" w:rsidRDefault="00537FFA" w:rsidP="0035469B">
            <w:pPr>
              <w:jc w:val="both"/>
            </w:pPr>
            <w:r>
              <w:t>39.4</w:t>
            </w:r>
          </w:p>
        </w:tc>
        <w:tc>
          <w:tcPr>
            <w:tcW w:w="990" w:type="dxa"/>
          </w:tcPr>
          <w:p w:rsidR="00537FFA" w:rsidRDefault="00537FFA" w:rsidP="0035469B">
            <w:pPr>
              <w:jc w:val="both"/>
            </w:pPr>
            <w:r>
              <w:t>36.2</w:t>
            </w:r>
          </w:p>
        </w:tc>
        <w:tc>
          <w:tcPr>
            <w:tcW w:w="990" w:type="dxa"/>
          </w:tcPr>
          <w:p w:rsidR="00537FFA" w:rsidRDefault="00537FFA" w:rsidP="0035469B">
            <w:pPr>
              <w:jc w:val="both"/>
            </w:pPr>
            <w:r>
              <w:t>33.8</w:t>
            </w:r>
          </w:p>
        </w:tc>
        <w:tc>
          <w:tcPr>
            <w:tcW w:w="990" w:type="dxa"/>
          </w:tcPr>
          <w:p w:rsidR="00537FFA" w:rsidRDefault="00537FFA" w:rsidP="0035469B">
            <w:pPr>
              <w:jc w:val="both"/>
            </w:pPr>
            <w:r>
              <w:t>32.0</w:t>
            </w:r>
          </w:p>
        </w:tc>
        <w:tc>
          <w:tcPr>
            <w:tcW w:w="990" w:type="dxa"/>
          </w:tcPr>
          <w:p w:rsidR="00537FFA" w:rsidRDefault="00537FFA" w:rsidP="0035469B">
            <w:pPr>
              <w:jc w:val="both"/>
            </w:pPr>
            <w:r>
              <w:t>31.2</w:t>
            </w:r>
          </w:p>
        </w:tc>
        <w:tc>
          <w:tcPr>
            <w:tcW w:w="990" w:type="dxa"/>
          </w:tcPr>
          <w:p w:rsidR="00537FFA" w:rsidRDefault="00537FFA" w:rsidP="0035469B">
            <w:pPr>
              <w:jc w:val="both"/>
            </w:pPr>
            <w:r>
              <w:t>32.2</w:t>
            </w:r>
          </w:p>
        </w:tc>
        <w:tc>
          <w:tcPr>
            <w:tcW w:w="810" w:type="dxa"/>
          </w:tcPr>
          <w:p w:rsidR="00537FFA" w:rsidRDefault="00537FFA" w:rsidP="0035469B">
            <w:pPr>
              <w:jc w:val="both"/>
            </w:pPr>
            <w:r>
              <w:t>34.9</w:t>
            </w:r>
          </w:p>
        </w:tc>
        <w:tc>
          <w:tcPr>
            <w:tcW w:w="810" w:type="dxa"/>
          </w:tcPr>
          <w:p w:rsidR="00537FFA" w:rsidRDefault="00537FFA" w:rsidP="0035469B">
            <w:pPr>
              <w:jc w:val="both"/>
            </w:pPr>
            <w:r>
              <w:t>37.1</w:t>
            </w:r>
          </w:p>
        </w:tc>
        <w:tc>
          <w:tcPr>
            <w:tcW w:w="742" w:type="dxa"/>
          </w:tcPr>
          <w:p w:rsidR="00537FFA" w:rsidRDefault="00537FFA" w:rsidP="0035469B">
            <w:pPr>
              <w:jc w:val="both"/>
            </w:pPr>
            <w:r>
              <w:t>36.1</w:t>
            </w:r>
          </w:p>
        </w:tc>
      </w:tr>
      <w:tr w:rsidR="00537FFA" w:rsidTr="0035469B">
        <w:tc>
          <w:tcPr>
            <w:tcW w:w="2268" w:type="dxa"/>
          </w:tcPr>
          <w:p w:rsidR="00537FFA" w:rsidRDefault="00537FFA" w:rsidP="0035469B">
            <w:pPr>
              <w:jc w:val="both"/>
            </w:pPr>
            <w:r>
              <w:t>Minimum Temp.</w:t>
            </w:r>
          </w:p>
        </w:tc>
        <w:tc>
          <w:tcPr>
            <w:tcW w:w="1260" w:type="dxa"/>
          </w:tcPr>
          <w:p w:rsidR="00537FFA" w:rsidRDefault="00537FFA" w:rsidP="0035469B">
            <w:pPr>
              <w:jc w:val="both"/>
            </w:pPr>
            <w:r>
              <w:t>18.4</w:t>
            </w:r>
          </w:p>
        </w:tc>
        <w:tc>
          <w:tcPr>
            <w:tcW w:w="1080" w:type="dxa"/>
          </w:tcPr>
          <w:p w:rsidR="00537FFA" w:rsidRDefault="00537FFA" w:rsidP="0035469B">
            <w:pPr>
              <w:jc w:val="both"/>
            </w:pPr>
            <w:r>
              <w:t>22.2</w:t>
            </w:r>
          </w:p>
        </w:tc>
        <w:tc>
          <w:tcPr>
            <w:tcW w:w="1170" w:type="dxa"/>
          </w:tcPr>
          <w:p w:rsidR="00537FFA" w:rsidRDefault="00537FFA" w:rsidP="0035469B">
            <w:pPr>
              <w:jc w:val="both"/>
            </w:pPr>
            <w:r>
              <w:t>25.3</w:t>
            </w:r>
          </w:p>
        </w:tc>
        <w:tc>
          <w:tcPr>
            <w:tcW w:w="1080" w:type="dxa"/>
          </w:tcPr>
          <w:p w:rsidR="00537FFA" w:rsidRDefault="00537FFA" w:rsidP="0035469B">
            <w:pPr>
              <w:jc w:val="both"/>
            </w:pPr>
            <w:r>
              <w:t>26.7</w:t>
            </w:r>
          </w:p>
        </w:tc>
        <w:tc>
          <w:tcPr>
            <w:tcW w:w="990" w:type="dxa"/>
          </w:tcPr>
          <w:p w:rsidR="00537FFA" w:rsidRDefault="00537FFA" w:rsidP="0035469B">
            <w:pPr>
              <w:jc w:val="both"/>
            </w:pPr>
            <w:r>
              <w:t>25.7</w:t>
            </w:r>
          </w:p>
        </w:tc>
        <w:tc>
          <w:tcPr>
            <w:tcW w:w="990" w:type="dxa"/>
          </w:tcPr>
          <w:p w:rsidR="00537FFA" w:rsidRDefault="00537FFA" w:rsidP="0035469B">
            <w:pPr>
              <w:jc w:val="both"/>
            </w:pPr>
            <w:r>
              <w:t>24.0</w:t>
            </w:r>
          </w:p>
        </w:tc>
        <w:tc>
          <w:tcPr>
            <w:tcW w:w="990" w:type="dxa"/>
          </w:tcPr>
          <w:p w:rsidR="00537FFA" w:rsidRDefault="00537FFA" w:rsidP="0035469B">
            <w:pPr>
              <w:jc w:val="both"/>
            </w:pPr>
            <w:r>
              <w:t>23.1</w:t>
            </w:r>
          </w:p>
        </w:tc>
        <w:tc>
          <w:tcPr>
            <w:tcW w:w="990" w:type="dxa"/>
          </w:tcPr>
          <w:p w:rsidR="00537FFA" w:rsidRDefault="00537FFA" w:rsidP="0035469B">
            <w:pPr>
              <w:jc w:val="both"/>
            </w:pPr>
            <w:r>
              <w:t>22.8</w:t>
            </w:r>
          </w:p>
        </w:tc>
        <w:tc>
          <w:tcPr>
            <w:tcW w:w="990" w:type="dxa"/>
          </w:tcPr>
          <w:p w:rsidR="00537FFA" w:rsidRDefault="00537FFA" w:rsidP="0035469B">
            <w:pPr>
              <w:jc w:val="both"/>
            </w:pPr>
            <w:r>
              <w:t>22.6</w:t>
            </w:r>
          </w:p>
        </w:tc>
        <w:tc>
          <w:tcPr>
            <w:tcW w:w="810" w:type="dxa"/>
          </w:tcPr>
          <w:p w:rsidR="00537FFA" w:rsidRDefault="00537FFA" w:rsidP="0035469B">
            <w:pPr>
              <w:jc w:val="both"/>
            </w:pPr>
            <w:r>
              <w:t>22.8</w:t>
            </w:r>
          </w:p>
        </w:tc>
        <w:tc>
          <w:tcPr>
            <w:tcW w:w="810" w:type="dxa"/>
          </w:tcPr>
          <w:p w:rsidR="00537FFA" w:rsidRDefault="00537FFA" w:rsidP="0035469B">
            <w:pPr>
              <w:jc w:val="both"/>
            </w:pPr>
            <w:r>
              <w:t>20.5</w:t>
            </w:r>
          </w:p>
        </w:tc>
        <w:tc>
          <w:tcPr>
            <w:tcW w:w="742" w:type="dxa"/>
          </w:tcPr>
          <w:p w:rsidR="00537FFA" w:rsidRDefault="00537FFA" w:rsidP="0035469B">
            <w:pPr>
              <w:jc w:val="both"/>
            </w:pPr>
            <w:r>
              <w:t>18.5</w:t>
            </w:r>
          </w:p>
        </w:tc>
      </w:tr>
      <w:tr w:rsidR="00537FFA" w:rsidTr="0035469B">
        <w:tc>
          <w:tcPr>
            <w:tcW w:w="2268" w:type="dxa"/>
          </w:tcPr>
          <w:p w:rsidR="00537FFA" w:rsidRDefault="00537FFA" w:rsidP="0035469B">
            <w:pPr>
              <w:jc w:val="both"/>
            </w:pPr>
            <w:r>
              <w:t>MAI</w:t>
            </w:r>
          </w:p>
        </w:tc>
        <w:tc>
          <w:tcPr>
            <w:tcW w:w="1260" w:type="dxa"/>
          </w:tcPr>
          <w:p w:rsidR="00537FFA" w:rsidRDefault="00537FFA" w:rsidP="0035469B">
            <w:pPr>
              <w:jc w:val="both"/>
            </w:pPr>
            <w:r>
              <w:t>0</w:t>
            </w:r>
          </w:p>
        </w:tc>
        <w:tc>
          <w:tcPr>
            <w:tcW w:w="1080" w:type="dxa"/>
          </w:tcPr>
          <w:p w:rsidR="00537FFA" w:rsidRDefault="00537FFA" w:rsidP="0035469B">
            <w:pPr>
              <w:jc w:val="both"/>
            </w:pPr>
            <w:r>
              <w:t>0</w:t>
            </w:r>
          </w:p>
        </w:tc>
        <w:tc>
          <w:tcPr>
            <w:tcW w:w="1170" w:type="dxa"/>
          </w:tcPr>
          <w:p w:rsidR="00537FFA" w:rsidRDefault="00537FFA" w:rsidP="0035469B">
            <w:pPr>
              <w:jc w:val="both"/>
            </w:pPr>
            <w:r>
              <w:t>0</w:t>
            </w:r>
          </w:p>
        </w:tc>
        <w:tc>
          <w:tcPr>
            <w:tcW w:w="1080" w:type="dxa"/>
          </w:tcPr>
          <w:p w:rsidR="00537FFA" w:rsidRDefault="00537FFA" w:rsidP="0035469B">
            <w:pPr>
              <w:jc w:val="both"/>
            </w:pPr>
            <w:r>
              <w:t>0.20</w:t>
            </w:r>
          </w:p>
        </w:tc>
        <w:tc>
          <w:tcPr>
            <w:tcW w:w="990" w:type="dxa"/>
          </w:tcPr>
          <w:p w:rsidR="00537FFA" w:rsidRDefault="00537FFA" w:rsidP="0035469B">
            <w:pPr>
              <w:jc w:val="both"/>
            </w:pPr>
            <w:r>
              <w:t>0.44</w:t>
            </w:r>
          </w:p>
        </w:tc>
        <w:tc>
          <w:tcPr>
            <w:tcW w:w="990" w:type="dxa"/>
          </w:tcPr>
          <w:p w:rsidR="00537FFA" w:rsidRDefault="00537FFA" w:rsidP="0035469B">
            <w:pPr>
              <w:jc w:val="both"/>
            </w:pPr>
            <w:r>
              <w:t>0.75</w:t>
            </w:r>
          </w:p>
        </w:tc>
        <w:tc>
          <w:tcPr>
            <w:tcW w:w="990" w:type="dxa"/>
          </w:tcPr>
          <w:p w:rsidR="00537FFA" w:rsidRDefault="00537FFA" w:rsidP="0035469B">
            <w:pPr>
              <w:jc w:val="both"/>
            </w:pPr>
            <w:r>
              <w:t>1.01</w:t>
            </w:r>
          </w:p>
        </w:tc>
        <w:tc>
          <w:tcPr>
            <w:tcW w:w="990" w:type="dxa"/>
          </w:tcPr>
          <w:p w:rsidR="00537FFA" w:rsidRDefault="00537FFA" w:rsidP="0035469B">
            <w:pPr>
              <w:jc w:val="both"/>
            </w:pPr>
            <w:r>
              <w:t>1.65</w:t>
            </w:r>
          </w:p>
        </w:tc>
        <w:tc>
          <w:tcPr>
            <w:tcW w:w="990" w:type="dxa"/>
          </w:tcPr>
          <w:p w:rsidR="00537FFA" w:rsidRDefault="00537FFA" w:rsidP="0035469B">
            <w:pPr>
              <w:jc w:val="both"/>
            </w:pPr>
            <w:r>
              <w:t>1.28</w:t>
            </w:r>
          </w:p>
        </w:tc>
        <w:tc>
          <w:tcPr>
            <w:tcW w:w="810" w:type="dxa"/>
          </w:tcPr>
          <w:p w:rsidR="00537FFA" w:rsidRDefault="00537FFA" w:rsidP="0035469B">
            <w:pPr>
              <w:jc w:val="both"/>
            </w:pPr>
            <w:r>
              <w:t>0.33</w:t>
            </w:r>
          </w:p>
        </w:tc>
        <w:tc>
          <w:tcPr>
            <w:tcW w:w="810" w:type="dxa"/>
          </w:tcPr>
          <w:p w:rsidR="00537FFA" w:rsidRDefault="00537FFA" w:rsidP="0035469B">
            <w:pPr>
              <w:jc w:val="both"/>
            </w:pPr>
            <w:r>
              <w:t>0.02</w:t>
            </w:r>
          </w:p>
        </w:tc>
        <w:tc>
          <w:tcPr>
            <w:tcW w:w="742" w:type="dxa"/>
          </w:tcPr>
          <w:p w:rsidR="00537FFA" w:rsidRDefault="00537FFA" w:rsidP="0035469B">
            <w:pPr>
              <w:jc w:val="both"/>
            </w:pPr>
            <w:r>
              <w:t>0</w:t>
            </w:r>
          </w:p>
        </w:tc>
      </w:tr>
    </w:tbl>
    <w:p w:rsidR="00537FFA" w:rsidRDefault="00537FFA" w:rsidP="00153971">
      <w:pPr>
        <w:jc w:val="both"/>
      </w:pPr>
    </w:p>
    <w:p w:rsidR="00153971" w:rsidRDefault="00153971" w:rsidP="00537FFA">
      <w:pPr>
        <w:ind w:left="1440" w:hanging="1440"/>
        <w:jc w:val="both"/>
        <w:rPr>
          <w:sz w:val="24"/>
        </w:rPr>
      </w:pPr>
    </w:p>
    <w:p w:rsidR="00537FFA" w:rsidRDefault="00537FFA" w:rsidP="00537FFA">
      <w:pPr>
        <w:ind w:left="1440" w:hanging="1440"/>
        <w:jc w:val="both"/>
        <w:rPr>
          <w:sz w:val="24"/>
        </w:rPr>
      </w:pPr>
      <w:r>
        <w:rPr>
          <w:sz w:val="24"/>
        </w:rPr>
        <w:t>Table  2:</w:t>
      </w:r>
      <w:r>
        <w:rPr>
          <w:sz w:val="24"/>
        </w:rPr>
        <w:tab/>
        <w:t>Long-term Rainfall (mm) Pot Evapo-transpiration (PET - mm) Maximum, Minimum Temperatures (</w:t>
      </w:r>
      <w:r>
        <w:rPr>
          <w:sz w:val="24"/>
          <w:vertAlign w:val="superscript"/>
        </w:rPr>
        <w:t>o</w:t>
      </w:r>
      <w:r>
        <w:rPr>
          <w:sz w:val="24"/>
        </w:rPr>
        <w:t>C), Moisture Availability Index (MAI - mm/month) for Yendi - Ghana</w:t>
      </w:r>
    </w:p>
    <w:p w:rsidR="00537FFA" w:rsidRDefault="00537FFA" w:rsidP="00537FFA">
      <w:pPr>
        <w:ind w:left="720" w:hanging="720"/>
        <w:jc w:val="both"/>
        <w:rPr>
          <w:sz w:val="24"/>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260"/>
        <w:gridCol w:w="1080"/>
        <w:gridCol w:w="1170"/>
        <w:gridCol w:w="1080"/>
        <w:gridCol w:w="990"/>
        <w:gridCol w:w="990"/>
        <w:gridCol w:w="990"/>
        <w:gridCol w:w="990"/>
        <w:gridCol w:w="990"/>
        <w:gridCol w:w="810"/>
        <w:gridCol w:w="810"/>
        <w:gridCol w:w="742"/>
      </w:tblGrid>
      <w:tr w:rsidR="00537FFA" w:rsidTr="009B394F">
        <w:tc>
          <w:tcPr>
            <w:tcW w:w="2268" w:type="dxa"/>
          </w:tcPr>
          <w:p w:rsidR="00537FFA" w:rsidRDefault="00537FFA" w:rsidP="0035469B">
            <w:pPr>
              <w:jc w:val="both"/>
            </w:pPr>
          </w:p>
        </w:tc>
        <w:tc>
          <w:tcPr>
            <w:tcW w:w="1260" w:type="dxa"/>
          </w:tcPr>
          <w:p w:rsidR="00537FFA" w:rsidRDefault="00537FFA" w:rsidP="0035469B">
            <w:pPr>
              <w:jc w:val="both"/>
            </w:pPr>
            <w:r>
              <w:t>January</w:t>
            </w:r>
          </w:p>
        </w:tc>
        <w:tc>
          <w:tcPr>
            <w:tcW w:w="1080" w:type="dxa"/>
          </w:tcPr>
          <w:p w:rsidR="00537FFA" w:rsidRDefault="00537FFA" w:rsidP="0035469B">
            <w:pPr>
              <w:jc w:val="both"/>
            </w:pPr>
            <w:r>
              <w:t>February</w:t>
            </w:r>
          </w:p>
        </w:tc>
        <w:tc>
          <w:tcPr>
            <w:tcW w:w="1170" w:type="dxa"/>
          </w:tcPr>
          <w:p w:rsidR="00537FFA" w:rsidRDefault="00537FFA" w:rsidP="0035469B">
            <w:pPr>
              <w:jc w:val="both"/>
            </w:pPr>
            <w:r>
              <w:t>March</w:t>
            </w:r>
          </w:p>
        </w:tc>
        <w:tc>
          <w:tcPr>
            <w:tcW w:w="1080" w:type="dxa"/>
          </w:tcPr>
          <w:p w:rsidR="00537FFA" w:rsidRDefault="00537FFA" w:rsidP="0035469B">
            <w:pPr>
              <w:jc w:val="both"/>
            </w:pPr>
            <w:r>
              <w:t>April</w:t>
            </w:r>
          </w:p>
        </w:tc>
        <w:tc>
          <w:tcPr>
            <w:tcW w:w="990" w:type="dxa"/>
          </w:tcPr>
          <w:p w:rsidR="00537FFA" w:rsidRDefault="00537FFA" w:rsidP="0035469B">
            <w:pPr>
              <w:jc w:val="both"/>
            </w:pPr>
            <w:r>
              <w:t>May</w:t>
            </w:r>
          </w:p>
        </w:tc>
        <w:tc>
          <w:tcPr>
            <w:tcW w:w="990" w:type="dxa"/>
          </w:tcPr>
          <w:p w:rsidR="00537FFA" w:rsidRDefault="00537FFA" w:rsidP="0035469B">
            <w:pPr>
              <w:jc w:val="both"/>
            </w:pPr>
            <w:r>
              <w:t>June</w:t>
            </w:r>
          </w:p>
        </w:tc>
        <w:tc>
          <w:tcPr>
            <w:tcW w:w="990" w:type="dxa"/>
          </w:tcPr>
          <w:p w:rsidR="00537FFA" w:rsidRDefault="00537FFA" w:rsidP="0035469B">
            <w:pPr>
              <w:jc w:val="both"/>
            </w:pPr>
            <w:r>
              <w:t>Jul.</w:t>
            </w:r>
          </w:p>
        </w:tc>
        <w:tc>
          <w:tcPr>
            <w:tcW w:w="990" w:type="dxa"/>
          </w:tcPr>
          <w:p w:rsidR="00537FFA" w:rsidRDefault="00537FFA" w:rsidP="0035469B">
            <w:pPr>
              <w:jc w:val="both"/>
            </w:pPr>
            <w:r>
              <w:t>August</w:t>
            </w:r>
          </w:p>
        </w:tc>
        <w:tc>
          <w:tcPr>
            <w:tcW w:w="990" w:type="dxa"/>
          </w:tcPr>
          <w:p w:rsidR="00537FFA" w:rsidRDefault="00537FFA" w:rsidP="0035469B">
            <w:pPr>
              <w:jc w:val="both"/>
            </w:pPr>
            <w:r>
              <w:t>Sept.</w:t>
            </w:r>
          </w:p>
        </w:tc>
        <w:tc>
          <w:tcPr>
            <w:tcW w:w="810" w:type="dxa"/>
          </w:tcPr>
          <w:p w:rsidR="00537FFA" w:rsidRDefault="00537FFA" w:rsidP="0035469B">
            <w:pPr>
              <w:jc w:val="both"/>
            </w:pPr>
            <w:r>
              <w:t>Oct.</w:t>
            </w:r>
          </w:p>
        </w:tc>
        <w:tc>
          <w:tcPr>
            <w:tcW w:w="810" w:type="dxa"/>
          </w:tcPr>
          <w:p w:rsidR="00537FFA" w:rsidRDefault="00537FFA" w:rsidP="0035469B">
            <w:pPr>
              <w:jc w:val="both"/>
            </w:pPr>
            <w:r>
              <w:t>Nov.</w:t>
            </w:r>
          </w:p>
        </w:tc>
        <w:tc>
          <w:tcPr>
            <w:tcW w:w="742" w:type="dxa"/>
          </w:tcPr>
          <w:p w:rsidR="00537FFA" w:rsidRDefault="00537FFA" w:rsidP="0035469B">
            <w:pPr>
              <w:jc w:val="both"/>
            </w:pPr>
            <w:r>
              <w:t>Dec.</w:t>
            </w:r>
          </w:p>
        </w:tc>
      </w:tr>
      <w:tr w:rsidR="00537FFA" w:rsidTr="009B394F">
        <w:tc>
          <w:tcPr>
            <w:tcW w:w="2268" w:type="dxa"/>
          </w:tcPr>
          <w:p w:rsidR="00537FFA" w:rsidRDefault="00537FFA" w:rsidP="0035469B">
            <w:pPr>
              <w:jc w:val="both"/>
            </w:pPr>
            <w:r>
              <w:t>Rainfall (1931 - 1960)</w:t>
            </w:r>
          </w:p>
        </w:tc>
        <w:tc>
          <w:tcPr>
            <w:tcW w:w="1260" w:type="dxa"/>
          </w:tcPr>
          <w:p w:rsidR="00537FFA" w:rsidRDefault="00537FFA" w:rsidP="0035469B">
            <w:pPr>
              <w:jc w:val="both"/>
            </w:pPr>
            <w:r>
              <w:t>1.8</w:t>
            </w:r>
          </w:p>
        </w:tc>
        <w:tc>
          <w:tcPr>
            <w:tcW w:w="1080" w:type="dxa"/>
          </w:tcPr>
          <w:p w:rsidR="00537FFA" w:rsidRDefault="00537FFA" w:rsidP="0035469B">
            <w:pPr>
              <w:jc w:val="both"/>
            </w:pPr>
            <w:r>
              <w:t>11.7</w:t>
            </w:r>
          </w:p>
        </w:tc>
        <w:tc>
          <w:tcPr>
            <w:tcW w:w="1170" w:type="dxa"/>
          </w:tcPr>
          <w:p w:rsidR="00537FFA" w:rsidRDefault="00537FFA" w:rsidP="0035469B">
            <w:pPr>
              <w:jc w:val="both"/>
            </w:pPr>
            <w:r>
              <w:t>41.9</w:t>
            </w:r>
          </w:p>
        </w:tc>
        <w:tc>
          <w:tcPr>
            <w:tcW w:w="1080" w:type="dxa"/>
          </w:tcPr>
          <w:p w:rsidR="00537FFA" w:rsidRDefault="00537FFA" w:rsidP="0035469B">
            <w:pPr>
              <w:jc w:val="both"/>
            </w:pPr>
            <w:r>
              <w:t>90.9</w:t>
            </w:r>
          </w:p>
        </w:tc>
        <w:tc>
          <w:tcPr>
            <w:tcW w:w="990" w:type="dxa"/>
          </w:tcPr>
          <w:p w:rsidR="00537FFA" w:rsidRDefault="00537FFA" w:rsidP="0035469B">
            <w:pPr>
              <w:jc w:val="both"/>
            </w:pPr>
            <w:r>
              <w:t>126.7</w:t>
            </w:r>
          </w:p>
        </w:tc>
        <w:tc>
          <w:tcPr>
            <w:tcW w:w="990" w:type="dxa"/>
          </w:tcPr>
          <w:p w:rsidR="00537FFA" w:rsidRDefault="00537FFA" w:rsidP="0035469B">
            <w:pPr>
              <w:jc w:val="both"/>
            </w:pPr>
            <w:r>
              <w:t>151.6</w:t>
            </w:r>
          </w:p>
        </w:tc>
        <w:tc>
          <w:tcPr>
            <w:tcW w:w="990" w:type="dxa"/>
          </w:tcPr>
          <w:p w:rsidR="00537FFA" w:rsidRDefault="00537FFA" w:rsidP="0035469B">
            <w:pPr>
              <w:jc w:val="both"/>
            </w:pPr>
            <w:r>
              <w:t>156.9</w:t>
            </w:r>
          </w:p>
        </w:tc>
        <w:tc>
          <w:tcPr>
            <w:tcW w:w="990" w:type="dxa"/>
          </w:tcPr>
          <w:p w:rsidR="00537FFA" w:rsidRDefault="00537FFA" w:rsidP="0035469B">
            <w:pPr>
              <w:jc w:val="both"/>
            </w:pPr>
            <w:r>
              <w:t>200.4</w:t>
            </w:r>
          </w:p>
        </w:tc>
        <w:tc>
          <w:tcPr>
            <w:tcW w:w="990" w:type="dxa"/>
          </w:tcPr>
          <w:p w:rsidR="00537FFA" w:rsidRDefault="00537FFA" w:rsidP="0035469B">
            <w:pPr>
              <w:jc w:val="both"/>
            </w:pPr>
            <w:r>
              <w:t>243.3</w:t>
            </w:r>
          </w:p>
        </w:tc>
        <w:tc>
          <w:tcPr>
            <w:tcW w:w="810" w:type="dxa"/>
          </w:tcPr>
          <w:p w:rsidR="00537FFA" w:rsidRDefault="00537FFA" w:rsidP="0035469B">
            <w:pPr>
              <w:jc w:val="both"/>
            </w:pPr>
            <w:r>
              <w:t>126.2</w:t>
            </w:r>
          </w:p>
        </w:tc>
        <w:tc>
          <w:tcPr>
            <w:tcW w:w="810" w:type="dxa"/>
          </w:tcPr>
          <w:p w:rsidR="00537FFA" w:rsidRDefault="00537FFA" w:rsidP="0035469B">
            <w:pPr>
              <w:jc w:val="both"/>
            </w:pPr>
            <w:r>
              <w:t>24.1</w:t>
            </w:r>
          </w:p>
        </w:tc>
        <w:tc>
          <w:tcPr>
            <w:tcW w:w="742" w:type="dxa"/>
          </w:tcPr>
          <w:p w:rsidR="00537FFA" w:rsidRDefault="00537FFA" w:rsidP="0035469B">
            <w:pPr>
              <w:jc w:val="both"/>
            </w:pPr>
            <w:r>
              <w:t>10.9</w:t>
            </w:r>
          </w:p>
        </w:tc>
      </w:tr>
      <w:tr w:rsidR="00537FFA" w:rsidTr="009B394F">
        <w:tc>
          <w:tcPr>
            <w:tcW w:w="2268" w:type="dxa"/>
          </w:tcPr>
          <w:p w:rsidR="00537FFA" w:rsidRDefault="00537FFA" w:rsidP="0035469B">
            <w:pPr>
              <w:jc w:val="both"/>
            </w:pPr>
            <w:r>
              <w:t>PET (1931 - 1960)</w:t>
            </w:r>
          </w:p>
        </w:tc>
        <w:tc>
          <w:tcPr>
            <w:tcW w:w="1260" w:type="dxa"/>
          </w:tcPr>
          <w:p w:rsidR="00537FFA" w:rsidRDefault="00537FFA" w:rsidP="0035469B">
            <w:pPr>
              <w:jc w:val="both"/>
            </w:pPr>
            <w:r>
              <w:t>166</w:t>
            </w:r>
          </w:p>
        </w:tc>
        <w:tc>
          <w:tcPr>
            <w:tcW w:w="1080" w:type="dxa"/>
          </w:tcPr>
          <w:p w:rsidR="00537FFA" w:rsidRDefault="00537FFA" w:rsidP="0035469B">
            <w:pPr>
              <w:jc w:val="both"/>
            </w:pPr>
            <w:r>
              <w:t>168</w:t>
            </w:r>
          </w:p>
        </w:tc>
        <w:tc>
          <w:tcPr>
            <w:tcW w:w="1170" w:type="dxa"/>
          </w:tcPr>
          <w:p w:rsidR="00537FFA" w:rsidRDefault="00537FFA" w:rsidP="0035469B">
            <w:pPr>
              <w:jc w:val="both"/>
            </w:pPr>
            <w:r>
              <w:t>177</w:t>
            </w:r>
          </w:p>
        </w:tc>
        <w:tc>
          <w:tcPr>
            <w:tcW w:w="1080" w:type="dxa"/>
          </w:tcPr>
          <w:p w:rsidR="00537FFA" w:rsidRDefault="00537FFA" w:rsidP="0035469B">
            <w:pPr>
              <w:jc w:val="both"/>
            </w:pPr>
            <w:r>
              <w:t>161</w:t>
            </w:r>
          </w:p>
        </w:tc>
        <w:tc>
          <w:tcPr>
            <w:tcW w:w="990" w:type="dxa"/>
          </w:tcPr>
          <w:p w:rsidR="00537FFA" w:rsidRDefault="00537FFA" w:rsidP="0035469B">
            <w:pPr>
              <w:jc w:val="both"/>
            </w:pPr>
            <w:r>
              <w:t>139</w:t>
            </w:r>
          </w:p>
        </w:tc>
        <w:tc>
          <w:tcPr>
            <w:tcW w:w="990" w:type="dxa"/>
          </w:tcPr>
          <w:p w:rsidR="00537FFA" w:rsidRDefault="00537FFA" w:rsidP="0035469B">
            <w:pPr>
              <w:jc w:val="both"/>
            </w:pPr>
            <w:r>
              <w:t>117</w:t>
            </w:r>
          </w:p>
        </w:tc>
        <w:tc>
          <w:tcPr>
            <w:tcW w:w="990" w:type="dxa"/>
          </w:tcPr>
          <w:p w:rsidR="00537FFA" w:rsidRDefault="00537FFA" w:rsidP="0035469B">
            <w:pPr>
              <w:jc w:val="both"/>
            </w:pPr>
            <w:r>
              <w:t>110</w:t>
            </w:r>
          </w:p>
        </w:tc>
        <w:tc>
          <w:tcPr>
            <w:tcW w:w="990" w:type="dxa"/>
          </w:tcPr>
          <w:p w:rsidR="00537FFA" w:rsidRDefault="00537FFA" w:rsidP="0035469B">
            <w:pPr>
              <w:jc w:val="both"/>
            </w:pPr>
            <w:r>
              <w:t>106</w:t>
            </w:r>
          </w:p>
        </w:tc>
        <w:tc>
          <w:tcPr>
            <w:tcW w:w="990" w:type="dxa"/>
          </w:tcPr>
          <w:p w:rsidR="00537FFA" w:rsidRDefault="00537FFA" w:rsidP="0035469B">
            <w:pPr>
              <w:jc w:val="both"/>
            </w:pPr>
            <w:r>
              <w:t>121</w:t>
            </w:r>
          </w:p>
        </w:tc>
        <w:tc>
          <w:tcPr>
            <w:tcW w:w="810" w:type="dxa"/>
          </w:tcPr>
          <w:p w:rsidR="00537FFA" w:rsidRDefault="00537FFA" w:rsidP="0035469B">
            <w:pPr>
              <w:jc w:val="both"/>
            </w:pPr>
            <w:r>
              <w:t>129</w:t>
            </w:r>
          </w:p>
        </w:tc>
        <w:tc>
          <w:tcPr>
            <w:tcW w:w="810" w:type="dxa"/>
          </w:tcPr>
          <w:p w:rsidR="00537FFA" w:rsidRDefault="00537FFA" w:rsidP="0035469B">
            <w:pPr>
              <w:jc w:val="both"/>
            </w:pPr>
            <w:r>
              <w:t>133</w:t>
            </w:r>
          </w:p>
        </w:tc>
        <w:tc>
          <w:tcPr>
            <w:tcW w:w="742" w:type="dxa"/>
          </w:tcPr>
          <w:p w:rsidR="00537FFA" w:rsidRDefault="00537FFA" w:rsidP="0035469B">
            <w:pPr>
              <w:jc w:val="both"/>
            </w:pPr>
            <w:r>
              <w:t>157</w:t>
            </w:r>
          </w:p>
        </w:tc>
      </w:tr>
      <w:tr w:rsidR="00537FFA" w:rsidTr="009B394F">
        <w:tc>
          <w:tcPr>
            <w:tcW w:w="2268" w:type="dxa"/>
          </w:tcPr>
          <w:p w:rsidR="00537FFA" w:rsidRDefault="00537FFA" w:rsidP="0035469B">
            <w:pPr>
              <w:jc w:val="both"/>
            </w:pPr>
            <w:r>
              <w:t>Rainfall (1961 - 1960)</w:t>
            </w:r>
          </w:p>
        </w:tc>
        <w:tc>
          <w:tcPr>
            <w:tcW w:w="1260" w:type="dxa"/>
          </w:tcPr>
          <w:p w:rsidR="00537FFA" w:rsidRDefault="00537FFA" w:rsidP="0035469B">
            <w:pPr>
              <w:jc w:val="both"/>
            </w:pPr>
            <w:r>
              <w:t>1.9</w:t>
            </w:r>
          </w:p>
        </w:tc>
        <w:tc>
          <w:tcPr>
            <w:tcW w:w="1080" w:type="dxa"/>
          </w:tcPr>
          <w:p w:rsidR="00537FFA" w:rsidRDefault="00537FFA" w:rsidP="0035469B">
            <w:pPr>
              <w:jc w:val="both"/>
            </w:pPr>
            <w:r>
              <w:t>7.2</w:t>
            </w:r>
          </w:p>
        </w:tc>
        <w:tc>
          <w:tcPr>
            <w:tcW w:w="1170" w:type="dxa"/>
          </w:tcPr>
          <w:p w:rsidR="00537FFA" w:rsidRDefault="00537FFA" w:rsidP="0035469B">
            <w:pPr>
              <w:jc w:val="both"/>
            </w:pPr>
            <w:r>
              <w:t>58.9</w:t>
            </w:r>
          </w:p>
        </w:tc>
        <w:tc>
          <w:tcPr>
            <w:tcW w:w="1080" w:type="dxa"/>
          </w:tcPr>
          <w:p w:rsidR="00537FFA" w:rsidRDefault="00537FFA" w:rsidP="0035469B">
            <w:pPr>
              <w:jc w:val="both"/>
            </w:pPr>
            <w:r>
              <w:t>76.5</w:t>
            </w:r>
          </w:p>
        </w:tc>
        <w:tc>
          <w:tcPr>
            <w:tcW w:w="990" w:type="dxa"/>
          </w:tcPr>
          <w:p w:rsidR="00537FFA" w:rsidRDefault="00537FFA" w:rsidP="0035469B">
            <w:pPr>
              <w:jc w:val="both"/>
            </w:pPr>
            <w:r>
              <w:t>133.5</w:t>
            </w:r>
          </w:p>
        </w:tc>
        <w:tc>
          <w:tcPr>
            <w:tcW w:w="990" w:type="dxa"/>
          </w:tcPr>
          <w:p w:rsidR="00537FFA" w:rsidRDefault="00537FFA" w:rsidP="0035469B">
            <w:pPr>
              <w:jc w:val="both"/>
            </w:pPr>
            <w:r>
              <w:t>169.3</w:t>
            </w:r>
          </w:p>
        </w:tc>
        <w:tc>
          <w:tcPr>
            <w:tcW w:w="990" w:type="dxa"/>
          </w:tcPr>
          <w:p w:rsidR="00537FFA" w:rsidRDefault="00537FFA" w:rsidP="0035469B">
            <w:pPr>
              <w:jc w:val="both"/>
            </w:pPr>
            <w:r>
              <w:t>198.7</w:t>
            </w:r>
          </w:p>
        </w:tc>
        <w:tc>
          <w:tcPr>
            <w:tcW w:w="990" w:type="dxa"/>
          </w:tcPr>
          <w:p w:rsidR="00537FFA" w:rsidRDefault="00537FFA" w:rsidP="0035469B">
            <w:pPr>
              <w:jc w:val="both"/>
            </w:pPr>
            <w:r>
              <w:t>222.6</w:t>
            </w:r>
          </w:p>
        </w:tc>
        <w:tc>
          <w:tcPr>
            <w:tcW w:w="990" w:type="dxa"/>
          </w:tcPr>
          <w:p w:rsidR="00537FFA" w:rsidRDefault="00537FFA" w:rsidP="0035469B">
            <w:pPr>
              <w:jc w:val="both"/>
            </w:pPr>
            <w:r>
              <w:t>251.0</w:t>
            </w:r>
          </w:p>
        </w:tc>
        <w:tc>
          <w:tcPr>
            <w:tcW w:w="810" w:type="dxa"/>
          </w:tcPr>
          <w:p w:rsidR="00537FFA" w:rsidRDefault="00537FFA" w:rsidP="0035469B">
            <w:pPr>
              <w:jc w:val="both"/>
            </w:pPr>
            <w:r>
              <w:t>105.9</w:t>
            </w:r>
          </w:p>
        </w:tc>
        <w:tc>
          <w:tcPr>
            <w:tcW w:w="810" w:type="dxa"/>
          </w:tcPr>
          <w:p w:rsidR="00537FFA" w:rsidRDefault="00537FFA" w:rsidP="0035469B">
            <w:pPr>
              <w:jc w:val="both"/>
            </w:pPr>
            <w:r>
              <w:t>8.5</w:t>
            </w:r>
          </w:p>
        </w:tc>
        <w:tc>
          <w:tcPr>
            <w:tcW w:w="742" w:type="dxa"/>
          </w:tcPr>
          <w:p w:rsidR="00537FFA" w:rsidRDefault="00537FFA" w:rsidP="0035469B">
            <w:pPr>
              <w:jc w:val="both"/>
            </w:pPr>
            <w:r>
              <w:t>9.0</w:t>
            </w:r>
          </w:p>
        </w:tc>
      </w:tr>
      <w:tr w:rsidR="00537FFA" w:rsidTr="009B394F">
        <w:tc>
          <w:tcPr>
            <w:tcW w:w="2268" w:type="dxa"/>
          </w:tcPr>
          <w:p w:rsidR="00537FFA" w:rsidRDefault="00537FFA" w:rsidP="0035469B">
            <w:pPr>
              <w:jc w:val="both"/>
            </w:pPr>
            <w:r>
              <w:t>Maximum Temp.</w:t>
            </w:r>
          </w:p>
        </w:tc>
        <w:tc>
          <w:tcPr>
            <w:tcW w:w="1260" w:type="dxa"/>
          </w:tcPr>
          <w:p w:rsidR="00537FFA" w:rsidRDefault="00537FFA" w:rsidP="0035469B">
            <w:pPr>
              <w:jc w:val="both"/>
              <w:rPr>
                <w:lang w:val="de-DE"/>
              </w:rPr>
            </w:pPr>
            <w:r>
              <w:rPr>
                <w:lang w:val="de-DE"/>
              </w:rPr>
              <w:t>35.2</w:t>
            </w:r>
          </w:p>
        </w:tc>
        <w:tc>
          <w:tcPr>
            <w:tcW w:w="1080" w:type="dxa"/>
          </w:tcPr>
          <w:p w:rsidR="00537FFA" w:rsidRDefault="00537FFA" w:rsidP="0035469B">
            <w:pPr>
              <w:jc w:val="both"/>
              <w:rPr>
                <w:lang w:val="de-DE"/>
              </w:rPr>
            </w:pPr>
            <w:r>
              <w:rPr>
                <w:lang w:val="de-DE"/>
              </w:rPr>
              <w:t>37.1</w:t>
            </w:r>
          </w:p>
        </w:tc>
        <w:tc>
          <w:tcPr>
            <w:tcW w:w="1170" w:type="dxa"/>
          </w:tcPr>
          <w:p w:rsidR="00537FFA" w:rsidRDefault="00537FFA" w:rsidP="0035469B">
            <w:pPr>
              <w:jc w:val="both"/>
              <w:rPr>
                <w:lang w:val="de-DE"/>
              </w:rPr>
            </w:pPr>
            <w:r>
              <w:rPr>
                <w:lang w:val="de-DE"/>
              </w:rPr>
              <w:t>37.2</w:t>
            </w:r>
          </w:p>
        </w:tc>
        <w:tc>
          <w:tcPr>
            <w:tcW w:w="1080" w:type="dxa"/>
          </w:tcPr>
          <w:p w:rsidR="00537FFA" w:rsidRDefault="00537FFA" w:rsidP="0035469B">
            <w:pPr>
              <w:jc w:val="both"/>
              <w:rPr>
                <w:lang w:val="de-DE"/>
              </w:rPr>
            </w:pPr>
            <w:r>
              <w:rPr>
                <w:lang w:val="de-DE"/>
              </w:rPr>
              <w:t>35.3</w:t>
            </w:r>
          </w:p>
        </w:tc>
        <w:tc>
          <w:tcPr>
            <w:tcW w:w="990" w:type="dxa"/>
          </w:tcPr>
          <w:p w:rsidR="00537FFA" w:rsidRDefault="00537FFA" w:rsidP="0035469B">
            <w:pPr>
              <w:jc w:val="both"/>
              <w:rPr>
                <w:lang w:val="de-DE"/>
              </w:rPr>
            </w:pPr>
            <w:r>
              <w:rPr>
                <w:lang w:val="de-DE"/>
              </w:rPr>
              <w:t>33.6</w:t>
            </w:r>
          </w:p>
        </w:tc>
        <w:tc>
          <w:tcPr>
            <w:tcW w:w="990" w:type="dxa"/>
          </w:tcPr>
          <w:p w:rsidR="00537FFA" w:rsidRDefault="00537FFA" w:rsidP="0035469B">
            <w:pPr>
              <w:jc w:val="both"/>
              <w:rPr>
                <w:lang w:val="de-DE"/>
              </w:rPr>
            </w:pPr>
            <w:r>
              <w:rPr>
                <w:lang w:val="de-DE"/>
              </w:rPr>
              <w:t>31.2</w:t>
            </w:r>
          </w:p>
        </w:tc>
        <w:tc>
          <w:tcPr>
            <w:tcW w:w="990" w:type="dxa"/>
          </w:tcPr>
          <w:p w:rsidR="00537FFA" w:rsidRDefault="00537FFA" w:rsidP="0035469B">
            <w:pPr>
              <w:jc w:val="both"/>
              <w:rPr>
                <w:lang w:val="de-DE"/>
              </w:rPr>
            </w:pPr>
            <w:r>
              <w:rPr>
                <w:lang w:val="de-DE"/>
              </w:rPr>
              <w:t>29.7</w:t>
            </w:r>
          </w:p>
        </w:tc>
        <w:tc>
          <w:tcPr>
            <w:tcW w:w="990" w:type="dxa"/>
          </w:tcPr>
          <w:p w:rsidR="00537FFA" w:rsidRDefault="00537FFA" w:rsidP="0035469B">
            <w:pPr>
              <w:jc w:val="both"/>
              <w:rPr>
                <w:lang w:val="de-DE"/>
              </w:rPr>
            </w:pPr>
            <w:r>
              <w:rPr>
                <w:lang w:val="de-DE"/>
              </w:rPr>
              <w:t>29.6</w:t>
            </w:r>
          </w:p>
        </w:tc>
        <w:tc>
          <w:tcPr>
            <w:tcW w:w="990" w:type="dxa"/>
          </w:tcPr>
          <w:p w:rsidR="00537FFA" w:rsidRDefault="00537FFA" w:rsidP="0035469B">
            <w:pPr>
              <w:jc w:val="both"/>
              <w:rPr>
                <w:lang w:val="de-DE"/>
              </w:rPr>
            </w:pPr>
            <w:r>
              <w:rPr>
                <w:lang w:val="de-DE"/>
              </w:rPr>
              <w:t>30.3</w:t>
            </w:r>
          </w:p>
        </w:tc>
        <w:tc>
          <w:tcPr>
            <w:tcW w:w="810" w:type="dxa"/>
          </w:tcPr>
          <w:p w:rsidR="00537FFA" w:rsidRDefault="00537FFA" w:rsidP="0035469B">
            <w:pPr>
              <w:jc w:val="both"/>
              <w:rPr>
                <w:lang w:val="de-DE"/>
              </w:rPr>
            </w:pPr>
            <w:r>
              <w:rPr>
                <w:lang w:val="de-DE"/>
              </w:rPr>
              <w:t>32.3</w:t>
            </w:r>
          </w:p>
        </w:tc>
        <w:tc>
          <w:tcPr>
            <w:tcW w:w="810" w:type="dxa"/>
          </w:tcPr>
          <w:p w:rsidR="00537FFA" w:rsidRDefault="00537FFA" w:rsidP="0035469B">
            <w:pPr>
              <w:jc w:val="both"/>
              <w:rPr>
                <w:lang w:val="de-DE"/>
              </w:rPr>
            </w:pPr>
            <w:r>
              <w:rPr>
                <w:lang w:val="de-DE"/>
              </w:rPr>
              <w:t>34.6</w:t>
            </w:r>
          </w:p>
        </w:tc>
        <w:tc>
          <w:tcPr>
            <w:tcW w:w="742" w:type="dxa"/>
          </w:tcPr>
          <w:p w:rsidR="00537FFA" w:rsidRDefault="00537FFA" w:rsidP="0035469B">
            <w:pPr>
              <w:jc w:val="both"/>
              <w:rPr>
                <w:lang w:val="de-DE"/>
              </w:rPr>
            </w:pPr>
            <w:r>
              <w:rPr>
                <w:lang w:val="de-DE"/>
              </w:rPr>
              <w:t>34.5</w:t>
            </w:r>
          </w:p>
        </w:tc>
      </w:tr>
      <w:tr w:rsidR="00537FFA" w:rsidTr="009B394F">
        <w:tc>
          <w:tcPr>
            <w:tcW w:w="2268" w:type="dxa"/>
          </w:tcPr>
          <w:p w:rsidR="00537FFA" w:rsidRDefault="00537FFA" w:rsidP="0035469B">
            <w:pPr>
              <w:jc w:val="both"/>
              <w:rPr>
                <w:lang w:val="de-DE"/>
              </w:rPr>
            </w:pPr>
            <w:r>
              <w:rPr>
                <w:lang w:val="de-DE"/>
              </w:rPr>
              <w:t>Minimum Temp.</w:t>
            </w:r>
          </w:p>
        </w:tc>
        <w:tc>
          <w:tcPr>
            <w:tcW w:w="1260" w:type="dxa"/>
          </w:tcPr>
          <w:p w:rsidR="00537FFA" w:rsidRDefault="00537FFA" w:rsidP="0035469B">
            <w:pPr>
              <w:jc w:val="both"/>
              <w:rPr>
                <w:lang w:val="de-DE"/>
              </w:rPr>
            </w:pPr>
            <w:r>
              <w:rPr>
                <w:lang w:val="de-DE"/>
              </w:rPr>
              <w:t>19.7</w:t>
            </w:r>
          </w:p>
        </w:tc>
        <w:tc>
          <w:tcPr>
            <w:tcW w:w="1080" w:type="dxa"/>
          </w:tcPr>
          <w:p w:rsidR="00537FFA" w:rsidRDefault="00537FFA" w:rsidP="0035469B">
            <w:pPr>
              <w:jc w:val="both"/>
              <w:rPr>
                <w:lang w:val="de-DE"/>
              </w:rPr>
            </w:pPr>
            <w:r>
              <w:rPr>
                <w:lang w:val="de-DE"/>
              </w:rPr>
              <w:t>22.4</w:t>
            </w:r>
          </w:p>
        </w:tc>
        <w:tc>
          <w:tcPr>
            <w:tcW w:w="1170" w:type="dxa"/>
          </w:tcPr>
          <w:p w:rsidR="00537FFA" w:rsidRDefault="00537FFA" w:rsidP="0035469B">
            <w:pPr>
              <w:jc w:val="both"/>
              <w:rPr>
                <w:lang w:val="de-DE"/>
              </w:rPr>
            </w:pPr>
            <w:r>
              <w:rPr>
                <w:lang w:val="de-DE"/>
              </w:rPr>
              <w:t>24.2</w:t>
            </w:r>
          </w:p>
        </w:tc>
        <w:tc>
          <w:tcPr>
            <w:tcW w:w="1080" w:type="dxa"/>
          </w:tcPr>
          <w:p w:rsidR="00537FFA" w:rsidRDefault="00537FFA" w:rsidP="0035469B">
            <w:pPr>
              <w:jc w:val="both"/>
              <w:rPr>
                <w:lang w:val="de-DE"/>
              </w:rPr>
            </w:pPr>
            <w:r>
              <w:rPr>
                <w:lang w:val="de-DE"/>
              </w:rPr>
              <w:t>24.4</w:t>
            </w:r>
          </w:p>
        </w:tc>
        <w:tc>
          <w:tcPr>
            <w:tcW w:w="990" w:type="dxa"/>
          </w:tcPr>
          <w:p w:rsidR="00537FFA" w:rsidRDefault="00537FFA" w:rsidP="0035469B">
            <w:pPr>
              <w:jc w:val="both"/>
              <w:rPr>
                <w:lang w:val="de-DE"/>
              </w:rPr>
            </w:pPr>
            <w:r>
              <w:rPr>
                <w:lang w:val="de-DE"/>
              </w:rPr>
              <w:t>23.4</w:t>
            </w:r>
          </w:p>
        </w:tc>
        <w:tc>
          <w:tcPr>
            <w:tcW w:w="990" w:type="dxa"/>
          </w:tcPr>
          <w:p w:rsidR="00537FFA" w:rsidRDefault="00537FFA" w:rsidP="0035469B">
            <w:pPr>
              <w:jc w:val="both"/>
              <w:rPr>
                <w:lang w:val="de-DE"/>
              </w:rPr>
            </w:pPr>
            <w:r>
              <w:rPr>
                <w:lang w:val="de-DE"/>
              </w:rPr>
              <w:t>22.2</w:t>
            </w:r>
          </w:p>
        </w:tc>
        <w:tc>
          <w:tcPr>
            <w:tcW w:w="990" w:type="dxa"/>
          </w:tcPr>
          <w:p w:rsidR="00537FFA" w:rsidRDefault="00537FFA" w:rsidP="0035469B">
            <w:pPr>
              <w:jc w:val="both"/>
              <w:rPr>
                <w:lang w:val="de-DE"/>
              </w:rPr>
            </w:pPr>
            <w:r>
              <w:rPr>
                <w:lang w:val="de-DE"/>
              </w:rPr>
              <w:t>21.9</w:t>
            </w:r>
          </w:p>
        </w:tc>
        <w:tc>
          <w:tcPr>
            <w:tcW w:w="990" w:type="dxa"/>
          </w:tcPr>
          <w:p w:rsidR="00537FFA" w:rsidRDefault="00537FFA" w:rsidP="0035469B">
            <w:pPr>
              <w:jc w:val="both"/>
              <w:rPr>
                <w:lang w:val="de-DE"/>
              </w:rPr>
            </w:pPr>
            <w:r>
              <w:rPr>
                <w:lang w:val="de-DE"/>
              </w:rPr>
              <w:t>21.8</w:t>
            </w:r>
          </w:p>
        </w:tc>
        <w:tc>
          <w:tcPr>
            <w:tcW w:w="990" w:type="dxa"/>
          </w:tcPr>
          <w:p w:rsidR="00537FFA" w:rsidRDefault="00537FFA" w:rsidP="0035469B">
            <w:pPr>
              <w:jc w:val="both"/>
              <w:rPr>
                <w:lang w:val="de-DE"/>
              </w:rPr>
            </w:pPr>
            <w:r>
              <w:rPr>
                <w:lang w:val="de-DE"/>
              </w:rPr>
              <w:t>21.5</w:t>
            </w:r>
          </w:p>
        </w:tc>
        <w:tc>
          <w:tcPr>
            <w:tcW w:w="810" w:type="dxa"/>
          </w:tcPr>
          <w:p w:rsidR="00537FFA" w:rsidRDefault="00537FFA" w:rsidP="0035469B">
            <w:pPr>
              <w:jc w:val="both"/>
              <w:rPr>
                <w:lang w:val="de-DE"/>
              </w:rPr>
            </w:pPr>
            <w:r>
              <w:rPr>
                <w:lang w:val="de-DE"/>
              </w:rPr>
              <w:t>21.6</w:t>
            </w:r>
          </w:p>
        </w:tc>
        <w:tc>
          <w:tcPr>
            <w:tcW w:w="810" w:type="dxa"/>
          </w:tcPr>
          <w:p w:rsidR="00537FFA" w:rsidRDefault="00537FFA" w:rsidP="0035469B">
            <w:pPr>
              <w:jc w:val="both"/>
              <w:rPr>
                <w:lang w:val="de-DE"/>
              </w:rPr>
            </w:pPr>
            <w:r>
              <w:rPr>
                <w:lang w:val="de-DE"/>
              </w:rPr>
              <w:t>20.0</w:t>
            </w:r>
          </w:p>
        </w:tc>
        <w:tc>
          <w:tcPr>
            <w:tcW w:w="742" w:type="dxa"/>
          </w:tcPr>
          <w:p w:rsidR="00537FFA" w:rsidRDefault="00537FFA" w:rsidP="0035469B">
            <w:pPr>
              <w:jc w:val="both"/>
              <w:rPr>
                <w:lang w:val="de-DE"/>
              </w:rPr>
            </w:pPr>
            <w:r>
              <w:rPr>
                <w:lang w:val="de-DE"/>
              </w:rPr>
              <w:t>18.9</w:t>
            </w:r>
          </w:p>
        </w:tc>
      </w:tr>
      <w:tr w:rsidR="00537FFA" w:rsidTr="009B394F">
        <w:tc>
          <w:tcPr>
            <w:tcW w:w="2268" w:type="dxa"/>
          </w:tcPr>
          <w:p w:rsidR="00537FFA" w:rsidRDefault="00537FFA" w:rsidP="0035469B">
            <w:pPr>
              <w:jc w:val="both"/>
              <w:rPr>
                <w:lang w:val="de-DE"/>
              </w:rPr>
            </w:pPr>
            <w:r>
              <w:rPr>
                <w:lang w:val="de-DE"/>
              </w:rPr>
              <w:t>MAI</w:t>
            </w:r>
          </w:p>
        </w:tc>
        <w:tc>
          <w:tcPr>
            <w:tcW w:w="1260" w:type="dxa"/>
          </w:tcPr>
          <w:p w:rsidR="00537FFA" w:rsidRDefault="00537FFA" w:rsidP="0035469B">
            <w:pPr>
              <w:jc w:val="both"/>
            </w:pPr>
            <w:r>
              <w:t>0</w:t>
            </w:r>
          </w:p>
        </w:tc>
        <w:tc>
          <w:tcPr>
            <w:tcW w:w="1080" w:type="dxa"/>
          </w:tcPr>
          <w:p w:rsidR="00537FFA" w:rsidRDefault="00537FFA" w:rsidP="0035469B">
            <w:pPr>
              <w:jc w:val="both"/>
            </w:pPr>
            <w:r>
              <w:t>0</w:t>
            </w:r>
          </w:p>
        </w:tc>
        <w:tc>
          <w:tcPr>
            <w:tcW w:w="1170" w:type="dxa"/>
          </w:tcPr>
          <w:p w:rsidR="00537FFA" w:rsidRDefault="00537FFA" w:rsidP="0035469B">
            <w:pPr>
              <w:jc w:val="both"/>
            </w:pPr>
            <w:r>
              <w:t>0.34</w:t>
            </w:r>
          </w:p>
        </w:tc>
        <w:tc>
          <w:tcPr>
            <w:tcW w:w="1080" w:type="dxa"/>
          </w:tcPr>
          <w:p w:rsidR="00537FFA" w:rsidRDefault="00537FFA" w:rsidP="0035469B">
            <w:pPr>
              <w:jc w:val="both"/>
            </w:pPr>
            <w:r>
              <w:t>0.40</w:t>
            </w:r>
          </w:p>
        </w:tc>
        <w:tc>
          <w:tcPr>
            <w:tcW w:w="990" w:type="dxa"/>
          </w:tcPr>
          <w:p w:rsidR="00537FFA" w:rsidRDefault="00537FFA" w:rsidP="0035469B">
            <w:pPr>
              <w:jc w:val="both"/>
            </w:pPr>
            <w:r>
              <w:t>0.76</w:t>
            </w:r>
          </w:p>
        </w:tc>
        <w:tc>
          <w:tcPr>
            <w:tcW w:w="990" w:type="dxa"/>
          </w:tcPr>
          <w:p w:rsidR="00537FFA" w:rsidRDefault="00537FFA" w:rsidP="0035469B">
            <w:pPr>
              <w:jc w:val="both"/>
            </w:pPr>
            <w:r>
              <w:t>0.97</w:t>
            </w:r>
          </w:p>
        </w:tc>
        <w:tc>
          <w:tcPr>
            <w:tcW w:w="990" w:type="dxa"/>
          </w:tcPr>
          <w:p w:rsidR="00537FFA" w:rsidRDefault="00537FFA" w:rsidP="0035469B">
            <w:pPr>
              <w:jc w:val="both"/>
            </w:pPr>
            <w:r>
              <w:t>1.21</w:t>
            </w:r>
          </w:p>
        </w:tc>
        <w:tc>
          <w:tcPr>
            <w:tcW w:w="990" w:type="dxa"/>
          </w:tcPr>
          <w:p w:rsidR="00537FFA" w:rsidRDefault="00537FFA" w:rsidP="0035469B">
            <w:pPr>
              <w:jc w:val="both"/>
            </w:pPr>
            <w:r>
              <w:t>1.46</w:t>
            </w:r>
          </w:p>
        </w:tc>
        <w:tc>
          <w:tcPr>
            <w:tcW w:w="990" w:type="dxa"/>
          </w:tcPr>
          <w:p w:rsidR="00537FFA" w:rsidRDefault="00537FFA" w:rsidP="0035469B">
            <w:pPr>
              <w:jc w:val="both"/>
            </w:pPr>
            <w:r>
              <w:t>1.57</w:t>
            </w:r>
          </w:p>
        </w:tc>
        <w:tc>
          <w:tcPr>
            <w:tcW w:w="810" w:type="dxa"/>
          </w:tcPr>
          <w:p w:rsidR="00537FFA" w:rsidRDefault="00537FFA" w:rsidP="0035469B">
            <w:pPr>
              <w:jc w:val="both"/>
            </w:pPr>
            <w:r>
              <w:t>0.56</w:t>
            </w:r>
          </w:p>
        </w:tc>
        <w:tc>
          <w:tcPr>
            <w:tcW w:w="810" w:type="dxa"/>
          </w:tcPr>
          <w:p w:rsidR="00537FFA" w:rsidRDefault="00537FFA" w:rsidP="0035469B">
            <w:pPr>
              <w:jc w:val="both"/>
            </w:pPr>
            <w:r>
              <w:t>0.06</w:t>
            </w:r>
          </w:p>
        </w:tc>
        <w:tc>
          <w:tcPr>
            <w:tcW w:w="742" w:type="dxa"/>
          </w:tcPr>
          <w:p w:rsidR="00537FFA" w:rsidRDefault="00537FFA" w:rsidP="0035469B">
            <w:pPr>
              <w:jc w:val="both"/>
            </w:pPr>
            <w:r>
              <w:t>0</w:t>
            </w:r>
          </w:p>
        </w:tc>
      </w:tr>
    </w:tbl>
    <w:p w:rsidR="00537FFA" w:rsidRDefault="00537FFA" w:rsidP="00537FFA">
      <w:pPr>
        <w:ind w:left="720" w:hanging="720"/>
        <w:jc w:val="both"/>
      </w:pPr>
    </w:p>
    <w:p w:rsidR="00537FFA" w:rsidRDefault="00537FFA" w:rsidP="00537FFA">
      <w:pPr>
        <w:ind w:left="720" w:hanging="720"/>
        <w:jc w:val="both"/>
      </w:pPr>
    </w:p>
    <w:p w:rsidR="00153971" w:rsidRDefault="00153971" w:rsidP="00153971">
      <w:pPr>
        <w:outlineLvl w:val="0"/>
        <w:rPr>
          <w:sz w:val="24"/>
        </w:rPr>
      </w:pPr>
      <w:r>
        <w:rPr>
          <w:sz w:val="24"/>
        </w:rPr>
        <w:t xml:space="preserve">Table 3:  </w:t>
      </w:r>
      <w:r>
        <w:rPr>
          <w:sz w:val="24"/>
        </w:rPr>
        <w:tab/>
        <w:t>Average duration of moisture availability periods (Days)</w:t>
      </w:r>
    </w:p>
    <w:p w:rsidR="00153971" w:rsidRDefault="00153971" w:rsidP="00153971"/>
    <w:p w:rsidR="00153971" w:rsidRDefault="00153971" w:rsidP="001539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6"/>
        <w:gridCol w:w="1951"/>
        <w:gridCol w:w="1598"/>
        <w:gridCol w:w="1579"/>
        <w:gridCol w:w="1579"/>
        <w:gridCol w:w="1579"/>
        <w:gridCol w:w="1622"/>
        <w:gridCol w:w="1622"/>
      </w:tblGrid>
      <w:tr w:rsidR="00153971" w:rsidTr="0035469B">
        <w:tc>
          <w:tcPr>
            <w:tcW w:w="1646" w:type="dxa"/>
          </w:tcPr>
          <w:p w:rsidR="00153971" w:rsidRDefault="00153971" w:rsidP="0035469B">
            <w:pPr>
              <w:rPr>
                <w:sz w:val="24"/>
              </w:rPr>
            </w:pPr>
            <w:r>
              <w:rPr>
                <w:sz w:val="24"/>
              </w:rPr>
              <w:t>LOCATION</w:t>
            </w:r>
          </w:p>
        </w:tc>
        <w:tc>
          <w:tcPr>
            <w:tcW w:w="1951" w:type="dxa"/>
          </w:tcPr>
          <w:p w:rsidR="00153971" w:rsidRDefault="00153971" w:rsidP="0035469B">
            <w:pPr>
              <w:rPr>
                <w:sz w:val="24"/>
              </w:rPr>
            </w:pPr>
            <w:r>
              <w:rPr>
                <w:sz w:val="24"/>
              </w:rPr>
              <w:t>PREPARATORY PERIOD</w:t>
            </w:r>
          </w:p>
        </w:tc>
        <w:tc>
          <w:tcPr>
            <w:tcW w:w="1598" w:type="dxa"/>
          </w:tcPr>
          <w:p w:rsidR="00153971" w:rsidRDefault="00153971" w:rsidP="0035469B">
            <w:pPr>
              <w:rPr>
                <w:sz w:val="24"/>
              </w:rPr>
            </w:pPr>
            <w:r>
              <w:rPr>
                <w:sz w:val="24"/>
              </w:rPr>
              <w:t>SEEDING PERIOD</w:t>
            </w:r>
          </w:p>
        </w:tc>
        <w:tc>
          <w:tcPr>
            <w:tcW w:w="1579" w:type="dxa"/>
          </w:tcPr>
          <w:p w:rsidR="00153971" w:rsidRDefault="00153971" w:rsidP="0035469B">
            <w:pPr>
              <w:rPr>
                <w:sz w:val="24"/>
              </w:rPr>
            </w:pPr>
            <w:r>
              <w:rPr>
                <w:sz w:val="24"/>
              </w:rPr>
              <w:t>RAINY PERIOD</w:t>
            </w:r>
          </w:p>
        </w:tc>
        <w:tc>
          <w:tcPr>
            <w:tcW w:w="1579" w:type="dxa"/>
          </w:tcPr>
          <w:p w:rsidR="00153971" w:rsidRDefault="00153971" w:rsidP="0035469B">
            <w:pPr>
              <w:rPr>
                <w:sz w:val="24"/>
              </w:rPr>
            </w:pPr>
            <w:r>
              <w:rPr>
                <w:sz w:val="24"/>
              </w:rPr>
              <w:t>POST RAINY PERIOD</w:t>
            </w:r>
          </w:p>
        </w:tc>
        <w:tc>
          <w:tcPr>
            <w:tcW w:w="1579" w:type="dxa"/>
          </w:tcPr>
          <w:p w:rsidR="00153971" w:rsidRDefault="00153971" w:rsidP="0035469B">
            <w:pPr>
              <w:rPr>
                <w:sz w:val="24"/>
              </w:rPr>
            </w:pPr>
            <w:r>
              <w:rPr>
                <w:sz w:val="24"/>
              </w:rPr>
              <w:t>WET PERIOD</w:t>
            </w:r>
          </w:p>
        </w:tc>
        <w:tc>
          <w:tcPr>
            <w:tcW w:w="1622" w:type="dxa"/>
          </w:tcPr>
          <w:p w:rsidR="00153971" w:rsidRDefault="00153971" w:rsidP="0035469B">
            <w:pPr>
              <w:rPr>
                <w:sz w:val="24"/>
              </w:rPr>
            </w:pPr>
            <w:r>
              <w:rPr>
                <w:sz w:val="24"/>
              </w:rPr>
              <w:t>RESIDUAL MOISTURE PERIOD</w:t>
            </w:r>
          </w:p>
        </w:tc>
        <w:tc>
          <w:tcPr>
            <w:tcW w:w="1622" w:type="dxa"/>
          </w:tcPr>
          <w:p w:rsidR="00153971" w:rsidRDefault="00153971" w:rsidP="0035469B">
            <w:pPr>
              <w:rPr>
                <w:sz w:val="24"/>
              </w:rPr>
            </w:pPr>
            <w:r>
              <w:rPr>
                <w:sz w:val="24"/>
              </w:rPr>
              <w:t>WET + RESIDUAL MOISTURE PERIOD</w:t>
            </w:r>
          </w:p>
        </w:tc>
      </w:tr>
      <w:tr w:rsidR="00153971" w:rsidTr="0035469B">
        <w:tc>
          <w:tcPr>
            <w:tcW w:w="1646" w:type="dxa"/>
          </w:tcPr>
          <w:p w:rsidR="00153971" w:rsidRDefault="00153971" w:rsidP="0035469B">
            <w:pPr>
              <w:rPr>
                <w:sz w:val="24"/>
              </w:rPr>
            </w:pPr>
            <w:r>
              <w:rPr>
                <w:sz w:val="24"/>
              </w:rPr>
              <w:t>Yendi</w:t>
            </w:r>
          </w:p>
        </w:tc>
        <w:tc>
          <w:tcPr>
            <w:tcW w:w="1951" w:type="dxa"/>
          </w:tcPr>
          <w:p w:rsidR="00153971" w:rsidRDefault="00153971" w:rsidP="0035469B">
            <w:pPr>
              <w:jc w:val="center"/>
              <w:rPr>
                <w:sz w:val="24"/>
              </w:rPr>
            </w:pPr>
            <w:r>
              <w:rPr>
                <w:sz w:val="24"/>
              </w:rPr>
              <w:t>56</w:t>
            </w:r>
          </w:p>
        </w:tc>
        <w:tc>
          <w:tcPr>
            <w:tcW w:w="1598" w:type="dxa"/>
          </w:tcPr>
          <w:p w:rsidR="00153971" w:rsidRDefault="00153971" w:rsidP="0035469B">
            <w:pPr>
              <w:jc w:val="center"/>
              <w:rPr>
                <w:sz w:val="24"/>
              </w:rPr>
            </w:pPr>
            <w:r>
              <w:rPr>
                <w:sz w:val="24"/>
              </w:rPr>
              <w:t>37</w:t>
            </w:r>
          </w:p>
        </w:tc>
        <w:tc>
          <w:tcPr>
            <w:tcW w:w="1579" w:type="dxa"/>
          </w:tcPr>
          <w:p w:rsidR="00153971" w:rsidRDefault="00153971" w:rsidP="0035469B">
            <w:pPr>
              <w:jc w:val="center"/>
              <w:rPr>
                <w:sz w:val="24"/>
              </w:rPr>
            </w:pPr>
            <w:r>
              <w:rPr>
                <w:sz w:val="24"/>
              </w:rPr>
              <w:t>136</w:t>
            </w:r>
          </w:p>
        </w:tc>
        <w:tc>
          <w:tcPr>
            <w:tcW w:w="1579" w:type="dxa"/>
          </w:tcPr>
          <w:p w:rsidR="00153971" w:rsidRDefault="00153971" w:rsidP="0035469B">
            <w:pPr>
              <w:jc w:val="center"/>
              <w:rPr>
                <w:sz w:val="24"/>
              </w:rPr>
            </w:pPr>
            <w:r>
              <w:rPr>
                <w:sz w:val="24"/>
              </w:rPr>
              <w:t>14</w:t>
            </w:r>
          </w:p>
        </w:tc>
        <w:tc>
          <w:tcPr>
            <w:tcW w:w="1579" w:type="dxa"/>
          </w:tcPr>
          <w:p w:rsidR="00153971" w:rsidRDefault="00153971" w:rsidP="0035469B">
            <w:pPr>
              <w:jc w:val="center"/>
              <w:rPr>
                <w:sz w:val="24"/>
              </w:rPr>
            </w:pPr>
            <w:r>
              <w:rPr>
                <w:sz w:val="24"/>
              </w:rPr>
              <w:t>187</w:t>
            </w:r>
          </w:p>
        </w:tc>
        <w:tc>
          <w:tcPr>
            <w:tcW w:w="1622" w:type="dxa"/>
          </w:tcPr>
          <w:p w:rsidR="00153971" w:rsidRDefault="00153971" w:rsidP="0035469B">
            <w:pPr>
              <w:jc w:val="center"/>
              <w:rPr>
                <w:sz w:val="24"/>
              </w:rPr>
            </w:pPr>
            <w:r>
              <w:rPr>
                <w:sz w:val="24"/>
              </w:rPr>
              <w:t>20</w:t>
            </w:r>
          </w:p>
        </w:tc>
        <w:tc>
          <w:tcPr>
            <w:tcW w:w="1622" w:type="dxa"/>
          </w:tcPr>
          <w:p w:rsidR="00153971" w:rsidRDefault="00153971" w:rsidP="0035469B">
            <w:pPr>
              <w:jc w:val="center"/>
              <w:rPr>
                <w:sz w:val="24"/>
              </w:rPr>
            </w:pPr>
            <w:r>
              <w:rPr>
                <w:sz w:val="24"/>
              </w:rPr>
              <w:t>207</w:t>
            </w:r>
          </w:p>
        </w:tc>
      </w:tr>
      <w:tr w:rsidR="00153971" w:rsidTr="0035469B">
        <w:tc>
          <w:tcPr>
            <w:tcW w:w="1646" w:type="dxa"/>
          </w:tcPr>
          <w:p w:rsidR="00153971" w:rsidRDefault="00153971" w:rsidP="0035469B">
            <w:pPr>
              <w:rPr>
                <w:sz w:val="24"/>
              </w:rPr>
            </w:pPr>
            <w:r>
              <w:rPr>
                <w:sz w:val="24"/>
              </w:rPr>
              <w:t>Bawku</w:t>
            </w:r>
          </w:p>
        </w:tc>
        <w:tc>
          <w:tcPr>
            <w:tcW w:w="1951" w:type="dxa"/>
          </w:tcPr>
          <w:p w:rsidR="00153971" w:rsidRDefault="00153971" w:rsidP="0035469B">
            <w:pPr>
              <w:jc w:val="center"/>
              <w:rPr>
                <w:sz w:val="24"/>
              </w:rPr>
            </w:pPr>
            <w:r>
              <w:rPr>
                <w:sz w:val="24"/>
              </w:rPr>
              <w:t>31</w:t>
            </w:r>
          </w:p>
        </w:tc>
        <w:tc>
          <w:tcPr>
            <w:tcW w:w="1598" w:type="dxa"/>
          </w:tcPr>
          <w:p w:rsidR="00153971" w:rsidRDefault="00153971" w:rsidP="0035469B">
            <w:pPr>
              <w:jc w:val="center"/>
              <w:rPr>
                <w:sz w:val="24"/>
              </w:rPr>
            </w:pPr>
            <w:r>
              <w:rPr>
                <w:sz w:val="24"/>
              </w:rPr>
              <w:t>59</w:t>
            </w:r>
          </w:p>
        </w:tc>
        <w:tc>
          <w:tcPr>
            <w:tcW w:w="1579" w:type="dxa"/>
          </w:tcPr>
          <w:p w:rsidR="00153971" w:rsidRDefault="00153971" w:rsidP="0035469B">
            <w:pPr>
              <w:jc w:val="center"/>
              <w:rPr>
                <w:sz w:val="24"/>
              </w:rPr>
            </w:pPr>
            <w:r>
              <w:rPr>
                <w:sz w:val="24"/>
              </w:rPr>
              <w:t>90</w:t>
            </w:r>
          </w:p>
        </w:tc>
        <w:tc>
          <w:tcPr>
            <w:tcW w:w="1579" w:type="dxa"/>
          </w:tcPr>
          <w:p w:rsidR="00153971" w:rsidRDefault="00153971" w:rsidP="0035469B">
            <w:pPr>
              <w:jc w:val="center"/>
              <w:rPr>
                <w:sz w:val="24"/>
              </w:rPr>
            </w:pPr>
            <w:r>
              <w:rPr>
                <w:sz w:val="24"/>
              </w:rPr>
              <w:t>21</w:t>
            </w:r>
          </w:p>
        </w:tc>
        <w:tc>
          <w:tcPr>
            <w:tcW w:w="1579" w:type="dxa"/>
          </w:tcPr>
          <w:p w:rsidR="00153971" w:rsidRDefault="00153971" w:rsidP="0035469B">
            <w:pPr>
              <w:jc w:val="center"/>
              <w:rPr>
                <w:sz w:val="24"/>
              </w:rPr>
            </w:pPr>
            <w:r>
              <w:rPr>
                <w:sz w:val="24"/>
              </w:rPr>
              <w:t>70</w:t>
            </w:r>
          </w:p>
        </w:tc>
        <w:tc>
          <w:tcPr>
            <w:tcW w:w="1622" w:type="dxa"/>
          </w:tcPr>
          <w:p w:rsidR="00153971" w:rsidRDefault="00153971" w:rsidP="0035469B">
            <w:pPr>
              <w:jc w:val="center"/>
              <w:rPr>
                <w:sz w:val="24"/>
              </w:rPr>
            </w:pPr>
            <w:r>
              <w:rPr>
                <w:sz w:val="24"/>
              </w:rPr>
              <w:t>19</w:t>
            </w:r>
          </w:p>
        </w:tc>
        <w:tc>
          <w:tcPr>
            <w:tcW w:w="1622" w:type="dxa"/>
          </w:tcPr>
          <w:p w:rsidR="00153971" w:rsidRDefault="00153971" w:rsidP="0035469B">
            <w:pPr>
              <w:jc w:val="center"/>
              <w:rPr>
                <w:sz w:val="24"/>
              </w:rPr>
            </w:pPr>
            <w:r>
              <w:rPr>
                <w:sz w:val="24"/>
              </w:rPr>
              <w:t>183</w:t>
            </w:r>
          </w:p>
        </w:tc>
      </w:tr>
    </w:tbl>
    <w:p w:rsidR="00E116CA" w:rsidRDefault="00E116CA" w:rsidP="00153971">
      <w:pPr>
        <w:jc w:val="both"/>
        <w:rPr>
          <w:sz w:val="24"/>
          <w:szCs w:val="24"/>
        </w:rPr>
        <w:sectPr w:rsidR="00E116CA" w:rsidSect="00537FFA">
          <w:pgSz w:w="15840" w:h="12240" w:orient="landscape"/>
          <w:pgMar w:top="1440" w:right="1440" w:bottom="1170" w:left="1440" w:header="720" w:footer="720" w:gutter="0"/>
          <w:cols w:space="720"/>
          <w:docGrid w:linePitch="360"/>
        </w:sectPr>
      </w:pPr>
    </w:p>
    <w:p w:rsidR="004D2676" w:rsidRDefault="004D2676" w:rsidP="004D2676">
      <w:pPr>
        <w:jc w:val="both"/>
        <w:rPr>
          <w:sz w:val="24"/>
          <w:lang w:val="en-GB"/>
        </w:rPr>
      </w:pPr>
    </w:p>
    <w:p w:rsidR="004D2676" w:rsidRPr="00B250D4" w:rsidRDefault="004D2676" w:rsidP="004D2676">
      <w:pPr>
        <w:jc w:val="both"/>
        <w:rPr>
          <w:sz w:val="24"/>
          <w:lang w:val="en-GB"/>
        </w:rPr>
      </w:pPr>
      <w:r>
        <w:rPr>
          <w:sz w:val="24"/>
          <w:lang w:val="en-GB"/>
        </w:rPr>
        <w:t xml:space="preserve">4.2 </w:t>
      </w:r>
      <w:r w:rsidRPr="00B250D4">
        <w:rPr>
          <w:sz w:val="24"/>
          <w:lang w:val="en-GB"/>
        </w:rPr>
        <w:t>Moisture Availability Index (MAI)</w:t>
      </w:r>
    </w:p>
    <w:p w:rsidR="004D2676" w:rsidRDefault="004D2676" w:rsidP="004D2676">
      <w:pPr>
        <w:jc w:val="both"/>
        <w:rPr>
          <w:sz w:val="24"/>
          <w:lang w:val="en-GB"/>
        </w:rPr>
      </w:pPr>
    </w:p>
    <w:p w:rsidR="004D2676" w:rsidRDefault="004D2676" w:rsidP="004D2676">
      <w:pPr>
        <w:jc w:val="both"/>
        <w:rPr>
          <w:sz w:val="24"/>
          <w:lang w:val="en-GB"/>
        </w:rPr>
      </w:pPr>
      <w:r>
        <w:rPr>
          <w:sz w:val="24"/>
          <w:lang w:val="en-GB"/>
        </w:rPr>
        <w:t>The moisture availability index (MAI) proposed by Hargreaves (cited by Kasei, 1988) is used as a measure of water sufficiency.  In the absence of adequate information on the type, depth, moisture-retention capacity and other characteristics of the soil the MAI would give an approximate idea of moisture available for crop growth.  The MAI is the ratio of dependable rainfall to potential evapo-transpiration.</w:t>
      </w:r>
    </w:p>
    <w:p w:rsidR="004D2676" w:rsidRDefault="004D2676" w:rsidP="004D2676">
      <w:pPr>
        <w:jc w:val="both"/>
        <w:rPr>
          <w:sz w:val="24"/>
          <w:lang w:val="en-GB"/>
        </w:rPr>
      </w:pPr>
    </w:p>
    <w:p w:rsidR="004D2676" w:rsidRDefault="004D2676" w:rsidP="004D2676">
      <w:pPr>
        <w:jc w:val="both"/>
        <w:rPr>
          <w:sz w:val="24"/>
          <w:lang w:val="en-GB"/>
        </w:rPr>
      </w:pPr>
      <w:r>
        <w:rPr>
          <w:sz w:val="24"/>
          <w:lang w:val="en-GB"/>
        </w:rPr>
        <w:t>Moisture availability in Yendi area is low in March and April and somehow deficient even in May (Table 2).  The moisture situation becomes adequate after June and excessive for August and September.  In October moisture becomes moderately deficient while from November through February it is very deficient.  This area is clearly susceptible to intra- seasonal drought conditions</w:t>
      </w:r>
      <w:r w:rsidRPr="004D2676">
        <w:rPr>
          <w:sz w:val="24"/>
          <w:lang w:val="en-GB"/>
        </w:rPr>
        <w:t xml:space="preserve"> </w:t>
      </w:r>
      <w:r>
        <w:rPr>
          <w:sz w:val="24"/>
          <w:lang w:val="en-GB"/>
        </w:rPr>
        <w:t>during the growing season. Generally, The moisture availability period for the Yendi area is greater than in the Bawku area (Table 3).</w:t>
      </w:r>
    </w:p>
    <w:p w:rsidR="004D2676" w:rsidRDefault="004D2676" w:rsidP="004D2676">
      <w:pPr>
        <w:tabs>
          <w:tab w:val="left" w:pos="1200"/>
        </w:tabs>
        <w:jc w:val="both"/>
        <w:rPr>
          <w:sz w:val="24"/>
          <w:lang w:val="en-GB"/>
        </w:rPr>
      </w:pPr>
      <w:r>
        <w:rPr>
          <w:sz w:val="24"/>
          <w:lang w:val="en-GB"/>
        </w:rPr>
        <w:tab/>
      </w:r>
    </w:p>
    <w:p w:rsidR="004D2676" w:rsidRDefault="004D2676" w:rsidP="004D2676">
      <w:pPr>
        <w:jc w:val="both"/>
        <w:rPr>
          <w:sz w:val="24"/>
          <w:lang w:val="en-GB"/>
        </w:rPr>
      </w:pPr>
      <w:r>
        <w:rPr>
          <w:sz w:val="24"/>
          <w:lang w:val="en-GB"/>
        </w:rPr>
        <w:t>The moisture availability index values for the Bawku district are given in Table 1. The MAI could give an approximate idea of the available moisture situation for crop growth in this environment.</w:t>
      </w:r>
    </w:p>
    <w:p w:rsidR="004D2676" w:rsidRDefault="004D2676" w:rsidP="004D2676">
      <w:pPr>
        <w:jc w:val="both"/>
        <w:rPr>
          <w:sz w:val="24"/>
          <w:lang w:val="en-GB"/>
        </w:rPr>
      </w:pPr>
    </w:p>
    <w:p w:rsidR="004D2676" w:rsidRDefault="004D2676" w:rsidP="004D2676">
      <w:pPr>
        <w:jc w:val="both"/>
        <w:rPr>
          <w:sz w:val="24"/>
          <w:lang w:val="en-GB"/>
        </w:rPr>
      </w:pPr>
      <w:r>
        <w:rPr>
          <w:sz w:val="24"/>
          <w:lang w:val="en-GB"/>
        </w:rPr>
        <w:t>The values are very low early in the year with moisture from January to April being very deficient.  May is moderately deficient until the moisture situation improves in June when it becomes somewhat deficient.  Adequate moisture is achieved in July and excess moisture period is in August and September.  From October to March the moisture situation becomes very deficient.</w:t>
      </w:r>
    </w:p>
    <w:p w:rsidR="004D2676" w:rsidRDefault="004D2676" w:rsidP="004D2676">
      <w:pPr>
        <w:jc w:val="both"/>
        <w:rPr>
          <w:sz w:val="24"/>
          <w:lang w:val="en-GB"/>
        </w:rPr>
      </w:pPr>
    </w:p>
    <w:p w:rsidR="004D2676" w:rsidRDefault="004D2676" w:rsidP="004D2676">
      <w:pPr>
        <w:jc w:val="both"/>
        <w:rPr>
          <w:sz w:val="24"/>
          <w:lang w:val="en-GB"/>
        </w:rPr>
      </w:pPr>
      <w:r>
        <w:rPr>
          <w:sz w:val="24"/>
          <w:lang w:val="en-GB"/>
        </w:rPr>
        <w:t>The variability in the moisture situation as indicated by the MAI explains the recurrence and persistent low precipitation and fluctuations over a long period.  This confirms the variability stress conditions that exist during the period between the start and onset of the rains.  Similar stress conditions imposed by the period before the humid phase during the post-rainy and residual moisture phase affect food security.  The data for Bawku shows that the moisture availability is below the requirement for long maturity varieties of maize.  These might suffer from periods of moisture stress during the growing season.</w:t>
      </w:r>
    </w:p>
    <w:p w:rsidR="004D2676" w:rsidRPr="00023BB4" w:rsidRDefault="004D2676" w:rsidP="004D2676">
      <w:pPr>
        <w:jc w:val="both"/>
        <w:rPr>
          <w:sz w:val="24"/>
          <w:lang w:val="en-GB"/>
        </w:rPr>
      </w:pPr>
      <w:r>
        <w:rPr>
          <w:sz w:val="24"/>
          <w:lang w:val="en-GB"/>
        </w:rPr>
        <w:t xml:space="preserve"> </w:t>
      </w:r>
    </w:p>
    <w:p w:rsidR="004D2676" w:rsidRPr="00023BB4" w:rsidRDefault="004D2676" w:rsidP="004D2676">
      <w:pPr>
        <w:jc w:val="both"/>
        <w:rPr>
          <w:sz w:val="24"/>
          <w:lang w:val="en-GB"/>
        </w:rPr>
        <w:sectPr w:rsidR="004D2676" w:rsidRPr="00023BB4" w:rsidSect="00537FFA">
          <w:pgSz w:w="12240" w:h="15840"/>
          <w:pgMar w:top="1440" w:right="1170" w:bottom="1440" w:left="1440" w:header="720" w:footer="720" w:gutter="0"/>
          <w:cols w:space="720"/>
          <w:docGrid w:linePitch="360"/>
        </w:sectPr>
      </w:pPr>
    </w:p>
    <w:p w:rsidR="00153971" w:rsidRDefault="00153971" w:rsidP="00153971">
      <w:pPr>
        <w:pStyle w:val="Heading1"/>
        <w:jc w:val="both"/>
        <w:rPr>
          <w:b w:val="0"/>
        </w:rPr>
      </w:pPr>
      <w:r>
        <w:rPr>
          <w:b w:val="0"/>
        </w:rPr>
        <w:lastRenderedPageBreak/>
        <w:t xml:space="preserve">     Table 4: Assessment of Farming Systems Vulnerability to Climatic Variability: A Rapid Rural Appraisal Survey</w:t>
      </w:r>
    </w:p>
    <w:p w:rsidR="00153971" w:rsidRDefault="00153971" w:rsidP="00153971">
      <w:pPr>
        <w:jc w:val="both"/>
      </w:pP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700"/>
        <w:gridCol w:w="4230"/>
        <w:gridCol w:w="4320"/>
      </w:tblGrid>
      <w:tr w:rsidR="00153971" w:rsidTr="00153971">
        <w:trPr>
          <w:cantSplit/>
        </w:trPr>
        <w:tc>
          <w:tcPr>
            <w:tcW w:w="1800" w:type="dxa"/>
            <w:vMerge w:val="restart"/>
          </w:tcPr>
          <w:p w:rsidR="00153971" w:rsidRDefault="00153971" w:rsidP="00153971">
            <w:pPr>
              <w:jc w:val="both"/>
              <w:rPr>
                <w:b/>
              </w:rPr>
            </w:pPr>
            <w:r>
              <w:rPr>
                <w:b/>
              </w:rPr>
              <w:tab/>
            </w:r>
          </w:p>
          <w:p w:rsidR="00153971" w:rsidRDefault="00153971" w:rsidP="00153971">
            <w:pPr>
              <w:jc w:val="both"/>
              <w:rPr>
                <w:b/>
              </w:rPr>
            </w:pPr>
            <w:r>
              <w:rPr>
                <w:b/>
              </w:rPr>
              <w:t>Climate Stressors</w:t>
            </w:r>
          </w:p>
        </w:tc>
        <w:tc>
          <w:tcPr>
            <w:tcW w:w="2700" w:type="dxa"/>
            <w:vMerge w:val="restart"/>
          </w:tcPr>
          <w:p w:rsidR="00153971" w:rsidRDefault="00153971" w:rsidP="00153971">
            <w:pPr>
              <w:jc w:val="both"/>
              <w:rPr>
                <w:b/>
              </w:rPr>
            </w:pPr>
          </w:p>
          <w:p w:rsidR="00153971" w:rsidRDefault="00153971" w:rsidP="00153971">
            <w:pPr>
              <w:jc w:val="both"/>
              <w:rPr>
                <w:b/>
              </w:rPr>
            </w:pPr>
            <w:r>
              <w:rPr>
                <w:b/>
              </w:rPr>
              <w:t>Description</w:t>
            </w:r>
          </w:p>
        </w:tc>
        <w:tc>
          <w:tcPr>
            <w:tcW w:w="8550" w:type="dxa"/>
            <w:gridSpan w:val="2"/>
          </w:tcPr>
          <w:p w:rsidR="00153971" w:rsidRDefault="00153971" w:rsidP="00153971">
            <w:pPr>
              <w:pStyle w:val="Heading2"/>
              <w:jc w:val="both"/>
              <w:rPr>
                <w:sz w:val="24"/>
              </w:rPr>
            </w:pPr>
            <w:bookmarkStart w:id="0" w:name="_Toc67222977"/>
            <w:r>
              <w:rPr>
                <w:sz w:val="24"/>
              </w:rPr>
              <w:t>Locations</w:t>
            </w:r>
            <w:bookmarkEnd w:id="0"/>
          </w:p>
        </w:tc>
      </w:tr>
      <w:tr w:rsidR="00153971" w:rsidTr="00153971">
        <w:trPr>
          <w:cantSplit/>
        </w:trPr>
        <w:tc>
          <w:tcPr>
            <w:tcW w:w="1800" w:type="dxa"/>
            <w:vMerge/>
          </w:tcPr>
          <w:p w:rsidR="00153971" w:rsidRDefault="00153971" w:rsidP="00153971">
            <w:pPr>
              <w:jc w:val="both"/>
              <w:rPr>
                <w:b/>
              </w:rPr>
            </w:pPr>
          </w:p>
        </w:tc>
        <w:tc>
          <w:tcPr>
            <w:tcW w:w="2700" w:type="dxa"/>
            <w:vMerge/>
          </w:tcPr>
          <w:p w:rsidR="00153971" w:rsidRDefault="00153971" w:rsidP="00153971">
            <w:pPr>
              <w:jc w:val="both"/>
              <w:rPr>
                <w:b/>
              </w:rPr>
            </w:pPr>
          </w:p>
        </w:tc>
        <w:tc>
          <w:tcPr>
            <w:tcW w:w="4230" w:type="dxa"/>
          </w:tcPr>
          <w:p w:rsidR="00153971" w:rsidRDefault="00153971" w:rsidP="00153971">
            <w:pPr>
              <w:jc w:val="both"/>
              <w:rPr>
                <w:b/>
              </w:rPr>
            </w:pPr>
            <w:r>
              <w:rPr>
                <w:b/>
              </w:rPr>
              <w:t>Yendi District</w:t>
            </w:r>
          </w:p>
        </w:tc>
        <w:tc>
          <w:tcPr>
            <w:tcW w:w="4320" w:type="dxa"/>
          </w:tcPr>
          <w:p w:rsidR="00153971" w:rsidRDefault="00153971" w:rsidP="00153971">
            <w:pPr>
              <w:pStyle w:val="Heading2"/>
              <w:jc w:val="both"/>
            </w:pPr>
            <w:bookmarkStart w:id="1" w:name="_Toc67222978"/>
            <w:r>
              <w:t>Bawku District</w:t>
            </w:r>
            <w:bookmarkEnd w:id="1"/>
          </w:p>
        </w:tc>
      </w:tr>
      <w:tr w:rsidR="00153971" w:rsidTr="00153971">
        <w:tc>
          <w:tcPr>
            <w:tcW w:w="1800" w:type="dxa"/>
          </w:tcPr>
          <w:p w:rsidR="00153971" w:rsidRDefault="00153971" w:rsidP="00153971">
            <w:pPr>
              <w:jc w:val="both"/>
              <w:rPr>
                <w:b/>
              </w:rPr>
            </w:pPr>
          </w:p>
        </w:tc>
        <w:tc>
          <w:tcPr>
            <w:tcW w:w="2700" w:type="dxa"/>
          </w:tcPr>
          <w:p w:rsidR="00153971" w:rsidRDefault="00153971" w:rsidP="00153971">
            <w:pPr>
              <w:jc w:val="both"/>
            </w:pPr>
            <w:r>
              <w:rPr>
                <w:b/>
              </w:rPr>
              <w:t>Crops/ varieties abandoned due to drought</w:t>
            </w:r>
          </w:p>
        </w:tc>
        <w:tc>
          <w:tcPr>
            <w:tcW w:w="4230" w:type="dxa"/>
          </w:tcPr>
          <w:p w:rsidR="00153971" w:rsidRDefault="00153971" w:rsidP="00153971">
            <w:pPr>
              <w:jc w:val="both"/>
            </w:pPr>
            <w:r>
              <w:t>Reduced production of some sorghum varieties while other varieties have been abandoned.  Late varieties cowpea and also bambara beans are abandoned.</w:t>
            </w:r>
          </w:p>
        </w:tc>
        <w:tc>
          <w:tcPr>
            <w:tcW w:w="4320" w:type="dxa"/>
          </w:tcPr>
          <w:p w:rsidR="00153971" w:rsidRDefault="00153971" w:rsidP="00153971">
            <w:pPr>
              <w:jc w:val="both"/>
            </w:pPr>
            <w:r>
              <w:t>Manipinta a late variety of groundnut, frafra potatoes</w:t>
            </w:r>
          </w:p>
        </w:tc>
      </w:tr>
      <w:tr w:rsidR="00153971" w:rsidTr="00153971">
        <w:tc>
          <w:tcPr>
            <w:tcW w:w="1800" w:type="dxa"/>
          </w:tcPr>
          <w:p w:rsidR="00153971" w:rsidRDefault="00153971" w:rsidP="00153971">
            <w:pPr>
              <w:jc w:val="both"/>
              <w:rPr>
                <w:b/>
              </w:rPr>
            </w:pPr>
          </w:p>
        </w:tc>
        <w:tc>
          <w:tcPr>
            <w:tcW w:w="2700" w:type="dxa"/>
          </w:tcPr>
          <w:p w:rsidR="00153971" w:rsidRDefault="00153971" w:rsidP="00153971">
            <w:pPr>
              <w:jc w:val="both"/>
              <w:rPr>
                <w:b/>
              </w:rPr>
            </w:pPr>
            <w:r>
              <w:rPr>
                <w:b/>
              </w:rPr>
              <w:t>New varieties introduced</w:t>
            </w:r>
          </w:p>
        </w:tc>
        <w:tc>
          <w:tcPr>
            <w:tcW w:w="4230" w:type="dxa"/>
          </w:tcPr>
          <w:p w:rsidR="00153971" w:rsidRDefault="00153971" w:rsidP="00153971">
            <w:pPr>
              <w:pStyle w:val="BodyText"/>
              <w:jc w:val="both"/>
            </w:pPr>
            <w:r>
              <w:t>New varieties of maize, soya beans, groundnuts and sorghum introduced between 1990 and  2004 by MOFA</w:t>
            </w:r>
          </w:p>
          <w:p w:rsidR="00153971" w:rsidRDefault="00153971" w:rsidP="00153971">
            <w:pPr>
              <w:jc w:val="both"/>
            </w:pPr>
            <w:r>
              <w:t xml:space="preserve"> ( Ministry of Food and Agriculture)</w:t>
            </w:r>
          </w:p>
        </w:tc>
        <w:tc>
          <w:tcPr>
            <w:tcW w:w="4320" w:type="dxa"/>
          </w:tcPr>
          <w:p w:rsidR="00153971" w:rsidRDefault="00153971" w:rsidP="00153971">
            <w:pPr>
              <w:jc w:val="both"/>
            </w:pPr>
            <w:r>
              <w:t>Capala sorghum, soya bean, maize, groundnuts (chinese). From MOFA From 1980 to 2003</w:t>
            </w:r>
          </w:p>
        </w:tc>
      </w:tr>
      <w:tr w:rsidR="00153971" w:rsidTr="00153971">
        <w:tc>
          <w:tcPr>
            <w:tcW w:w="1800" w:type="dxa"/>
          </w:tcPr>
          <w:p w:rsidR="00153971" w:rsidRDefault="00153971" w:rsidP="00153971">
            <w:pPr>
              <w:jc w:val="both"/>
              <w:rPr>
                <w:b/>
              </w:rPr>
            </w:pPr>
          </w:p>
        </w:tc>
        <w:tc>
          <w:tcPr>
            <w:tcW w:w="2700" w:type="dxa"/>
          </w:tcPr>
          <w:p w:rsidR="00153971" w:rsidRDefault="00153971" w:rsidP="00153971">
            <w:pPr>
              <w:jc w:val="both"/>
              <w:rPr>
                <w:b/>
              </w:rPr>
            </w:pPr>
            <w:r>
              <w:rPr>
                <w:b/>
              </w:rPr>
              <w:t>Crops now cultivated</w:t>
            </w:r>
          </w:p>
        </w:tc>
        <w:tc>
          <w:tcPr>
            <w:tcW w:w="4230" w:type="dxa"/>
          </w:tcPr>
          <w:p w:rsidR="00153971" w:rsidRDefault="00153971" w:rsidP="00153971">
            <w:pPr>
              <w:pStyle w:val="BodyText"/>
              <w:jc w:val="both"/>
            </w:pPr>
            <w:r>
              <w:t>Maize, sorghum millet, yam, cowpea, soya beans and groundnuts, cassava, vegetables (mainly by women)</w:t>
            </w:r>
          </w:p>
        </w:tc>
        <w:tc>
          <w:tcPr>
            <w:tcW w:w="4320" w:type="dxa"/>
          </w:tcPr>
          <w:p w:rsidR="00153971" w:rsidRDefault="00153971" w:rsidP="00153971">
            <w:pPr>
              <w:jc w:val="both"/>
            </w:pPr>
            <w:r>
              <w:t>Maize, sorghum cowpea, soya beans and groundnuts, vegetables (mainly by women)</w:t>
            </w:r>
          </w:p>
        </w:tc>
      </w:tr>
      <w:tr w:rsidR="00153971" w:rsidTr="00153971">
        <w:tc>
          <w:tcPr>
            <w:tcW w:w="1800" w:type="dxa"/>
          </w:tcPr>
          <w:p w:rsidR="00153971" w:rsidRDefault="00153971" w:rsidP="00153971">
            <w:pPr>
              <w:jc w:val="both"/>
              <w:rPr>
                <w:b/>
              </w:rPr>
            </w:pPr>
          </w:p>
        </w:tc>
        <w:tc>
          <w:tcPr>
            <w:tcW w:w="2700" w:type="dxa"/>
          </w:tcPr>
          <w:p w:rsidR="00153971" w:rsidRDefault="00153971" w:rsidP="00153971">
            <w:pPr>
              <w:jc w:val="both"/>
              <w:rPr>
                <w:b/>
              </w:rPr>
            </w:pPr>
            <w:r>
              <w:rPr>
                <w:b/>
              </w:rPr>
              <w:t>Planting period most affected by drought</w:t>
            </w:r>
          </w:p>
        </w:tc>
        <w:tc>
          <w:tcPr>
            <w:tcW w:w="4230" w:type="dxa"/>
          </w:tcPr>
          <w:p w:rsidR="00153971" w:rsidRDefault="00153971" w:rsidP="00153971">
            <w:pPr>
              <w:jc w:val="both"/>
            </w:pPr>
            <w:r>
              <w:t xml:space="preserve">First planting which is early May </w:t>
            </w:r>
          </w:p>
        </w:tc>
        <w:tc>
          <w:tcPr>
            <w:tcW w:w="4320" w:type="dxa"/>
          </w:tcPr>
          <w:p w:rsidR="00153971" w:rsidRDefault="00153971" w:rsidP="00153971">
            <w:pPr>
              <w:jc w:val="both"/>
            </w:pPr>
            <w:r>
              <w:t>First planting which is  May</w:t>
            </w:r>
          </w:p>
        </w:tc>
      </w:tr>
      <w:tr w:rsidR="00153971" w:rsidTr="00153971">
        <w:tc>
          <w:tcPr>
            <w:tcW w:w="1800" w:type="dxa"/>
          </w:tcPr>
          <w:p w:rsidR="00153971" w:rsidRDefault="00153971" w:rsidP="00153971">
            <w:pPr>
              <w:jc w:val="both"/>
              <w:rPr>
                <w:b/>
              </w:rPr>
            </w:pPr>
          </w:p>
        </w:tc>
        <w:tc>
          <w:tcPr>
            <w:tcW w:w="2700" w:type="dxa"/>
          </w:tcPr>
          <w:p w:rsidR="00153971" w:rsidRDefault="00153971" w:rsidP="00153971">
            <w:pPr>
              <w:jc w:val="both"/>
              <w:rPr>
                <w:b/>
              </w:rPr>
            </w:pPr>
            <w:r>
              <w:rPr>
                <w:b/>
              </w:rPr>
              <w:t>Combating Practices</w:t>
            </w:r>
          </w:p>
        </w:tc>
        <w:tc>
          <w:tcPr>
            <w:tcW w:w="4230" w:type="dxa"/>
          </w:tcPr>
          <w:p w:rsidR="00153971" w:rsidRDefault="00153971" w:rsidP="009B394F">
            <w:pPr>
              <w:jc w:val="both"/>
            </w:pPr>
            <w:r>
              <w:t xml:space="preserve">Making sacrifice to </w:t>
            </w:r>
            <w:r w:rsidR="009B394F">
              <w:t>shrines</w:t>
            </w:r>
            <w:r>
              <w:t xml:space="preserve">. Cultivation near water bodies since 2001. The practice of composting to increase soil water retention capacity. </w:t>
            </w:r>
          </w:p>
        </w:tc>
        <w:tc>
          <w:tcPr>
            <w:tcW w:w="4320" w:type="dxa"/>
          </w:tcPr>
          <w:p w:rsidR="00153971" w:rsidRDefault="00153971" w:rsidP="00153971">
            <w:pPr>
              <w:jc w:val="both"/>
            </w:pPr>
            <w:r>
              <w:t xml:space="preserve">Making sacrifice to </w:t>
            </w:r>
            <w:r w:rsidR="009B394F">
              <w:t>shrine</w:t>
            </w:r>
            <w:r w:rsidR="00442044">
              <w:t xml:space="preserve">s </w:t>
            </w:r>
            <w:r>
              <w:t>by rain maker the Tindana (The land lord).</w:t>
            </w:r>
          </w:p>
          <w:p w:rsidR="00153971" w:rsidRDefault="00153971" w:rsidP="00153971">
            <w:pPr>
              <w:jc w:val="both"/>
            </w:pPr>
            <w:r>
              <w:t>Contours bunding, ridging</w:t>
            </w:r>
          </w:p>
          <w:p w:rsidR="00153971" w:rsidRDefault="00153971" w:rsidP="00153971">
            <w:pPr>
              <w:jc w:val="both"/>
            </w:pPr>
          </w:p>
        </w:tc>
      </w:tr>
      <w:tr w:rsidR="00153971" w:rsidTr="00153971">
        <w:tc>
          <w:tcPr>
            <w:tcW w:w="1800" w:type="dxa"/>
          </w:tcPr>
          <w:p w:rsidR="00153971" w:rsidRDefault="00153971" w:rsidP="00153971">
            <w:pPr>
              <w:jc w:val="both"/>
              <w:rPr>
                <w:b/>
              </w:rPr>
            </w:pPr>
          </w:p>
        </w:tc>
        <w:tc>
          <w:tcPr>
            <w:tcW w:w="2700" w:type="dxa"/>
          </w:tcPr>
          <w:p w:rsidR="00153971" w:rsidRDefault="00153971" w:rsidP="00153971">
            <w:pPr>
              <w:jc w:val="both"/>
              <w:rPr>
                <w:b/>
              </w:rPr>
            </w:pPr>
            <w:r>
              <w:rPr>
                <w:b/>
              </w:rPr>
              <w:t>Experiences of community from stressor</w:t>
            </w:r>
          </w:p>
        </w:tc>
        <w:tc>
          <w:tcPr>
            <w:tcW w:w="4230" w:type="dxa"/>
          </w:tcPr>
          <w:p w:rsidR="00153971" w:rsidRDefault="00153971" w:rsidP="00153971">
            <w:pPr>
              <w:jc w:val="both"/>
            </w:pPr>
            <w:r>
              <w:t>Adverse changes in sizes and volumes of water in river, streams and dams, dug-outs. Most water bodies dry up in the dry season</w:t>
            </w:r>
          </w:p>
          <w:p w:rsidR="00153971" w:rsidRDefault="00153971" w:rsidP="00153971">
            <w:pPr>
              <w:jc w:val="both"/>
            </w:pPr>
            <w:r>
              <w:t xml:space="preserve">Crops planted early normally suffer from drought, </w:t>
            </w:r>
          </w:p>
        </w:tc>
        <w:tc>
          <w:tcPr>
            <w:tcW w:w="4320" w:type="dxa"/>
          </w:tcPr>
          <w:p w:rsidR="00153971" w:rsidRDefault="00153971" w:rsidP="00153971">
            <w:pPr>
              <w:jc w:val="both"/>
            </w:pPr>
            <w:r>
              <w:t>Insect attack crops.</w:t>
            </w:r>
          </w:p>
          <w:p w:rsidR="00153971" w:rsidRDefault="00153971" w:rsidP="00153971">
            <w:pPr>
              <w:jc w:val="both"/>
            </w:pPr>
            <w:r>
              <w:t>Crops planted early normally suffer from drought</w:t>
            </w:r>
          </w:p>
        </w:tc>
      </w:tr>
      <w:tr w:rsidR="00153971" w:rsidTr="00153971">
        <w:tc>
          <w:tcPr>
            <w:tcW w:w="1800" w:type="dxa"/>
          </w:tcPr>
          <w:p w:rsidR="00153971" w:rsidRDefault="00153971" w:rsidP="00153971">
            <w:pPr>
              <w:jc w:val="both"/>
              <w:rPr>
                <w:b/>
              </w:rPr>
            </w:pPr>
          </w:p>
        </w:tc>
        <w:tc>
          <w:tcPr>
            <w:tcW w:w="2700" w:type="dxa"/>
          </w:tcPr>
          <w:p w:rsidR="00153971" w:rsidRDefault="00153971" w:rsidP="00153971">
            <w:pPr>
              <w:jc w:val="both"/>
              <w:rPr>
                <w:b/>
              </w:rPr>
            </w:pPr>
            <w:r>
              <w:rPr>
                <w:b/>
              </w:rPr>
              <w:t>Extent of Stressor</w:t>
            </w:r>
          </w:p>
        </w:tc>
        <w:tc>
          <w:tcPr>
            <w:tcW w:w="4230" w:type="dxa"/>
          </w:tcPr>
          <w:p w:rsidR="00153971" w:rsidRDefault="00153971" w:rsidP="00153971">
            <w:pPr>
              <w:jc w:val="both"/>
            </w:pPr>
            <w:r>
              <w:t>More frequent and intense</w:t>
            </w:r>
          </w:p>
        </w:tc>
        <w:tc>
          <w:tcPr>
            <w:tcW w:w="4320" w:type="dxa"/>
          </w:tcPr>
          <w:p w:rsidR="00153971" w:rsidRDefault="00153971" w:rsidP="00153971">
            <w:pPr>
              <w:jc w:val="both"/>
            </w:pPr>
            <w:r>
              <w:t>Longer and more frequently</w:t>
            </w:r>
          </w:p>
        </w:tc>
      </w:tr>
      <w:tr w:rsidR="00153971" w:rsidTr="00153971">
        <w:tc>
          <w:tcPr>
            <w:tcW w:w="1800" w:type="dxa"/>
          </w:tcPr>
          <w:p w:rsidR="00153971" w:rsidRDefault="00153971" w:rsidP="00153971">
            <w:pPr>
              <w:jc w:val="both"/>
              <w:rPr>
                <w:b/>
              </w:rPr>
            </w:pPr>
            <w:r>
              <w:rPr>
                <w:b/>
              </w:rPr>
              <w:t xml:space="preserve"> Fluctuation in the onset of rains</w:t>
            </w:r>
          </w:p>
        </w:tc>
        <w:tc>
          <w:tcPr>
            <w:tcW w:w="2700" w:type="dxa"/>
          </w:tcPr>
          <w:p w:rsidR="00153971" w:rsidRDefault="00153971" w:rsidP="00153971">
            <w:pPr>
              <w:jc w:val="both"/>
              <w:rPr>
                <w:b/>
              </w:rPr>
            </w:pPr>
            <w:r>
              <w:rPr>
                <w:b/>
              </w:rPr>
              <w:t>Period</w:t>
            </w:r>
          </w:p>
        </w:tc>
        <w:tc>
          <w:tcPr>
            <w:tcW w:w="4230" w:type="dxa"/>
          </w:tcPr>
          <w:p w:rsidR="00153971" w:rsidRDefault="00153971" w:rsidP="00153971">
            <w:pPr>
              <w:jc w:val="both"/>
            </w:pPr>
            <w:r>
              <w:t>April/May</w:t>
            </w:r>
          </w:p>
        </w:tc>
        <w:tc>
          <w:tcPr>
            <w:tcW w:w="4320" w:type="dxa"/>
          </w:tcPr>
          <w:p w:rsidR="00153971" w:rsidRDefault="00153971" w:rsidP="00153971">
            <w:pPr>
              <w:jc w:val="both"/>
            </w:pPr>
            <w:r>
              <w:t xml:space="preserve"> May to early June</w:t>
            </w:r>
          </w:p>
        </w:tc>
      </w:tr>
      <w:tr w:rsidR="00153971" w:rsidTr="00153971">
        <w:tc>
          <w:tcPr>
            <w:tcW w:w="1800" w:type="dxa"/>
          </w:tcPr>
          <w:p w:rsidR="00153971" w:rsidRDefault="00153971" w:rsidP="00153971">
            <w:pPr>
              <w:jc w:val="both"/>
              <w:rPr>
                <w:b/>
              </w:rPr>
            </w:pPr>
            <w:r>
              <w:rPr>
                <w:b/>
              </w:rPr>
              <w:t>Uncertainty in the end of rains</w:t>
            </w:r>
          </w:p>
        </w:tc>
        <w:tc>
          <w:tcPr>
            <w:tcW w:w="2700" w:type="dxa"/>
          </w:tcPr>
          <w:p w:rsidR="00153971" w:rsidRDefault="00153971" w:rsidP="00153971">
            <w:pPr>
              <w:jc w:val="both"/>
              <w:rPr>
                <w:b/>
              </w:rPr>
            </w:pPr>
            <w:r>
              <w:rPr>
                <w:b/>
              </w:rPr>
              <w:t>Period</w:t>
            </w:r>
          </w:p>
        </w:tc>
        <w:tc>
          <w:tcPr>
            <w:tcW w:w="4230" w:type="dxa"/>
          </w:tcPr>
          <w:p w:rsidR="00153971" w:rsidRDefault="00153971" w:rsidP="00153971">
            <w:pPr>
              <w:jc w:val="both"/>
            </w:pPr>
            <w:r>
              <w:t>October/November</w:t>
            </w:r>
          </w:p>
        </w:tc>
        <w:tc>
          <w:tcPr>
            <w:tcW w:w="4320" w:type="dxa"/>
          </w:tcPr>
          <w:p w:rsidR="00153971" w:rsidRDefault="00153971" w:rsidP="00153971">
            <w:pPr>
              <w:jc w:val="both"/>
            </w:pPr>
            <w:r>
              <w:t xml:space="preserve"> October</w:t>
            </w:r>
          </w:p>
        </w:tc>
      </w:tr>
    </w:tbl>
    <w:p w:rsidR="00153971" w:rsidRDefault="00153971" w:rsidP="00153971">
      <w:pPr>
        <w:jc w:val="both"/>
        <w:rPr>
          <w:b/>
        </w:rPr>
      </w:pPr>
    </w:p>
    <w:p w:rsidR="00153971" w:rsidRDefault="00153971" w:rsidP="00153971">
      <w:pPr>
        <w:jc w:val="both"/>
        <w:rPr>
          <w:b/>
        </w:rPr>
      </w:pPr>
    </w:p>
    <w:p w:rsidR="00153971" w:rsidRDefault="00153971" w:rsidP="00153971">
      <w:pPr>
        <w:jc w:val="both"/>
        <w:rPr>
          <w:b/>
        </w:rPr>
      </w:pPr>
    </w:p>
    <w:p w:rsidR="00153971" w:rsidRDefault="00153971" w:rsidP="00153971">
      <w:pPr>
        <w:jc w:val="both"/>
        <w:rPr>
          <w:b/>
        </w:rPr>
      </w:pPr>
    </w:p>
    <w:p w:rsidR="00153971" w:rsidRDefault="00153971" w:rsidP="00153971">
      <w:pPr>
        <w:jc w:val="both"/>
        <w:rPr>
          <w:sz w:val="24"/>
          <w:szCs w:val="24"/>
        </w:rPr>
      </w:pPr>
    </w:p>
    <w:p w:rsidR="00153971" w:rsidRDefault="00153971" w:rsidP="00153971">
      <w:pPr>
        <w:jc w:val="both"/>
        <w:rPr>
          <w:sz w:val="24"/>
          <w:szCs w:val="24"/>
        </w:rPr>
      </w:pPr>
    </w:p>
    <w:p w:rsidR="00537FFA" w:rsidRDefault="00537FFA" w:rsidP="00537FFA">
      <w:pPr>
        <w:jc w:val="both"/>
        <w:rPr>
          <w:sz w:val="24"/>
          <w:szCs w:val="24"/>
        </w:rPr>
        <w:sectPr w:rsidR="00537FFA" w:rsidSect="003E79C1">
          <w:pgSz w:w="15840" w:h="12240" w:orient="landscape"/>
          <w:pgMar w:top="1440" w:right="1440" w:bottom="1440" w:left="1440" w:header="720" w:footer="720" w:gutter="0"/>
          <w:cols w:space="720"/>
          <w:docGrid w:linePitch="360"/>
        </w:sectPr>
      </w:pPr>
    </w:p>
    <w:p w:rsidR="00023BB4" w:rsidRDefault="00023BB4" w:rsidP="00023BB4">
      <w:pPr>
        <w:jc w:val="both"/>
        <w:rPr>
          <w:sz w:val="24"/>
          <w:lang w:val="en-GB"/>
        </w:rPr>
      </w:pPr>
    </w:p>
    <w:p w:rsidR="00023BB4" w:rsidRPr="00B250D4" w:rsidRDefault="00023BB4" w:rsidP="00023BB4">
      <w:pPr>
        <w:jc w:val="both"/>
        <w:rPr>
          <w:sz w:val="24"/>
          <w:lang w:val="en-GB"/>
        </w:rPr>
      </w:pPr>
      <w:r>
        <w:rPr>
          <w:sz w:val="24"/>
          <w:lang w:val="en-GB"/>
        </w:rPr>
        <w:t xml:space="preserve">4.3 </w:t>
      </w:r>
      <w:r w:rsidRPr="00B250D4">
        <w:rPr>
          <w:sz w:val="24"/>
          <w:lang w:val="en-GB"/>
        </w:rPr>
        <w:t>Temperature</w:t>
      </w:r>
    </w:p>
    <w:p w:rsidR="00023BB4" w:rsidRDefault="00023BB4" w:rsidP="00023BB4">
      <w:pPr>
        <w:jc w:val="both"/>
        <w:outlineLvl w:val="0"/>
        <w:rPr>
          <w:b/>
          <w:sz w:val="24"/>
          <w:lang w:val="en-GB"/>
        </w:rPr>
      </w:pPr>
    </w:p>
    <w:p w:rsidR="00023BB4" w:rsidRDefault="00023BB4" w:rsidP="00023BB4">
      <w:pPr>
        <w:jc w:val="both"/>
        <w:rPr>
          <w:sz w:val="24"/>
          <w:lang w:val="en-GB"/>
        </w:rPr>
      </w:pPr>
      <w:r>
        <w:rPr>
          <w:sz w:val="24"/>
          <w:lang w:val="en-GB"/>
        </w:rPr>
        <w:t>In the Bawku area temperatures are very high with seasonal variation including two maxima and two minima. Table 1 shows that the maximum temperatures vary between 31.2</w:t>
      </w:r>
      <w:r>
        <w:rPr>
          <w:sz w:val="24"/>
          <w:vertAlign w:val="superscript"/>
          <w:lang w:val="en-GB"/>
        </w:rPr>
        <w:t>o</w:t>
      </w:r>
      <w:r w:rsidR="00081EBC">
        <w:rPr>
          <w:sz w:val="24"/>
          <w:lang w:val="en-GB"/>
        </w:rPr>
        <w:t>C for August and 40.</w:t>
      </w:r>
      <w:r>
        <w:rPr>
          <w:sz w:val="24"/>
          <w:lang w:val="en-GB"/>
        </w:rPr>
        <w:t>0</w:t>
      </w:r>
      <w:r>
        <w:rPr>
          <w:sz w:val="24"/>
          <w:vertAlign w:val="superscript"/>
          <w:lang w:val="en-GB"/>
        </w:rPr>
        <w:t>o</w:t>
      </w:r>
      <w:r>
        <w:rPr>
          <w:sz w:val="24"/>
          <w:lang w:val="en-GB"/>
        </w:rPr>
        <w:t>C for March.  The minimum temperatures remain between 18.4</w:t>
      </w:r>
      <w:r>
        <w:rPr>
          <w:sz w:val="24"/>
          <w:vertAlign w:val="superscript"/>
          <w:lang w:val="en-GB"/>
        </w:rPr>
        <w:t>o</w:t>
      </w:r>
      <w:r>
        <w:rPr>
          <w:sz w:val="24"/>
          <w:lang w:val="en-GB"/>
        </w:rPr>
        <w:t>C for January and 26.7</w:t>
      </w:r>
      <w:r>
        <w:rPr>
          <w:sz w:val="24"/>
          <w:vertAlign w:val="superscript"/>
          <w:lang w:val="en-GB"/>
        </w:rPr>
        <w:t>o</w:t>
      </w:r>
      <w:r>
        <w:rPr>
          <w:sz w:val="24"/>
          <w:lang w:val="en-GB"/>
        </w:rPr>
        <w:t>C for April.  The diurnal range of temperature is normally higher in the dry season than in the wet season from June to September.  However, crops such as cereals could be affected by extreme temperatures (Cocheme and Franquin, 1967) but these do not occur during the humid or moist period in this location.  Very high temperatures could still occur after "false starts" of the rains.  These "false starts" occur in this area in 1 year out of every 4 years and gives an impression of the start of the rains followed by a rainless period for many days (Table 1) and with high temperatures resulting in low parentage germination or even, seedling mortality.  The period of extremely high temperatures is in March/April and just before the onset of the rains.  These extreme temperatures increase rapid drying of the soil during the preseason drought which has serious consequences for crop development and farmers livelihoods.</w:t>
      </w:r>
    </w:p>
    <w:p w:rsidR="00023BB4" w:rsidRDefault="00023BB4" w:rsidP="00023BB4">
      <w:pPr>
        <w:jc w:val="both"/>
        <w:rPr>
          <w:sz w:val="24"/>
          <w:lang w:val="en-GB"/>
        </w:rPr>
      </w:pPr>
    </w:p>
    <w:p w:rsidR="00537FFA" w:rsidRDefault="00023BB4" w:rsidP="00023BB4">
      <w:pPr>
        <w:jc w:val="both"/>
        <w:rPr>
          <w:sz w:val="24"/>
          <w:szCs w:val="24"/>
        </w:rPr>
        <w:sectPr w:rsidR="00537FFA" w:rsidSect="00537FFA">
          <w:pgSz w:w="12240" w:h="15840"/>
          <w:pgMar w:top="1440" w:right="1170" w:bottom="1440" w:left="1440" w:header="720" w:footer="720" w:gutter="0"/>
          <w:cols w:space="720"/>
          <w:docGrid w:linePitch="360"/>
        </w:sectPr>
      </w:pPr>
      <w:r>
        <w:rPr>
          <w:sz w:val="24"/>
          <w:lang w:val="en-GB"/>
        </w:rPr>
        <w:t>In the Yendi area temperatures are high and vary seasonally including two maxima (Table 2). Maximum temperatures are achieved during the period before the first few rains in March and immediately after the cessation of the rains (Table 2). The maximum and minimum temperatures vary between 29.6</w:t>
      </w:r>
      <w:r>
        <w:rPr>
          <w:sz w:val="24"/>
          <w:vertAlign w:val="superscript"/>
          <w:lang w:val="en-GB"/>
        </w:rPr>
        <w:t>o</w:t>
      </w:r>
      <w:r>
        <w:rPr>
          <w:sz w:val="24"/>
          <w:lang w:val="en-GB"/>
        </w:rPr>
        <w:t>C in April and 37.2</w:t>
      </w:r>
      <w:r>
        <w:rPr>
          <w:sz w:val="24"/>
          <w:vertAlign w:val="superscript"/>
          <w:lang w:val="en-GB"/>
        </w:rPr>
        <w:t>o</w:t>
      </w:r>
      <w:r>
        <w:rPr>
          <w:sz w:val="24"/>
          <w:lang w:val="en-GB"/>
        </w:rPr>
        <w:t>C in March (Table 2).  The minimum temperatures are between 18.9</w:t>
      </w:r>
      <w:r>
        <w:rPr>
          <w:sz w:val="24"/>
          <w:vertAlign w:val="superscript"/>
          <w:lang w:val="en-GB"/>
        </w:rPr>
        <w:t>o</w:t>
      </w:r>
      <w:r>
        <w:rPr>
          <w:sz w:val="24"/>
          <w:lang w:val="en-GB"/>
        </w:rPr>
        <w:t>C in December and 24.4</w:t>
      </w:r>
      <w:r>
        <w:rPr>
          <w:sz w:val="24"/>
          <w:vertAlign w:val="superscript"/>
          <w:lang w:val="en-GB"/>
        </w:rPr>
        <w:t>o</w:t>
      </w:r>
      <w:r>
        <w:rPr>
          <w:sz w:val="24"/>
          <w:lang w:val="en-GB"/>
        </w:rPr>
        <w:t>C in April.  Base temperature for upland cereals ranges between 10 and 15</w:t>
      </w:r>
      <w:r>
        <w:rPr>
          <w:sz w:val="24"/>
          <w:vertAlign w:val="superscript"/>
          <w:lang w:val="en-GB"/>
        </w:rPr>
        <w:t>o</w:t>
      </w:r>
      <w:r>
        <w:rPr>
          <w:sz w:val="24"/>
          <w:lang w:val="en-GB"/>
        </w:rPr>
        <w:t>C while the ambient temperatures may be higher.  Prolonged high temperatures do not occur during the humid months but could occur during the preparatory and seeding period.  Stresses occur during the preparatory and seeding period and during the period of post rainy and residual moisture phase (Fig. 2) when high temperatures occur just before the onset of the harmattan.  The post rainy and residual moisture phase is the time when sorghum and millet are approaching</w:t>
      </w:r>
      <w:r>
        <w:rPr>
          <w:sz w:val="24"/>
          <w:lang w:val="en-GB"/>
        </w:rPr>
        <w:tab/>
      </w:r>
      <w:r w:rsidR="006C3643">
        <w:rPr>
          <w:sz w:val="24"/>
          <w:lang w:val="en-GB"/>
        </w:rPr>
        <w:t>senescence</w:t>
      </w:r>
      <w:r w:rsidR="001B7DC8">
        <w:rPr>
          <w:sz w:val="24"/>
          <w:lang w:val="en-GB"/>
        </w:rPr>
        <w:t>.</w:t>
      </w:r>
    </w:p>
    <w:p w:rsidR="00537FFA" w:rsidRDefault="00537FFA" w:rsidP="00537FFA">
      <w:pPr>
        <w:jc w:val="both"/>
        <w:rPr>
          <w:sz w:val="24"/>
          <w:szCs w:val="24"/>
        </w:rPr>
      </w:pPr>
    </w:p>
    <w:p w:rsidR="00537FFA" w:rsidRDefault="00537FFA" w:rsidP="00537FFA">
      <w:pPr>
        <w:jc w:val="both"/>
        <w:rPr>
          <w:sz w:val="24"/>
          <w:szCs w:val="24"/>
        </w:rPr>
      </w:pPr>
    </w:p>
    <w:p w:rsidR="00537FFA" w:rsidRDefault="00537FFA" w:rsidP="00537FFA">
      <w:pPr>
        <w:jc w:val="both"/>
        <w:rPr>
          <w:sz w:val="24"/>
          <w:szCs w:val="24"/>
        </w:rPr>
      </w:pPr>
      <w:r>
        <w:rPr>
          <w:noProof/>
        </w:rPr>
        <w:drawing>
          <wp:inline distT="0" distB="0" distL="0" distR="0">
            <wp:extent cx="8201025" cy="3314700"/>
            <wp:effectExtent l="0" t="0" r="0" b="0"/>
            <wp:docPr id="7"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23BB4" w:rsidRDefault="00023BB4" w:rsidP="00537FFA">
      <w:pPr>
        <w:jc w:val="both"/>
        <w:outlineLvl w:val="0"/>
        <w:rPr>
          <w:sz w:val="24"/>
          <w:lang w:val="en-GB"/>
        </w:rPr>
      </w:pPr>
    </w:p>
    <w:p w:rsidR="00023BB4" w:rsidRDefault="00023BB4" w:rsidP="00537FFA">
      <w:pPr>
        <w:jc w:val="both"/>
        <w:outlineLvl w:val="0"/>
        <w:rPr>
          <w:sz w:val="24"/>
          <w:lang w:val="en-GB"/>
        </w:rPr>
      </w:pPr>
    </w:p>
    <w:p w:rsidR="00537FFA" w:rsidRDefault="00537FFA" w:rsidP="00537FFA">
      <w:pPr>
        <w:jc w:val="both"/>
        <w:outlineLvl w:val="0"/>
        <w:rPr>
          <w:sz w:val="24"/>
          <w:lang w:val="en-GB"/>
        </w:rPr>
      </w:pPr>
      <w:r>
        <w:rPr>
          <w:sz w:val="24"/>
          <w:lang w:val="en-GB"/>
        </w:rPr>
        <w:t>Fig. 2:  Annual Distribution of rainfall and Evaporation for Yendi (1957-86)</w:t>
      </w:r>
    </w:p>
    <w:p w:rsidR="00537FFA" w:rsidRDefault="00537FFA" w:rsidP="00537FFA">
      <w:pPr>
        <w:jc w:val="both"/>
        <w:rPr>
          <w:sz w:val="24"/>
          <w:szCs w:val="24"/>
        </w:rPr>
      </w:pPr>
    </w:p>
    <w:p w:rsidR="00537FFA" w:rsidRDefault="00537FFA" w:rsidP="00537FFA">
      <w:pPr>
        <w:jc w:val="both"/>
        <w:rPr>
          <w:sz w:val="24"/>
          <w:szCs w:val="24"/>
        </w:rPr>
      </w:pPr>
      <w:r>
        <w:rPr>
          <w:noProof/>
        </w:rPr>
        <w:lastRenderedPageBreak/>
        <w:drawing>
          <wp:inline distT="0" distB="0" distL="0" distR="0">
            <wp:extent cx="7134225" cy="4838700"/>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7134225" cy="4838700"/>
                    </a:xfrm>
                    <a:prstGeom prst="rect">
                      <a:avLst/>
                    </a:prstGeom>
                    <a:noFill/>
                    <a:ln w="9525">
                      <a:noFill/>
                      <a:miter lim="800000"/>
                      <a:headEnd/>
                      <a:tailEnd/>
                    </a:ln>
                  </pic:spPr>
                </pic:pic>
              </a:graphicData>
            </a:graphic>
          </wp:inline>
        </w:drawing>
      </w:r>
    </w:p>
    <w:p w:rsidR="00537FFA" w:rsidRDefault="00537FFA" w:rsidP="00537FFA">
      <w:pPr>
        <w:ind w:firstLine="720"/>
        <w:jc w:val="both"/>
        <w:outlineLvl w:val="0"/>
        <w:rPr>
          <w:sz w:val="24"/>
          <w:lang w:val="en-GB"/>
        </w:rPr>
      </w:pPr>
      <w:r>
        <w:rPr>
          <w:sz w:val="24"/>
          <w:lang w:val="en-GB"/>
        </w:rPr>
        <w:t>Fig 3: Annual Distribution of Rainfall and Evaporation for Bawku (1957- 1986)</w:t>
      </w:r>
    </w:p>
    <w:p w:rsidR="00537FFA" w:rsidRDefault="00537FFA" w:rsidP="00537FFA">
      <w:pPr>
        <w:jc w:val="both"/>
        <w:rPr>
          <w:sz w:val="24"/>
          <w:szCs w:val="24"/>
        </w:rPr>
      </w:pPr>
    </w:p>
    <w:p w:rsidR="00724CEC" w:rsidRDefault="00724CEC" w:rsidP="00537FFA">
      <w:pPr>
        <w:jc w:val="both"/>
        <w:rPr>
          <w:sz w:val="24"/>
          <w:szCs w:val="24"/>
        </w:rPr>
      </w:pPr>
    </w:p>
    <w:p w:rsidR="00724CEC" w:rsidRDefault="00724CEC">
      <w:pPr>
        <w:spacing w:after="200" w:line="276" w:lineRule="auto"/>
        <w:rPr>
          <w:sz w:val="24"/>
          <w:szCs w:val="24"/>
        </w:rPr>
      </w:pPr>
      <w:r>
        <w:rPr>
          <w:sz w:val="24"/>
          <w:szCs w:val="24"/>
        </w:rPr>
        <w:br w:type="page"/>
      </w:r>
    </w:p>
    <w:p w:rsidR="00537FFA" w:rsidRDefault="00724CEC" w:rsidP="00537FFA">
      <w:pPr>
        <w:jc w:val="both"/>
        <w:rPr>
          <w:sz w:val="24"/>
          <w:szCs w:val="24"/>
        </w:rPr>
      </w:pPr>
      <w:r>
        <w:rPr>
          <w:noProof/>
        </w:rPr>
        <w:lastRenderedPageBreak/>
        <w:drawing>
          <wp:inline distT="0" distB="0" distL="0" distR="0">
            <wp:extent cx="6562725" cy="296227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37FFA" w:rsidRDefault="00537FFA" w:rsidP="00537FFA">
      <w:pPr>
        <w:jc w:val="both"/>
        <w:rPr>
          <w:sz w:val="24"/>
          <w:szCs w:val="24"/>
        </w:rPr>
      </w:pPr>
    </w:p>
    <w:p w:rsidR="00724CEC" w:rsidRDefault="00724CEC" w:rsidP="00537FFA">
      <w:pPr>
        <w:jc w:val="both"/>
        <w:rPr>
          <w:sz w:val="24"/>
          <w:szCs w:val="24"/>
        </w:rPr>
      </w:pPr>
    </w:p>
    <w:p w:rsidR="00724CEC" w:rsidRDefault="00724CEC" w:rsidP="00724CEC">
      <w:pPr>
        <w:spacing w:after="200" w:line="276" w:lineRule="auto"/>
        <w:rPr>
          <w:sz w:val="24"/>
          <w:szCs w:val="24"/>
        </w:rPr>
      </w:pPr>
      <w:r>
        <w:rPr>
          <w:sz w:val="24"/>
          <w:szCs w:val="24"/>
        </w:rPr>
        <w:t>Fig. 4</w:t>
      </w:r>
      <w:r w:rsidR="00756FEE">
        <w:rPr>
          <w:sz w:val="24"/>
          <w:szCs w:val="24"/>
        </w:rPr>
        <w:t xml:space="preserve">  </w:t>
      </w:r>
      <w:r w:rsidR="00756FEE">
        <w:rPr>
          <w:sz w:val="24"/>
          <w:lang w:val="en-GB"/>
        </w:rPr>
        <w:t>Maximum and Minimum Temperature for Yendi (1961- 1990)</w:t>
      </w:r>
      <w:r>
        <w:rPr>
          <w:sz w:val="24"/>
          <w:szCs w:val="24"/>
        </w:rPr>
        <w:br w:type="page"/>
      </w:r>
    </w:p>
    <w:p w:rsidR="00724CEC" w:rsidRDefault="00724CEC">
      <w:pPr>
        <w:spacing w:after="200" w:line="276" w:lineRule="auto"/>
        <w:rPr>
          <w:sz w:val="24"/>
          <w:szCs w:val="24"/>
        </w:rPr>
      </w:pPr>
    </w:p>
    <w:p w:rsidR="00724CEC" w:rsidRDefault="00724CEC" w:rsidP="00537FFA">
      <w:pPr>
        <w:jc w:val="both"/>
        <w:rPr>
          <w:sz w:val="24"/>
          <w:szCs w:val="24"/>
        </w:rPr>
      </w:pPr>
      <w:r>
        <w:rPr>
          <w:noProof/>
        </w:rPr>
        <w:drawing>
          <wp:inline distT="0" distB="0" distL="0" distR="0">
            <wp:extent cx="7134225" cy="4838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7134225" cy="4838700"/>
                    </a:xfrm>
                    <a:prstGeom prst="rect">
                      <a:avLst/>
                    </a:prstGeom>
                    <a:noFill/>
                    <a:ln w="9525">
                      <a:noFill/>
                      <a:miter lim="800000"/>
                      <a:headEnd/>
                      <a:tailEnd/>
                    </a:ln>
                  </pic:spPr>
                </pic:pic>
              </a:graphicData>
            </a:graphic>
          </wp:inline>
        </w:drawing>
      </w:r>
    </w:p>
    <w:p w:rsidR="00724CEC" w:rsidRPr="00724CEC" w:rsidRDefault="00724CEC" w:rsidP="00724CEC">
      <w:pPr>
        <w:rPr>
          <w:sz w:val="24"/>
          <w:szCs w:val="24"/>
        </w:rPr>
      </w:pPr>
    </w:p>
    <w:p w:rsidR="00724CEC" w:rsidRDefault="00724CEC" w:rsidP="00724CEC">
      <w:pPr>
        <w:rPr>
          <w:sz w:val="24"/>
          <w:szCs w:val="24"/>
        </w:rPr>
      </w:pPr>
    </w:p>
    <w:p w:rsidR="00756FEE" w:rsidRDefault="00724CEC" w:rsidP="00756FEE">
      <w:pPr>
        <w:ind w:left="720"/>
        <w:jc w:val="both"/>
        <w:outlineLvl w:val="0"/>
        <w:rPr>
          <w:sz w:val="24"/>
          <w:lang w:val="en-GB"/>
        </w:rPr>
      </w:pPr>
      <w:r>
        <w:rPr>
          <w:sz w:val="24"/>
          <w:szCs w:val="24"/>
        </w:rPr>
        <w:t>Fig.5</w:t>
      </w:r>
      <w:r w:rsidR="00756FEE">
        <w:rPr>
          <w:sz w:val="24"/>
          <w:szCs w:val="24"/>
        </w:rPr>
        <w:t xml:space="preserve">   </w:t>
      </w:r>
      <w:r w:rsidR="00756FEE">
        <w:rPr>
          <w:sz w:val="24"/>
          <w:lang w:val="en-GB"/>
        </w:rPr>
        <w:t>:  Max and Min Temp for Bawku (1961- 1990)</w:t>
      </w:r>
    </w:p>
    <w:p w:rsidR="00756FEE" w:rsidRDefault="00756FEE" w:rsidP="00756FEE">
      <w:pPr>
        <w:jc w:val="both"/>
        <w:rPr>
          <w:sz w:val="24"/>
          <w:lang w:val="en-GB"/>
        </w:rPr>
      </w:pPr>
    </w:p>
    <w:p w:rsidR="00724CEC" w:rsidRDefault="00724CEC" w:rsidP="00724CEC">
      <w:pPr>
        <w:ind w:firstLine="720"/>
        <w:rPr>
          <w:sz w:val="24"/>
          <w:szCs w:val="24"/>
        </w:rPr>
      </w:pPr>
    </w:p>
    <w:p w:rsidR="00537FFA" w:rsidRPr="00724CEC" w:rsidRDefault="00537FFA" w:rsidP="00724CEC">
      <w:pPr>
        <w:rPr>
          <w:sz w:val="24"/>
          <w:szCs w:val="24"/>
        </w:rPr>
        <w:sectPr w:rsidR="00537FFA" w:rsidRPr="00724CEC" w:rsidSect="00537FFA">
          <w:pgSz w:w="15840" w:h="12240" w:orient="landscape"/>
          <w:pgMar w:top="1440" w:right="1440" w:bottom="1170" w:left="1440" w:header="720" w:footer="720" w:gutter="0"/>
          <w:cols w:space="720"/>
          <w:docGrid w:linePitch="360"/>
        </w:sectPr>
      </w:pPr>
    </w:p>
    <w:p w:rsidR="00537FFA" w:rsidRPr="00B250D4" w:rsidRDefault="00537FFA" w:rsidP="00537FFA">
      <w:pPr>
        <w:jc w:val="both"/>
        <w:rPr>
          <w:sz w:val="24"/>
          <w:lang w:val="en-GB"/>
        </w:rPr>
      </w:pPr>
      <w:r>
        <w:rPr>
          <w:sz w:val="24"/>
          <w:lang w:val="en-GB"/>
        </w:rPr>
        <w:lastRenderedPageBreak/>
        <w:t xml:space="preserve">4.4 </w:t>
      </w:r>
      <w:r w:rsidRPr="00B250D4">
        <w:rPr>
          <w:sz w:val="24"/>
          <w:lang w:val="en-GB"/>
        </w:rPr>
        <w:t>Length of growing Season</w:t>
      </w:r>
    </w:p>
    <w:p w:rsidR="00537FFA" w:rsidRDefault="00537FFA" w:rsidP="00537FFA">
      <w:pPr>
        <w:jc w:val="both"/>
        <w:rPr>
          <w:sz w:val="24"/>
          <w:lang w:val="en-GB"/>
        </w:rPr>
      </w:pPr>
    </w:p>
    <w:p w:rsidR="00537FFA" w:rsidRDefault="00537FFA" w:rsidP="00537FFA">
      <w:pPr>
        <w:jc w:val="both"/>
        <w:rPr>
          <w:sz w:val="24"/>
          <w:lang w:val="en-GB"/>
        </w:rPr>
      </w:pPr>
      <w:r>
        <w:rPr>
          <w:sz w:val="24"/>
          <w:lang w:val="en-GB"/>
        </w:rPr>
        <w:t xml:space="preserve">When the rainy season is short, or when sowing is late, crops rely on residual moisture in the soil for maturation. The duration of the growing season is therefore related to the crops grown in the area.  The length of the growing season for any location can be </w:t>
      </w:r>
      <w:r w:rsidR="00724CEC">
        <w:rPr>
          <w:sz w:val="24"/>
          <w:lang w:val="en-GB"/>
        </w:rPr>
        <w:t>obtained</w:t>
      </w:r>
      <w:r>
        <w:rPr>
          <w:sz w:val="24"/>
          <w:lang w:val="en-GB"/>
        </w:rPr>
        <w:t xml:space="preserve"> by subtracting the onset date from the end date of the rains for each year.</w:t>
      </w:r>
    </w:p>
    <w:p w:rsidR="00537FFA" w:rsidRDefault="00537FFA" w:rsidP="00537FFA">
      <w:pPr>
        <w:jc w:val="both"/>
        <w:rPr>
          <w:sz w:val="24"/>
          <w:lang w:val="en-GB"/>
        </w:rPr>
      </w:pPr>
    </w:p>
    <w:p w:rsidR="00573E4F" w:rsidRDefault="00573E4F" w:rsidP="00573E4F">
      <w:pPr>
        <w:jc w:val="both"/>
        <w:rPr>
          <w:sz w:val="24"/>
          <w:lang w:val="en-GB"/>
        </w:rPr>
      </w:pPr>
      <w:r>
        <w:rPr>
          <w:sz w:val="24"/>
          <w:lang w:val="en-GB"/>
        </w:rPr>
        <w:t>In the Yendi area rainfall and evapotranspiration are the major factors in determining the length of the growing season. When the rainy season is short, or when sowing is late, crops rely on residual moisture in the soil for maturation. The duration of the growing season is therefore related to the crops grown in this area.  The length of the growing season in Yendi area is 132 -</w:t>
      </w:r>
      <w:r w:rsidR="00724CEC">
        <w:rPr>
          <w:sz w:val="24"/>
          <w:lang w:val="en-GB"/>
        </w:rPr>
        <w:t xml:space="preserve"> 200 days with a mean of 167</w:t>
      </w:r>
      <w:r>
        <w:rPr>
          <w:sz w:val="24"/>
          <w:lang w:val="en-GB"/>
        </w:rPr>
        <w:t xml:space="preserve"> has implications on the period between planting and harvesting</w:t>
      </w:r>
    </w:p>
    <w:p w:rsidR="00573E4F" w:rsidRDefault="00573E4F" w:rsidP="00573E4F">
      <w:pPr>
        <w:jc w:val="both"/>
        <w:rPr>
          <w:sz w:val="24"/>
          <w:lang w:val="en-GB"/>
        </w:rPr>
      </w:pPr>
    </w:p>
    <w:p w:rsidR="00573E4F" w:rsidRDefault="00573E4F" w:rsidP="00573E4F">
      <w:pPr>
        <w:jc w:val="both"/>
        <w:rPr>
          <w:sz w:val="24"/>
          <w:lang w:val="en-GB"/>
        </w:rPr>
      </w:pPr>
    </w:p>
    <w:p w:rsidR="00573E4F" w:rsidRDefault="00573E4F" w:rsidP="00573E4F">
      <w:pPr>
        <w:jc w:val="both"/>
        <w:rPr>
          <w:sz w:val="24"/>
          <w:lang w:val="en-GB"/>
        </w:rPr>
      </w:pPr>
      <w:r>
        <w:rPr>
          <w:sz w:val="24"/>
          <w:lang w:val="en-GB"/>
        </w:rPr>
        <w:t>The length of the growing season in the Bawku area varies from 113 to 173 days.  The length of the growing season is adequate to support the major crops of the area.  The duration could be sometimes shorter although for most of the years minimum duration is always greater than 100 days.  Late onset of rains and an early cessation are the main causes of reduction in the total length of the season.   False starts of the rains, late stabilization of the rains and also early truncation of the rains are major stresses in the Bawku environment resulting in subsequent yield loss due to soil water shortage and inadequate water to fill dams for watering animals and irrigation.</w:t>
      </w:r>
    </w:p>
    <w:p w:rsidR="00D9477D" w:rsidRDefault="00D9477D" w:rsidP="00573E4F">
      <w:pPr>
        <w:jc w:val="both"/>
        <w:rPr>
          <w:sz w:val="24"/>
          <w:lang w:val="en-GB"/>
        </w:rPr>
      </w:pPr>
    </w:p>
    <w:p w:rsidR="00D9477D" w:rsidRDefault="00D9477D" w:rsidP="00573E4F">
      <w:pPr>
        <w:jc w:val="both"/>
        <w:rPr>
          <w:sz w:val="24"/>
          <w:lang w:val="en-GB"/>
        </w:rPr>
      </w:pPr>
    </w:p>
    <w:p w:rsidR="00D9477D" w:rsidRPr="00D9477D" w:rsidRDefault="00D9477D" w:rsidP="00D9477D">
      <w:pPr>
        <w:jc w:val="both"/>
        <w:rPr>
          <w:sz w:val="24"/>
          <w:lang w:val="en-GB"/>
        </w:rPr>
      </w:pPr>
      <w:r>
        <w:rPr>
          <w:sz w:val="24"/>
          <w:lang w:val="en-GB"/>
        </w:rPr>
        <w:t>4.5 Vulnerability to c</w:t>
      </w:r>
      <w:r w:rsidRPr="00D9477D">
        <w:rPr>
          <w:sz w:val="24"/>
          <w:lang w:val="en-GB"/>
        </w:rPr>
        <w:t>limatic variability</w:t>
      </w:r>
    </w:p>
    <w:p w:rsidR="00D9477D" w:rsidRDefault="00D9477D" w:rsidP="00D9477D">
      <w:pPr>
        <w:jc w:val="both"/>
        <w:rPr>
          <w:sz w:val="24"/>
          <w:lang w:val="en-GB"/>
        </w:rPr>
      </w:pPr>
    </w:p>
    <w:p w:rsidR="00D9477D" w:rsidRDefault="00D9477D" w:rsidP="00D9477D">
      <w:pPr>
        <w:jc w:val="both"/>
        <w:rPr>
          <w:sz w:val="24"/>
          <w:lang w:val="en-GB"/>
        </w:rPr>
      </w:pPr>
      <w:r>
        <w:rPr>
          <w:sz w:val="24"/>
          <w:lang w:val="en-GB"/>
        </w:rPr>
        <w:t>Table 4 show</w:t>
      </w:r>
      <w:r w:rsidR="00EC7C36">
        <w:rPr>
          <w:sz w:val="24"/>
          <w:lang w:val="en-GB"/>
        </w:rPr>
        <w:t>s</w:t>
      </w:r>
      <w:r>
        <w:rPr>
          <w:sz w:val="24"/>
          <w:lang w:val="en-GB"/>
        </w:rPr>
        <w:t xml:space="preserve"> periods and practices that put stress on farming systems in the two districts (Yendi and Bawk</w:t>
      </w:r>
      <w:r w:rsidR="00EC7C36">
        <w:rPr>
          <w:sz w:val="24"/>
          <w:lang w:val="en-GB"/>
        </w:rPr>
        <w:t>u).</w:t>
      </w:r>
      <w:r w:rsidR="00D73059">
        <w:rPr>
          <w:sz w:val="24"/>
          <w:lang w:val="en-GB"/>
        </w:rPr>
        <w:t xml:space="preserve"> T</w:t>
      </w:r>
      <w:r w:rsidR="00EC7C36">
        <w:rPr>
          <w:sz w:val="24"/>
          <w:lang w:val="en-GB"/>
        </w:rPr>
        <w:t>he table</w:t>
      </w:r>
      <w:r w:rsidR="00D73059">
        <w:rPr>
          <w:sz w:val="24"/>
          <w:lang w:val="en-GB"/>
        </w:rPr>
        <w:t xml:space="preserve"> indicates </w:t>
      </w:r>
      <w:r>
        <w:rPr>
          <w:sz w:val="24"/>
          <w:lang w:val="en-GB"/>
        </w:rPr>
        <w:t>some</w:t>
      </w:r>
      <w:r w:rsidR="00D73059">
        <w:rPr>
          <w:sz w:val="24"/>
          <w:lang w:val="en-GB"/>
        </w:rPr>
        <w:t xml:space="preserve"> of the</w:t>
      </w:r>
      <w:r>
        <w:rPr>
          <w:sz w:val="24"/>
          <w:lang w:val="en-GB"/>
        </w:rPr>
        <w:t xml:space="preserve"> activities of the communities that make them susceptible to climatic variability in their agricultural pract</w:t>
      </w:r>
      <w:r w:rsidR="00EC7C36">
        <w:rPr>
          <w:sz w:val="24"/>
          <w:lang w:val="en-GB"/>
        </w:rPr>
        <w:t xml:space="preserve">ices. </w:t>
      </w:r>
      <w:r w:rsidR="003326B4">
        <w:rPr>
          <w:sz w:val="24"/>
          <w:lang w:val="en-GB"/>
        </w:rPr>
        <w:t>Responses found in the table</w:t>
      </w:r>
      <w:r w:rsidR="00D73059">
        <w:rPr>
          <w:sz w:val="24"/>
          <w:lang w:val="en-GB"/>
        </w:rPr>
        <w:t xml:space="preserve"> </w:t>
      </w:r>
      <w:r w:rsidR="003326B4">
        <w:rPr>
          <w:sz w:val="24"/>
          <w:lang w:val="en-GB"/>
        </w:rPr>
        <w:t>expose</w:t>
      </w:r>
      <w:r>
        <w:rPr>
          <w:sz w:val="24"/>
          <w:lang w:val="en-GB"/>
        </w:rPr>
        <w:t xml:space="preserve"> some of these vulnerabilities</w:t>
      </w:r>
      <w:r w:rsidR="00D73059">
        <w:rPr>
          <w:sz w:val="24"/>
          <w:lang w:val="en-GB"/>
        </w:rPr>
        <w:t>, for instance the making of sacrifices to shrines to combat drought.</w:t>
      </w:r>
    </w:p>
    <w:p w:rsidR="00537FFA" w:rsidRDefault="00537FFA" w:rsidP="00537FFA">
      <w:pPr>
        <w:jc w:val="both"/>
        <w:rPr>
          <w:sz w:val="24"/>
          <w:lang w:val="en-GB"/>
        </w:rPr>
      </w:pPr>
    </w:p>
    <w:p w:rsidR="00537FFA" w:rsidRDefault="00537FFA" w:rsidP="00537FFA">
      <w:pPr>
        <w:jc w:val="both"/>
        <w:rPr>
          <w:sz w:val="24"/>
          <w:lang w:val="en-GB"/>
        </w:rPr>
      </w:pPr>
    </w:p>
    <w:p w:rsidR="00537FFA" w:rsidRDefault="00537FFA" w:rsidP="00537FFA">
      <w:pPr>
        <w:jc w:val="both"/>
        <w:outlineLvl w:val="0"/>
        <w:rPr>
          <w:b/>
          <w:sz w:val="24"/>
        </w:rPr>
      </w:pPr>
      <w:r>
        <w:rPr>
          <w:b/>
          <w:sz w:val="24"/>
        </w:rPr>
        <w:t>5.0 CONCLUSION</w:t>
      </w:r>
    </w:p>
    <w:p w:rsidR="00537FFA" w:rsidRDefault="00537FFA" w:rsidP="00537FFA">
      <w:pPr>
        <w:jc w:val="both"/>
        <w:rPr>
          <w:b/>
          <w:sz w:val="24"/>
        </w:rPr>
      </w:pPr>
    </w:p>
    <w:p w:rsidR="00A471BD" w:rsidRDefault="00537FFA" w:rsidP="00537FFA">
      <w:pPr>
        <w:jc w:val="both"/>
        <w:rPr>
          <w:sz w:val="24"/>
        </w:rPr>
      </w:pPr>
      <w:r>
        <w:rPr>
          <w:sz w:val="24"/>
        </w:rPr>
        <w:t>Climate variability factors that have the potential for climatic stress on food security have been identified.  Some aspects have been assessed with local participation to understand vulnerabilities of the farming systems.  Basic meteorological information and local knowledge on climate variability in relation to the Farming System of the Yendi and Bawku Districts formed the basis for the information on the effect of these stressors and the coping strategies of the communities. However, from the perspective of agricultural production</w:t>
      </w:r>
      <w:r w:rsidR="00081EBC">
        <w:rPr>
          <w:sz w:val="24"/>
        </w:rPr>
        <w:t xml:space="preserve"> in</w:t>
      </w:r>
      <w:r>
        <w:rPr>
          <w:sz w:val="24"/>
        </w:rPr>
        <w:t xml:space="preserve"> the north of Ghana, or the two Districts to be precise are seasonally faced with problems of food deficits</w:t>
      </w:r>
      <w:r w:rsidR="00081EBC">
        <w:rPr>
          <w:sz w:val="24"/>
        </w:rPr>
        <w:t>,</w:t>
      </w:r>
      <w:r>
        <w:rPr>
          <w:sz w:val="24"/>
        </w:rPr>
        <w:t xml:space="preserve"> probably due to lack of environmental consciousness resulting in poor land and water management. </w:t>
      </w:r>
    </w:p>
    <w:p w:rsidR="00A471BD" w:rsidRDefault="00A471BD" w:rsidP="00537FFA">
      <w:pPr>
        <w:jc w:val="both"/>
        <w:rPr>
          <w:sz w:val="24"/>
        </w:rPr>
      </w:pPr>
    </w:p>
    <w:p w:rsidR="00537FFA" w:rsidRDefault="00537FFA" w:rsidP="00537FFA">
      <w:pPr>
        <w:jc w:val="both"/>
        <w:rPr>
          <w:sz w:val="24"/>
        </w:rPr>
      </w:pPr>
      <w:r>
        <w:rPr>
          <w:sz w:val="24"/>
        </w:rPr>
        <w:t>Policies should therefore be directed toward interventions to improve agriculture by addressing issues concerning some aspects of these climate variability stresses that constantly affect food security in these areas.</w:t>
      </w:r>
    </w:p>
    <w:p w:rsidR="00EF01FA" w:rsidRDefault="00EF01FA" w:rsidP="00EF01FA">
      <w:pPr>
        <w:jc w:val="both"/>
        <w:rPr>
          <w:b/>
          <w:sz w:val="24"/>
          <w:lang w:val="de-DE"/>
        </w:rPr>
      </w:pPr>
    </w:p>
    <w:p w:rsidR="00EF01FA" w:rsidRDefault="00EF01FA" w:rsidP="00EF01FA">
      <w:pPr>
        <w:jc w:val="both"/>
        <w:rPr>
          <w:sz w:val="24"/>
          <w:lang w:val="de-DE"/>
        </w:rPr>
      </w:pPr>
      <w:r>
        <w:rPr>
          <w:b/>
          <w:sz w:val="24"/>
          <w:lang w:val="de-DE"/>
        </w:rPr>
        <w:lastRenderedPageBreak/>
        <w:t xml:space="preserve">   Reference</w:t>
      </w:r>
    </w:p>
    <w:p w:rsidR="00EF01FA" w:rsidRDefault="00EF01FA" w:rsidP="00EF01FA">
      <w:pPr>
        <w:jc w:val="both"/>
        <w:rPr>
          <w:sz w:val="24"/>
          <w:lang w:val="de-DE"/>
        </w:rPr>
      </w:pPr>
    </w:p>
    <w:p w:rsidR="00EF01FA" w:rsidRDefault="00EF01FA" w:rsidP="00EF01FA">
      <w:pPr>
        <w:numPr>
          <w:ilvl w:val="0"/>
          <w:numId w:val="2"/>
        </w:numPr>
        <w:ind w:left="1440" w:hanging="1440"/>
        <w:jc w:val="both"/>
        <w:rPr>
          <w:sz w:val="24"/>
        </w:rPr>
      </w:pPr>
      <w:r>
        <w:rPr>
          <w:b/>
          <w:sz w:val="24"/>
        </w:rPr>
        <w:t>Adiku, S. G</w:t>
      </w:r>
      <w:r>
        <w:rPr>
          <w:sz w:val="24"/>
        </w:rPr>
        <w:t xml:space="preserve">. </w:t>
      </w:r>
      <w:r>
        <w:rPr>
          <w:b/>
          <w:sz w:val="24"/>
        </w:rPr>
        <w:t>K</w:t>
      </w:r>
      <w:r>
        <w:rPr>
          <w:sz w:val="24"/>
        </w:rPr>
        <w:t xml:space="preserve">., Dayananda, P. W. A., Rose, C. W and Dowuona, G. N. N., (1997).  An analysis of the within-season rainfall characteristics and simulation of the daily rainfall in two savanna zones of </w:t>
      </w:r>
      <w:smartTag w:uri="urn:schemas-microsoft-com:office:smarttags" w:element="country-region">
        <w:smartTag w:uri="urn:schemas-microsoft-com:office:smarttags" w:element="place">
          <w:r>
            <w:rPr>
              <w:sz w:val="24"/>
            </w:rPr>
            <w:t>Ghana</w:t>
          </w:r>
        </w:smartTag>
      </w:smartTag>
      <w:r>
        <w:rPr>
          <w:sz w:val="24"/>
        </w:rPr>
        <w:t xml:space="preserve">.  Agricultural and </w:t>
      </w:r>
      <w:smartTag w:uri="urn:schemas-microsoft-com:office:smarttags" w:element="place">
        <w:r>
          <w:rPr>
            <w:sz w:val="24"/>
          </w:rPr>
          <w:t>Forest</w:t>
        </w:r>
      </w:smartTag>
      <w:r>
        <w:rPr>
          <w:sz w:val="24"/>
        </w:rPr>
        <w:t xml:space="preserve"> Meteorology 86, 51 - 62.</w:t>
      </w:r>
    </w:p>
    <w:p w:rsidR="00EF01FA" w:rsidRDefault="00EF01FA" w:rsidP="00EF01FA">
      <w:pPr>
        <w:numPr>
          <w:ilvl w:val="0"/>
          <w:numId w:val="2"/>
        </w:numPr>
        <w:ind w:left="1440" w:hanging="1440"/>
        <w:jc w:val="both"/>
        <w:rPr>
          <w:sz w:val="24"/>
        </w:rPr>
      </w:pPr>
      <w:r>
        <w:rPr>
          <w:b/>
          <w:sz w:val="24"/>
        </w:rPr>
        <w:t>Benoit</w:t>
      </w:r>
      <w:r>
        <w:rPr>
          <w:sz w:val="24"/>
        </w:rPr>
        <w:t>,</w:t>
      </w:r>
      <w:r>
        <w:rPr>
          <w:b/>
          <w:sz w:val="24"/>
        </w:rPr>
        <w:t xml:space="preserve"> P</w:t>
      </w:r>
      <w:r>
        <w:rPr>
          <w:sz w:val="24"/>
        </w:rPr>
        <w:t xml:space="preserve">., (1977).  The start of the growing season in </w:t>
      </w:r>
      <w:smartTag w:uri="urn:schemas-microsoft-com:office:smarttags" w:element="place">
        <w:r>
          <w:rPr>
            <w:sz w:val="24"/>
          </w:rPr>
          <w:t>Northern Nigeria</w:t>
        </w:r>
      </w:smartTag>
      <w:r>
        <w:rPr>
          <w:sz w:val="24"/>
        </w:rPr>
        <w:t>.  Agric. Met. 18, 81 - 99.</w:t>
      </w:r>
    </w:p>
    <w:p w:rsidR="00EF01FA" w:rsidRDefault="00EF01FA" w:rsidP="00EF01FA">
      <w:pPr>
        <w:numPr>
          <w:ilvl w:val="0"/>
          <w:numId w:val="2"/>
        </w:numPr>
        <w:ind w:left="1440" w:hanging="1440"/>
        <w:jc w:val="both"/>
        <w:rPr>
          <w:sz w:val="24"/>
        </w:rPr>
      </w:pPr>
      <w:r>
        <w:rPr>
          <w:b/>
          <w:sz w:val="24"/>
        </w:rPr>
        <w:t>Bovill, E.</w:t>
      </w:r>
      <w:r>
        <w:rPr>
          <w:sz w:val="24"/>
        </w:rPr>
        <w:t xml:space="preserve"> </w:t>
      </w:r>
      <w:r>
        <w:rPr>
          <w:b/>
          <w:sz w:val="24"/>
        </w:rPr>
        <w:t>W</w:t>
      </w:r>
      <w:r>
        <w:rPr>
          <w:sz w:val="24"/>
        </w:rPr>
        <w:t xml:space="preserve">., (1933).  Caravans of the old </w:t>
      </w:r>
      <w:smartTag w:uri="urn:schemas-microsoft-com:office:smarttags" w:element="place">
        <w:r>
          <w:rPr>
            <w:sz w:val="24"/>
          </w:rPr>
          <w:t>Sahara</w:t>
        </w:r>
      </w:smartTag>
      <w:r>
        <w:rPr>
          <w:sz w:val="24"/>
        </w:rPr>
        <w:t xml:space="preserve">:  An introductory to the history of West the </w:t>
      </w:r>
      <w:smartTag w:uri="urn:schemas-microsoft-com:office:smarttags" w:element="place">
        <w:r>
          <w:rPr>
            <w:sz w:val="24"/>
          </w:rPr>
          <w:t>Western Sudan</w:t>
        </w:r>
      </w:smartTag>
      <w:r>
        <w:rPr>
          <w:sz w:val="24"/>
        </w:rPr>
        <w:t xml:space="preserve">.  International Institute of African Languages and cultures, Oxford University Press.  </w:t>
      </w:r>
      <w:smartTag w:uri="urn:schemas-microsoft-com:office:smarttags" w:element="City">
        <w:smartTag w:uri="urn:schemas-microsoft-com:office:smarttags" w:element="place">
          <w:r>
            <w:rPr>
              <w:sz w:val="24"/>
            </w:rPr>
            <w:t>London</w:t>
          </w:r>
        </w:smartTag>
      </w:smartTag>
      <w:r>
        <w:rPr>
          <w:sz w:val="24"/>
        </w:rPr>
        <w:t>.</w:t>
      </w:r>
    </w:p>
    <w:p w:rsidR="00EF01FA" w:rsidRDefault="00EF01FA" w:rsidP="00EF01FA">
      <w:pPr>
        <w:numPr>
          <w:ilvl w:val="0"/>
          <w:numId w:val="2"/>
        </w:numPr>
        <w:ind w:left="1440" w:hanging="1440"/>
        <w:jc w:val="both"/>
        <w:rPr>
          <w:sz w:val="24"/>
        </w:rPr>
      </w:pPr>
      <w:r>
        <w:rPr>
          <w:b/>
          <w:sz w:val="24"/>
        </w:rPr>
        <w:t>Cocheme, J</w:t>
      </w:r>
      <w:r>
        <w:rPr>
          <w:sz w:val="24"/>
        </w:rPr>
        <w:t xml:space="preserve">. and Franquin, P., (1967).  A study of the agroclimatology of the semi-arid areas south of the </w:t>
      </w:r>
      <w:smartTag w:uri="urn:schemas-microsoft-com:office:smarttags" w:element="place">
        <w:r>
          <w:rPr>
            <w:sz w:val="24"/>
          </w:rPr>
          <w:t>Sahara</w:t>
        </w:r>
      </w:smartTag>
      <w:r>
        <w:rPr>
          <w:sz w:val="24"/>
        </w:rPr>
        <w:t xml:space="preserve"> in </w:t>
      </w:r>
      <w:smartTag w:uri="urn:schemas-microsoft-com:office:smarttags" w:element="place">
        <w:r>
          <w:rPr>
            <w:sz w:val="24"/>
          </w:rPr>
          <w:t>West Africa</w:t>
        </w:r>
      </w:smartTag>
      <w:r>
        <w:rPr>
          <w:sz w:val="24"/>
        </w:rPr>
        <w:t xml:space="preserve">.  FAO/UNESCO/WMO Interagency Project on Agroclimatology, FAO. </w:t>
      </w:r>
      <w:smartTag w:uri="urn:schemas-microsoft-com:office:smarttags" w:element="City">
        <w:smartTag w:uri="urn:schemas-microsoft-com:office:smarttags" w:element="place">
          <w:r>
            <w:rPr>
              <w:sz w:val="24"/>
            </w:rPr>
            <w:t>Rome</w:t>
          </w:r>
        </w:smartTag>
      </w:smartTag>
      <w:r>
        <w:rPr>
          <w:sz w:val="24"/>
        </w:rPr>
        <w:t>.</w:t>
      </w:r>
    </w:p>
    <w:p w:rsidR="00EF01FA" w:rsidRDefault="00EF01FA" w:rsidP="00EF01FA">
      <w:pPr>
        <w:numPr>
          <w:ilvl w:val="0"/>
          <w:numId w:val="2"/>
        </w:numPr>
        <w:ind w:left="1440" w:hanging="1440"/>
        <w:jc w:val="both"/>
        <w:rPr>
          <w:sz w:val="24"/>
        </w:rPr>
      </w:pPr>
      <w:r>
        <w:rPr>
          <w:b/>
          <w:sz w:val="24"/>
        </w:rPr>
        <w:t>Dennet, M.</w:t>
      </w:r>
      <w:r>
        <w:rPr>
          <w:sz w:val="24"/>
        </w:rPr>
        <w:t xml:space="preserve"> </w:t>
      </w:r>
      <w:r>
        <w:rPr>
          <w:b/>
          <w:sz w:val="24"/>
        </w:rPr>
        <w:t>D</w:t>
      </w:r>
      <w:r>
        <w:rPr>
          <w:sz w:val="24"/>
        </w:rPr>
        <w:t xml:space="preserve">., Rogers, J. A. and Stern, R. D., (1982).  </w:t>
      </w:r>
      <w:smartTag w:uri="urn:schemas-microsoft-com:office:smarttags" w:element="City">
        <w:smartTag w:uri="urn:schemas-microsoft-com:office:smarttags" w:element="place">
          <w:r>
            <w:rPr>
              <w:sz w:val="24"/>
            </w:rPr>
            <w:t>Independence</w:t>
          </w:r>
        </w:smartTag>
      </w:smartTag>
      <w:r>
        <w:rPr>
          <w:sz w:val="24"/>
        </w:rPr>
        <w:t xml:space="preserve"> of rainfall through the rainy season and the implication for the estimation of rainfall probabilities.  Journal of Climatology.  3, 375 - 384.</w:t>
      </w:r>
    </w:p>
    <w:p w:rsidR="00EF01FA" w:rsidRDefault="00EF01FA" w:rsidP="00EF01FA">
      <w:pPr>
        <w:numPr>
          <w:ilvl w:val="0"/>
          <w:numId w:val="2"/>
        </w:numPr>
        <w:ind w:left="1440" w:hanging="1440"/>
        <w:jc w:val="both"/>
        <w:rPr>
          <w:sz w:val="24"/>
          <w:lang w:val="de-DE"/>
        </w:rPr>
      </w:pPr>
      <w:r>
        <w:rPr>
          <w:b/>
          <w:sz w:val="24"/>
        </w:rPr>
        <w:t>Gramzow, R. H</w:t>
      </w:r>
      <w:r>
        <w:rPr>
          <w:sz w:val="24"/>
        </w:rPr>
        <w:t xml:space="preserve">. and Henry, W. K., (1972).  The rainy pentads of central America.  Journal of applied meteorology.  </w:t>
      </w:r>
      <w:r>
        <w:rPr>
          <w:sz w:val="24"/>
          <w:lang w:val="de-DE"/>
        </w:rPr>
        <w:t>1, 637 - 642.</w:t>
      </w:r>
    </w:p>
    <w:p w:rsidR="00EF01FA" w:rsidRDefault="00EF01FA" w:rsidP="00EF01FA">
      <w:pPr>
        <w:numPr>
          <w:ilvl w:val="0"/>
          <w:numId w:val="2"/>
        </w:numPr>
        <w:ind w:left="1440" w:hanging="1440"/>
        <w:jc w:val="both"/>
        <w:rPr>
          <w:sz w:val="24"/>
        </w:rPr>
      </w:pPr>
      <w:r>
        <w:rPr>
          <w:b/>
          <w:sz w:val="24"/>
        </w:rPr>
        <w:t>Hargreaves</w:t>
      </w:r>
      <w:r>
        <w:rPr>
          <w:sz w:val="24"/>
        </w:rPr>
        <w:t xml:space="preserve">, </w:t>
      </w:r>
      <w:r>
        <w:rPr>
          <w:b/>
          <w:sz w:val="24"/>
        </w:rPr>
        <w:t>G. J</w:t>
      </w:r>
      <w:r>
        <w:rPr>
          <w:sz w:val="24"/>
        </w:rPr>
        <w:t xml:space="preserve">., (1975).  Water requirement manual for irrigated crops and rainfed agriculture.  EMBRAPA and </w:t>
      </w:r>
      <w:smartTag w:uri="urn:schemas-microsoft-com:office:smarttags" w:element="place">
        <w:smartTag w:uri="urn:schemas-microsoft-com:office:smarttags" w:element="PlaceName">
          <w:r>
            <w:rPr>
              <w:sz w:val="24"/>
            </w:rPr>
            <w:t>Utah</w:t>
          </w:r>
        </w:smartTag>
        <w:r>
          <w:rPr>
            <w:sz w:val="24"/>
          </w:rPr>
          <w:t xml:space="preserve"> </w:t>
        </w:r>
        <w:smartTag w:uri="urn:schemas-microsoft-com:office:smarttags" w:element="PlaceType">
          <w:r>
            <w:rPr>
              <w:sz w:val="24"/>
            </w:rPr>
            <w:t>State</w:t>
          </w:r>
        </w:smartTag>
        <w:r>
          <w:rPr>
            <w:sz w:val="24"/>
          </w:rPr>
          <w:t xml:space="preserve"> </w:t>
        </w:r>
        <w:smartTag w:uri="urn:schemas-microsoft-com:office:smarttags" w:element="PlaceType">
          <w:r>
            <w:rPr>
              <w:sz w:val="24"/>
            </w:rPr>
            <w:t>University</w:t>
          </w:r>
        </w:smartTag>
      </w:smartTag>
      <w:r>
        <w:rPr>
          <w:sz w:val="24"/>
        </w:rPr>
        <w:t xml:space="preserve"> publication No. 75 - D 158.  </w:t>
      </w:r>
      <w:smartTag w:uri="urn:schemas-microsoft-com:office:smarttags" w:element="City">
        <w:smartTag w:uri="urn:schemas-microsoft-com:office:smarttags" w:element="place">
          <w:r>
            <w:rPr>
              <w:sz w:val="24"/>
            </w:rPr>
            <w:t>Brasilia</w:t>
          </w:r>
        </w:smartTag>
      </w:smartTag>
      <w:r>
        <w:rPr>
          <w:sz w:val="24"/>
        </w:rPr>
        <w:t xml:space="preserve"> </w:t>
      </w:r>
      <w:smartTag w:uri="urn:schemas-microsoft-com:office:smarttags" w:element="country-region">
        <w:smartTag w:uri="urn:schemas-microsoft-com:office:smarttags" w:element="place">
          <w:r>
            <w:rPr>
              <w:sz w:val="24"/>
            </w:rPr>
            <w:t>Brazil</w:t>
          </w:r>
        </w:smartTag>
      </w:smartTag>
      <w:r>
        <w:rPr>
          <w:sz w:val="24"/>
        </w:rPr>
        <w:t>.</w:t>
      </w:r>
    </w:p>
    <w:p w:rsidR="00EC7C36" w:rsidRDefault="00EC7C36" w:rsidP="00EF01FA">
      <w:pPr>
        <w:numPr>
          <w:ilvl w:val="0"/>
          <w:numId w:val="2"/>
        </w:numPr>
        <w:ind w:left="1440" w:hanging="1440"/>
        <w:jc w:val="both"/>
        <w:rPr>
          <w:sz w:val="24"/>
        </w:rPr>
      </w:pPr>
      <w:r>
        <w:rPr>
          <w:b/>
          <w:sz w:val="24"/>
        </w:rPr>
        <w:t xml:space="preserve">IPCC </w:t>
      </w:r>
      <w:r>
        <w:rPr>
          <w:sz w:val="24"/>
        </w:rPr>
        <w:t>(2007).</w:t>
      </w:r>
      <w:r w:rsidRPr="00EC7C36">
        <w:t xml:space="preserve"> </w:t>
      </w:r>
      <w:hyperlink r:id="rId14" w:history="1">
        <w:r w:rsidRPr="00C12445">
          <w:rPr>
            <w:rStyle w:val="Hyperlink"/>
            <w:sz w:val="24"/>
          </w:rPr>
          <w:t>http://www.ipcc.ch/publications_and_data/ar4/wg2/en/annexessglossary-a-d.html/accessed</w:t>
        </w:r>
      </w:hyperlink>
      <w:r>
        <w:rPr>
          <w:sz w:val="24"/>
        </w:rPr>
        <w:t xml:space="preserve"> on </w:t>
      </w:r>
      <w:r>
        <w:rPr>
          <w:sz w:val="24"/>
          <w:szCs w:val="24"/>
        </w:rPr>
        <w:t>17/02.13.</w:t>
      </w:r>
    </w:p>
    <w:p w:rsidR="00EF01FA" w:rsidRDefault="00EF01FA" w:rsidP="00EF01FA">
      <w:pPr>
        <w:numPr>
          <w:ilvl w:val="0"/>
          <w:numId w:val="2"/>
        </w:numPr>
        <w:ind w:left="1440" w:hanging="1440"/>
        <w:jc w:val="both"/>
        <w:rPr>
          <w:sz w:val="24"/>
        </w:rPr>
      </w:pPr>
      <w:r>
        <w:rPr>
          <w:b/>
          <w:sz w:val="24"/>
        </w:rPr>
        <w:t>Kasei, C. N</w:t>
      </w:r>
      <w:r>
        <w:rPr>
          <w:sz w:val="24"/>
        </w:rPr>
        <w:t xml:space="preserve">. and Afuakwa, J. J., (1991).  Determination of optimum planting date and growing season of maize in the Northern Savanna zone of Ghana.  In: Sivakumar, M. V. K., Wallace, J. S., Renard, C. and Giroux, C. eds:  Soil water balance in the Sudano-Shelian zone (Proc. Int. Workshop, </w:t>
      </w:r>
      <w:smartTag w:uri="urn:schemas-microsoft-com:office:smarttags" w:element="place">
        <w:smartTag w:uri="urn:schemas-microsoft-com:office:smarttags" w:element="City">
          <w:r>
            <w:rPr>
              <w:sz w:val="24"/>
            </w:rPr>
            <w:t>Niamey</w:t>
          </w:r>
        </w:smartTag>
        <w:r>
          <w:rPr>
            <w:sz w:val="24"/>
          </w:rPr>
          <w:t xml:space="preserve">, </w:t>
        </w:r>
        <w:smartTag w:uri="urn:schemas-microsoft-com:office:smarttags" w:element="country-region">
          <w:r>
            <w:rPr>
              <w:sz w:val="24"/>
            </w:rPr>
            <w:t>Niger</w:t>
          </w:r>
        </w:smartTag>
      </w:smartTag>
      <w:r>
        <w:rPr>
          <w:sz w:val="24"/>
        </w:rPr>
        <w:t>).  IAHS Pub. No. 199, 593 - 600.</w:t>
      </w:r>
    </w:p>
    <w:p w:rsidR="00EF01FA" w:rsidRDefault="00EF01FA" w:rsidP="00EF01FA">
      <w:pPr>
        <w:numPr>
          <w:ilvl w:val="0"/>
          <w:numId w:val="2"/>
        </w:numPr>
        <w:ind w:left="1440" w:hanging="1440"/>
        <w:jc w:val="both"/>
        <w:rPr>
          <w:sz w:val="24"/>
        </w:rPr>
      </w:pPr>
      <w:r>
        <w:rPr>
          <w:b/>
          <w:sz w:val="24"/>
          <w:lang w:val="de-DE"/>
        </w:rPr>
        <w:t>Kasei, C</w:t>
      </w:r>
      <w:r>
        <w:rPr>
          <w:sz w:val="24"/>
          <w:lang w:val="de-DE"/>
        </w:rPr>
        <w:t xml:space="preserve">. </w:t>
      </w:r>
      <w:r>
        <w:rPr>
          <w:b/>
          <w:sz w:val="24"/>
          <w:lang w:val="de-DE"/>
        </w:rPr>
        <w:t>N</w:t>
      </w:r>
      <w:r>
        <w:rPr>
          <w:sz w:val="24"/>
          <w:lang w:val="de-DE"/>
        </w:rPr>
        <w:t xml:space="preserve">., (1988).  </w:t>
      </w:r>
      <w:r>
        <w:rPr>
          <w:sz w:val="24"/>
        </w:rPr>
        <w:t xml:space="preserve">The physical environment of semi-arid </w:t>
      </w:r>
      <w:smartTag w:uri="urn:schemas-microsoft-com:office:smarttags" w:element="country-region">
        <w:smartTag w:uri="urn:schemas-microsoft-com:office:smarttags" w:element="place">
          <w:r>
            <w:rPr>
              <w:sz w:val="24"/>
            </w:rPr>
            <w:t>Ghana</w:t>
          </w:r>
        </w:smartTag>
      </w:smartTag>
      <w:r>
        <w:rPr>
          <w:sz w:val="24"/>
        </w:rPr>
        <w:t xml:space="preserve">.  In:  Challenges in Dryland Agriculture - A Global Perspective (eds.. by P. W. Unger, T. V. Sneed, W. R. Jordan and R. Jensen), 350 - 354.  </w:t>
      </w:r>
      <w:smartTag w:uri="urn:schemas-microsoft-com:office:smarttags" w:element="State">
        <w:smartTag w:uri="urn:schemas-microsoft-com:office:smarttags" w:element="place">
          <w:r>
            <w:rPr>
              <w:sz w:val="24"/>
            </w:rPr>
            <w:t>Texas</w:t>
          </w:r>
        </w:smartTag>
      </w:smartTag>
      <w:r>
        <w:rPr>
          <w:sz w:val="24"/>
        </w:rPr>
        <w:t xml:space="preserve"> Agricultural Experiment Station, Amarillo/Bushland, </w:t>
      </w:r>
      <w:smartTag w:uri="urn:schemas-microsoft-com:office:smarttags" w:element="State">
        <w:smartTag w:uri="urn:schemas-microsoft-com:office:smarttags" w:element="place">
          <w:r>
            <w:rPr>
              <w:sz w:val="24"/>
            </w:rPr>
            <w:t>Texas</w:t>
          </w:r>
        </w:smartTag>
      </w:smartTag>
      <w:r>
        <w:rPr>
          <w:sz w:val="24"/>
        </w:rPr>
        <w:t xml:space="preserve">, </w:t>
      </w:r>
      <w:smartTag w:uri="urn:schemas-microsoft-com:office:smarttags" w:element="country-region">
        <w:smartTag w:uri="urn:schemas-microsoft-com:office:smarttags" w:element="place">
          <w:r>
            <w:rPr>
              <w:sz w:val="24"/>
            </w:rPr>
            <w:t>USA</w:t>
          </w:r>
        </w:smartTag>
      </w:smartTag>
      <w:r>
        <w:rPr>
          <w:sz w:val="24"/>
        </w:rPr>
        <w:t>.  August, 1988.</w:t>
      </w:r>
    </w:p>
    <w:p w:rsidR="00EF01FA" w:rsidRDefault="00EF01FA" w:rsidP="00EF01FA">
      <w:pPr>
        <w:numPr>
          <w:ilvl w:val="0"/>
          <w:numId w:val="2"/>
        </w:numPr>
        <w:tabs>
          <w:tab w:val="clear" w:pos="720"/>
        </w:tabs>
        <w:ind w:left="1440" w:hanging="1440"/>
        <w:jc w:val="both"/>
        <w:rPr>
          <w:sz w:val="24"/>
        </w:rPr>
      </w:pPr>
      <w:r>
        <w:rPr>
          <w:b/>
          <w:sz w:val="24"/>
        </w:rPr>
        <w:t>Kasei, C.</w:t>
      </w:r>
      <w:r>
        <w:rPr>
          <w:sz w:val="24"/>
        </w:rPr>
        <w:t xml:space="preserve"> </w:t>
      </w:r>
      <w:r>
        <w:rPr>
          <w:b/>
          <w:sz w:val="24"/>
        </w:rPr>
        <w:t>N</w:t>
      </w:r>
      <w:r>
        <w:rPr>
          <w:sz w:val="24"/>
        </w:rPr>
        <w:t xml:space="preserve">., Mercer-Quarshie, H., Sallah, P. Y. K., (1997).  Identifying probable dry periods in maize production under a monomodal rainfall regime in northern </w:t>
      </w:r>
      <w:smartTag w:uri="urn:schemas-microsoft-com:office:smarttags" w:element="country-region">
        <w:smartTag w:uri="urn:schemas-microsoft-com:office:smarttags" w:element="place">
          <w:r>
            <w:rPr>
              <w:sz w:val="24"/>
            </w:rPr>
            <w:t>Ghana</w:t>
          </w:r>
        </w:smartTag>
      </w:smartTag>
      <w:r>
        <w:rPr>
          <w:sz w:val="24"/>
        </w:rPr>
        <w:t xml:space="preserve">.  In:  Contributing to food self-sufficiency:  Maize Research and development in </w:t>
      </w:r>
      <w:smartTag w:uri="urn:schemas-microsoft-com:office:smarttags" w:element="place">
        <w:r>
          <w:rPr>
            <w:sz w:val="24"/>
          </w:rPr>
          <w:t>West Africa</w:t>
        </w:r>
      </w:smartTag>
      <w:r>
        <w:rPr>
          <w:sz w:val="24"/>
        </w:rPr>
        <w:t xml:space="preserve"> (eds.) B. Badu-apraku, Akoroda, M. O., Ouedrago, M. and Quin, F. M.  A WECAMAN/IITA Publication.  March 1997.</w:t>
      </w:r>
    </w:p>
    <w:p w:rsidR="00EF01FA" w:rsidRDefault="00EF01FA" w:rsidP="00EF01FA">
      <w:pPr>
        <w:numPr>
          <w:ilvl w:val="0"/>
          <w:numId w:val="2"/>
        </w:numPr>
        <w:ind w:left="1440" w:hanging="1440"/>
        <w:jc w:val="both"/>
        <w:rPr>
          <w:sz w:val="24"/>
        </w:rPr>
      </w:pPr>
      <w:r>
        <w:rPr>
          <w:b/>
          <w:sz w:val="24"/>
        </w:rPr>
        <w:t>Kowal, J.</w:t>
      </w:r>
      <w:r>
        <w:rPr>
          <w:sz w:val="24"/>
        </w:rPr>
        <w:t xml:space="preserve"> </w:t>
      </w:r>
      <w:r>
        <w:rPr>
          <w:b/>
          <w:sz w:val="24"/>
        </w:rPr>
        <w:t>M</w:t>
      </w:r>
      <w:r>
        <w:rPr>
          <w:sz w:val="24"/>
        </w:rPr>
        <w:t xml:space="preserve">. and Kassam, A. H., (1978).  Agricultural Ecology of Savanna.  A study of West africa.  Calendon Press </w:t>
      </w:r>
      <w:smartTag w:uri="urn:schemas-microsoft-com:office:smarttags" w:element="City">
        <w:smartTag w:uri="urn:schemas-microsoft-com:office:smarttags" w:element="place">
          <w:r>
            <w:rPr>
              <w:sz w:val="24"/>
            </w:rPr>
            <w:t>Oxford</w:t>
          </w:r>
        </w:smartTag>
      </w:smartTag>
      <w:r>
        <w:rPr>
          <w:sz w:val="24"/>
        </w:rPr>
        <w:t>.</w:t>
      </w:r>
    </w:p>
    <w:p w:rsidR="00EF01FA" w:rsidRDefault="00EF01FA" w:rsidP="00EF01FA">
      <w:pPr>
        <w:numPr>
          <w:ilvl w:val="0"/>
          <w:numId w:val="2"/>
        </w:numPr>
        <w:ind w:left="1440" w:hanging="1440"/>
        <w:jc w:val="both"/>
        <w:rPr>
          <w:sz w:val="24"/>
        </w:rPr>
      </w:pPr>
      <w:r>
        <w:rPr>
          <w:b/>
          <w:sz w:val="24"/>
          <w:lang w:val="de-DE"/>
        </w:rPr>
        <w:t>Marshall, D</w:t>
      </w:r>
      <w:r>
        <w:rPr>
          <w:sz w:val="24"/>
          <w:lang w:val="de-DE"/>
        </w:rPr>
        <w:t>.</w:t>
      </w:r>
      <w:r>
        <w:rPr>
          <w:b/>
          <w:sz w:val="24"/>
          <w:lang w:val="de-DE"/>
        </w:rPr>
        <w:t xml:space="preserve"> R</w:t>
      </w:r>
      <w:r>
        <w:rPr>
          <w:sz w:val="24"/>
          <w:lang w:val="de-DE"/>
        </w:rPr>
        <w:t xml:space="preserve">., (1987).  </w:t>
      </w:r>
      <w:r>
        <w:rPr>
          <w:sz w:val="24"/>
        </w:rPr>
        <w:t>Australian plant breeding strategies for rainfed areas.  Pg. 89 - 99.  Srivastava, J. P., Porceddu, E., Acevedo, E., and Varmas (Eds.) Drought tolerance in winter cereals.</w:t>
      </w:r>
    </w:p>
    <w:p w:rsidR="00EF01FA" w:rsidRDefault="00EF01FA" w:rsidP="00EF01FA">
      <w:pPr>
        <w:numPr>
          <w:ilvl w:val="0"/>
          <w:numId w:val="2"/>
        </w:numPr>
        <w:ind w:left="1440" w:hanging="1440"/>
        <w:jc w:val="both"/>
        <w:rPr>
          <w:sz w:val="24"/>
        </w:rPr>
      </w:pPr>
      <w:r>
        <w:rPr>
          <w:b/>
          <w:sz w:val="24"/>
        </w:rPr>
        <w:t>Mokwunye, A</w:t>
      </w:r>
      <w:r>
        <w:rPr>
          <w:sz w:val="24"/>
        </w:rPr>
        <w:t xml:space="preserve">. and Vlek, P. L. G., (1986).  Management of Nitrogen fertilizers in sub - Saharan Africa.  </w:t>
      </w:r>
      <w:r>
        <w:rPr>
          <w:sz w:val="24"/>
          <w:lang w:val="de-DE"/>
        </w:rPr>
        <w:t xml:space="preserve">Martinus Nijhoff, Dordrecht.  </w:t>
      </w:r>
      <w:r>
        <w:rPr>
          <w:sz w:val="24"/>
        </w:rPr>
        <w:t xml:space="preserve">The </w:t>
      </w:r>
      <w:smartTag w:uri="urn:schemas-microsoft-com:office:smarttags" w:element="country-region">
        <w:smartTag w:uri="urn:schemas-microsoft-com:office:smarttags" w:element="place">
          <w:r>
            <w:rPr>
              <w:sz w:val="24"/>
            </w:rPr>
            <w:t>Netherlands</w:t>
          </w:r>
        </w:smartTag>
      </w:smartTag>
      <w:r>
        <w:rPr>
          <w:sz w:val="24"/>
        </w:rPr>
        <w:t>.</w:t>
      </w:r>
    </w:p>
    <w:p w:rsidR="00EF01FA" w:rsidRDefault="00EF01FA" w:rsidP="00EF01FA">
      <w:pPr>
        <w:numPr>
          <w:ilvl w:val="0"/>
          <w:numId w:val="2"/>
        </w:numPr>
        <w:ind w:left="1440" w:hanging="1440"/>
        <w:jc w:val="both"/>
        <w:rPr>
          <w:sz w:val="24"/>
        </w:rPr>
      </w:pPr>
      <w:r>
        <w:rPr>
          <w:b/>
          <w:sz w:val="24"/>
        </w:rPr>
        <w:lastRenderedPageBreak/>
        <w:t>Ohm, H.</w:t>
      </w:r>
      <w:r>
        <w:rPr>
          <w:sz w:val="24"/>
        </w:rPr>
        <w:t xml:space="preserve"> </w:t>
      </w:r>
      <w:r>
        <w:rPr>
          <w:b/>
          <w:sz w:val="24"/>
        </w:rPr>
        <w:t>W</w:t>
      </w:r>
      <w:r>
        <w:rPr>
          <w:sz w:val="24"/>
        </w:rPr>
        <w:t xml:space="preserve">. and Nagy, G. J., (1985).  Appropriate technologies for farmers in semi-arid </w:t>
      </w:r>
      <w:smartTag w:uri="urn:schemas-microsoft-com:office:smarttags" w:element="place">
        <w:r>
          <w:rPr>
            <w:sz w:val="24"/>
          </w:rPr>
          <w:t>West Africa</w:t>
        </w:r>
      </w:smartTag>
      <w:r>
        <w:rPr>
          <w:sz w:val="24"/>
        </w:rPr>
        <w:t xml:space="preserve">.  </w:t>
      </w:r>
      <w:smartTag w:uri="urn:schemas-microsoft-com:office:smarttags" w:element="place">
        <w:smartTag w:uri="urn:schemas-microsoft-com:office:smarttags" w:element="PlaceName">
          <w:r>
            <w:rPr>
              <w:sz w:val="24"/>
            </w:rPr>
            <w:t>Purdue</w:t>
          </w:r>
        </w:smartTag>
        <w:r>
          <w:rPr>
            <w:sz w:val="24"/>
          </w:rPr>
          <w:t xml:space="preserve"> </w:t>
        </w:r>
        <w:smartTag w:uri="urn:schemas-microsoft-com:office:smarttags" w:element="PlaceType">
          <w:r>
            <w:rPr>
              <w:sz w:val="24"/>
            </w:rPr>
            <w:t>University</w:t>
          </w:r>
        </w:smartTag>
      </w:smartTag>
      <w:r>
        <w:rPr>
          <w:sz w:val="24"/>
        </w:rPr>
        <w:t>.</w:t>
      </w:r>
    </w:p>
    <w:p w:rsidR="00EF01FA" w:rsidRDefault="00EF01FA" w:rsidP="00EF01FA">
      <w:pPr>
        <w:numPr>
          <w:ilvl w:val="0"/>
          <w:numId w:val="2"/>
        </w:numPr>
        <w:ind w:left="1440" w:hanging="1440"/>
        <w:jc w:val="both"/>
        <w:rPr>
          <w:sz w:val="24"/>
        </w:rPr>
      </w:pPr>
      <w:r>
        <w:rPr>
          <w:b/>
          <w:sz w:val="24"/>
        </w:rPr>
        <w:t>Penman, H</w:t>
      </w:r>
      <w:r>
        <w:rPr>
          <w:sz w:val="24"/>
        </w:rPr>
        <w:t>.</w:t>
      </w:r>
      <w:r>
        <w:rPr>
          <w:b/>
          <w:sz w:val="24"/>
        </w:rPr>
        <w:t xml:space="preserve"> L</w:t>
      </w:r>
      <w:r>
        <w:rPr>
          <w:sz w:val="24"/>
        </w:rPr>
        <w:t>., (1948).  Natural evaporation from open water, bare soil and grass. Proc. Roy. Soc. A 193, 120 - 145.</w:t>
      </w:r>
    </w:p>
    <w:p w:rsidR="00EF01FA" w:rsidRDefault="00EF01FA" w:rsidP="00EF01FA">
      <w:pPr>
        <w:numPr>
          <w:ilvl w:val="0"/>
          <w:numId w:val="2"/>
        </w:numPr>
        <w:ind w:left="1440" w:hanging="1440"/>
        <w:jc w:val="both"/>
        <w:rPr>
          <w:sz w:val="24"/>
        </w:rPr>
      </w:pPr>
      <w:r>
        <w:rPr>
          <w:b/>
          <w:sz w:val="24"/>
        </w:rPr>
        <w:t>Sivakumar</w:t>
      </w:r>
      <w:r>
        <w:rPr>
          <w:sz w:val="24"/>
        </w:rPr>
        <w:t xml:space="preserve"> (1988).  Predicting rainy season potential from the onset of the rains in Southern Sahelian and Sudanian climatic zones of </w:t>
      </w:r>
      <w:smartTag w:uri="urn:schemas-microsoft-com:office:smarttags" w:element="place">
        <w:r>
          <w:rPr>
            <w:sz w:val="24"/>
          </w:rPr>
          <w:t>West Africa</w:t>
        </w:r>
      </w:smartTag>
      <w:r>
        <w:rPr>
          <w:sz w:val="24"/>
        </w:rPr>
        <w:t>, Agric. and For. Met. 42, 295 - 305.</w:t>
      </w:r>
    </w:p>
    <w:p w:rsidR="00EF01FA" w:rsidRDefault="00EF01FA" w:rsidP="00EF01FA">
      <w:pPr>
        <w:numPr>
          <w:ilvl w:val="0"/>
          <w:numId w:val="2"/>
        </w:numPr>
        <w:ind w:left="1440" w:hanging="1440"/>
        <w:jc w:val="both"/>
        <w:rPr>
          <w:sz w:val="24"/>
        </w:rPr>
      </w:pPr>
      <w:r>
        <w:rPr>
          <w:b/>
          <w:sz w:val="24"/>
        </w:rPr>
        <w:t>Sivakumar, M. V. K</w:t>
      </w:r>
      <w:r>
        <w:rPr>
          <w:sz w:val="24"/>
        </w:rPr>
        <w:t xml:space="preserve">., (1988).  Predicting rainy season potential from the onset of rains in Southern Sahelian and Sudanian climatic zones of </w:t>
      </w:r>
      <w:smartTag w:uri="urn:schemas-microsoft-com:office:smarttags" w:element="place">
        <w:r>
          <w:rPr>
            <w:sz w:val="24"/>
          </w:rPr>
          <w:t>West Africa</w:t>
        </w:r>
      </w:smartTag>
      <w:r>
        <w:rPr>
          <w:sz w:val="24"/>
        </w:rPr>
        <w:t>.  Agric. For. Met. 42, 295 - 305.</w:t>
      </w:r>
    </w:p>
    <w:p w:rsidR="00EF01FA" w:rsidRDefault="00EF01FA" w:rsidP="00EF01FA">
      <w:pPr>
        <w:numPr>
          <w:ilvl w:val="0"/>
          <w:numId w:val="2"/>
        </w:numPr>
        <w:ind w:left="1440" w:hanging="1440"/>
        <w:jc w:val="both"/>
        <w:rPr>
          <w:sz w:val="24"/>
        </w:rPr>
      </w:pPr>
      <w:r>
        <w:rPr>
          <w:b/>
          <w:sz w:val="24"/>
        </w:rPr>
        <w:t>Sivakumar, M. V. K</w:t>
      </w:r>
      <w:r>
        <w:rPr>
          <w:sz w:val="24"/>
        </w:rPr>
        <w:t xml:space="preserve">., Virmani, S. M. and Reddy, S. J., (1979).  Rainfall climatology of </w:t>
      </w:r>
      <w:smartTag w:uri="urn:schemas-microsoft-com:office:smarttags" w:element="place">
        <w:r>
          <w:rPr>
            <w:sz w:val="24"/>
          </w:rPr>
          <w:t>West Africa</w:t>
        </w:r>
      </w:smartTag>
      <w:r>
        <w:rPr>
          <w:sz w:val="24"/>
        </w:rPr>
        <w:t xml:space="preserve">:  </w:t>
      </w:r>
      <w:smartTag w:uri="urn:schemas-microsoft-com:office:smarttags" w:element="country-region">
        <w:smartTag w:uri="urn:schemas-microsoft-com:office:smarttags" w:element="place">
          <w:r>
            <w:rPr>
              <w:sz w:val="24"/>
            </w:rPr>
            <w:t>Niger</w:t>
          </w:r>
        </w:smartTag>
      </w:smartTag>
      <w:r>
        <w:rPr>
          <w:sz w:val="24"/>
        </w:rPr>
        <w:t xml:space="preserve">, information bulletin No. 5 ICRISAT, </w:t>
      </w:r>
      <w:smartTag w:uri="urn:schemas-microsoft-com:office:smarttags" w:element="place">
        <w:smartTag w:uri="urn:schemas-microsoft-com:office:smarttags" w:element="City">
          <w:r>
            <w:rPr>
              <w:sz w:val="24"/>
            </w:rPr>
            <w:t>Patancheru</w:t>
          </w:r>
        </w:smartTag>
        <w:r>
          <w:rPr>
            <w:sz w:val="24"/>
          </w:rPr>
          <w:t xml:space="preserve">, </w:t>
        </w:r>
        <w:smartTag w:uri="urn:schemas-microsoft-com:office:smarttags" w:element="country-region">
          <w:r>
            <w:rPr>
              <w:sz w:val="24"/>
            </w:rPr>
            <w:t>India</w:t>
          </w:r>
        </w:smartTag>
      </w:smartTag>
      <w:r>
        <w:rPr>
          <w:sz w:val="24"/>
        </w:rPr>
        <w:t>.  66 pp.</w:t>
      </w:r>
    </w:p>
    <w:p w:rsidR="00EF01FA" w:rsidRDefault="00EF01FA" w:rsidP="00EF01FA">
      <w:pPr>
        <w:numPr>
          <w:ilvl w:val="0"/>
          <w:numId w:val="2"/>
        </w:numPr>
        <w:ind w:left="1440" w:hanging="1440"/>
        <w:jc w:val="both"/>
        <w:rPr>
          <w:sz w:val="24"/>
        </w:rPr>
      </w:pPr>
      <w:r>
        <w:rPr>
          <w:b/>
          <w:sz w:val="24"/>
        </w:rPr>
        <w:t>Stern, R.</w:t>
      </w:r>
      <w:r>
        <w:rPr>
          <w:sz w:val="24"/>
        </w:rPr>
        <w:t xml:space="preserve"> </w:t>
      </w:r>
      <w:r>
        <w:rPr>
          <w:b/>
          <w:sz w:val="24"/>
        </w:rPr>
        <w:t>D</w:t>
      </w:r>
      <w:r>
        <w:rPr>
          <w:sz w:val="24"/>
        </w:rPr>
        <w:t xml:space="preserve">. and Knock, J., (1999).  INSTAT PC. Climatic Giude, version 6.5.  The University </w:t>
      </w:r>
      <w:smartTag w:uri="urn:schemas-microsoft-com:office:smarttags" w:element="City">
        <w:smartTag w:uri="urn:schemas-microsoft-com:office:smarttags" w:element="place">
          <w:r>
            <w:rPr>
              <w:sz w:val="24"/>
            </w:rPr>
            <w:t>Reading</w:t>
          </w:r>
        </w:smartTag>
      </w:smartTag>
      <w:r>
        <w:rPr>
          <w:sz w:val="24"/>
        </w:rPr>
        <w:t>, U. K.</w:t>
      </w:r>
    </w:p>
    <w:p w:rsidR="00EF01FA" w:rsidRDefault="00EF01FA" w:rsidP="00EF01FA">
      <w:pPr>
        <w:numPr>
          <w:ilvl w:val="0"/>
          <w:numId w:val="2"/>
        </w:numPr>
        <w:ind w:left="1440" w:hanging="1440"/>
        <w:jc w:val="both"/>
        <w:rPr>
          <w:sz w:val="24"/>
        </w:rPr>
      </w:pPr>
      <w:r>
        <w:rPr>
          <w:b/>
          <w:sz w:val="24"/>
        </w:rPr>
        <w:t>Stewart, J</w:t>
      </w:r>
      <w:r>
        <w:rPr>
          <w:sz w:val="24"/>
        </w:rPr>
        <w:t>.</w:t>
      </w:r>
      <w:r>
        <w:rPr>
          <w:b/>
          <w:sz w:val="24"/>
        </w:rPr>
        <w:t xml:space="preserve"> I</w:t>
      </w:r>
      <w:r>
        <w:rPr>
          <w:sz w:val="24"/>
        </w:rPr>
        <w:t xml:space="preserve">. and Hash, C. T., (1982).  Impact of weather analysis on agricultural production and planning decisions for the semi-arid areas of </w:t>
      </w:r>
      <w:smartTag w:uri="urn:schemas-microsoft-com:office:smarttags" w:element="country-region">
        <w:smartTag w:uri="urn:schemas-microsoft-com:office:smarttags" w:element="place">
          <w:r>
            <w:rPr>
              <w:sz w:val="24"/>
            </w:rPr>
            <w:t>Kenya</w:t>
          </w:r>
        </w:smartTag>
      </w:smartTag>
      <w:r>
        <w:rPr>
          <w:sz w:val="24"/>
        </w:rPr>
        <w:t>.  Journal of Applied Meteorology.  21: 477 - 494.</w:t>
      </w:r>
    </w:p>
    <w:p w:rsidR="00EF01FA" w:rsidRPr="00404855" w:rsidRDefault="00EF01FA" w:rsidP="00404855">
      <w:pPr>
        <w:pStyle w:val="ListParagraph"/>
        <w:numPr>
          <w:ilvl w:val="0"/>
          <w:numId w:val="2"/>
        </w:numPr>
        <w:jc w:val="both"/>
        <w:rPr>
          <w:sz w:val="24"/>
        </w:rPr>
      </w:pPr>
      <w:r w:rsidRPr="00404855">
        <w:rPr>
          <w:b/>
          <w:sz w:val="24"/>
        </w:rPr>
        <w:t>Water, M.</w:t>
      </w:r>
      <w:r w:rsidRPr="00404855">
        <w:rPr>
          <w:sz w:val="24"/>
        </w:rPr>
        <w:t xml:space="preserve"> </w:t>
      </w:r>
      <w:r w:rsidRPr="00404855">
        <w:rPr>
          <w:b/>
          <w:sz w:val="24"/>
        </w:rPr>
        <w:t>W</w:t>
      </w:r>
      <w:r w:rsidRPr="00404855">
        <w:rPr>
          <w:sz w:val="24"/>
        </w:rPr>
        <w:t>., (1967).  Length of the rainy season in Nigeria geog geographical Journal 10:  123 - 128.</w:t>
      </w:r>
    </w:p>
    <w:p w:rsidR="00EF01FA" w:rsidRPr="00BF17ED" w:rsidRDefault="00EF01FA" w:rsidP="00EF01FA">
      <w:pPr>
        <w:pStyle w:val="ListParagraph"/>
        <w:numPr>
          <w:ilvl w:val="0"/>
          <w:numId w:val="2"/>
        </w:numPr>
        <w:jc w:val="both"/>
        <w:rPr>
          <w:sz w:val="24"/>
          <w:szCs w:val="24"/>
        </w:rPr>
      </w:pPr>
      <w:r>
        <w:rPr>
          <w:sz w:val="24"/>
          <w:szCs w:val="24"/>
        </w:rPr>
        <w:t xml:space="preserve">    World food Summit (2006).</w:t>
      </w:r>
      <w:r w:rsidRPr="00BF17ED">
        <w:t xml:space="preserve"> </w:t>
      </w:r>
      <w:hyperlink r:id="rId15" w:history="1">
        <w:r w:rsidRPr="00D141D1">
          <w:rPr>
            <w:rStyle w:val="Hyperlink"/>
            <w:sz w:val="24"/>
            <w:szCs w:val="24"/>
          </w:rPr>
          <w:t>http://www.who.int/trade/glossary/story028/en/ accessed</w:t>
        </w:r>
      </w:hyperlink>
      <w:r>
        <w:rPr>
          <w:sz w:val="24"/>
          <w:szCs w:val="24"/>
        </w:rPr>
        <w:t xml:space="preserve"> on 17/02.13.</w:t>
      </w:r>
    </w:p>
    <w:p w:rsidR="00537FFA" w:rsidRDefault="00537FFA" w:rsidP="00537FFA">
      <w:pPr>
        <w:jc w:val="both"/>
        <w:rPr>
          <w:b/>
          <w:sz w:val="24"/>
          <w:szCs w:val="24"/>
        </w:rPr>
      </w:pPr>
    </w:p>
    <w:p w:rsidR="00537FFA" w:rsidRDefault="00537FFA" w:rsidP="00537FFA">
      <w:pPr>
        <w:jc w:val="both"/>
        <w:rPr>
          <w:b/>
          <w:sz w:val="24"/>
          <w:szCs w:val="24"/>
        </w:rPr>
      </w:pPr>
    </w:p>
    <w:p w:rsidR="00537FFA" w:rsidRDefault="00537FFA" w:rsidP="00537FFA">
      <w:pPr>
        <w:jc w:val="both"/>
        <w:rPr>
          <w:b/>
          <w:sz w:val="24"/>
          <w:szCs w:val="24"/>
        </w:rPr>
      </w:pPr>
    </w:p>
    <w:p w:rsidR="00537FFA" w:rsidRDefault="00537FFA" w:rsidP="00537FFA">
      <w:pPr>
        <w:jc w:val="both"/>
        <w:rPr>
          <w:b/>
          <w:sz w:val="24"/>
          <w:szCs w:val="24"/>
        </w:rPr>
      </w:pPr>
    </w:p>
    <w:p w:rsidR="00923F0F" w:rsidRDefault="00923F0F"/>
    <w:sectPr w:rsidR="00923F0F" w:rsidSect="00537FFA">
      <w:pgSz w:w="12240" w:h="15840"/>
      <w:pgMar w:top="1440" w:right="117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F59" w:rsidRDefault="00D63F59" w:rsidP="002C6DA7">
      <w:r>
        <w:separator/>
      </w:r>
    </w:p>
  </w:endnote>
  <w:endnote w:type="continuationSeparator" w:id="1">
    <w:p w:rsidR="00D63F59" w:rsidRDefault="00D63F59" w:rsidP="002C6D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23920"/>
      <w:docPartObj>
        <w:docPartGallery w:val="Page Numbers (Bottom of Page)"/>
        <w:docPartUnique/>
      </w:docPartObj>
    </w:sdtPr>
    <w:sdtContent>
      <w:p w:rsidR="002C6DA7" w:rsidRDefault="002A716E">
        <w:pPr>
          <w:pStyle w:val="Footer"/>
          <w:jc w:val="center"/>
        </w:pPr>
        <w:fldSimple w:instr=" PAGE   \* MERGEFORMAT ">
          <w:r w:rsidR="00EA2615">
            <w:rPr>
              <w:noProof/>
            </w:rPr>
            <w:t>1</w:t>
          </w:r>
        </w:fldSimple>
      </w:p>
    </w:sdtContent>
  </w:sdt>
  <w:p w:rsidR="002C6DA7" w:rsidRDefault="002C6D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F59" w:rsidRDefault="00D63F59" w:rsidP="002C6DA7">
      <w:r>
        <w:separator/>
      </w:r>
    </w:p>
  </w:footnote>
  <w:footnote w:type="continuationSeparator" w:id="1">
    <w:p w:rsidR="00D63F59" w:rsidRDefault="00D63F59" w:rsidP="002C6D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64081"/>
    <w:multiLevelType w:val="singleLevel"/>
    <w:tmpl w:val="CB96F43C"/>
    <w:lvl w:ilvl="0">
      <w:start w:val="1"/>
      <w:numFmt w:val="decimal"/>
      <w:lvlText w:val="%1."/>
      <w:lvlJc w:val="left"/>
      <w:pPr>
        <w:tabs>
          <w:tab w:val="num" w:pos="720"/>
        </w:tabs>
        <w:ind w:left="720" w:hanging="720"/>
      </w:pPr>
      <w:rPr>
        <w:rFonts w:hint="default"/>
      </w:rPr>
    </w:lvl>
  </w:abstractNum>
  <w:abstractNum w:abstractNumId="1">
    <w:nsid w:val="343629EC"/>
    <w:multiLevelType w:val="multilevel"/>
    <w:tmpl w:val="1A5E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537FFA"/>
    <w:rsid w:val="00023BB4"/>
    <w:rsid w:val="00075225"/>
    <w:rsid w:val="00081EBC"/>
    <w:rsid w:val="00153971"/>
    <w:rsid w:val="001B7DC8"/>
    <w:rsid w:val="00263E65"/>
    <w:rsid w:val="002A06C9"/>
    <w:rsid w:val="002A716E"/>
    <w:rsid w:val="002A78F4"/>
    <w:rsid w:val="002C6DA7"/>
    <w:rsid w:val="002F42E7"/>
    <w:rsid w:val="00304C2A"/>
    <w:rsid w:val="003326B4"/>
    <w:rsid w:val="00337763"/>
    <w:rsid w:val="003B1946"/>
    <w:rsid w:val="003E32CE"/>
    <w:rsid w:val="00404855"/>
    <w:rsid w:val="00442044"/>
    <w:rsid w:val="00476517"/>
    <w:rsid w:val="004B0CF5"/>
    <w:rsid w:val="004B3E83"/>
    <w:rsid w:val="004D2676"/>
    <w:rsid w:val="00512A0E"/>
    <w:rsid w:val="00531076"/>
    <w:rsid w:val="00537FFA"/>
    <w:rsid w:val="00541055"/>
    <w:rsid w:val="00573E4F"/>
    <w:rsid w:val="005F4484"/>
    <w:rsid w:val="00602C8F"/>
    <w:rsid w:val="00633FF5"/>
    <w:rsid w:val="00693287"/>
    <w:rsid w:val="006C3643"/>
    <w:rsid w:val="00704573"/>
    <w:rsid w:val="00724CEC"/>
    <w:rsid w:val="00756FEE"/>
    <w:rsid w:val="007D5A8C"/>
    <w:rsid w:val="008129D9"/>
    <w:rsid w:val="008560F0"/>
    <w:rsid w:val="008715AD"/>
    <w:rsid w:val="00877226"/>
    <w:rsid w:val="00923F0F"/>
    <w:rsid w:val="00960436"/>
    <w:rsid w:val="009B394F"/>
    <w:rsid w:val="00A11662"/>
    <w:rsid w:val="00A16A8B"/>
    <w:rsid w:val="00A26C0B"/>
    <w:rsid w:val="00A471BD"/>
    <w:rsid w:val="00B16E30"/>
    <w:rsid w:val="00B17C61"/>
    <w:rsid w:val="00BC0E09"/>
    <w:rsid w:val="00D0029F"/>
    <w:rsid w:val="00D35124"/>
    <w:rsid w:val="00D63F59"/>
    <w:rsid w:val="00D73059"/>
    <w:rsid w:val="00D9477D"/>
    <w:rsid w:val="00E116CA"/>
    <w:rsid w:val="00E57007"/>
    <w:rsid w:val="00E925F1"/>
    <w:rsid w:val="00EA2615"/>
    <w:rsid w:val="00EC7C36"/>
    <w:rsid w:val="00EF01FA"/>
    <w:rsid w:val="00F0021B"/>
    <w:rsid w:val="00F53D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FF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37FFA"/>
    <w:pPr>
      <w:keepNext/>
      <w:outlineLvl w:val="0"/>
    </w:pPr>
    <w:rPr>
      <w:b/>
      <w:bCs/>
      <w:sz w:val="24"/>
      <w:szCs w:val="24"/>
    </w:rPr>
  </w:style>
  <w:style w:type="paragraph" w:styleId="Heading2">
    <w:name w:val="heading 2"/>
    <w:basedOn w:val="Normal"/>
    <w:next w:val="Normal"/>
    <w:link w:val="Heading2Char"/>
    <w:qFormat/>
    <w:rsid w:val="00537FFA"/>
    <w:pPr>
      <w:keepNext/>
      <w:jc w:val="center"/>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37FFA"/>
    <w:rPr>
      <w:color w:val="0000FF"/>
      <w:u w:val="single"/>
    </w:rPr>
  </w:style>
  <w:style w:type="paragraph" w:styleId="NormalWeb">
    <w:name w:val="Normal (Web)"/>
    <w:basedOn w:val="Normal"/>
    <w:uiPriority w:val="99"/>
    <w:semiHidden/>
    <w:unhideWhenUsed/>
    <w:rsid w:val="00537FFA"/>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537FFA"/>
    <w:rPr>
      <w:rFonts w:ascii="Tahoma" w:hAnsi="Tahoma" w:cs="Tahoma"/>
      <w:sz w:val="16"/>
      <w:szCs w:val="16"/>
    </w:rPr>
  </w:style>
  <w:style w:type="character" w:customStyle="1" w:styleId="BalloonTextChar">
    <w:name w:val="Balloon Text Char"/>
    <w:basedOn w:val="DefaultParagraphFont"/>
    <w:link w:val="BalloonText"/>
    <w:uiPriority w:val="99"/>
    <w:semiHidden/>
    <w:rsid w:val="00537FFA"/>
    <w:rPr>
      <w:rFonts w:ascii="Tahoma" w:eastAsia="Times New Roman" w:hAnsi="Tahoma" w:cs="Tahoma"/>
      <w:sz w:val="16"/>
      <w:szCs w:val="16"/>
    </w:rPr>
  </w:style>
  <w:style w:type="character" w:customStyle="1" w:styleId="Heading1Char">
    <w:name w:val="Heading 1 Char"/>
    <w:basedOn w:val="DefaultParagraphFont"/>
    <w:link w:val="Heading1"/>
    <w:rsid w:val="00537FF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37FFA"/>
    <w:rPr>
      <w:rFonts w:ascii="Times New Roman" w:eastAsia="Times New Roman" w:hAnsi="Times New Roman" w:cs="Times New Roman"/>
      <w:b/>
      <w:bCs/>
      <w:sz w:val="20"/>
      <w:szCs w:val="24"/>
    </w:rPr>
  </w:style>
  <w:style w:type="paragraph" w:styleId="BodyText">
    <w:name w:val="Body Text"/>
    <w:basedOn w:val="Normal"/>
    <w:link w:val="BodyTextChar"/>
    <w:rsid w:val="00537FFA"/>
    <w:rPr>
      <w:szCs w:val="24"/>
    </w:rPr>
  </w:style>
  <w:style w:type="character" w:customStyle="1" w:styleId="BodyTextChar">
    <w:name w:val="Body Text Char"/>
    <w:basedOn w:val="DefaultParagraphFont"/>
    <w:link w:val="BodyText"/>
    <w:rsid w:val="00537FFA"/>
    <w:rPr>
      <w:rFonts w:ascii="Times New Roman" w:eastAsia="Times New Roman" w:hAnsi="Times New Roman" w:cs="Times New Roman"/>
      <w:sz w:val="20"/>
      <w:szCs w:val="24"/>
    </w:rPr>
  </w:style>
  <w:style w:type="paragraph" w:styleId="ListParagraph">
    <w:name w:val="List Paragraph"/>
    <w:basedOn w:val="Normal"/>
    <w:uiPriority w:val="34"/>
    <w:qFormat/>
    <w:rsid w:val="00EF01FA"/>
    <w:pPr>
      <w:ind w:left="720"/>
      <w:contextualSpacing/>
    </w:pPr>
  </w:style>
  <w:style w:type="paragraph" w:styleId="Header">
    <w:name w:val="header"/>
    <w:basedOn w:val="Normal"/>
    <w:link w:val="HeaderChar"/>
    <w:uiPriority w:val="99"/>
    <w:semiHidden/>
    <w:unhideWhenUsed/>
    <w:rsid w:val="002C6DA7"/>
    <w:pPr>
      <w:tabs>
        <w:tab w:val="center" w:pos="4680"/>
        <w:tab w:val="right" w:pos="9360"/>
      </w:tabs>
    </w:pPr>
  </w:style>
  <w:style w:type="character" w:customStyle="1" w:styleId="HeaderChar">
    <w:name w:val="Header Char"/>
    <w:basedOn w:val="DefaultParagraphFont"/>
    <w:link w:val="Header"/>
    <w:uiPriority w:val="99"/>
    <w:semiHidden/>
    <w:rsid w:val="002C6DA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C6DA7"/>
    <w:pPr>
      <w:tabs>
        <w:tab w:val="center" w:pos="4680"/>
        <w:tab w:val="right" w:pos="9360"/>
      </w:tabs>
    </w:pPr>
  </w:style>
  <w:style w:type="character" w:customStyle="1" w:styleId="FooterChar">
    <w:name w:val="Footer Char"/>
    <w:basedOn w:val="DefaultParagraphFont"/>
    <w:link w:val="Footer"/>
    <w:uiPriority w:val="99"/>
    <w:rsid w:val="002C6DA7"/>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mailto:rakasei@gmail.com" TargetMode="Externa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http://www.who.int/trade/glossary/story028/en/%20accessed" TargetMode="Externa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pcc.ch/publications_and_data/ar4/wg2/en/annexessglossary-a-d.html/accessed"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9.7041420118343227E-2"/>
          <c:y val="0.30625000000000002"/>
          <c:w val="0.79644970414201188"/>
          <c:h val="0.453125"/>
        </c:manualLayout>
      </c:layout>
      <c:lineChart>
        <c:grouping val="standard"/>
        <c:ser>
          <c:idx val="0"/>
          <c:order val="0"/>
          <c:tx>
            <c:strRef>
              <c:f>Data!$C$4</c:f>
              <c:strCache>
                <c:ptCount val="1"/>
                <c:pt idx="0">
                  <c:v>RR</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cat>
            <c:strRef>
              <c:f>Data!$B$5:$B$16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Data!$C$5:$C$16</c:f>
              <c:numCache>
                <c:formatCode>General</c:formatCode>
                <c:ptCount val="12"/>
                <c:pt idx="0">
                  <c:v>2.2999999999999998</c:v>
                </c:pt>
                <c:pt idx="1">
                  <c:v>8.2000000000000011</c:v>
                </c:pt>
                <c:pt idx="2">
                  <c:v>59.8</c:v>
                </c:pt>
                <c:pt idx="3">
                  <c:v>84.1</c:v>
                </c:pt>
                <c:pt idx="4">
                  <c:v>147.19999999999999</c:v>
                </c:pt>
                <c:pt idx="5">
                  <c:v>166.6</c:v>
                </c:pt>
                <c:pt idx="6">
                  <c:v>194.4</c:v>
                </c:pt>
                <c:pt idx="7">
                  <c:v>222.6</c:v>
                </c:pt>
                <c:pt idx="8">
                  <c:v>247.6</c:v>
                </c:pt>
                <c:pt idx="9">
                  <c:v>108.5</c:v>
                </c:pt>
                <c:pt idx="10">
                  <c:v>11.8</c:v>
                </c:pt>
                <c:pt idx="11">
                  <c:v>9.9</c:v>
                </c:pt>
              </c:numCache>
            </c:numRef>
          </c:val>
        </c:ser>
        <c:ser>
          <c:idx val="1"/>
          <c:order val="1"/>
          <c:tx>
            <c:strRef>
              <c:f>Data!$D$4</c:f>
              <c:strCache>
                <c:ptCount val="1"/>
                <c:pt idx="0">
                  <c:v>PET</c:v>
                </c:pt>
              </c:strCache>
            </c:strRef>
          </c:tx>
          <c:spPr>
            <a:ln w="12699">
              <a:solidFill>
                <a:srgbClr val="FF00FF"/>
              </a:solidFill>
              <a:prstDash val="solid"/>
            </a:ln>
          </c:spPr>
          <c:marker>
            <c:symbol val="square"/>
            <c:size val="4"/>
            <c:spPr>
              <a:solidFill>
                <a:srgbClr val="FF00FF"/>
              </a:solidFill>
              <a:ln>
                <a:solidFill>
                  <a:srgbClr val="FF00FF"/>
                </a:solidFill>
                <a:prstDash val="solid"/>
              </a:ln>
            </c:spPr>
          </c:marker>
          <c:cat>
            <c:strRef>
              <c:f>Data!$B$5:$B$16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Data!$D$5:$D$16</c:f>
              <c:numCache>
                <c:formatCode>General</c:formatCode>
                <c:ptCount val="12"/>
                <c:pt idx="0">
                  <c:v>152.4</c:v>
                </c:pt>
                <c:pt idx="1">
                  <c:v>165.1</c:v>
                </c:pt>
                <c:pt idx="2">
                  <c:v>188</c:v>
                </c:pt>
                <c:pt idx="3">
                  <c:v>172.7</c:v>
                </c:pt>
                <c:pt idx="4">
                  <c:v>160</c:v>
                </c:pt>
                <c:pt idx="5">
                  <c:v>142.19999999999999</c:v>
                </c:pt>
                <c:pt idx="6">
                  <c:v>132.1</c:v>
                </c:pt>
                <c:pt idx="7">
                  <c:v>121.9</c:v>
                </c:pt>
                <c:pt idx="8">
                  <c:v>127</c:v>
                </c:pt>
                <c:pt idx="9">
                  <c:v>154.9</c:v>
                </c:pt>
                <c:pt idx="10">
                  <c:v>149.9</c:v>
                </c:pt>
                <c:pt idx="11">
                  <c:v>147.30000000000001</c:v>
                </c:pt>
              </c:numCache>
            </c:numRef>
          </c:val>
        </c:ser>
        <c:marker val="1"/>
        <c:axId val="130373504"/>
        <c:axId val="160569984"/>
      </c:lineChart>
      <c:catAx>
        <c:axId val="130373504"/>
        <c:scaling>
          <c:orientation val="minMax"/>
        </c:scaling>
        <c:axPos val="b"/>
        <c:title>
          <c:tx>
            <c:rich>
              <a:bodyPr/>
              <a:lstStyle/>
              <a:p>
                <a:pPr>
                  <a:defRPr sz="1175" b="1" i="0" u="none" strike="noStrike" baseline="0">
                    <a:solidFill>
                      <a:srgbClr val="000000"/>
                    </a:solidFill>
                    <a:latin typeface="Arial"/>
                    <a:ea typeface="Arial"/>
                    <a:cs typeface="Arial"/>
                  </a:defRPr>
                </a:pPr>
                <a:r>
                  <a:rPr lang="en-US"/>
                  <a:t>Months</a:t>
                </a:r>
              </a:p>
            </c:rich>
          </c:tx>
          <c:layout>
            <c:manualLayout>
              <c:xMode val="edge"/>
              <c:yMode val="edge"/>
              <c:x val="0.45798816568047618"/>
              <c:y val="0.87187500000000384"/>
            </c:manualLayout>
          </c:layout>
          <c:spPr>
            <a:noFill/>
            <a:ln w="25399">
              <a:noFill/>
            </a:ln>
          </c:spPr>
        </c:title>
        <c:numFmt formatCode="General" sourceLinked="1"/>
        <c:tickLblPos val="nextTo"/>
        <c:spPr>
          <a:ln w="3175">
            <a:solidFill>
              <a:srgbClr val="000000"/>
            </a:solidFill>
            <a:prstDash val="solid"/>
          </a:ln>
        </c:spPr>
        <c:txPr>
          <a:bodyPr rot="0" vert="horz"/>
          <a:lstStyle/>
          <a:p>
            <a:pPr>
              <a:defRPr sz="1175" b="0" i="0" u="none" strike="noStrike" baseline="0">
                <a:solidFill>
                  <a:srgbClr val="000000"/>
                </a:solidFill>
                <a:latin typeface="Arial"/>
                <a:ea typeface="Arial"/>
                <a:cs typeface="Arial"/>
              </a:defRPr>
            </a:pPr>
            <a:endParaRPr lang="en-US"/>
          </a:p>
        </c:txPr>
        <c:crossAx val="160569984"/>
        <c:crosses val="autoZero"/>
        <c:auto val="1"/>
        <c:lblAlgn val="ctr"/>
        <c:lblOffset val="100"/>
        <c:tickLblSkip val="1"/>
        <c:tickMarkSkip val="1"/>
      </c:catAx>
      <c:valAx>
        <c:axId val="160569984"/>
        <c:scaling>
          <c:orientation val="minMax"/>
        </c:scaling>
        <c:axPos val="l"/>
        <c:majorGridlines>
          <c:spPr>
            <a:ln w="3175">
              <a:solidFill>
                <a:srgbClr val="000000"/>
              </a:solidFill>
              <a:prstDash val="solid"/>
            </a:ln>
          </c:spPr>
        </c:majorGridlines>
        <c:title>
          <c:tx>
            <c:rich>
              <a:bodyPr/>
              <a:lstStyle/>
              <a:p>
                <a:pPr>
                  <a:defRPr sz="1175" b="1" i="0" u="none" strike="noStrike" baseline="0">
                    <a:solidFill>
                      <a:srgbClr val="000000"/>
                    </a:solidFill>
                    <a:latin typeface="Arial"/>
                    <a:ea typeface="Arial"/>
                    <a:cs typeface="Arial"/>
                  </a:defRPr>
                </a:pPr>
                <a:r>
                  <a:rPr lang="en-US"/>
                  <a:t>mm</a:t>
                </a:r>
              </a:p>
            </c:rich>
          </c:tx>
          <c:layout>
            <c:manualLayout>
              <c:xMode val="edge"/>
              <c:yMode val="edge"/>
              <c:x val="1.1834319526627241E-2"/>
              <c:y val="0.47812500000000002"/>
            </c:manualLayout>
          </c:layout>
          <c:spPr>
            <a:noFill/>
            <a:ln w="25399">
              <a:noFill/>
            </a:ln>
          </c:spPr>
        </c:title>
        <c:numFmt formatCode="General" sourceLinked="1"/>
        <c:tickLblPos val="nextTo"/>
        <c:spPr>
          <a:ln w="3175">
            <a:solidFill>
              <a:srgbClr val="000000"/>
            </a:solidFill>
            <a:prstDash val="solid"/>
          </a:ln>
        </c:spPr>
        <c:txPr>
          <a:bodyPr rot="0" vert="horz"/>
          <a:lstStyle/>
          <a:p>
            <a:pPr>
              <a:defRPr sz="1175" b="0" i="0" u="none" strike="noStrike" baseline="0">
                <a:solidFill>
                  <a:srgbClr val="000000"/>
                </a:solidFill>
                <a:latin typeface="Arial"/>
                <a:ea typeface="Arial"/>
                <a:cs typeface="Arial"/>
              </a:defRPr>
            </a:pPr>
            <a:endParaRPr lang="en-US"/>
          </a:p>
        </c:txPr>
        <c:crossAx val="130373504"/>
        <c:crosses val="autoZero"/>
        <c:crossBetween val="between"/>
      </c:valAx>
      <c:spPr>
        <a:solidFill>
          <a:srgbClr val="FFFFFF"/>
        </a:solidFill>
        <a:ln w="12699">
          <a:solidFill>
            <a:srgbClr val="808080"/>
          </a:solidFill>
          <a:prstDash val="solid"/>
        </a:ln>
      </c:spPr>
    </c:plotArea>
    <c:legend>
      <c:legendPos val="r"/>
      <c:layout>
        <c:manualLayout>
          <c:xMode val="edge"/>
          <c:yMode val="edge"/>
          <c:x val="0.90769230769230769"/>
          <c:y val="0.41875000000000001"/>
          <c:w val="8.7573964497041523E-2"/>
          <c:h val="0.15312500000000001"/>
        </c:manualLayout>
      </c:layout>
      <c:spPr>
        <a:solidFill>
          <a:srgbClr val="FFFFFF"/>
        </a:solidFill>
        <a:ln w="3175">
          <a:solidFill>
            <a:srgbClr val="000000"/>
          </a:solidFill>
          <a:prstDash val="solid"/>
        </a:ln>
      </c:spPr>
      <c:txPr>
        <a:bodyPr/>
        <a:lstStyle/>
        <a:p>
          <a:pPr>
            <a:defRPr sz="1080"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1175" b="0" i="0" u="none" strike="noStrike" baseline="0">
          <a:solidFill>
            <a:srgbClr val="000000"/>
          </a:solidFill>
          <a:latin typeface="Arial"/>
          <a:ea typeface="Arial"/>
          <a:cs typeface="Arial"/>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1407407407407409"/>
          <c:y val="0.13953488372093054"/>
          <c:w val="0.81185185185185182"/>
          <c:h val="0.58471760797342198"/>
        </c:manualLayout>
      </c:layout>
      <c:scatterChart>
        <c:scatterStyle val="lineMarker"/>
        <c:ser>
          <c:idx val="0"/>
          <c:order val="0"/>
          <c:tx>
            <c:strRef>
              <c:f>Sheet2!$C$2</c:f>
              <c:strCache>
                <c:ptCount val="1"/>
                <c:pt idx="0">
                  <c:v>%Anorm.</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xVal>
            <c:numRef>
              <c:f>Sheet2!$A$3:$A$33</c:f>
              <c:numCache>
                <c:formatCode>General</c:formatCode>
                <c:ptCount val="31"/>
                <c:pt idx="0">
                  <c:v>1971</c:v>
                </c:pt>
                <c:pt idx="1">
                  <c:v>1972</c:v>
                </c:pt>
                <c:pt idx="2">
                  <c:v>1973</c:v>
                </c:pt>
                <c:pt idx="3">
                  <c:v>1974</c:v>
                </c:pt>
                <c:pt idx="4">
                  <c:v>1975</c:v>
                </c:pt>
                <c:pt idx="5">
                  <c:v>1976</c:v>
                </c:pt>
                <c:pt idx="6">
                  <c:v>1977</c:v>
                </c:pt>
                <c:pt idx="7">
                  <c:v>1978</c:v>
                </c:pt>
                <c:pt idx="8">
                  <c:v>1979</c:v>
                </c:pt>
                <c:pt idx="9">
                  <c:v>1980</c:v>
                </c:pt>
                <c:pt idx="10">
                  <c:v>1981</c:v>
                </c:pt>
                <c:pt idx="11">
                  <c:v>1982</c:v>
                </c:pt>
                <c:pt idx="12">
                  <c:v>1983</c:v>
                </c:pt>
                <c:pt idx="13">
                  <c:v>1984</c:v>
                </c:pt>
                <c:pt idx="14">
                  <c:v>1985</c:v>
                </c:pt>
                <c:pt idx="15">
                  <c:v>1986</c:v>
                </c:pt>
                <c:pt idx="16">
                  <c:v>1987</c:v>
                </c:pt>
                <c:pt idx="17">
                  <c:v>1988</c:v>
                </c:pt>
                <c:pt idx="18">
                  <c:v>1989</c:v>
                </c:pt>
                <c:pt idx="19">
                  <c:v>1990</c:v>
                </c:pt>
                <c:pt idx="20">
                  <c:v>1991</c:v>
                </c:pt>
                <c:pt idx="21">
                  <c:v>1992</c:v>
                </c:pt>
                <c:pt idx="22">
                  <c:v>1993</c:v>
                </c:pt>
                <c:pt idx="23">
                  <c:v>1994</c:v>
                </c:pt>
                <c:pt idx="24">
                  <c:v>1995</c:v>
                </c:pt>
                <c:pt idx="25">
                  <c:v>1996</c:v>
                </c:pt>
                <c:pt idx="26">
                  <c:v>1997</c:v>
                </c:pt>
                <c:pt idx="27">
                  <c:v>1998</c:v>
                </c:pt>
                <c:pt idx="28">
                  <c:v>1999</c:v>
                </c:pt>
                <c:pt idx="29">
                  <c:v>2000</c:v>
                </c:pt>
                <c:pt idx="30">
                  <c:v>2001</c:v>
                </c:pt>
              </c:numCache>
            </c:numRef>
          </c:xVal>
          <c:yVal>
            <c:numRef>
              <c:f>Sheet2!$C$3:$C$33</c:f>
              <c:numCache>
                <c:formatCode>0.0</c:formatCode>
                <c:ptCount val="31"/>
                <c:pt idx="0">
                  <c:v>51.480263157894576</c:v>
                </c:pt>
                <c:pt idx="1">
                  <c:v>10.131578947368418</c:v>
                </c:pt>
                <c:pt idx="2">
                  <c:v>-18.092105263157887</c:v>
                </c:pt>
                <c:pt idx="3">
                  <c:v>16.677631578947324</c:v>
                </c:pt>
                <c:pt idx="4">
                  <c:v>-7.9194078947368434</c:v>
                </c:pt>
                <c:pt idx="5">
                  <c:v>7.8289473684210416</c:v>
                </c:pt>
                <c:pt idx="6">
                  <c:v>2.3684210526315841</c:v>
                </c:pt>
                <c:pt idx="7">
                  <c:v>9.4161184210526319</c:v>
                </c:pt>
                <c:pt idx="8">
                  <c:v>4.1447368421052424</c:v>
                </c:pt>
                <c:pt idx="9">
                  <c:v>-18.429276315789473</c:v>
                </c:pt>
                <c:pt idx="10">
                  <c:v>6.7763157894736965</c:v>
                </c:pt>
                <c:pt idx="11">
                  <c:v>-14.449013157894735</c:v>
                </c:pt>
                <c:pt idx="12">
                  <c:v>-30.707236842105189</c:v>
                </c:pt>
                <c:pt idx="13">
                  <c:v>-7.9111842105263062</c:v>
                </c:pt>
                <c:pt idx="14">
                  <c:v>0.8059210526315822</c:v>
                </c:pt>
                <c:pt idx="15">
                  <c:v>-6.4720394736842124</c:v>
                </c:pt>
                <c:pt idx="16">
                  <c:v>-16.570723684210524</c:v>
                </c:pt>
                <c:pt idx="17">
                  <c:v>-7.0065789473684106</c:v>
                </c:pt>
                <c:pt idx="18">
                  <c:v>43.527960526315788</c:v>
                </c:pt>
                <c:pt idx="19">
                  <c:v>-30.287828947368421</c:v>
                </c:pt>
                <c:pt idx="20">
                  <c:v>22.335526315789476</c:v>
                </c:pt>
                <c:pt idx="21">
                  <c:v>-24.531250000000036</c:v>
                </c:pt>
                <c:pt idx="22">
                  <c:v>-3.5773026315789469</c:v>
                </c:pt>
                <c:pt idx="23">
                  <c:v>-3.231907894736842</c:v>
                </c:pt>
                <c:pt idx="24">
                  <c:v>5.2467105263157778</c:v>
                </c:pt>
                <c:pt idx="25">
                  <c:v>-8.2483552631578512</c:v>
                </c:pt>
                <c:pt idx="26">
                  <c:v>-1.1019736842105259</c:v>
                </c:pt>
                <c:pt idx="27">
                  <c:v>-3.4868421052631482</c:v>
                </c:pt>
                <c:pt idx="28">
                  <c:v>-17.894736842105189</c:v>
                </c:pt>
                <c:pt idx="29">
                  <c:v>3.8157894736842017</c:v>
                </c:pt>
                <c:pt idx="30">
                  <c:v>-13.4375</c:v>
                </c:pt>
              </c:numCache>
            </c:numRef>
          </c:yVal>
        </c:ser>
        <c:axId val="148663296"/>
        <c:axId val="148669952"/>
      </c:scatterChart>
      <c:valAx>
        <c:axId val="148663296"/>
        <c:scaling>
          <c:orientation val="minMax"/>
        </c:scaling>
        <c:axPos val="b"/>
        <c:title>
          <c:tx>
            <c:rich>
              <a:bodyPr/>
              <a:lstStyle/>
              <a:p>
                <a:pPr>
                  <a:defRPr sz="800" b="1" i="0" u="none" strike="noStrike" baseline="0">
                    <a:solidFill>
                      <a:srgbClr val="000000"/>
                    </a:solidFill>
                    <a:latin typeface="Arial"/>
                    <a:ea typeface="Arial"/>
                    <a:cs typeface="Arial"/>
                  </a:defRPr>
                </a:pPr>
                <a:r>
                  <a:rPr lang="en-US"/>
                  <a:t>Year</a:t>
                </a:r>
              </a:p>
            </c:rich>
          </c:tx>
          <c:layout>
            <c:manualLayout>
              <c:xMode val="edge"/>
              <c:yMode val="edge"/>
              <c:x val="0.4992592592592599"/>
              <c:y val="0.81395348837209303"/>
            </c:manualLayout>
          </c:layout>
          <c:spPr>
            <a:noFill/>
            <a:ln w="25399">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48669952"/>
        <c:crossesAt val="-40"/>
        <c:crossBetween val="midCat"/>
      </c:valAx>
      <c:valAx>
        <c:axId val="148669952"/>
        <c:scaling>
          <c:orientation val="minMax"/>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en-US"/>
                  <a:t>Percent</a:t>
                </a:r>
              </a:p>
            </c:rich>
          </c:tx>
          <c:layout>
            <c:manualLayout>
              <c:xMode val="edge"/>
              <c:yMode val="edge"/>
              <c:x val="3.1111111111111169E-2"/>
              <c:y val="0.35548172757475188"/>
            </c:manualLayout>
          </c:layout>
          <c:spPr>
            <a:noFill/>
            <a:ln w="25399">
              <a:noFill/>
            </a:ln>
          </c:spPr>
        </c:title>
        <c:numFmt formatCode="0.0"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48663296"/>
        <c:crosses val="autoZero"/>
        <c:crossBetween val="midCat"/>
      </c:valAx>
      <c:spPr>
        <a:noFill/>
        <a:ln w="12699">
          <a:solidFill>
            <a:srgbClr val="FFFFFF"/>
          </a:solidFill>
          <a:prstDash val="solid"/>
        </a:ln>
      </c:spPr>
    </c:plotArea>
    <c:legend>
      <c:legendPos val="b"/>
      <c:layout>
        <c:manualLayout>
          <c:xMode val="edge"/>
          <c:yMode val="edge"/>
          <c:x val="0.30518518518518584"/>
          <c:y val="0.91694352159468462"/>
          <c:w val="0.12592592592592589"/>
          <c:h val="7.3089700996677762E-2"/>
        </c:manualLayout>
      </c:layout>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1625" b="0" i="0" u="none" strike="noStrike" baseline="0">
          <a:solidFill>
            <a:srgbClr val="000000"/>
          </a:solidFill>
          <a:latin typeface="Arial"/>
          <a:ea typeface="Arial"/>
          <a:cs typeface="Arial"/>
        </a:defRPr>
      </a:pPr>
      <a:endParaRPr lang="en-US"/>
    </a:p>
  </c:txPr>
  <c:externalData r:id="rId1"/>
</c:chartSpace>
</file>

<file path=word/drawings/drawing1.xml><?xml version="1.0" encoding="utf-8"?>
<c:userShapes xmlns:c="http://schemas.openxmlformats.org/drawingml/2006/chart">
  <cdr:relSizeAnchor xmlns:cdr="http://schemas.openxmlformats.org/drawingml/2006/chartDrawing">
    <cdr:from>
      <cdr:x>0.414</cdr:x>
      <cdr:y>0.52425</cdr:y>
    </cdr:from>
    <cdr:to>
      <cdr:x>0.414</cdr:x>
      <cdr:y>0.75625</cdr:y>
    </cdr:to>
    <cdr:sp macro="" textlink="">
      <cdr:nvSpPr>
        <cdr:cNvPr id="11265" name="Line 1"/>
        <cdr:cNvSpPr>
          <a:spLocks xmlns:a="http://schemas.openxmlformats.org/drawingml/2006/main" noChangeShapeType="1"/>
        </cdr:cNvSpPr>
      </cdr:nvSpPr>
      <cdr:spPr bwMode="auto">
        <a:xfrm xmlns:a="http://schemas.openxmlformats.org/drawingml/2006/main" flipH="1">
          <a:off x="3332131" y="1597914"/>
          <a:ext cx="0" cy="707136"/>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cdr:spPr>
    </cdr:sp>
  </cdr:relSizeAnchor>
  <cdr:relSizeAnchor xmlns:cdr="http://schemas.openxmlformats.org/drawingml/2006/chartDrawing">
    <cdr:from>
      <cdr:x>0.33125</cdr:x>
      <cdr:y>0.61225</cdr:y>
    </cdr:from>
    <cdr:to>
      <cdr:x>0.33125</cdr:x>
      <cdr:y>0.75625</cdr:y>
    </cdr:to>
    <cdr:sp macro="" textlink="">
      <cdr:nvSpPr>
        <cdr:cNvPr id="11266" name="Line 2"/>
        <cdr:cNvSpPr>
          <a:spLocks xmlns:a="http://schemas.openxmlformats.org/drawingml/2006/main" noChangeShapeType="1"/>
        </cdr:cNvSpPr>
      </cdr:nvSpPr>
      <cdr:spPr bwMode="auto">
        <a:xfrm xmlns:a="http://schemas.openxmlformats.org/drawingml/2006/main">
          <a:off x="2666107" y="1866138"/>
          <a:ext cx="0" cy="438912"/>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cdr:spPr>
    </cdr:sp>
  </cdr:relSizeAnchor>
  <cdr:relSizeAnchor xmlns:cdr="http://schemas.openxmlformats.org/drawingml/2006/chartDrawing">
    <cdr:from>
      <cdr:x>0.199</cdr:x>
      <cdr:y>0.75625</cdr:y>
    </cdr:from>
    <cdr:to>
      <cdr:x>0.2005</cdr:x>
      <cdr:y>0.75625</cdr:y>
    </cdr:to>
    <cdr:sp macro="" textlink="">
      <cdr:nvSpPr>
        <cdr:cNvPr id="11267" name="Line 3"/>
        <cdr:cNvSpPr>
          <a:spLocks xmlns:a="http://schemas.openxmlformats.org/drawingml/2006/main" noChangeShapeType="1"/>
        </cdr:cNvSpPr>
      </cdr:nvSpPr>
      <cdr:spPr bwMode="auto">
        <a:xfrm xmlns:a="http://schemas.openxmlformats.org/drawingml/2006/main">
          <a:off x="1601676" y="2305050"/>
          <a:ext cx="12073" cy="0"/>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cdr:spPr>
    </cdr:sp>
  </cdr:relSizeAnchor>
  <cdr:relSizeAnchor xmlns:cdr="http://schemas.openxmlformats.org/drawingml/2006/chartDrawing">
    <cdr:from>
      <cdr:x>0.711</cdr:x>
      <cdr:y>0.53825</cdr:y>
    </cdr:from>
    <cdr:to>
      <cdr:x>0.712</cdr:x>
      <cdr:y>0.75675</cdr:y>
    </cdr:to>
    <cdr:sp macro="" textlink="">
      <cdr:nvSpPr>
        <cdr:cNvPr id="11268" name="Line 4"/>
        <cdr:cNvSpPr>
          <a:spLocks xmlns:a="http://schemas.openxmlformats.org/drawingml/2006/main" noChangeShapeType="1"/>
        </cdr:cNvSpPr>
      </cdr:nvSpPr>
      <cdr:spPr bwMode="auto">
        <a:xfrm xmlns:a="http://schemas.openxmlformats.org/drawingml/2006/main">
          <a:off x="5722572" y="1640586"/>
          <a:ext cx="8049" cy="665988"/>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cdr:spPr>
    </cdr:sp>
  </cdr:relSizeAnchor>
  <cdr:relSizeAnchor xmlns:cdr="http://schemas.openxmlformats.org/drawingml/2006/chartDrawing">
    <cdr:from>
      <cdr:x>0.3145</cdr:x>
      <cdr:y>0.61225</cdr:y>
    </cdr:from>
    <cdr:to>
      <cdr:x>0.33925</cdr:x>
      <cdr:y>0.61225</cdr:y>
    </cdr:to>
    <cdr:sp macro="" textlink="">
      <cdr:nvSpPr>
        <cdr:cNvPr id="11269" name="Line 5"/>
        <cdr:cNvSpPr>
          <a:spLocks xmlns:a="http://schemas.openxmlformats.org/drawingml/2006/main" noChangeShapeType="1"/>
        </cdr:cNvSpPr>
      </cdr:nvSpPr>
      <cdr:spPr bwMode="auto">
        <a:xfrm xmlns:a="http://schemas.openxmlformats.org/drawingml/2006/main">
          <a:off x="2531293" y="1866138"/>
          <a:ext cx="199203" cy="0"/>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cdr:spPr>
    </cdr:sp>
  </cdr:relSizeAnchor>
  <cdr:relSizeAnchor xmlns:cdr="http://schemas.openxmlformats.org/drawingml/2006/chartDrawing">
    <cdr:from>
      <cdr:x>0.40375</cdr:x>
      <cdr:y>0.52425</cdr:y>
    </cdr:from>
    <cdr:to>
      <cdr:x>0.42125</cdr:x>
      <cdr:y>0.52475</cdr:y>
    </cdr:to>
    <cdr:sp macro="" textlink="">
      <cdr:nvSpPr>
        <cdr:cNvPr id="11270" name="Line 6"/>
        <cdr:cNvSpPr>
          <a:spLocks xmlns:a="http://schemas.openxmlformats.org/drawingml/2006/main" noChangeShapeType="1"/>
        </cdr:cNvSpPr>
      </cdr:nvSpPr>
      <cdr:spPr bwMode="auto">
        <a:xfrm xmlns:a="http://schemas.openxmlformats.org/drawingml/2006/main" flipH="1">
          <a:off x="3249632" y="1597914"/>
          <a:ext cx="140851" cy="1524"/>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cdr:spPr>
    </cdr:sp>
  </cdr:relSizeAnchor>
  <cdr:relSizeAnchor xmlns:cdr="http://schemas.openxmlformats.org/drawingml/2006/chartDrawing">
    <cdr:from>
      <cdr:x>0.2245</cdr:x>
      <cdr:y>0.69425</cdr:y>
    </cdr:from>
    <cdr:to>
      <cdr:x>0.24425</cdr:x>
      <cdr:y>0.69425</cdr:y>
    </cdr:to>
    <cdr:sp macro="" textlink="">
      <cdr:nvSpPr>
        <cdr:cNvPr id="11271" name="Line 7"/>
        <cdr:cNvSpPr>
          <a:spLocks xmlns:a="http://schemas.openxmlformats.org/drawingml/2006/main" noChangeShapeType="1"/>
        </cdr:cNvSpPr>
      </cdr:nvSpPr>
      <cdr:spPr bwMode="auto">
        <a:xfrm xmlns:a="http://schemas.openxmlformats.org/drawingml/2006/main" flipH="1">
          <a:off x="1806916" y="2116074"/>
          <a:ext cx="158961" cy="0"/>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cdr:spPr>
    </cdr:sp>
  </cdr:relSizeAnchor>
  <cdr:relSizeAnchor xmlns:cdr="http://schemas.openxmlformats.org/drawingml/2006/chartDrawing">
    <cdr:from>
      <cdr:x>0.23325</cdr:x>
      <cdr:y>0.69425</cdr:y>
    </cdr:from>
    <cdr:to>
      <cdr:x>0.23325</cdr:x>
      <cdr:y>0.75675</cdr:y>
    </cdr:to>
    <cdr:sp macro="" textlink="">
      <cdr:nvSpPr>
        <cdr:cNvPr id="11272" name="Line 8"/>
        <cdr:cNvSpPr>
          <a:spLocks xmlns:a="http://schemas.openxmlformats.org/drawingml/2006/main" noChangeShapeType="1"/>
        </cdr:cNvSpPr>
      </cdr:nvSpPr>
      <cdr:spPr bwMode="auto">
        <a:xfrm xmlns:a="http://schemas.openxmlformats.org/drawingml/2006/main">
          <a:off x="1877342" y="2116074"/>
          <a:ext cx="0" cy="190500"/>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cdr:spPr>
    </cdr:sp>
  </cdr:relSizeAnchor>
  <cdr:relSizeAnchor xmlns:cdr="http://schemas.openxmlformats.org/drawingml/2006/chartDrawing">
    <cdr:from>
      <cdr:x>0.17025</cdr:x>
      <cdr:y>0.67425</cdr:y>
    </cdr:from>
    <cdr:to>
      <cdr:x>0.23425</cdr:x>
      <cdr:y>0.74925</cdr:y>
    </cdr:to>
    <cdr:sp macro="" textlink="">
      <cdr:nvSpPr>
        <cdr:cNvPr id="11273" name="Text Box 9"/>
        <cdr:cNvSpPr txBox="1">
          <a:spLocks xmlns:a="http://schemas.openxmlformats.org/drawingml/2006/main" noChangeArrowheads="1"/>
        </cdr:cNvSpPr>
      </cdr:nvSpPr>
      <cdr:spPr bwMode="auto">
        <a:xfrm xmlns:a="http://schemas.openxmlformats.org/drawingml/2006/main">
          <a:off x="1370278" y="2055114"/>
          <a:ext cx="515112" cy="2286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1">
            <a:defRPr sz="1000"/>
          </a:pPr>
          <a:r>
            <a:rPr lang="en-US" sz="850" b="0" i="0" strike="noStrike">
              <a:solidFill>
                <a:srgbClr val="000000"/>
              </a:solidFill>
              <a:latin typeface="Arial"/>
              <a:cs typeface="Arial"/>
            </a:rPr>
            <a:t>PE =0.1</a:t>
          </a:r>
        </a:p>
      </cdr:txBody>
    </cdr:sp>
  </cdr:relSizeAnchor>
  <cdr:relSizeAnchor xmlns:cdr="http://schemas.openxmlformats.org/drawingml/2006/chartDrawing">
    <cdr:from>
      <cdr:x>0.26025</cdr:x>
      <cdr:y>0.575</cdr:y>
    </cdr:from>
    <cdr:to>
      <cdr:x>0.33025</cdr:x>
      <cdr:y>0.62625</cdr:y>
    </cdr:to>
    <cdr:sp macro="" textlink="">
      <cdr:nvSpPr>
        <cdr:cNvPr id="11274" name="Text Box 10"/>
        <cdr:cNvSpPr txBox="1">
          <a:spLocks xmlns:a="http://schemas.openxmlformats.org/drawingml/2006/main" noChangeArrowheads="1"/>
        </cdr:cNvSpPr>
      </cdr:nvSpPr>
      <cdr:spPr bwMode="auto">
        <a:xfrm xmlns:a="http://schemas.openxmlformats.org/drawingml/2006/main">
          <a:off x="2094655" y="1752600"/>
          <a:ext cx="563403" cy="15621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1">
            <a:defRPr sz="1000"/>
          </a:pPr>
          <a:r>
            <a:rPr lang="en-US" sz="850" b="0" i="0" strike="noStrike">
              <a:solidFill>
                <a:srgbClr val="000000"/>
              </a:solidFill>
              <a:latin typeface="Arial"/>
              <a:cs typeface="Arial"/>
            </a:rPr>
            <a:t>PE = 0.5</a:t>
          </a:r>
        </a:p>
      </cdr:txBody>
    </cdr:sp>
  </cdr:relSizeAnchor>
  <cdr:relSizeAnchor xmlns:cdr="http://schemas.openxmlformats.org/drawingml/2006/chartDrawing">
    <cdr:from>
      <cdr:x>0.46975</cdr:x>
      <cdr:y>0.575</cdr:y>
    </cdr:from>
    <cdr:to>
      <cdr:x>0.61475</cdr:x>
      <cdr:y>0.67425</cdr:y>
    </cdr:to>
    <cdr:sp macro="" textlink="">
      <cdr:nvSpPr>
        <cdr:cNvPr id="11275" name="Text Box 11"/>
        <cdr:cNvSpPr txBox="1">
          <a:spLocks xmlns:a="http://schemas.openxmlformats.org/drawingml/2006/main" noChangeArrowheads="1"/>
        </cdr:cNvSpPr>
      </cdr:nvSpPr>
      <cdr:spPr bwMode="auto">
        <a:xfrm xmlns:a="http://schemas.openxmlformats.org/drawingml/2006/main">
          <a:off x="3780842" y="1752600"/>
          <a:ext cx="1167050" cy="30251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1">
            <a:defRPr sz="1000"/>
          </a:pPr>
          <a:r>
            <a:rPr lang="en-US" sz="1150" b="0" i="1" strike="noStrike">
              <a:solidFill>
                <a:srgbClr val="000000"/>
              </a:solidFill>
              <a:latin typeface="Arial"/>
              <a:cs typeface="Arial"/>
            </a:rPr>
            <a:t>Humid period</a:t>
          </a:r>
        </a:p>
      </cdr:txBody>
    </cdr:sp>
  </cdr:relSizeAnchor>
  <cdr:relSizeAnchor xmlns:cdr="http://schemas.openxmlformats.org/drawingml/2006/chartDrawing">
    <cdr:from>
      <cdr:x>0.2755</cdr:x>
      <cdr:y>0.62625</cdr:y>
    </cdr:from>
    <cdr:to>
      <cdr:x>0.42125</cdr:x>
      <cdr:y>0.74225</cdr:y>
    </cdr:to>
    <cdr:sp macro="" textlink="">
      <cdr:nvSpPr>
        <cdr:cNvPr id="11276" name="Text Box 12"/>
        <cdr:cNvSpPr txBox="1">
          <a:spLocks xmlns:a="http://schemas.openxmlformats.org/drawingml/2006/main" noChangeArrowheads="1"/>
        </cdr:cNvSpPr>
      </cdr:nvSpPr>
      <cdr:spPr bwMode="auto">
        <a:xfrm xmlns:a="http://schemas.openxmlformats.org/drawingml/2006/main">
          <a:off x="2217396" y="1908810"/>
          <a:ext cx="1173087" cy="35356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1">
            <a:defRPr sz="1000"/>
          </a:pPr>
          <a:r>
            <a:rPr lang="en-US" sz="800" b="0" i="1" strike="noStrike">
              <a:solidFill>
                <a:srgbClr val="000000"/>
              </a:solidFill>
              <a:latin typeface="Arial"/>
              <a:cs typeface="Arial"/>
            </a:rPr>
            <a:t>Preparatory and Seeding</a:t>
          </a:r>
        </a:p>
      </cdr:txBody>
    </cdr:sp>
  </cdr:relSizeAnchor>
  <cdr:relSizeAnchor xmlns:cdr="http://schemas.openxmlformats.org/drawingml/2006/chartDrawing">
    <cdr:from>
      <cdr:x>0.7175</cdr:x>
      <cdr:y>0.62625</cdr:y>
    </cdr:from>
    <cdr:to>
      <cdr:x>0.83925</cdr:x>
      <cdr:y>0.75675</cdr:y>
    </cdr:to>
    <cdr:sp macro="" textlink="">
      <cdr:nvSpPr>
        <cdr:cNvPr id="11277" name="Text Box 13"/>
        <cdr:cNvSpPr txBox="1">
          <a:spLocks xmlns:a="http://schemas.openxmlformats.org/drawingml/2006/main" noChangeArrowheads="1"/>
        </cdr:cNvSpPr>
      </cdr:nvSpPr>
      <cdr:spPr bwMode="auto">
        <a:xfrm xmlns:a="http://schemas.openxmlformats.org/drawingml/2006/main">
          <a:off x="5774888" y="1908810"/>
          <a:ext cx="979921" cy="39776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1">
            <a:defRPr sz="1000"/>
          </a:pPr>
          <a:r>
            <a:rPr lang="en-US" sz="800" b="0" i="0" strike="noStrike">
              <a:solidFill>
                <a:srgbClr val="000000"/>
              </a:solidFill>
              <a:latin typeface="Arial"/>
              <a:cs typeface="Arial"/>
            </a:rPr>
            <a:t>Post Rainy + Residual Moisture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4835</Words>
  <Characters>27564</Characters>
  <Application>Microsoft Office Word</Application>
  <DocSecurity>0</DocSecurity>
  <Lines>229</Lines>
  <Paragraphs>64</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vt:lpstr/>
      <vt:lpstr>1.0 Introduction</vt:lpstr>
      <vt:lpstr>Table 3:  	Average duration of moisture availability periods (Days)</vt:lpstr>
      <vt:lpstr>Table 4: Assessment of Farming Systems Vulnerability to Climatic Variabilit</vt:lpstr>
      <vt:lpstr/>
      <vt:lpstr/>
      <vt:lpstr/>
      <vt:lpstr>Fig. 2:  Annual Distribution of rainfall and Evaporation for Yendi (1957-86)</vt:lpstr>
      <vt:lpstr>Fig 3: Annual Distribution of Rainfall and Evaporation for Bawku (1957- 1986)</vt:lpstr>
      <vt:lpstr>Fig.5   :  Max and Min Temp for Bawku (1961- 1990)</vt:lpstr>
      <vt:lpstr>5.0 CONCLUSION</vt:lpstr>
    </vt:vector>
  </TitlesOfParts>
  <Company/>
  <LinksUpToDate>false</LinksUpToDate>
  <CharactersWithSpaces>32335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2014-04-12T16:10:00Z</dcterms:created>
  <dcterms:modified xsi:type="dcterms:W3CDTF">2014-04-12T16:10:00Z</dcterms:modified>
</cp:coreProperties>
</file>