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5E2" w:rsidRPr="00951340" w:rsidRDefault="00AE25E2" w:rsidP="00B231E6">
      <w:pPr>
        <w:autoSpaceDE w:val="0"/>
        <w:autoSpaceDN w:val="0"/>
        <w:adjustRightInd w:val="0"/>
        <w:spacing w:after="0" w:line="240" w:lineRule="auto"/>
        <w:jc w:val="center"/>
        <w:rPr>
          <w:rFonts w:ascii="Times New Roman" w:hAnsi="Times New Roman" w:cs="Times New Roman"/>
          <w:b/>
          <w:sz w:val="20"/>
          <w:szCs w:val="20"/>
          <w:lang w:val="en-GB"/>
        </w:rPr>
      </w:pPr>
      <w:bookmarkStart w:id="0" w:name="_Toc283569627"/>
      <w:bookmarkStart w:id="1" w:name="_Toc294089266"/>
      <w:r w:rsidRPr="00951340">
        <w:rPr>
          <w:rFonts w:ascii="Times New Roman" w:hAnsi="Times New Roman" w:cs="Times New Roman"/>
          <w:b/>
          <w:sz w:val="20"/>
          <w:szCs w:val="20"/>
        </w:rPr>
        <w:t>Land Suitability Evaluation for</w:t>
      </w:r>
      <w:r w:rsidRPr="00951340">
        <w:rPr>
          <w:rFonts w:ascii="Times New Roman" w:eastAsiaTheme="minorHAnsi" w:hAnsi="Times New Roman" w:cs="Times New Roman"/>
          <w:b/>
          <w:bCs/>
          <w:sz w:val="20"/>
          <w:szCs w:val="20"/>
        </w:rPr>
        <w:t xml:space="preserve"> C</w:t>
      </w:r>
      <w:r w:rsidR="005E3362" w:rsidRPr="00951340">
        <w:rPr>
          <w:rFonts w:ascii="Times New Roman" w:eastAsiaTheme="minorHAnsi" w:hAnsi="Times New Roman" w:cs="Times New Roman"/>
          <w:b/>
          <w:bCs/>
          <w:sz w:val="20"/>
          <w:szCs w:val="20"/>
        </w:rPr>
        <w:t>ereal and pulse c</w:t>
      </w:r>
      <w:r w:rsidRPr="00951340">
        <w:rPr>
          <w:rFonts w:ascii="Times New Roman" w:eastAsiaTheme="minorHAnsi" w:hAnsi="Times New Roman" w:cs="Times New Roman"/>
          <w:b/>
          <w:bCs/>
          <w:sz w:val="20"/>
          <w:szCs w:val="20"/>
        </w:rPr>
        <w:t xml:space="preserve">rops </w:t>
      </w:r>
      <w:r w:rsidR="004339AF" w:rsidRPr="00951340">
        <w:rPr>
          <w:rFonts w:ascii="Times New Roman" w:eastAsiaTheme="minorHAnsi" w:hAnsi="Times New Roman" w:cs="Times New Roman"/>
          <w:b/>
          <w:bCs/>
          <w:sz w:val="20"/>
          <w:szCs w:val="20"/>
        </w:rPr>
        <w:t xml:space="preserve">using </w:t>
      </w:r>
      <w:r w:rsidR="004339AF" w:rsidRPr="00951340">
        <w:rPr>
          <w:rFonts w:ascii="Times New Roman" w:hAnsi="Times New Roman" w:cs="Times New Roman"/>
          <w:b/>
          <w:bCs/>
          <w:sz w:val="20"/>
          <w:szCs w:val="20"/>
        </w:rPr>
        <w:t xml:space="preserve">Geographical Information System </w:t>
      </w:r>
      <w:r w:rsidRPr="00951340">
        <w:rPr>
          <w:rFonts w:ascii="Times New Roman" w:hAnsi="Times New Roman" w:cs="Times New Roman"/>
          <w:b/>
          <w:sz w:val="20"/>
          <w:szCs w:val="20"/>
        </w:rPr>
        <w:t xml:space="preserve">in </w:t>
      </w:r>
      <w:r w:rsidRPr="00951340">
        <w:rPr>
          <w:rFonts w:ascii="Times New Roman" w:hAnsi="Times New Roman" w:cs="Times New Roman"/>
          <w:b/>
          <w:bCs/>
          <w:sz w:val="20"/>
          <w:szCs w:val="20"/>
        </w:rPr>
        <w:t>East Amhara Region, Ethiopia</w:t>
      </w:r>
    </w:p>
    <w:p w:rsidR="00AE25E2" w:rsidRPr="00951340" w:rsidRDefault="00AE25E2" w:rsidP="00B231E6">
      <w:pPr>
        <w:spacing w:after="0" w:line="240" w:lineRule="auto"/>
        <w:jc w:val="center"/>
        <w:rPr>
          <w:rFonts w:ascii="Times New Roman" w:hAnsi="Times New Roman" w:cs="Times New Roman"/>
          <w:sz w:val="20"/>
          <w:szCs w:val="20"/>
        </w:rPr>
      </w:pPr>
    </w:p>
    <w:p w:rsidR="00AE25E2" w:rsidRPr="00951340" w:rsidRDefault="00AE25E2" w:rsidP="00B231E6">
      <w:pPr>
        <w:spacing w:after="0" w:line="240" w:lineRule="auto"/>
        <w:jc w:val="center"/>
        <w:rPr>
          <w:rFonts w:ascii="Times New Roman" w:hAnsi="Times New Roman" w:cs="Times New Roman"/>
          <w:sz w:val="20"/>
          <w:szCs w:val="20"/>
        </w:rPr>
      </w:pPr>
      <w:r w:rsidRPr="00951340">
        <w:rPr>
          <w:rFonts w:ascii="Times New Roman" w:hAnsi="Times New Roman" w:cs="Times New Roman"/>
          <w:sz w:val="20"/>
          <w:szCs w:val="20"/>
        </w:rPr>
        <w:t xml:space="preserve">Corresponding author: </w:t>
      </w:r>
      <w:r w:rsidRPr="00951340">
        <w:rPr>
          <w:rFonts w:ascii="Times New Roman" w:eastAsia="TimesNewRoman" w:hAnsi="Times New Roman" w:cs="Times New Roman"/>
          <w:sz w:val="20"/>
          <w:szCs w:val="20"/>
        </w:rPr>
        <w:t>Gizachew Ayalew,</w:t>
      </w:r>
      <w:r w:rsidRPr="00951340">
        <w:rPr>
          <w:rFonts w:ascii="Times New Roman" w:hAnsi="Times New Roman" w:cs="Times New Roman"/>
          <w:sz w:val="20"/>
          <w:szCs w:val="20"/>
        </w:rPr>
        <w:t xml:space="preserve"> Amhara Design and Supervision Works Enterprise (ADSWE), Bahir Dar, Ethiopia. E-mail:gizachewayalew75@yahoo.com</w:t>
      </w:r>
    </w:p>
    <w:p w:rsidR="00AE25E2" w:rsidRPr="00951340" w:rsidRDefault="00AE25E2" w:rsidP="00B231E6">
      <w:pPr>
        <w:spacing w:after="0" w:line="240" w:lineRule="auto"/>
        <w:jc w:val="both"/>
        <w:rPr>
          <w:rFonts w:ascii="Times New Roman" w:eastAsiaTheme="majorEastAsia" w:hAnsi="Times New Roman" w:cs="Times New Roman"/>
          <w:bCs/>
          <w:caps/>
          <w:sz w:val="20"/>
          <w:szCs w:val="20"/>
          <w:lang w:eastAsia="ja-JP"/>
        </w:rPr>
      </w:pPr>
    </w:p>
    <w:p w:rsidR="00AE25E2" w:rsidRPr="00951340" w:rsidRDefault="00AE25E2" w:rsidP="00B231E6">
      <w:pPr>
        <w:pStyle w:val="Heading1"/>
        <w:spacing w:line="240" w:lineRule="auto"/>
        <w:jc w:val="both"/>
        <w:rPr>
          <w:rFonts w:ascii="Times New Roman" w:eastAsiaTheme="minorHAnsi" w:hAnsi="Times New Roman" w:cs="Times New Roman"/>
          <w:sz w:val="20"/>
          <w:szCs w:val="20"/>
        </w:rPr>
      </w:pPr>
      <w:bookmarkStart w:id="2" w:name="_Toc400119622"/>
      <w:bookmarkStart w:id="3" w:name="_Toc400314237"/>
      <w:bookmarkStart w:id="4" w:name="_Toc401524459"/>
      <w:r w:rsidRPr="00951340">
        <w:rPr>
          <w:rFonts w:ascii="Times New Roman" w:eastAsiaTheme="minorHAnsi" w:hAnsi="Times New Roman" w:cs="Times New Roman"/>
          <w:sz w:val="20"/>
          <w:szCs w:val="20"/>
        </w:rPr>
        <w:t>A</w:t>
      </w:r>
      <w:bookmarkEnd w:id="2"/>
      <w:bookmarkEnd w:id="3"/>
      <w:bookmarkEnd w:id="4"/>
      <w:r w:rsidR="00B231E6" w:rsidRPr="00951340">
        <w:rPr>
          <w:rFonts w:ascii="Times New Roman" w:eastAsiaTheme="minorHAnsi" w:hAnsi="Times New Roman" w:cs="Times New Roman"/>
          <w:sz w:val="20"/>
          <w:szCs w:val="20"/>
        </w:rPr>
        <w:t>bstract</w:t>
      </w:r>
    </w:p>
    <w:p w:rsidR="00AE25E2" w:rsidRPr="00951340" w:rsidRDefault="0037315E" w:rsidP="00B231E6">
      <w:pPr>
        <w:spacing w:line="240" w:lineRule="auto"/>
        <w:jc w:val="both"/>
        <w:rPr>
          <w:rFonts w:ascii="Times New Roman" w:hAnsi="Times New Roman" w:cs="Times New Roman"/>
          <w:sz w:val="20"/>
          <w:szCs w:val="20"/>
        </w:rPr>
      </w:pPr>
      <w:r w:rsidRPr="00951340">
        <w:rPr>
          <w:rFonts w:ascii="Times New Roman" w:hAnsi="Times New Roman" w:cs="Times New Roman"/>
          <w:bCs/>
          <w:sz w:val="20"/>
          <w:szCs w:val="20"/>
        </w:rPr>
        <w:t>Assessing the suitability of an area for crop production requires information that presents both opportunities and limitations to decision makers.</w:t>
      </w:r>
      <w:r w:rsidR="00AE25E2" w:rsidRPr="00951340">
        <w:rPr>
          <w:rFonts w:ascii="Times New Roman" w:hAnsi="Times New Roman" w:cs="Times New Roman"/>
          <w:bCs/>
          <w:sz w:val="20"/>
          <w:szCs w:val="20"/>
        </w:rPr>
        <w:t xml:space="preserve">The objective of this study was </w:t>
      </w:r>
      <w:r w:rsidR="00AE25E2" w:rsidRPr="00951340">
        <w:rPr>
          <w:rFonts w:ascii="Times New Roman" w:hAnsi="Times New Roman" w:cs="Times New Roman"/>
          <w:sz w:val="20"/>
          <w:szCs w:val="20"/>
        </w:rPr>
        <w:t xml:space="preserve">to spatially evaluate land suitability for </w:t>
      </w:r>
      <w:r w:rsidR="00183719" w:rsidRPr="00951340">
        <w:rPr>
          <w:rFonts w:ascii="Times New Roman" w:hAnsi="Times New Roman" w:cs="Times New Roman"/>
          <w:iCs/>
          <w:sz w:val="20"/>
          <w:szCs w:val="20"/>
        </w:rPr>
        <w:t>maize (</w:t>
      </w:r>
      <w:r w:rsidR="00183719" w:rsidRPr="00951340">
        <w:rPr>
          <w:rFonts w:ascii="Times New Roman" w:hAnsi="Times New Roman" w:cs="Times New Roman"/>
          <w:i/>
          <w:iCs/>
          <w:sz w:val="20"/>
          <w:szCs w:val="20"/>
        </w:rPr>
        <w:t>Z</w:t>
      </w:r>
      <w:r w:rsidR="003F4815" w:rsidRPr="00951340">
        <w:rPr>
          <w:rFonts w:ascii="Times New Roman" w:hAnsi="Times New Roman" w:cs="Times New Roman"/>
          <w:i/>
          <w:iCs/>
          <w:sz w:val="20"/>
          <w:szCs w:val="20"/>
        </w:rPr>
        <w:t xml:space="preserve">. </w:t>
      </w:r>
      <w:r w:rsidR="00183719" w:rsidRPr="00951340">
        <w:rPr>
          <w:rFonts w:ascii="Times New Roman" w:hAnsi="Times New Roman" w:cs="Times New Roman"/>
          <w:i/>
          <w:iCs/>
          <w:sz w:val="20"/>
          <w:szCs w:val="20"/>
        </w:rPr>
        <w:t>mays</w:t>
      </w:r>
      <w:r w:rsidR="00183719" w:rsidRPr="00951340">
        <w:rPr>
          <w:rFonts w:ascii="Times New Roman" w:hAnsi="Times New Roman" w:cs="Times New Roman"/>
          <w:iCs/>
          <w:sz w:val="20"/>
          <w:szCs w:val="20"/>
        </w:rPr>
        <w:t xml:space="preserve"> L.), </w:t>
      </w:r>
      <w:r w:rsidR="00183719" w:rsidRPr="00951340">
        <w:rPr>
          <w:rFonts w:ascii="Times New Roman" w:hAnsi="Times New Roman" w:cs="Times New Roman"/>
          <w:sz w:val="20"/>
          <w:szCs w:val="20"/>
        </w:rPr>
        <w:t>wheat (</w:t>
      </w:r>
      <w:r w:rsidR="00183719" w:rsidRPr="00951340">
        <w:rPr>
          <w:rFonts w:ascii="Times New Roman" w:hAnsi="Times New Roman" w:cs="Times New Roman"/>
          <w:i/>
          <w:iCs/>
          <w:sz w:val="20"/>
          <w:szCs w:val="20"/>
        </w:rPr>
        <w:t>T</w:t>
      </w:r>
      <w:r w:rsidR="003F4815" w:rsidRPr="00951340">
        <w:rPr>
          <w:rFonts w:ascii="Times New Roman" w:hAnsi="Times New Roman" w:cs="Times New Roman"/>
          <w:i/>
          <w:iCs/>
          <w:sz w:val="20"/>
          <w:szCs w:val="20"/>
        </w:rPr>
        <w:t>.</w:t>
      </w:r>
      <w:r w:rsidR="00183719" w:rsidRPr="00951340">
        <w:rPr>
          <w:rFonts w:ascii="Times New Roman" w:hAnsi="Times New Roman" w:cs="Times New Roman"/>
          <w:i/>
          <w:iCs/>
          <w:sz w:val="20"/>
          <w:szCs w:val="20"/>
        </w:rPr>
        <w:t xml:space="preserve"> aestivum</w:t>
      </w:r>
      <w:r w:rsidR="00183719" w:rsidRPr="00951340">
        <w:rPr>
          <w:rFonts w:ascii="Times New Roman" w:hAnsi="Times New Roman" w:cs="Times New Roman"/>
          <w:iCs/>
          <w:sz w:val="20"/>
          <w:szCs w:val="20"/>
        </w:rPr>
        <w:t xml:space="preserve"> L.), soybean (</w:t>
      </w:r>
      <w:r w:rsidR="00183719" w:rsidRPr="00951340">
        <w:rPr>
          <w:rFonts w:ascii="Times New Roman" w:hAnsi="Times New Roman" w:cs="Times New Roman"/>
          <w:i/>
          <w:iCs/>
          <w:sz w:val="20"/>
          <w:szCs w:val="20"/>
        </w:rPr>
        <w:t>G</w:t>
      </w:r>
      <w:r w:rsidR="003F4815" w:rsidRPr="00951340">
        <w:rPr>
          <w:rFonts w:ascii="Times New Roman" w:hAnsi="Times New Roman" w:cs="Times New Roman"/>
          <w:i/>
          <w:iCs/>
          <w:sz w:val="20"/>
          <w:szCs w:val="20"/>
        </w:rPr>
        <w:t>.</w:t>
      </w:r>
      <w:r w:rsidR="00183719" w:rsidRPr="00951340">
        <w:rPr>
          <w:rFonts w:ascii="Times New Roman" w:hAnsi="Times New Roman" w:cs="Times New Roman"/>
          <w:i/>
          <w:iCs/>
          <w:sz w:val="20"/>
          <w:szCs w:val="20"/>
        </w:rPr>
        <w:t xml:space="preserve"> max</w:t>
      </w:r>
      <w:r w:rsidR="00183719" w:rsidRPr="00951340">
        <w:rPr>
          <w:rFonts w:ascii="Times New Roman" w:hAnsi="Times New Roman" w:cs="Times New Roman"/>
          <w:iCs/>
          <w:sz w:val="20"/>
          <w:szCs w:val="20"/>
        </w:rPr>
        <w:t xml:space="preserve"> L.) and chickpea (</w:t>
      </w:r>
      <w:r w:rsidR="00183719" w:rsidRPr="00951340">
        <w:rPr>
          <w:rFonts w:ascii="Times New Roman" w:hAnsi="Times New Roman" w:cs="Times New Roman"/>
          <w:i/>
          <w:iCs/>
          <w:sz w:val="20"/>
          <w:szCs w:val="20"/>
        </w:rPr>
        <w:t>C</w:t>
      </w:r>
      <w:r w:rsidR="003F4815" w:rsidRPr="00951340">
        <w:rPr>
          <w:rFonts w:ascii="Times New Roman" w:hAnsi="Times New Roman" w:cs="Times New Roman"/>
          <w:i/>
          <w:iCs/>
          <w:sz w:val="20"/>
          <w:szCs w:val="20"/>
        </w:rPr>
        <w:t>.</w:t>
      </w:r>
      <w:r w:rsidR="00183719" w:rsidRPr="00951340">
        <w:rPr>
          <w:rFonts w:ascii="Times New Roman" w:hAnsi="Times New Roman" w:cs="Times New Roman"/>
          <w:i/>
          <w:iCs/>
          <w:sz w:val="20"/>
          <w:szCs w:val="20"/>
        </w:rPr>
        <w:t xml:space="preserve"> arietinum</w:t>
      </w:r>
      <w:r w:rsidR="00183719" w:rsidRPr="00951340">
        <w:rPr>
          <w:rFonts w:ascii="Times New Roman" w:hAnsi="Times New Roman" w:cs="Times New Roman"/>
          <w:iCs/>
          <w:sz w:val="20"/>
          <w:szCs w:val="20"/>
        </w:rPr>
        <w:t xml:space="preserve"> L.) </w:t>
      </w:r>
      <w:r w:rsidR="00AE25E2" w:rsidRPr="00951340">
        <w:rPr>
          <w:rFonts w:ascii="Times New Roman" w:hAnsi="Times New Roman" w:cs="Times New Roman"/>
          <w:sz w:val="20"/>
          <w:szCs w:val="20"/>
        </w:rPr>
        <w:t xml:space="preserve">crops in the </w:t>
      </w:r>
      <w:r w:rsidR="00AE25E2" w:rsidRPr="00951340">
        <w:rPr>
          <w:rFonts w:ascii="Times New Roman" w:hAnsi="Times New Roman" w:cs="Times New Roman"/>
          <w:bCs/>
          <w:sz w:val="20"/>
          <w:szCs w:val="20"/>
        </w:rPr>
        <w:t>East Amhara Region, Ethiopia</w:t>
      </w:r>
      <w:r w:rsidR="00AE25E2" w:rsidRPr="00951340">
        <w:rPr>
          <w:rFonts w:ascii="Times New Roman" w:hAnsi="Times New Roman" w:cs="Times New Roman"/>
          <w:sz w:val="20"/>
          <w:szCs w:val="20"/>
        </w:rPr>
        <w:t xml:space="preserve"> based on FAO</w:t>
      </w:r>
      <w:r w:rsidR="00AE25E2" w:rsidRPr="00951340">
        <w:rPr>
          <w:rFonts w:ascii="Times New Roman" w:hAnsi="Times New Roman" w:cs="Times New Roman"/>
          <w:bCs/>
          <w:sz w:val="20"/>
          <w:szCs w:val="20"/>
        </w:rPr>
        <w:t xml:space="preserve"> </w:t>
      </w:r>
      <w:r w:rsidR="00AE25E2" w:rsidRPr="00951340">
        <w:rPr>
          <w:rFonts w:ascii="Times New Roman" w:hAnsi="Times New Roman" w:cs="Times New Roman"/>
          <w:sz w:val="20"/>
          <w:szCs w:val="20"/>
        </w:rPr>
        <w:t>guidelines</w:t>
      </w:r>
      <w:r w:rsidR="00AE25E2" w:rsidRPr="00951340">
        <w:rPr>
          <w:rFonts w:ascii="Times New Roman" w:hAnsi="Times New Roman" w:cs="Times New Roman"/>
          <w:bCs/>
          <w:sz w:val="20"/>
          <w:szCs w:val="20"/>
        </w:rPr>
        <w:t xml:space="preserve">. </w:t>
      </w:r>
      <w:r w:rsidR="00AE25E2" w:rsidRPr="00951340">
        <w:rPr>
          <w:rFonts w:ascii="Times New Roman" w:hAnsi="Times New Roman" w:cs="Times New Roman"/>
          <w:sz w:val="20"/>
          <w:szCs w:val="20"/>
        </w:rPr>
        <w:t>Geographical Information System (GIS) was used to develop land suitabilit</w:t>
      </w:r>
      <w:r w:rsidR="003F4815" w:rsidRPr="00951340">
        <w:rPr>
          <w:rFonts w:ascii="Times New Roman" w:hAnsi="Times New Roman" w:cs="Times New Roman"/>
          <w:sz w:val="20"/>
          <w:szCs w:val="20"/>
        </w:rPr>
        <w:t>y map. Land characteristics (LC</w:t>
      </w:r>
      <w:r w:rsidR="00AE25E2" w:rsidRPr="00951340">
        <w:rPr>
          <w:rFonts w:ascii="Times New Roman" w:hAnsi="Times New Roman" w:cs="Times New Roman"/>
          <w:sz w:val="20"/>
          <w:szCs w:val="20"/>
        </w:rPr>
        <w:t>) and crop</w:t>
      </w:r>
      <w:r w:rsidR="003F4815" w:rsidRPr="00951340">
        <w:rPr>
          <w:rFonts w:ascii="Times New Roman" w:hAnsi="Times New Roman" w:cs="Times New Roman"/>
          <w:sz w:val="20"/>
          <w:szCs w:val="20"/>
        </w:rPr>
        <w:t>land use</w:t>
      </w:r>
      <w:r w:rsidR="00AE25E2" w:rsidRPr="00951340">
        <w:rPr>
          <w:rFonts w:ascii="Times New Roman" w:hAnsi="Times New Roman" w:cs="Times New Roman"/>
          <w:sz w:val="20"/>
          <w:szCs w:val="20"/>
        </w:rPr>
        <w:t xml:space="preserve"> requirements</w:t>
      </w:r>
      <w:r w:rsidR="003F4815" w:rsidRPr="00951340">
        <w:rPr>
          <w:rFonts w:ascii="Times New Roman" w:hAnsi="Times New Roman" w:cs="Times New Roman"/>
          <w:sz w:val="20"/>
          <w:szCs w:val="20"/>
        </w:rPr>
        <w:t xml:space="preserve"> (LUR)</w:t>
      </w:r>
      <w:r w:rsidR="00AE25E2" w:rsidRPr="00951340">
        <w:rPr>
          <w:rFonts w:ascii="Times New Roman" w:hAnsi="Times New Roman" w:cs="Times New Roman"/>
          <w:sz w:val="20"/>
          <w:szCs w:val="20"/>
        </w:rPr>
        <w:t xml:space="preserve"> used as criteria for crop </w:t>
      </w:r>
      <w:r w:rsidR="00C35A8E" w:rsidRPr="00951340">
        <w:rPr>
          <w:rFonts w:ascii="Times New Roman" w:hAnsi="Times New Roman" w:cs="Times New Roman"/>
          <w:sz w:val="20"/>
          <w:szCs w:val="20"/>
        </w:rPr>
        <w:t xml:space="preserve">suitability analysis were </w:t>
      </w:r>
      <w:r w:rsidR="00AE25E2" w:rsidRPr="00951340">
        <w:rPr>
          <w:rFonts w:ascii="Times New Roman" w:hAnsi="Times New Roman" w:cs="Times New Roman"/>
          <w:sz w:val="20"/>
          <w:szCs w:val="20"/>
        </w:rPr>
        <w:t>soil depth, soil texture</w:t>
      </w:r>
      <w:r w:rsidR="00E1659E" w:rsidRPr="00951340">
        <w:rPr>
          <w:rFonts w:ascii="Times New Roman" w:hAnsi="Times New Roman" w:cs="Times New Roman"/>
          <w:sz w:val="20"/>
          <w:szCs w:val="20"/>
        </w:rPr>
        <w:t>, avail</w:t>
      </w:r>
      <w:r w:rsidR="00C35A8E" w:rsidRPr="00951340">
        <w:rPr>
          <w:rFonts w:ascii="Times New Roman" w:hAnsi="Times New Roman" w:cs="Times New Roman"/>
          <w:sz w:val="20"/>
          <w:szCs w:val="20"/>
        </w:rPr>
        <w:t xml:space="preserve">able phosphorus, organic carbon, pH and </w:t>
      </w:r>
      <w:r w:rsidR="00AE25E2" w:rsidRPr="00951340">
        <w:rPr>
          <w:rFonts w:ascii="Times New Roman" w:hAnsi="Times New Roman" w:cs="Times New Roman"/>
          <w:sz w:val="20"/>
          <w:szCs w:val="20"/>
        </w:rPr>
        <w:t>slope</w:t>
      </w:r>
      <w:r w:rsidR="00EB4514" w:rsidRPr="00951340">
        <w:rPr>
          <w:rFonts w:ascii="Times New Roman" w:hAnsi="Times New Roman" w:cs="Times New Roman"/>
          <w:sz w:val="20"/>
          <w:szCs w:val="20"/>
        </w:rPr>
        <w:t>.</w:t>
      </w:r>
      <w:r w:rsidR="00AE25E2" w:rsidRPr="00951340">
        <w:rPr>
          <w:rFonts w:ascii="Times New Roman" w:hAnsi="Times New Roman" w:cs="Times New Roman"/>
          <w:sz w:val="20"/>
          <w:szCs w:val="20"/>
        </w:rPr>
        <w:t xml:space="preserve"> </w:t>
      </w:r>
      <w:r w:rsidR="002F3B55" w:rsidRPr="00951340">
        <w:rPr>
          <w:rFonts w:ascii="Times New Roman" w:hAnsi="Times New Roman" w:cs="Times New Roman"/>
          <w:sz w:val="20"/>
          <w:szCs w:val="20"/>
        </w:rPr>
        <w:t>Surface soil samples at 0-30</w:t>
      </w:r>
      <w:r w:rsidR="00EB4514" w:rsidRPr="00951340">
        <w:rPr>
          <w:rFonts w:ascii="Times New Roman" w:hAnsi="Times New Roman" w:cs="Times New Roman"/>
          <w:sz w:val="20"/>
          <w:szCs w:val="20"/>
        </w:rPr>
        <w:t xml:space="preserve"> </w:t>
      </w:r>
      <w:r w:rsidR="002F3B55" w:rsidRPr="00951340">
        <w:rPr>
          <w:rFonts w:ascii="Times New Roman" w:hAnsi="Times New Roman" w:cs="Times New Roman"/>
          <w:sz w:val="20"/>
          <w:szCs w:val="20"/>
        </w:rPr>
        <w:t xml:space="preserve">cm depth from different soil types were collected and analyzed in the soil laboratory of Amhara Design and Supervision Works Enterprise (ADSWE). </w:t>
      </w:r>
      <w:r w:rsidR="00AE25E2" w:rsidRPr="00951340">
        <w:rPr>
          <w:rFonts w:ascii="Times New Roman" w:hAnsi="Times New Roman" w:cs="Times New Roman"/>
          <w:sz w:val="20"/>
          <w:szCs w:val="20"/>
        </w:rPr>
        <w:t xml:space="preserve">Crop suitability map was made by matching between reclassified LC with crop LUR using GIS model builder. </w:t>
      </w:r>
      <w:r w:rsidR="00AE25E2" w:rsidRPr="00951340">
        <w:rPr>
          <w:rFonts w:ascii="Times New Roman" w:eastAsiaTheme="minorHAnsi" w:hAnsi="Times New Roman" w:cs="Times New Roman"/>
          <w:sz w:val="20"/>
          <w:szCs w:val="20"/>
        </w:rPr>
        <w:t xml:space="preserve">The results indicated that </w:t>
      </w:r>
      <w:r w:rsidR="00AE25E2" w:rsidRPr="00951340">
        <w:rPr>
          <w:rFonts w:ascii="Times New Roman" w:eastAsia="Times New Roman" w:hAnsi="Times New Roman" w:cs="Times New Roman"/>
          <w:sz w:val="20"/>
          <w:szCs w:val="20"/>
        </w:rPr>
        <w:t xml:space="preserve">the largest portion </w:t>
      </w:r>
      <w:r w:rsidR="00AE25E2" w:rsidRPr="00951340">
        <w:rPr>
          <w:rFonts w:ascii="Times New Roman" w:hAnsi="Times New Roman" w:cs="Times New Roman"/>
          <w:sz w:val="20"/>
          <w:szCs w:val="20"/>
        </w:rPr>
        <w:t xml:space="preserve">of the region </w:t>
      </w:r>
      <w:r w:rsidR="00CE4DB9" w:rsidRPr="00951340">
        <w:rPr>
          <w:rFonts w:ascii="Times New Roman" w:eastAsia="Times New Roman" w:hAnsi="Times New Roman" w:cs="Times New Roman"/>
          <w:sz w:val="20"/>
          <w:szCs w:val="20"/>
        </w:rPr>
        <w:t>232 ha (85.8% and 321.69 ha (</w:t>
      </w:r>
      <w:r w:rsidR="00EB4514" w:rsidRPr="00951340">
        <w:rPr>
          <w:rFonts w:ascii="Times New Roman" w:eastAsia="Times New Roman" w:hAnsi="Times New Roman" w:cs="Times New Roman"/>
          <w:sz w:val="20"/>
          <w:szCs w:val="20"/>
        </w:rPr>
        <w:t>8</w:t>
      </w:r>
      <w:r w:rsidR="00CE4DB9" w:rsidRPr="00951340">
        <w:rPr>
          <w:rFonts w:ascii="Times New Roman" w:eastAsia="Times New Roman" w:hAnsi="Times New Roman" w:cs="Times New Roman"/>
          <w:sz w:val="20"/>
          <w:szCs w:val="20"/>
        </w:rPr>
        <w:t xml:space="preserve">.04%) </w:t>
      </w:r>
      <w:r w:rsidR="002E1518" w:rsidRPr="00951340">
        <w:rPr>
          <w:rFonts w:ascii="Times New Roman" w:eastAsia="Times New Roman" w:hAnsi="Times New Roman" w:cs="Times New Roman"/>
          <w:sz w:val="20"/>
          <w:szCs w:val="20"/>
        </w:rPr>
        <w:t xml:space="preserve">were </w:t>
      </w:r>
      <w:r w:rsidR="002E1518" w:rsidRPr="00951340">
        <w:rPr>
          <w:rFonts w:ascii="Times New Roman" w:hAnsi="Times New Roman" w:cs="Times New Roman"/>
          <w:sz w:val="20"/>
          <w:szCs w:val="20"/>
        </w:rPr>
        <w:t>highly</w:t>
      </w:r>
      <w:r w:rsidR="00CE4DB9" w:rsidRPr="00951340">
        <w:rPr>
          <w:rFonts w:ascii="Times New Roman" w:hAnsi="Times New Roman" w:cs="Times New Roman"/>
          <w:sz w:val="20"/>
          <w:szCs w:val="20"/>
        </w:rPr>
        <w:t xml:space="preserve"> suitable for </w:t>
      </w:r>
      <w:r w:rsidR="00C35A8E" w:rsidRPr="00951340">
        <w:rPr>
          <w:rFonts w:ascii="Times New Roman" w:hAnsi="Times New Roman" w:cs="Times New Roman"/>
          <w:sz w:val="20"/>
          <w:szCs w:val="20"/>
        </w:rPr>
        <w:t>m</w:t>
      </w:r>
      <w:r w:rsidR="00CE4DB9" w:rsidRPr="00951340">
        <w:rPr>
          <w:rFonts w:ascii="Times New Roman" w:hAnsi="Times New Roman" w:cs="Times New Roman"/>
          <w:sz w:val="20"/>
          <w:szCs w:val="20"/>
        </w:rPr>
        <w:t xml:space="preserve">aize and wheat, respectively. However, </w:t>
      </w:r>
      <w:r w:rsidR="00CE4DB9" w:rsidRPr="00951340">
        <w:rPr>
          <w:rFonts w:ascii="Times New Roman" w:eastAsiaTheme="minorHAnsi" w:hAnsi="Times New Roman" w:cs="Times New Roman"/>
          <w:sz w:val="20"/>
          <w:szCs w:val="20"/>
        </w:rPr>
        <w:t xml:space="preserve">the land use suitability analysis indicated that </w:t>
      </w:r>
      <w:r w:rsidR="00CE4DB9" w:rsidRPr="00951340">
        <w:rPr>
          <w:rFonts w:ascii="Times New Roman" w:eastAsia="Times New Roman" w:hAnsi="Times New Roman" w:cs="Times New Roman"/>
          <w:sz w:val="20"/>
          <w:szCs w:val="20"/>
        </w:rPr>
        <w:t xml:space="preserve">the largest portion </w:t>
      </w:r>
      <w:r w:rsidR="00CE4DB9" w:rsidRPr="00951340">
        <w:rPr>
          <w:rFonts w:ascii="Times New Roman" w:hAnsi="Times New Roman" w:cs="Times New Roman"/>
          <w:sz w:val="20"/>
          <w:szCs w:val="20"/>
        </w:rPr>
        <w:t>of the region (2380</w:t>
      </w:r>
      <w:r w:rsidR="00CE4DB9" w:rsidRPr="00951340">
        <w:rPr>
          <w:rFonts w:ascii="Times New Roman" w:eastAsia="Times New Roman" w:hAnsi="Times New Roman" w:cs="Times New Roman"/>
          <w:sz w:val="20"/>
          <w:szCs w:val="20"/>
        </w:rPr>
        <w:t xml:space="preserve"> ha (59.5%), 1880 ha (47%), 1459.32 ha (36.48%) and</w:t>
      </w:r>
      <w:r w:rsidR="00EB4514" w:rsidRPr="00951340">
        <w:rPr>
          <w:rFonts w:ascii="Times New Roman" w:eastAsia="Times New Roman" w:hAnsi="Times New Roman" w:cs="Times New Roman"/>
          <w:sz w:val="20"/>
          <w:szCs w:val="20"/>
        </w:rPr>
        <w:t xml:space="preserve"> </w:t>
      </w:r>
      <w:r w:rsidR="00CE4DB9" w:rsidRPr="00951340">
        <w:rPr>
          <w:rFonts w:ascii="Times New Roman" w:eastAsia="Times New Roman" w:hAnsi="Times New Roman" w:cs="Times New Roman"/>
          <w:sz w:val="20"/>
          <w:szCs w:val="20"/>
        </w:rPr>
        <w:t xml:space="preserve">1464.12 ha (36.60%) </w:t>
      </w:r>
      <w:r w:rsidR="00CE4DB9" w:rsidRPr="00951340">
        <w:rPr>
          <w:rFonts w:ascii="Times New Roman" w:hAnsi="Times New Roman" w:cs="Times New Roman"/>
          <w:sz w:val="20"/>
          <w:szCs w:val="20"/>
        </w:rPr>
        <w:t xml:space="preserve">were unsuitable </w:t>
      </w:r>
      <w:r w:rsidR="00E1659E" w:rsidRPr="00951340">
        <w:rPr>
          <w:rFonts w:ascii="Times New Roman" w:hAnsi="Times New Roman" w:cs="Times New Roman"/>
          <w:sz w:val="20"/>
          <w:szCs w:val="20"/>
        </w:rPr>
        <w:t xml:space="preserve">for </w:t>
      </w:r>
      <w:r w:rsidR="0091713C" w:rsidRPr="00951340">
        <w:rPr>
          <w:rFonts w:ascii="Times New Roman" w:hAnsi="Times New Roman" w:cs="Times New Roman"/>
          <w:sz w:val="20"/>
          <w:szCs w:val="20"/>
        </w:rPr>
        <w:t>chickpea, soy</w:t>
      </w:r>
      <w:r w:rsidR="00CE4DB9" w:rsidRPr="00951340">
        <w:rPr>
          <w:rFonts w:ascii="Times New Roman" w:hAnsi="Times New Roman" w:cs="Times New Roman"/>
          <w:sz w:val="20"/>
          <w:szCs w:val="20"/>
        </w:rPr>
        <w:t>bean, maize and wheat production, respectively</w:t>
      </w:r>
      <w:r w:rsidR="00971AD0" w:rsidRPr="00951340">
        <w:rPr>
          <w:rFonts w:ascii="Times New Roman" w:eastAsia="Times New Roman" w:hAnsi="Times New Roman" w:cs="Times New Roman"/>
          <w:sz w:val="20"/>
          <w:szCs w:val="20"/>
        </w:rPr>
        <w:t xml:space="preserve"> due to due to </w:t>
      </w:r>
      <w:r w:rsidR="00971AD0" w:rsidRPr="00951340">
        <w:rPr>
          <w:rFonts w:ascii="Times New Roman" w:hAnsi="Times New Roman" w:cs="Times New Roman"/>
          <w:sz w:val="20"/>
          <w:szCs w:val="20"/>
        </w:rPr>
        <w:t>soil d</w:t>
      </w:r>
      <w:r w:rsidR="00971AD0" w:rsidRPr="00951340">
        <w:rPr>
          <w:rFonts w:ascii="Times New Roman" w:eastAsia="Times New Roman" w:hAnsi="Times New Roman" w:cs="Times New Roman"/>
          <w:sz w:val="20"/>
          <w:szCs w:val="20"/>
        </w:rPr>
        <w:t>epth,</w:t>
      </w:r>
      <w:r w:rsidR="00971AD0" w:rsidRPr="00951340">
        <w:rPr>
          <w:rFonts w:ascii="Times New Roman" w:hAnsi="Times New Roman" w:cs="Times New Roman"/>
          <w:sz w:val="20"/>
          <w:szCs w:val="20"/>
        </w:rPr>
        <w:t xml:space="preserve"> texture, </w:t>
      </w:r>
      <w:r w:rsidR="00971AD0" w:rsidRPr="00951340">
        <w:rPr>
          <w:rFonts w:ascii="Times New Roman" w:eastAsia="Times New Roman" w:hAnsi="Times New Roman" w:cs="Times New Roman"/>
          <w:sz w:val="20"/>
          <w:szCs w:val="20"/>
        </w:rPr>
        <w:t xml:space="preserve">drainage, </w:t>
      </w:r>
      <w:r w:rsidR="0017287D" w:rsidRPr="00951340">
        <w:rPr>
          <w:rFonts w:ascii="Times New Roman" w:hAnsi="Times New Roman" w:cs="Times New Roman"/>
          <w:sz w:val="20"/>
          <w:szCs w:val="20"/>
        </w:rPr>
        <w:t xml:space="preserve">pH, soil organic matter </w:t>
      </w:r>
      <w:r w:rsidR="00C35A8E" w:rsidRPr="00951340">
        <w:rPr>
          <w:rFonts w:ascii="Times New Roman" w:hAnsi="Times New Roman" w:cs="Times New Roman"/>
          <w:sz w:val="20"/>
          <w:szCs w:val="20"/>
        </w:rPr>
        <w:t xml:space="preserve">and slope </w:t>
      </w:r>
      <w:r w:rsidR="00971AD0" w:rsidRPr="00951340">
        <w:rPr>
          <w:rFonts w:ascii="Times New Roman" w:hAnsi="Times New Roman" w:cs="Times New Roman"/>
          <w:sz w:val="20"/>
          <w:szCs w:val="20"/>
        </w:rPr>
        <w:t>factors</w:t>
      </w:r>
      <w:r w:rsidR="00CE4DB9" w:rsidRPr="00951340">
        <w:rPr>
          <w:rFonts w:ascii="Times New Roman" w:hAnsi="Times New Roman" w:cs="Times New Roman"/>
          <w:sz w:val="20"/>
          <w:szCs w:val="20"/>
        </w:rPr>
        <w:t xml:space="preserve">. </w:t>
      </w:r>
    </w:p>
    <w:p w:rsidR="00AE25E2" w:rsidRPr="00951340" w:rsidRDefault="00AE25E2" w:rsidP="00B231E6">
      <w:pPr>
        <w:autoSpaceDE w:val="0"/>
        <w:autoSpaceDN w:val="0"/>
        <w:adjustRightInd w:val="0"/>
        <w:spacing w:after="0" w:line="240" w:lineRule="auto"/>
        <w:jc w:val="both"/>
        <w:rPr>
          <w:rFonts w:ascii="Times New Roman" w:eastAsiaTheme="minorHAnsi" w:hAnsi="Times New Roman" w:cs="Times New Roman"/>
          <w:b/>
          <w:bCs/>
          <w:sz w:val="20"/>
          <w:szCs w:val="20"/>
        </w:rPr>
      </w:pPr>
    </w:p>
    <w:p w:rsidR="00AE25E2" w:rsidRPr="00951340" w:rsidRDefault="00AE25E2" w:rsidP="00B231E6">
      <w:pPr>
        <w:autoSpaceDE w:val="0"/>
        <w:autoSpaceDN w:val="0"/>
        <w:adjustRightInd w:val="0"/>
        <w:spacing w:after="0" w:line="240" w:lineRule="auto"/>
        <w:jc w:val="both"/>
        <w:rPr>
          <w:rFonts w:ascii="Times New Roman" w:hAnsi="Times New Roman" w:cs="Times New Roman"/>
          <w:b/>
          <w:sz w:val="20"/>
          <w:szCs w:val="20"/>
        </w:rPr>
      </w:pPr>
      <w:r w:rsidRPr="00951340">
        <w:rPr>
          <w:rFonts w:ascii="Times New Roman" w:eastAsiaTheme="minorHAnsi" w:hAnsi="Times New Roman" w:cs="Times New Roman"/>
          <w:b/>
          <w:bCs/>
          <w:sz w:val="20"/>
          <w:szCs w:val="20"/>
        </w:rPr>
        <w:t xml:space="preserve">Keywords: </w:t>
      </w:r>
      <w:r w:rsidRPr="00951340">
        <w:rPr>
          <w:rFonts w:ascii="Times New Roman" w:hAnsi="Times New Roman" w:cs="Times New Roman"/>
          <w:sz w:val="20"/>
          <w:szCs w:val="20"/>
        </w:rPr>
        <w:t xml:space="preserve">suitability; </w:t>
      </w:r>
      <w:r w:rsidR="00EB4514" w:rsidRPr="00951340">
        <w:rPr>
          <w:rFonts w:ascii="Times New Roman" w:hAnsi="Times New Roman" w:cs="Times New Roman"/>
          <w:iCs/>
          <w:sz w:val="20"/>
          <w:szCs w:val="20"/>
        </w:rPr>
        <w:t xml:space="preserve">maize, </w:t>
      </w:r>
      <w:r w:rsidR="00EB4514" w:rsidRPr="00951340">
        <w:rPr>
          <w:rFonts w:ascii="Times New Roman" w:hAnsi="Times New Roman" w:cs="Times New Roman"/>
          <w:sz w:val="20"/>
          <w:szCs w:val="20"/>
        </w:rPr>
        <w:t>wheat</w:t>
      </w:r>
      <w:r w:rsidR="00EB4514" w:rsidRPr="00951340">
        <w:rPr>
          <w:rFonts w:ascii="Times New Roman" w:hAnsi="Times New Roman" w:cs="Times New Roman"/>
          <w:iCs/>
          <w:sz w:val="20"/>
          <w:szCs w:val="20"/>
        </w:rPr>
        <w:t>, soybean, chickpea</w:t>
      </w:r>
      <w:r w:rsidR="00A54788" w:rsidRPr="00951340">
        <w:rPr>
          <w:rFonts w:ascii="Times New Roman" w:hAnsi="Times New Roman" w:cs="Times New Roman"/>
          <w:sz w:val="20"/>
          <w:szCs w:val="20"/>
        </w:rPr>
        <w:t>; GIS</w:t>
      </w:r>
    </w:p>
    <w:p w:rsidR="00AE25E2" w:rsidRPr="00951340" w:rsidRDefault="00AE25E2" w:rsidP="00B231E6">
      <w:pPr>
        <w:pStyle w:val="3Body"/>
        <w:spacing w:after="0" w:line="240" w:lineRule="auto"/>
        <w:rPr>
          <w:rFonts w:eastAsiaTheme="minorEastAsia"/>
          <w:lang w:eastAsia="en-US"/>
        </w:rPr>
      </w:pPr>
    </w:p>
    <w:p w:rsidR="00AE25E2" w:rsidRPr="00951340" w:rsidRDefault="00AE25E2" w:rsidP="00B231E6">
      <w:pPr>
        <w:pStyle w:val="Heading1"/>
        <w:numPr>
          <w:ilvl w:val="0"/>
          <w:numId w:val="1"/>
        </w:numPr>
        <w:spacing w:line="240" w:lineRule="auto"/>
        <w:jc w:val="both"/>
        <w:rPr>
          <w:rFonts w:ascii="Times New Roman" w:hAnsi="Times New Roman" w:cs="Times New Roman"/>
          <w:sz w:val="20"/>
          <w:szCs w:val="20"/>
        </w:rPr>
      </w:pPr>
      <w:bookmarkStart w:id="5" w:name="_Toc400314238"/>
      <w:bookmarkStart w:id="6" w:name="_Toc401524460"/>
      <w:r w:rsidRPr="00951340">
        <w:rPr>
          <w:rFonts w:ascii="Times New Roman" w:hAnsi="Times New Roman" w:cs="Times New Roman"/>
          <w:sz w:val="20"/>
          <w:szCs w:val="20"/>
        </w:rPr>
        <w:t>I</w:t>
      </w:r>
      <w:r w:rsidR="004339AF" w:rsidRPr="00951340">
        <w:rPr>
          <w:rFonts w:ascii="Times New Roman" w:hAnsi="Times New Roman" w:cs="Times New Roman"/>
          <w:sz w:val="20"/>
          <w:szCs w:val="20"/>
        </w:rPr>
        <w:t>ntroduction</w:t>
      </w:r>
      <w:bookmarkEnd w:id="5"/>
      <w:bookmarkEnd w:id="6"/>
    </w:p>
    <w:p w:rsidR="00AE25E2" w:rsidRPr="00951340" w:rsidRDefault="00AE25E2" w:rsidP="00B231E6">
      <w:pPr>
        <w:pStyle w:val="3Body"/>
        <w:spacing w:line="240" w:lineRule="auto"/>
        <w:rPr>
          <w:rFonts w:eastAsia="MS PGothic"/>
          <w:lang w:eastAsia="en-US"/>
        </w:rPr>
      </w:pPr>
      <w:r w:rsidRPr="00951340">
        <w:rPr>
          <w:rFonts w:eastAsiaTheme="minorEastAsia"/>
          <w:lang w:eastAsia="en-US"/>
        </w:rPr>
        <w:t xml:space="preserve"> </w:t>
      </w:r>
      <w:r w:rsidRPr="00951340">
        <w:t>Agriculture is the basis for the economy of Ethiopia. It accounts for the employment of 90% of its population, over 50% of the country’s gross domestic product (GDP) and over 90% of foreign exchange earnings</w:t>
      </w:r>
      <w:r w:rsidR="00D56D47" w:rsidRPr="00951340">
        <w:t xml:space="preserve"> </w:t>
      </w:r>
      <w:r w:rsidR="00D56D47" w:rsidRPr="00951340">
        <w:rPr>
          <w:bCs/>
        </w:rPr>
        <w:t>[6]</w:t>
      </w:r>
      <w:r w:rsidRPr="00951340">
        <w:t xml:space="preserve">. Irrespective of this fact, production system is dominated by small-scale subsistence farming system largely based on low-input and low-output rain-fed agriculture. As the result farm output lags behind the food requirement of the fast growing population. The high dependency on rain-fed farming in the dry lands of Ethiopia and the erratic rainfall require alternative ways of improving agricultural production. </w:t>
      </w:r>
    </w:p>
    <w:p w:rsidR="00AE25E2" w:rsidRPr="00951340" w:rsidRDefault="00AE25E2" w:rsidP="00B231E6">
      <w:pPr>
        <w:pStyle w:val="3Body"/>
        <w:spacing w:line="240" w:lineRule="auto"/>
        <w:rPr>
          <w:rFonts w:eastAsiaTheme="minorEastAsia"/>
          <w:lang w:eastAsia="en-US"/>
        </w:rPr>
      </w:pPr>
      <w:r w:rsidRPr="00951340">
        <w:rPr>
          <w:rFonts w:eastAsiaTheme="minorEastAsia"/>
          <w:lang w:eastAsia="en-US"/>
        </w:rPr>
        <w:t xml:space="preserve">Ethiopian </w:t>
      </w:r>
      <w:r w:rsidRPr="00951340">
        <w:rPr>
          <w:rFonts w:eastAsiaTheme="minorEastAsia"/>
          <w:iCs/>
          <w:lang w:eastAsia="en-US"/>
        </w:rPr>
        <w:t xml:space="preserve">agricultural sector has a proven potential to increase food supplies faster than the growth of the population </w:t>
      </w:r>
      <w:r w:rsidR="00D56D47" w:rsidRPr="00951340">
        <w:rPr>
          <w:bCs/>
        </w:rPr>
        <w:t>[5]</w:t>
      </w:r>
      <w:r w:rsidRPr="00951340">
        <w:rPr>
          <w:rFonts w:eastAsiaTheme="minorEastAsia"/>
          <w:iCs/>
          <w:lang w:eastAsia="en-US"/>
        </w:rPr>
        <w:t>.</w:t>
      </w:r>
      <w:r w:rsidRPr="00951340">
        <w:rPr>
          <w:rFonts w:eastAsiaTheme="minorEastAsia"/>
          <w:i/>
          <w:iCs/>
          <w:lang w:eastAsia="en-US"/>
        </w:rPr>
        <w:t xml:space="preserve"> </w:t>
      </w:r>
      <w:r w:rsidRPr="00951340">
        <w:rPr>
          <w:rFonts w:eastAsiaTheme="minorEastAsia"/>
          <w:lang w:eastAsia="en-US"/>
        </w:rPr>
        <w:t xml:space="preserve">Crop production plays a vital role in generating surplus capital to speed up the overall socio-economic conditions of the farmers. However, the country is unable to feed its people.     </w:t>
      </w:r>
    </w:p>
    <w:p w:rsidR="00AE25E2" w:rsidRPr="00951340" w:rsidRDefault="00AE25E2" w:rsidP="00B231E6">
      <w:pPr>
        <w:autoSpaceDE w:val="0"/>
        <w:autoSpaceDN w:val="0"/>
        <w:adjustRightInd w:val="0"/>
        <w:spacing w:line="240" w:lineRule="auto"/>
        <w:jc w:val="both"/>
        <w:rPr>
          <w:rFonts w:ascii="Times New Roman" w:hAnsi="Times New Roman" w:cs="Times New Roman"/>
          <w:sz w:val="20"/>
          <w:szCs w:val="20"/>
        </w:rPr>
      </w:pPr>
      <w:r w:rsidRPr="00951340">
        <w:rPr>
          <w:rFonts w:ascii="Times New Roman" w:hAnsi="Times New Roman" w:cs="Times New Roman"/>
          <w:sz w:val="20"/>
          <w:szCs w:val="20"/>
        </w:rPr>
        <w:t>Sustainable agriculture would be achieved if lands be categorized and utilized based</w:t>
      </w:r>
      <w:r w:rsidR="00D56D47" w:rsidRPr="00951340">
        <w:rPr>
          <w:rFonts w:ascii="Times New Roman" w:hAnsi="Times New Roman" w:cs="Times New Roman"/>
          <w:sz w:val="20"/>
          <w:szCs w:val="20"/>
        </w:rPr>
        <w:t xml:space="preserve"> upon their capacity </w:t>
      </w:r>
      <w:r w:rsidR="00D56D47" w:rsidRPr="00951340">
        <w:rPr>
          <w:rFonts w:ascii="Times New Roman" w:hAnsi="Times New Roman" w:cs="Times New Roman"/>
          <w:bCs/>
          <w:sz w:val="20"/>
          <w:szCs w:val="20"/>
        </w:rPr>
        <w:t xml:space="preserve">[8]. </w:t>
      </w:r>
      <w:r w:rsidRPr="00951340">
        <w:rPr>
          <w:rFonts w:ascii="Times New Roman" w:hAnsi="Times New Roman" w:cs="Times New Roman"/>
          <w:sz w:val="20"/>
          <w:szCs w:val="20"/>
        </w:rPr>
        <w:t>Thus, land evaluation is essential to assess the potential and constraints of a given land parcel for agricultural purposes</w:t>
      </w:r>
      <w:r w:rsidR="00D56D47" w:rsidRPr="00951340">
        <w:rPr>
          <w:rFonts w:ascii="Times New Roman" w:hAnsi="Times New Roman" w:cs="Times New Roman"/>
          <w:sz w:val="20"/>
          <w:szCs w:val="20"/>
        </w:rPr>
        <w:t xml:space="preserve"> </w:t>
      </w:r>
      <w:r w:rsidR="00D56D47" w:rsidRPr="00951340">
        <w:rPr>
          <w:rFonts w:ascii="Times New Roman" w:hAnsi="Times New Roman" w:cs="Times New Roman"/>
          <w:bCs/>
          <w:sz w:val="20"/>
          <w:szCs w:val="20"/>
        </w:rPr>
        <w:t>[15]</w:t>
      </w:r>
      <w:r w:rsidRPr="00951340">
        <w:rPr>
          <w:rFonts w:ascii="Times New Roman" w:hAnsi="Times New Roman" w:cs="Times New Roman"/>
          <w:sz w:val="20"/>
          <w:szCs w:val="20"/>
        </w:rPr>
        <w:t xml:space="preserve"> using satellite data. </w:t>
      </w:r>
      <w:r w:rsidRPr="00951340">
        <w:rPr>
          <w:rFonts w:ascii="Times New Roman" w:eastAsiaTheme="minorHAnsi" w:hAnsi="Times New Roman" w:cs="Times New Roman"/>
          <w:sz w:val="20"/>
          <w:szCs w:val="20"/>
        </w:rPr>
        <w:t>The GIS system contains a set of procedures that facilitate the data input, storage, manipulation and analysis, and data output to support decision making activities</w:t>
      </w:r>
      <w:r w:rsidR="00D56D47" w:rsidRPr="00951340">
        <w:rPr>
          <w:rFonts w:ascii="Times New Roman" w:eastAsiaTheme="minorHAnsi" w:hAnsi="Times New Roman" w:cs="Times New Roman"/>
          <w:sz w:val="20"/>
          <w:szCs w:val="20"/>
        </w:rPr>
        <w:t xml:space="preserve"> </w:t>
      </w:r>
      <w:r w:rsidR="00D56D47" w:rsidRPr="00951340">
        <w:rPr>
          <w:rFonts w:ascii="Times New Roman" w:hAnsi="Times New Roman" w:cs="Times New Roman"/>
          <w:bCs/>
          <w:sz w:val="20"/>
          <w:szCs w:val="20"/>
        </w:rPr>
        <w:t>[14]</w:t>
      </w:r>
      <w:r w:rsidRPr="00951340">
        <w:rPr>
          <w:rFonts w:ascii="Times New Roman" w:eastAsiaTheme="minorHAnsi" w:hAnsi="Times New Roman" w:cs="Times New Roman"/>
          <w:sz w:val="20"/>
          <w:szCs w:val="20"/>
        </w:rPr>
        <w:t>.</w:t>
      </w:r>
      <w:r w:rsidRPr="00951340">
        <w:rPr>
          <w:rFonts w:ascii="Times New Roman" w:hAnsi="Times New Roman" w:cs="Times New Roman"/>
          <w:sz w:val="20"/>
          <w:szCs w:val="20"/>
        </w:rPr>
        <w:t xml:space="preserve"> To date, the FAO guidelines on the land evaluation system </w:t>
      </w:r>
      <w:r w:rsidR="00D56D47" w:rsidRPr="00951340">
        <w:rPr>
          <w:rFonts w:ascii="Times New Roman" w:hAnsi="Times New Roman" w:cs="Times New Roman"/>
          <w:bCs/>
          <w:sz w:val="20"/>
          <w:szCs w:val="20"/>
        </w:rPr>
        <w:t>[7</w:t>
      </w:r>
      <w:r w:rsidR="00F329E9" w:rsidRPr="00951340">
        <w:rPr>
          <w:rFonts w:ascii="Times New Roman" w:hAnsi="Times New Roman" w:cs="Times New Roman"/>
          <w:bCs/>
          <w:sz w:val="20"/>
          <w:szCs w:val="20"/>
        </w:rPr>
        <w:t xml:space="preserve">, </w:t>
      </w:r>
      <w:r w:rsidR="00D56D47" w:rsidRPr="00951340">
        <w:rPr>
          <w:rFonts w:ascii="Times New Roman" w:hAnsi="Times New Roman" w:cs="Times New Roman"/>
          <w:bCs/>
          <w:sz w:val="20"/>
          <w:szCs w:val="20"/>
        </w:rPr>
        <w:t>8]</w:t>
      </w:r>
      <w:r w:rsidRPr="00951340">
        <w:rPr>
          <w:rFonts w:ascii="Times New Roman" w:hAnsi="Times New Roman" w:cs="Times New Roman"/>
          <w:sz w:val="20"/>
          <w:szCs w:val="20"/>
        </w:rPr>
        <w:t xml:space="preserve"> are widely accepted for the evaluation. </w:t>
      </w:r>
      <w:r w:rsidRPr="00951340">
        <w:rPr>
          <w:rFonts w:ascii="Times New Roman" w:eastAsiaTheme="minorHAnsi" w:hAnsi="Times New Roman" w:cs="Times New Roman"/>
          <w:sz w:val="20"/>
          <w:szCs w:val="20"/>
        </w:rPr>
        <w:t xml:space="preserve">The value of land quality is the function of the assessment and grouping of land types into orders and classes in the framework of their fitness. Generally, land suitability is categorized as suitable (S) and not suitable (N). Whereas, S features lands suitable for use with good benefits, N denotes land qualities which do not allow considered type of use, or are not enough for suitable outcomes </w:t>
      </w:r>
      <w:r w:rsidR="00D56D47" w:rsidRPr="00951340">
        <w:rPr>
          <w:rFonts w:ascii="Times New Roman" w:hAnsi="Times New Roman" w:cs="Times New Roman"/>
          <w:bCs/>
          <w:sz w:val="20"/>
          <w:szCs w:val="20"/>
        </w:rPr>
        <w:t>[10</w:t>
      </w:r>
      <w:r w:rsidR="00F329E9" w:rsidRPr="00951340">
        <w:rPr>
          <w:rFonts w:ascii="Times New Roman" w:hAnsi="Times New Roman" w:cs="Times New Roman"/>
          <w:bCs/>
          <w:sz w:val="20"/>
          <w:szCs w:val="20"/>
        </w:rPr>
        <w:t xml:space="preserve">, </w:t>
      </w:r>
      <w:r w:rsidR="00D56D47" w:rsidRPr="00951340">
        <w:rPr>
          <w:rFonts w:ascii="Times New Roman" w:hAnsi="Times New Roman" w:cs="Times New Roman"/>
          <w:bCs/>
          <w:sz w:val="20"/>
          <w:szCs w:val="20"/>
        </w:rPr>
        <w:t>9]</w:t>
      </w:r>
      <w:r w:rsidRPr="00951340">
        <w:rPr>
          <w:rFonts w:ascii="Times New Roman" w:eastAsiaTheme="minorHAnsi" w:hAnsi="Times New Roman" w:cs="Times New Roman"/>
          <w:sz w:val="20"/>
          <w:szCs w:val="20"/>
        </w:rPr>
        <w:t>.</w:t>
      </w:r>
      <w:r w:rsidRPr="00951340">
        <w:rPr>
          <w:rFonts w:ascii="Times New Roman" w:hAnsi="Times New Roman" w:cs="Times New Roman"/>
          <w:sz w:val="20"/>
          <w:szCs w:val="20"/>
        </w:rPr>
        <w:t xml:space="preserve"> </w:t>
      </w:r>
    </w:p>
    <w:p w:rsidR="00AE25E2" w:rsidRPr="00951340" w:rsidRDefault="00AE25E2" w:rsidP="00B231E6">
      <w:pPr>
        <w:autoSpaceDE w:val="0"/>
        <w:autoSpaceDN w:val="0"/>
        <w:adjustRightInd w:val="0"/>
        <w:spacing w:line="240" w:lineRule="auto"/>
        <w:jc w:val="both"/>
        <w:rPr>
          <w:rFonts w:ascii="Times New Roman" w:hAnsi="Times New Roman" w:cs="Times New Roman"/>
          <w:sz w:val="20"/>
          <w:szCs w:val="20"/>
        </w:rPr>
      </w:pPr>
      <w:r w:rsidRPr="00951340">
        <w:rPr>
          <w:rFonts w:ascii="Times New Roman" w:hAnsi="Times New Roman" w:cs="Times New Roman"/>
          <w:sz w:val="20"/>
          <w:szCs w:val="20"/>
        </w:rPr>
        <w:t xml:space="preserve">Under the present situation, where land is a limiting factor, it is impractical to bring more area under cultivation to satisfy the ever growing food demand </w:t>
      </w:r>
      <w:r w:rsidR="00D56D47" w:rsidRPr="00951340">
        <w:rPr>
          <w:rFonts w:ascii="Times New Roman" w:hAnsi="Times New Roman" w:cs="Times New Roman"/>
          <w:bCs/>
          <w:sz w:val="20"/>
          <w:szCs w:val="20"/>
        </w:rPr>
        <w:t>[12]</w:t>
      </w:r>
      <w:r w:rsidRPr="00951340">
        <w:rPr>
          <w:rFonts w:ascii="Times New Roman" w:hAnsi="Times New Roman" w:cs="Times New Roman"/>
          <w:sz w:val="20"/>
          <w:szCs w:val="20"/>
        </w:rPr>
        <w:t>. In other hand, the rapid population growth has caused increased demands for food while soil erosion and extensive deforestation continue</w:t>
      </w:r>
      <w:r w:rsidR="00D56D47" w:rsidRPr="00951340">
        <w:rPr>
          <w:rFonts w:ascii="Times New Roman" w:hAnsi="Times New Roman" w:cs="Times New Roman"/>
          <w:sz w:val="20"/>
          <w:szCs w:val="20"/>
        </w:rPr>
        <w:t xml:space="preserve"> </w:t>
      </w:r>
      <w:r w:rsidR="00D56D47" w:rsidRPr="00951340">
        <w:rPr>
          <w:rFonts w:ascii="Times New Roman" w:hAnsi="Times New Roman" w:cs="Times New Roman"/>
          <w:bCs/>
          <w:sz w:val="20"/>
          <w:szCs w:val="20"/>
        </w:rPr>
        <w:t>[13]</w:t>
      </w:r>
      <w:r w:rsidRPr="00951340">
        <w:rPr>
          <w:rFonts w:ascii="Times New Roman" w:hAnsi="Times New Roman" w:cs="Times New Roman"/>
          <w:sz w:val="20"/>
          <w:szCs w:val="20"/>
        </w:rPr>
        <w:t xml:space="preserve">. Therefore, successful agriculture is required for sustainable use of soils that significantly determine the agricultural potential of an area. </w:t>
      </w:r>
      <w:r w:rsidRPr="00951340">
        <w:rPr>
          <w:rFonts w:ascii="Times New Roman" w:eastAsia="MS PGothic" w:hAnsi="Times New Roman" w:cs="Times New Roman"/>
          <w:sz w:val="20"/>
          <w:szCs w:val="20"/>
        </w:rPr>
        <w:t xml:space="preserve">Land suitability evaluation for </w:t>
      </w:r>
      <w:r w:rsidR="005B1E83" w:rsidRPr="00951340">
        <w:rPr>
          <w:rFonts w:ascii="Times New Roman" w:eastAsia="MS PGothic" w:hAnsi="Times New Roman" w:cs="Times New Roman"/>
          <w:sz w:val="20"/>
          <w:szCs w:val="20"/>
        </w:rPr>
        <w:t>m</w:t>
      </w:r>
      <w:r w:rsidR="0091713C" w:rsidRPr="00951340">
        <w:rPr>
          <w:rFonts w:ascii="Times New Roman" w:eastAsia="MS PGothic" w:hAnsi="Times New Roman" w:cs="Times New Roman"/>
          <w:sz w:val="20"/>
          <w:szCs w:val="20"/>
        </w:rPr>
        <w:t>aize, wheat, chickpea and soy</w:t>
      </w:r>
      <w:r w:rsidR="005B1E83" w:rsidRPr="00951340">
        <w:rPr>
          <w:rFonts w:ascii="Times New Roman" w:eastAsia="MS PGothic" w:hAnsi="Times New Roman" w:cs="Times New Roman"/>
          <w:sz w:val="20"/>
          <w:szCs w:val="20"/>
        </w:rPr>
        <w:t>bean</w:t>
      </w:r>
      <w:r w:rsidRPr="00951340">
        <w:rPr>
          <w:rFonts w:ascii="Times New Roman" w:hAnsi="Times New Roman" w:cs="Times New Roman"/>
          <w:sz w:val="20"/>
          <w:szCs w:val="20"/>
        </w:rPr>
        <w:t xml:space="preserve"> crops </w:t>
      </w:r>
      <w:r w:rsidRPr="00951340">
        <w:rPr>
          <w:rFonts w:ascii="Times New Roman" w:eastAsia="MS PGothic" w:hAnsi="Times New Roman" w:cs="Times New Roman"/>
          <w:sz w:val="20"/>
          <w:szCs w:val="20"/>
        </w:rPr>
        <w:t>were not yet done in the region</w:t>
      </w:r>
      <w:r w:rsidRPr="00951340">
        <w:rPr>
          <w:rFonts w:ascii="Times New Roman" w:hAnsi="Times New Roman" w:cs="Times New Roman"/>
          <w:sz w:val="20"/>
          <w:szCs w:val="20"/>
        </w:rPr>
        <w:t xml:space="preserve">. This calls for a need to conduct detailed studies at region level for use in crop suitability analysis. </w:t>
      </w:r>
      <w:r w:rsidRPr="00951340">
        <w:rPr>
          <w:rFonts w:ascii="Times New Roman" w:eastAsia="MS PGothic" w:hAnsi="Times New Roman" w:cs="Times New Roman"/>
          <w:sz w:val="20"/>
          <w:szCs w:val="20"/>
        </w:rPr>
        <w:t xml:space="preserve">Hence, </w:t>
      </w:r>
      <w:r w:rsidRPr="00951340">
        <w:rPr>
          <w:rFonts w:ascii="Times New Roman" w:hAnsi="Times New Roman" w:cs="Times New Roman"/>
          <w:sz w:val="20"/>
          <w:szCs w:val="20"/>
        </w:rPr>
        <w:t xml:space="preserve">the main objective of the study were to </w:t>
      </w:r>
      <w:r w:rsidRPr="00951340">
        <w:rPr>
          <w:rFonts w:ascii="Times New Roman" w:eastAsia="MS PGothic" w:hAnsi="Times New Roman" w:cs="Times New Roman"/>
          <w:sz w:val="20"/>
          <w:szCs w:val="20"/>
        </w:rPr>
        <w:t>spatially evaluate the suitability of the selected crops</w:t>
      </w:r>
      <w:r w:rsidRPr="00951340">
        <w:rPr>
          <w:rFonts w:ascii="Times New Roman" w:hAnsi="Times New Roman" w:cs="Times New Roman"/>
          <w:sz w:val="20"/>
          <w:szCs w:val="20"/>
        </w:rPr>
        <w:t xml:space="preserve"> using GIS tools thereby identify the potential to expand the selected cereal and pulse crops cultivation in East Amhara Region, Ethiopia. </w:t>
      </w:r>
    </w:p>
    <w:p w:rsidR="00AE25E2" w:rsidRPr="00951340" w:rsidRDefault="00AE25E2" w:rsidP="00B231E6">
      <w:pPr>
        <w:pStyle w:val="Heading1"/>
        <w:spacing w:line="240" w:lineRule="auto"/>
        <w:rPr>
          <w:rFonts w:ascii="Times New Roman" w:hAnsi="Times New Roman" w:cs="Times New Roman"/>
          <w:sz w:val="20"/>
          <w:szCs w:val="20"/>
        </w:rPr>
      </w:pPr>
      <w:bookmarkStart w:id="7" w:name="_Toc400119624"/>
      <w:bookmarkStart w:id="8" w:name="_Toc400314239"/>
      <w:bookmarkStart w:id="9" w:name="_Toc401524461"/>
      <w:r w:rsidRPr="00951340">
        <w:rPr>
          <w:rFonts w:ascii="Times New Roman" w:hAnsi="Times New Roman" w:cs="Times New Roman"/>
          <w:sz w:val="20"/>
          <w:szCs w:val="20"/>
        </w:rPr>
        <w:lastRenderedPageBreak/>
        <w:t>2. M</w:t>
      </w:r>
      <w:r w:rsidR="004339AF" w:rsidRPr="00951340">
        <w:rPr>
          <w:rFonts w:ascii="Times New Roman" w:hAnsi="Times New Roman" w:cs="Times New Roman"/>
          <w:sz w:val="20"/>
          <w:szCs w:val="20"/>
        </w:rPr>
        <w:t>aterials and Methods</w:t>
      </w:r>
      <w:bookmarkEnd w:id="7"/>
      <w:bookmarkEnd w:id="8"/>
      <w:bookmarkEnd w:id="9"/>
    </w:p>
    <w:p w:rsidR="00AE25E2" w:rsidRPr="00951340" w:rsidRDefault="00AE25E2" w:rsidP="004339AF">
      <w:pPr>
        <w:pStyle w:val="Heading2"/>
        <w:rPr>
          <w:rFonts w:cs="Times New Roman"/>
          <w:szCs w:val="20"/>
        </w:rPr>
      </w:pPr>
      <w:bookmarkStart w:id="10" w:name="_Toc400119625"/>
      <w:bookmarkStart w:id="11" w:name="_Toc400314240"/>
      <w:bookmarkStart w:id="12" w:name="_Toc401524462"/>
      <w:r w:rsidRPr="00951340">
        <w:rPr>
          <w:rFonts w:cs="Times New Roman"/>
          <w:szCs w:val="20"/>
        </w:rPr>
        <w:t>2.1 Description of the Study Region</w:t>
      </w:r>
      <w:bookmarkEnd w:id="10"/>
      <w:bookmarkEnd w:id="11"/>
      <w:bookmarkEnd w:id="12"/>
    </w:p>
    <w:p w:rsidR="00AE25E2" w:rsidRPr="00951340" w:rsidRDefault="00AE25E2" w:rsidP="00B231E6">
      <w:pPr>
        <w:spacing w:after="0" w:line="240" w:lineRule="auto"/>
        <w:jc w:val="both"/>
        <w:rPr>
          <w:rFonts w:ascii="Times New Roman" w:hAnsi="Times New Roman" w:cs="Times New Roman"/>
          <w:sz w:val="20"/>
          <w:szCs w:val="20"/>
        </w:rPr>
      </w:pPr>
      <w:r w:rsidRPr="00951340">
        <w:rPr>
          <w:rFonts w:ascii="Times New Roman" w:hAnsi="Times New Roman" w:cs="Times New Roman"/>
          <w:sz w:val="20"/>
          <w:szCs w:val="20"/>
        </w:rPr>
        <w:t xml:space="preserve">The present study region, East Amhara, with </w:t>
      </w:r>
      <w:r w:rsidR="00EB4514" w:rsidRPr="00951340">
        <w:rPr>
          <w:rFonts w:ascii="Times New Roman" w:eastAsiaTheme="minorHAnsi" w:hAnsi="Times New Roman" w:cs="Times New Roman"/>
          <w:sz w:val="20"/>
          <w:szCs w:val="20"/>
        </w:rPr>
        <w:t xml:space="preserve">total area of 4,000 </w:t>
      </w:r>
      <w:r w:rsidRPr="00951340">
        <w:rPr>
          <w:rFonts w:ascii="Times New Roman" w:eastAsiaTheme="minorHAnsi" w:hAnsi="Times New Roman" w:cs="Times New Roman"/>
          <w:sz w:val="20"/>
          <w:szCs w:val="20"/>
        </w:rPr>
        <w:t>ha</w:t>
      </w:r>
      <w:r w:rsidRPr="00951340">
        <w:rPr>
          <w:rFonts w:ascii="Times New Roman" w:hAnsi="Times New Roman" w:cs="Times New Roman"/>
          <w:sz w:val="20"/>
          <w:szCs w:val="20"/>
        </w:rPr>
        <w:t xml:space="preserve"> is geographically located between 963873 and 1363639 north and 519535 to 656864 m east UTM </w:t>
      </w:r>
      <w:r w:rsidRPr="00951340">
        <w:rPr>
          <w:rFonts w:ascii="Times New Roman" w:eastAsiaTheme="minorHAnsi" w:hAnsi="Times New Roman" w:cs="Times New Roman"/>
          <w:sz w:val="20"/>
          <w:szCs w:val="20"/>
        </w:rPr>
        <w:t>(</w:t>
      </w:r>
      <w:r w:rsidR="003F4815" w:rsidRPr="00951340">
        <w:rPr>
          <w:rFonts w:ascii="Times New Roman" w:eastAsiaTheme="minorHAnsi" w:hAnsi="Times New Roman" w:cs="Times New Roman"/>
          <w:sz w:val="20"/>
          <w:szCs w:val="20"/>
        </w:rPr>
        <w:t>F</w:t>
      </w:r>
      <w:r w:rsidRPr="00951340">
        <w:rPr>
          <w:rFonts w:ascii="Times New Roman" w:eastAsiaTheme="minorHAnsi" w:hAnsi="Times New Roman" w:cs="Times New Roman"/>
          <w:sz w:val="20"/>
          <w:szCs w:val="20"/>
        </w:rPr>
        <w:t>igure 1).</w:t>
      </w:r>
      <w:r w:rsidRPr="00951340">
        <w:rPr>
          <w:rFonts w:ascii="Times New Roman" w:hAnsi="Times New Roman" w:cs="Times New Roman"/>
          <w:sz w:val="20"/>
          <w:szCs w:val="20"/>
        </w:rPr>
        <w:t xml:space="preserve"> The altitude is ranging from 580 to 3960 m.a.s.l. The study region has mean annual rainfall varying from 476 to 1930 mm. The major agro climatic zones (ACZ) categorized in to four traditional agro ecological zones as Wurch, Dega, Woynadega and Kola with 0.64, 16.25, 46.28 and 36.83%, respectively. The major farming system is mixed mode of production. However, the living standard of the farming community is still at subsistence level meanwhile the productivity of land is seriously declining due to miss and under utilization of natural resources.</w:t>
      </w:r>
    </w:p>
    <w:p w:rsidR="00AE25E2" w:rsidRPr="00951340" w:rsidRDefault="00AE25E2" w:rsidP="00B231E6">
      <w:pPr>
        <w:spacing w:after="0" w:line="240" w:lineRule="auto"/>
        <w:jc w:val="both"/>
        <w:rPr>
          <w:rFonts w:ascii="Times New Roman" w:hAnsi="Times New Roman" w:cs="Times New Roman"/>
          <w:sz w:val="20"/>
          <w:szCs w:val="20"/>
        </w:rPr>
      </w:pPr>
      <w:r w:rsidRPr="00951340">
        <w:rPr>
          <w:rFonts w:ascii="Times New Roman" w:hAnsi="Times New Roman" w:cs="Times New Roman"/>
          <w:noProof/>
          <w:sz w:val="20"/>
          <w:szCs w:val="20"/>
        </w:rPr>
        <w:drawing>
          <wp:inline distT="0" distB="0" distL="0" distR="0">
            <wp:extent cx="5838825" cy="5038725"/>
            <wp:effectExtent l="19050" t="19050" r="28575" b="28575"/>
            <wp:docPr id="20" name="Picture 3" descr="C:\Users\admin\Desktop\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tif"/>
                    <pic:cNvPicPr>
                      <a:picLocks noChangeAspect="1" noChangeArrowheads="1"/>
                    </pic:cNvPicPr>
                  </pic:nvPicPr>
                  <pic:blipFill>
                    <a:blip r:embed="rId8" cstate="print"/>
                    <a:srcRect l="1373" t="746" r="1568" b="824"/>
                    <a:stretch>
                      <a:fillRect/>
                    </a:stretch>
                  </pic:blipFill>
                  <pic:spPr bwMode="auto">
                    <a:xfrm>
                      <a:off x="0" y="0"/>
                      <a:ext cx="5838594" cy="5038526"/>
                    </a:xfrm>
                    <a:prstGeom prst="rect">
                      <a:avLst/>
                    </a:prstGeom>
                    <a:noFill/>
                    <a:ln w="9525">
                      <a:solidFill>
                        <a:schemeClr val="tx1"/>
                      </a:solidFill>
                      <a:miter lim="800000"/>
                      <a:headEnd/>
                      <a:tailEnd/>
                    </a:ln>
                  </pic:spPr>
                </pic:pic>
              </a:graphicData>
            </a:graphic>
          </wp:inline>
        </w:drawing>
      </w:r>
    </w:p>
    <w:p w:rsidR="00AE25E2" w:rsidRPr="00951340" w:rsidRDefault="00AE25E2" w:rsidP="00B231E6">
      <w:pPr>
        <w:pStyle w:val="Caption"/>
        <w:spacing w:line="240" w:lineRule="auto"/>
        <w:jc w:val="both"/>
        <w:rPr>
          <w:sz w:val="20"/>
        </w:rPr>
      </w:pPr>
      <w:r w:rsidRPr="00951340">
        <w:rPr>
          <w:sz w:val="20"/>
        </w:rPr>
        <w:t xml:space="preserve">Figure </w:t>
      </w:r>
      <w:r w:rsidR="00454675" w:rsidRPr="00951340">
        <w:rPr>
          <w:sz w:val="20"/>
        </w:rPr>
        <w:fldChar w:fldCharType="begin"/>
      </w:r>
      <w:r w:rsidRPr="00951340">
        <w:rPr>
          <w:sz w:val="20"/>
        </w:rPr>
        <w:instrText xml:space="preserve"> SEQ Figure \* ARABIC </w:instrText>
      </w:r>
      <w:r w:rsidR="00454675" w:rsidRPr="00951340">
        <w:rPr>
          <w:sz w:val="20"/>
        </w:rPr>
        <w:fldChar w:fldCharType="separate"/>
      </w:r>
      <w:r w:rsidR="007746CB" w:rsidRPr="00951340">
        <w:rPr>
          <w:noProof/>
          <w:sz w:val="20"/>
        </w:rPr>
        <w:t>1</w:t>
      </w:r>
      <w:r w:rsidR="00454675" w:rsidRPr="00951340">
        <w:rPr>
          <w:sz w:val="20"/>
        </w:rPr>
        <w:fldChar w:fldCharType="end"/>
      </w:r>
      <w:r w:rsidRPr="00951340">
        <w:rPr>
          <w:sz w:val="20"/>
        </w:rPr>
        <w:t>: Location map of East Amhara Region</w:t>
      </w:r>
    </w:p>
    <w:p w:rsidR="00033228" w:rsidRPr="00951340" w:rsidRDefault="00126163" w:rsidP="00A42F4D">
      <w:pPr>
        <w:pStyle w:val="Heading2"/>
        <w:spacing w:before="240" w:line="240" w:lineRule="auto"/>
        <w:rPr>
          <w:rFonts w:cs="Times New Roman"/>
          <w:szCs w:val="20"/>
        </w:rPr>
      </w:pPr>
      <w:bookmarkStart w:id="13" w:name="_Toc369783043"/>
      <w:bookmarkStart w:id="14" w:name="_Toc401524463"/>
      <w:bookmarkStart w:id="15" w:name="_Toc334344650"/>
      <w:bookmarkStart w:id="16" w:name="_Toc334344649"/>
      <w:bookmarkStart w:id="17" w:name="_Toc339287019"/>
      <w:bookmarkStart w:id="18" w:name="_Toc341001966"/>
      <w:bookmarkStart w:id="19" w:name="_Toc400314242"/>
      <w:r w:rsidRPr="00951340">
        <w:rPr>
          <w:rFonts w:cs="Times New Roman"/>
          <w:szCs w:val="20"/>
        </w:rPr>
        <w:t>2.</w:t>
      </w:r>
      <w:r w:rsidR="00684957" w:rsidRPr="00951340">
        <w:rPr>
          <w:rFonts w:cs="Times New Roman"/>
          <w:szCs w:val="20"/>
        </w:rPr>
        <w:t>2</w:t>
      </w:r>
      <w:r w:rsidRPr="00951340">
        <w:rPr>
          <w:rFonts w:cs="Times New Roman"/>
          <w:szCs w:val="20"/>
        </w:rPr>
        <w:t xml:space="preserve"> </w:t>
      </w:r>
      <w:r w:rsidR="00684957" w:rsidRPr="00951340">
        <w:rPr>
          <w:rFonts w:cs="Times New Roman"/>
          <w:szCs w:val="20"/>
        </w:rPr>
        <w:t>Surface Soil Sampling</w:t>
      </w:r>
      <w:bookmarkEnd w:id="13"/>
      <w:bookmarkEnd w:id="14"/>
      <w:r w:rsidR="00033228" w:rsidRPr="00951340">
        <w:rPr>
          <w:rFonts w:cs="Times New Roman"/>
          <w:szCs w:val="20"/>
        </w:rPr>
        <w:t xml:space="preserve"> </w:t>
      </w:r>
    </w:p>
    <w:p w:rsidR="008B16D4" w:rsidRPr="00951340" w:rsidRDefault="008B16D4" w:rsidP="00951340">
      <w:pPr>
        <w:autoSpaceDE w:val="0"/>
        <w:autoSpaceDN w:val="0"/>
        <w:adjustRightInd w:val="0"/>
        <w:spacing w:before="240" w:afterLines="40" w:line="240" w:lineRule="auto"/>
        <w:jc w:val="both"/>
        <w:rPr>
          <w:rFonts w:ascii="Times New Roman" w:hAnsi="Times New Roman" w:cs="Times New Roman"/>
          <w:sz w:val="20"/>
          <w:szCs w:val="20"/>
        </w:rPr>
      </w:pPr>
      <w:r w:rsidRPr="00951340">
        <w:rPr>
          <w:rFonts w:ascii="Times New Roman" w:hAnsi="Times New Roman" w:cs="Times New Roman"/>
          <w:sz w:val="20"/>
          <w:szCs w:val="20"/>
        </w:rPr>
        <w:t xml:space="preserve">The watershed was stratified into </w:t>
      </w:r>
      <w:r w:rsidR="00E725BC" w:rsidRPr="00951340">
        <w:rPr>
          <w:rFonts w:ascii="Times New Roman" w:hAnsi="Times New Roman" w:cs="Times New Roman"/>
          <w:sz w:val="20"/>
          <w:szCs w:val="20"/>
        </w:rPr>
        <w:t>six</w:t>
      </w:r>
      <w:r w:rsidRPr="00951340">
        <w:rPr>
          <w:rFonts w:ascii="Times New Roman" w:hAnsi="Times New Roman" w:cs="Times New Roman"/>
          <w:sz w:val="20"/>
          <w:szCs w:val="20"/>
        </w:rPr>
        <w:t xml:space="preserve"> slope classes as there is strong relation between slope and soil types and their characteristics </w:t>
      </w:r>
      <w:r w:rsidR="00D56D47" w:rsidRPr="00951340">
        <w:rPr>
          <w:rFonts w:ascii="Times New Roman" w:hAnsi="Times New Roman" w:cs="Times New Roman"/>
          <w:bCs/>
          <w:sz w:val="20"/>
          <w:szCs w:val="20"/>
        </w:rPr>
        <w:t>[11]</w:t>
      </w:r>
      <w:r w:rsidRPr="00951340">
        <w:rPr>
          <w:rFonts w:ascii="Times New Roman" w:hAnsi="Times New Roman" w:cs="Times New Roman"/>
          <w:sz w:val="20"/>
          <w:szCs w:val="20"/>
        </w:rPr>
        <w:t>. Based on soil color, texture and slope, major soil types and their boundaries were identified</w:t>
      </w:r>
      <w:r w:rsidR="003F4815" w:rsidRPr="00951340">
        <w:rPr>
          <w:rFonts w:ascii="Times New Roman" w:hAnsi="Times New Roman" w:cs="Times New Roman"/>
          <w:sz w:val="20"/>
          <w:szCs w:val="20"/>
        </w:rPr>
        <w:t>,</w:t>
      </w:r>
      <w:r w:rsidRPr="00951340">
        <w:rPr>
          <w:rFonts w:ascii="Times New Roman" w:hAnsi="Times New Roman" w:cs="Times New Roman"/>
          <w:sz w:val="20"/>
          <w:szCs w:val="20"/>
        </w:rPr>
        <w:t xml:space="preserve"> </w:t>
      </w:r>
      <w:r w:rsidR="003F4815" w:rsidRPr="00951340">
        <w:rPr>
          <w:rFonts w:ascii="Times New Roman" w:hAnsi="Times New Roman" w:cs="Times New Roman"/>
          <w:sz w:val="20"/>
          <w:szCs w:val="20"/>
        </w:rPr>
        <w:t xml:space="preserve">stratified </w:t>
      </w:r>
      <w:r w:rsidRPr="00951340">
        <w:rPr>
          <w:rFonts w:ascii="Times New Roman" w:hAnsi="Times New Roman" w:cs="Times New Roman"/>
          <w:sz w:val="20"/>
          <w:szCs w:val="20"/>
        </w:rPr>
        <w:t xml:space="preserve">and delineated by auguring by intensive traversing. </w:t>
      </w:r>
      <w:r w:rsidRPr="00951340">
        <w:rPr>
          <w:rFonts w:ascii="Times New Roman" w:eastAsia="TimesNewRoman" w:hAnsi="Times New Roman" w:cs="Times New Roman"/>
          <w:sz w:val="20"/>
          <w:szCs w:val="20"/>
        </w:rPr>
        <w:t xml:space="preserve">A total of </w:t>
      </w:r>
      <w:r w:rsidR="00FB7803" w:rsidRPr="00951340">
        <w:rPr>
          <w:rFonts w:ascii="Times New Roman" w:eastAsia="TimesNewRoman" w:hAnsi="Times New Roman" w:cs="Times New Roman"/>
          <w:sz w:val="20"/>
          <w:szCs w:val="20"/>
        </w:rPr>
        <w:t>15</w:t>
      </w:r>
      <w:r w:rsidR="00AD7B21" w:rsidRPr="00951340">
        <w:rPr>
          <w:rFonts w:ascii="Times New Roman" w:eastAsia="TimesNewRoman" w:hAnsi="Times New Roman" w:cs="Times New Roman"/>
          <w:sz w:val="20"/>
          <w:szCs w:val="20"/>
        </w:rPr>
        <w:t xml:space="preserve"> </w:t>
      </w:r>
      <w:r w:rsidRPr="00951340">
        <w:rPr>
          <w:rFonts w:ascii="Times New Roman" w:eastAsia="TimesNewRoman" w:hAnsi="Times New Roman" w:cs="Times New Roman"/>
          <w:sz w:val="20"/>
          <w:szCs w:val="20"/>
        </w:rPr>
        <w:t xml:space="preserve">disturbed soil samples from </w:t>
      </w:r>
      <w:r w:rsidR="00AD7B21" w:rsidRPr="00951340">
        <w:rPr>
          <w:rFonts w:ascii="Times New Roman" w:eastAsia="TimesNewRoman" w:hAnsi="Times New Roman" w:cs="Times New Roman"/>
          <w:sz w:val="20"/>
          <w:szCs w:val="20"/>
        </w:rPr>
        <w:t xml:space="preserve">surface </w:t>
      </w:r>
      <w:r w:rsidRPr="00951340">
        <w:rPr>
          <w:rFonts w:ascii="Times New Roman" w:eastAsia="TimesNewRoman" w:hAnsi="Times New Roman" w:cs="Times New Roman"/>
          <w:sz w:val="20"/>
          <w:szCs w:val="20"/>
        </w:rPr>
        <w:t xml:space="preserve">horizons were collected and </w:t>
      </w:r>
      <w:r w:rsidR="00AD7B21" w:rsidRPr="00951340">
        <w:rPr>
          <w:rFonts w:ascii="Times New Roman" w:eastAsia="TimesNewRoman" w:hAnsi="Times New Roman" w:cs="Times New Roman"/>
          <w:sz w:val="20"/>
          <w:szCs w:val="20"/>
        </w:rPr>
        <w:t>analyzed</w:t>
      </w:r>
      <w:r w:rsidRPr="00951340">
        <w:rPr>
          <w:rFonts w:ascii="Times New Roman" w:eastAsia="TimesNewRoman" w:hAnsi="Times New Roman" w:cs="Times New Roman"/>
          <w:sz w:val="20"/>
          <w:szCs w:val="20"/>
        </w:rPr>
        <w:t xml:space="preserve"> (Figure 2)</w:t>
      </w:r>
      <w:r w:rsidRPr="00951340">
        <w:rPr>
          <w:rFonts w:ascii="Times New Roman" w:hAnsi="Times New Roman" w:cs="Times New Roman"/>
          <w:sz w:val="20"/>
          <w:szCs w:val="20"/>
        </w:rPr>
        <w:t>.</w:t>
      </w:r>
      <w:r w:rsidRPr="00951340">
        <w:rPr>
          <w:rFonts w:ascii="Times New Roman" w:eastAsia="TimesNewRoman" w:hAnsi="Times New Roman" w:cs="Times New Roman"/>
          <w:sz w:val="20"/>
          <w:szCs w:val="20"/>
        </w:rPr>
        <w:t xml:space="preserve"> Spatial soil characterization was made at scale of 1:25,000 </w:t>
      </w:r>
      <w:r w:rsidRPr="00951340">
        <w:rPr>
          <w:rFonts w:ascii="Times New Roman" w:hAnsi="Times New Roman" w:cs="Times New Roman"/>
          <w:sz w:val="20"/>
          <w:szCs w:val="20"/>
        </w:rPr>
        <w:t>based on the information obtained from field soil surface description and laboratory analysis result.</w:t>
      </w:r>
      <w:bookmarkStart w:id="20" w:name="_Toc359750175"/>
      <w:r w:rsidR="00FA1679" w:rsidRPr="00951340">
        <w:rPr>
          <w:rFonts w:ascii="Times New Roman" w:hAnsi="Times New Roman" w:cs="Times New Roman"/>
          <w:sz w:val="20"/>
          <w:szCs w:val="20"/>
        </w:rPr>
        <w:t xml:space="preserve"> </w:t>
      </w:r>
      <w:r w:rsidR="003F4815" w:rsidRPr="00951340">
        <w:rPr>
          <w:rFonts w:ascii="Times New Roman" w:hAnsi="Times New Roman" w:cs="Times New Roman"/>
          <w:sz w:val="20"/>
          <w:szCs w:val="20"/>
        </w:rPr>
        <w:t>S</w:t>
      </w:r>
      <w:r w:rsidR="00FA1679" w:rsidRPr="00951340">
        <w:rPr>
          <w:rFonts w:ascii="Times New Roman" w:hAnsi="Times New Roman" w:cs="Times New Roman"/>
          <w:sz w:val="20"/>
          <w:szCs w:val="20"/>
        </w:rPr>
        <w:t xml:space="preserve">everal auger observations were taken by Edelman auger at surface layer </w:t>
      </w:r>
      <w:r w:rsidR="009F3190" w:rsidRPr="00951340">
        <w:rPr>
          <w:rFonts w:ascii="Times New Roman" w:hAnsi="Times New Roman" w:cs="Times New Roman"/>
          <w:sz w:val="20"/>
          <w:szCs w:val="20"/>
        </w:rPr>
        <w:t>(0-30</w:t>
      </w:r>
      <w:r w:rsidR="00EB4514" w:rsidRPr="00951340">
        <w:rPr>
          <w:rFonts w:ascii="Times New Roman" w:hAnsi="Times New Roman" w:cs="Times New Roman"/>
          <w:sz w:val="20"/>
          <w:szCs w:val="20"/>
        </w:rPr>
        <w:t xml:space="preserve"> </w:t>
      </w:r>
      <w:r w:rsidR="009F3190" w:rsidRPr="00951340">
        <w:rPr>
          <w:rFonts w:ascii="Times New Roman" w:hAnsi="Times New Roman" w:cs="Times New Roman"/>
          <w:sz w:val="20"/>
          <w:szCs w:val="20"/>
        </w:rPr>
        <w:t>cm)</w:t>
      </w:r>
      <w:r w:rsidR="00FA1679" w:rsidRPr="00951340">
        <w:rPr>
          <w:rFonts w:ascii="Times New Roman" w:hAnsi="Times New Roman" w:cs="Times New Roman"/>
          <w:sz w:val="20"/>
          <w:szCs w:val="20"/>
        </w:rPr>
        <w:t xml:space="preserve"> and bulked into 15 composite soil samples for surface soil characterization and crop suitability evaluation purposes (Figure 2). Surface soil samples from different </w:t>
      </w:r>
      <w:r w:rsidR="00FA1679" w:rsidRPr="00951340">
        <w:rPr>
          <w:rFonts w:ascii="Times New Roman" w:hAnsi="Times New Roman" w:cs="Times New Roman"/>
          <w:sz w:val="20"/>
          <w:szCs w:val="20"/>
        </w:rPr>
        <w:lastRenderedPageBreak/>
        <w:t>soil types were collected and analyzed in the soil laboratory of Amhara Design and Supervision Works Enterprise (ADSWE).</w:t>
      </w:r>
    </w:p>
    <w:p w:rsidR="00AD7B21" w:rsidRPr="00951340" w:rsidRDefault="00FB7803" w:rsidP="00951340">
      <w:pPr>
        <w:autoSpaceDE w:val="0"/>
        <w:autoSpaceDN w:val="0"/>
        <w:adjustRightInd w:val="0"/>
        <w:spacing w:afterLines="40" w:line="240" w:lineRule="auto"/>
        <w:jc w:val="both"/>
        <w:rPr>
          <w:rFonts w:ascii="Times New Roman" w:hAnsi="Times New Roman" w:cs="Times New Roman"/>
          <w:sz w:val="20"/>
          <w:szCs w:val="20"/>
        </w:rPr>
      </w:pPr>
      <w:r w:rsidRPr="00951340">
        <w:rPr>
          <w:rFonts w:ascii="Times New Roman" w:hAnsi="Times New Roman" w:cs="Times New Roman"/>
          <w:noProof/>
          <w:sz w:val="20"/>
          <w:szCs w:val="20"/>
        </w:rPr>
        <w:drawing>
          <wp:inline distT="0" distB="0" distL="0" distR="0">
            <wp:extent cx="5048250" cy="5705475"/>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048250" cy="5705475"/>
                    </a:xfrm>
                    <a:prstGeom prst="rect">
                      <a:avLst/>
                    </a:prstGeom>
                    <a:noFill/>
                    <a:ln w="9525">
                      <a:noFill/>
                      <a:miter lim="800000"/>
                      <a:headEnd/>
                      <a:tailEnd/>
                    </a:ln>
                  </pic:spPr>
                </pic:pic>
              </a:graphicData>
            </a:graphic>
          </wp:inline>
        </w:drawing>
      </w:r>
    </w:p>
    <w:p w:rsidR="00AD7B21" w:rsidRPr="00951340" w:rsidRDefault="00AD7B21" w:rsidP="00951340">
      <w:pPr>
        <w:pStyle w:val="Caption"/>
        <w:spacing w:afterLines="40" w:line="240" w:lineRule="auto"/>
        <w:rPr>
          <w:b/>
          <w:sz w:val="20"/>
        </w:rPr>
      </w:pPr>
      <w:bookmarkStart w:id="21" w:name="_Toc361748894"/>
      <w:bookmarkStart w:id="22" w:name="_Toc368280695"/>
      <w:r w:rsidRPr="00951340">
        <w:rPr>
          <w:sz w:val="20"/>
        </w:rPr>
        <w:t xml:space="preserve">Figure </w:t>
      </w:r>
      <w:r w:rsidR="00454675" w:rsidRPr="00951340">
        <w:rPr>
          <w:b/>
          <w:sz w:val="20"/>
        </w:rPr>
        <w:fldChar w:fldCharType="begin"/>
      </w:r>
      <w:r w:rsidRPr="00951340">
        <w:rPr>
          <w:sz w:val="20"/>
        </w:rPr>
        <w:instrText xml:space="preserve"> SEQ Figure \* ARABIC </w:instrText>
      </w:r>
      <w:r w:rsidR="00454675" w:rsidRPr="00951340">
        <w:rPr>
          <w:b/>
          <w:sz w:val="20"/>
        </w:rPr>
        <w:fldChar w:fldCharType="separate"/>
      </w:r>
      <w:r w:rsidR="007746CB" w:rsidRPr="00951340">
        <w:rPr>
          <w:noProof/>
          <w:sz w:val="20"/>
        </w:rPr>
        <w:t>2</w:t>
      </w:r>
      <w:r w:rsidR="00454675" w:rsidRPr="00951340">
        <w:rPr>
          <w:b/>
          <w:sz w:val="20"/>
        </w:rPr>
        <w:fldChar w:fldCharType="end"/>
      </w:r>
      <w:r w:rsidR="007746CB" w:rsidRPr="00951340">
        <w:rPr>
          <w:sz w:val="20"/>
        </w:rPr>
        <w:t>:</w:t>
      </w:r>
      <w:r w:rsidRPr="00951340">
        <w:rPr>
          <w:sz w:val="20"/>
        </w:rPr>
        <w:t xml:space="preserve"> Soil sample locations along slope category</w:t>
      </w:r>
      <w:bookmarkEnd w:id="21"/>
      <w:bookmarkEnd w:id="22"/>
    </w:p>
    <w:p w:rsidR="008B16D4" w:rsidRPr="00951340" w:rsidRDefault="00684957" w:rsidP="00B231E6">
      <w:pPr>
        <w:pStyle w:val="Heading2"/>
        <w:spacing w:line="240" w:lineRule="auto"/>
        <w:rPr>
          <w:rFonts w:cs="Times New Roman"/>
          <w:szCs w:val="20"/>
        </w:rPr>
      </w:pPr>
      <w:bookmarkStart w:id="23" w:name="_Toc372844618"/>
      <w:bookmarkStart w:id="24" w:name="_Toc401524464"/>
      <w:bookmarkEnd w:id="20"/>
      <w:r w:rsidRPr="00951340">
        <w:rPr>
          <w:rFonts w:cs="Times New Roman"/>
          <w:szCs w:val="20"/>
        </w:rPr>
        <w:t xml:space="preserve">2.3 </w:t>
      </w:r>
      <w:r w:rsidR="004339AF" w:rsidRPr="00951340">
        <w:rPr>
          <w:rFonts w:cs="Times New Roman"/>
          <w:szCs w:val="20"/>
        </w:rPr>
        <w:t>Soil A</w:t>
      </w:r>
      <w:r w:rsidR="008B16D4" w:rsidRPr="00951340">
        <w:rPr>
          <w:rFonts w:cs="Times New Roman"/>
          <w:szCs w:val="20"/>
        </w:rPr>
        <w:t>nalysis</w:t>
      </w:r>
      <w:bookmarkEnd w:id="23"/>
      <w:bookmarkEnd w:id="24"/>
    </w:p>
    <w:p w:rsidR="00033228" w:rsidRPr="00951340" w:rsidRDefault="00033228" w:rsidP="00951340">
      <w:pPr>
        <w:spacing w:before="80" w:afterLines="40" w:line="240" w:lineRule="auto"/>
        <w:jc w:val="both"/>
        <w:rPr>
          <w:rFonts w:ascii="Times New Roman" w:hAnsi="Times New Roman" w:cs="Times New Roman"/>
          <w:sz w:val="20"/>
          <w:szCs w:val="20"/>
        </w:rPr>
      </w:pPr>
      <w:r w:rsidRPr="00951340">
        <w:rPr>
          <w:rFonts w:ascii="Times New Roman" w:hAnsi="Times New Roman" w:cs="Times New Roman"/>
          <w:sz w:val="20"/>
          <w:szCs w:val="20"/>
        </w:rPr>
        <w:t>The soil samples collected from surface were air dried at room temperature and ground to pass through sieve</w:t>
      </w:r>
      <w:r w:rsidR="003F4815" w:rsidRPr="00951340">
        <w:rPr>
          <w:rFonts w:ascii="Times New Roman" w:hAnsi="Times New Roman" w:cs="Times New Roman"/>
          <w:sz w:val="20"/>
          <w:szCs w:val="20"/>
        </w:rPr>
        <w:t>s</w:t>
      </w:r>
      <w:r w:rsidRPr="00951340">
        <w:rPr>
          <w:rFonts w:ascii="Times New Roman" w:hAnsi="Times New Roman" w:cs="Times New Roman"/>
          <w:sz w:val="20"/>
          <w:szCs w:val="20"/>
        </w:rPr>
        <w:t xml:space="preserve">. Soil pH was measured potentiometrically using a digital pH meter in the supernatant suspension of 1:2.5 (soil: water). </w:t>
      </w:r>
      <w:r w:rsidR="00FA1679" w:rsidRPr="00951340">
        <w:rPr>
          <w:rFonts w:ascii="Times New Roman" w:hAnsi="Times New Roman" w:cs="Times New Roman"/>
          <w:sz w:val="20"/>
          <w:szCs w:val="20"/>
        </w:rPr>
        <w:t xml:space="preserve">Soil texture was determined by the hydrometer method as described in </w:t>
      </w:r>
      <w:r w:rsidR="00D56D47" w:rsidRPr="00951340">
        <w:rPr>
          <w:rFonts w:ascii="Times New Roman" w:hAnsi="Times New Roman" w:cs="Times New Roman"/>
          <w:bCs/>
          <w:sz w:val="20"/>
          <w:szCs w:val="20"/>
        </w:rPr>
        <w:t>[1]</w:t>
      </w:r>
      <w:r w:rsidR="00FA1679" w:rsidRPr="00951340">
        <w:rPr>
          <w:rFonts w:ascii="Times New Roman" w:hAnsi="Times New Roman" w:cs="Times New Roman"/>
          <w:sz w:val="20"/>
          <w:szCs w:val="20"/>
        </w:rPr>
        <w:t xml:space="preserve"> where hydrogen peroxide was used to destroy OM and using sodium hexa-metaphosphate as dispersing agent. Then, hydrometer readings after 40 seconds and 2 hours were used to determine the silt plus clay and clay particles in suspension, respectively, whereas the percent of silt was calculated from the difference. Soil textural classes were determined following the textural triangle of USDA system as described by </w:t>
      </w:r>
      <w:r w:rsidR="00D56D47" w:rsidRPr="00951340">
        <w:rPr>
          <w:rFonts w:ascii="Times New Roman" w:hAnsi="Times New Roman" w:cs="Times New Roman"/>
          <w:bCs/>
          <w:sz w:val="20"/>
          <w:szCs w:val="20"/>
        </w:rPr>
        <w:t>[16]</w:t>
      </w:r>
      <w:r w:rsidR="00FA1679" w:rsidRPr="00951340">
        <w:rPr>
          <w:rFonts w:ascii="Times New Roman" w:hAnsi="Times New Roman" w:cs="Times New Roman"/>
          <w:sz w:val="20"/>
          <w:szCs w:val="20"/>
        </w:rPr>
        <w:t xml:space="preserve">. Soil pH was measured potentiometrically using a digital pH meter in the supernatant suspension of 1:2.5 (soil: water ratio). The OC content was analyzed following the wet digestion method described by </w:t>
      </w:r>
      <w:r w:rsidR="00D56D47" w:rsidRPr="00951340">
        <w:rPr>
          <w:rFonts w:ascii="Times New Roman" w:hAnsi="Times New Roman" w:cs="Times New Roman"/>
          <w:bCs/>
          <w:sz w:val="20"/>
          <w:szCs w:val="20"/>
        </w:rPr>
        <w:t>[19]</w:t>
      </w:r>
      <w:r w:rsidR="00FA1679" w:rsidRPr="00951340">
        <w:rPr>
          <w:rFonts w:ascii="Times New Roman" w:hAnsi="Times New Roman" w:cs="Times New Roman"/>
          <w:sz w:val="20"/>
          <w:szCs w:val="20"/>
        </w:rPr>
        <w:t xml:space="preserve"> which involves digestion of the OC in the soil samples with potassium dichromate in sulphuric acid solution.The Kjeldahl procedure was followed for the determination of TN by oxidizing OM with concentrated sulphuric acid and converting the nitrogen in the organic compounds into ammonium sulphate during </w:t>
      </w:r>
      <w:r w:rsidR="00FA1679" w:rsidRPr="00951340">
        <w:rPr>
          <w:rFonts w:ascii="Times New Roman" w:hAnsi="Times New Roman" w:cs="Times New Roman"/>
          <w:sz w:val="20"/>
          <w:szCs w:val="20"/>
        </w:rPr>
        <w:lastRenderedPageBreak/>
        <w:t xml:space="preserve">the oxidation </w:t>
      </w:r>
      <w:r w:rsidR="00D56D47" w:rsidRPr="00951340">
        <w:rPr>
          <w:rFonts w:ascii="Times New Roman" w:hAnsi="Times New Roman" w:cs="Times New Roman"/>
          <w:bCs/>
          <w:sz w:val="20"/>
          <w:szCs w:val="20"/>
        </w:rPr>
        <w:t>[3]</w:t>
      </w:r>
      <w:r w:rsidR="00FA1679" w:rsidRPr="00951340">
        <w:rPr>
          <w:rFonts w:ascii="Times New Roman" w:hAnsi="Times New Roman" w:cs="Times New Roman"/>
          <w:sz w:val="20"/>
          <w:szCs w:val="20"/>
        </w:rPr>
        <w:t xml:space="preserve">. Available P was determined by Bray II method in which available P was determined by shaking the soil sample with extracting soil solution of 0.3 N ammonium fluoride in 0.1N hydrochloric acid as described by </w:t>
      </w:r>
      <w:r w:rsidR="00D56D47" w:rsidRPr="00951340">
        <w:rPr>
          <w:rFonts w:ascii="Times New Roman" w:hAnsi="Times New Roman" w:cs="Times New Roman"/>
          <w:bCs/>
          <w:sz w:val="20"/>
          <w:szCs w:val="20"/>
        </w:rPr>
        <w:t>[2]</w:t>
      </w:r>
      <w:r w:rsidR="00FA1679" w:rsidRPr="00951340">
        <w:rPr>
          <w:rFonts w:ascii="Times New Roman" w:hAnsi="Times New Roman" w:cs="Times New Roman"/>
          <w:sz w:val="20"/>
          <w:szCs w:val="20"/>
        </w:rPr>
        <w:t>. The available P extracted then was measured by spectrophotometer</w:t>
      </w:r>
      <w:r w:rsidR="00D56D47" w:rsidRPr="00951340">
        <w:rPr>
          <w:rFonts w:ascii="Times New Roman" w:hAnsi="Times New Roman" w:cs="Times New Roman"/>
          <w:sz w:val="20"/>
          <w:szCs w:val="20"/>
        </w:rPr>
        <w:t xml:space="preserve"> </w:t>
      </w:r>
      <w:r w:rsidR="00D56D47" w:rsidRPr="00951340">
        <w:rPr>
          <w:rFonts w:ascii="Times New Roman" w:hAnsi="Times New Roman" w:cs="Times New Roman"/>
          <w:bCs/>
          <w:sz w:val="20"/>
          <w:szCs w:val="20"/>
        </w:rPr>
        <w:t>[15]</w:t>
      </w:r>
      <w:r w:rsidR="00FA1679" w:rsidRPr="00951340">
        <w:rPr>
          <w:rFonts w:ascii="Times New Roman" w:hAnsi="Times New Roman" w:cs="Times New Roman"/>
          <w:sz w:val="20"/>
          <w:szCs w:val="20"/>
        </w:rPr>
        <w:t xml:space="preserve">. </w:t>
      </w:r>
    </w:p>
    <w:p w:rsidR="00FA1679" w:rsidRPr="00951340" w:rsidRDefault="00FA1679" w:rsidP="00B231E6">
      <w:pPr>
        <w:pStyle w:val="Caption"/>
        <w:keepNext/>
        <w:spacing w:line="240" w:lineRule="auto"/>
        <w:rPr>
          <w:sz w:val="20"/>
        </w:rPr>
      </w:pPr>
      <w:r w:rsidRPr="00951340">
        <w:rPr>
          <w:sz w:val="20"/>
        </w:rPr>
        <w:t xml:space="preserve">Table </w:t>
      </w:r>
      <w:r w:rsidR="00454675" w:rsidRPr="00951340">
        <w:rPr>
          <w:sz w:val="20"/>
        </w:rPr>
        <w:fldChar w:fldCharType="begin"/>
      </w:r>
      <w:r w:rsidRPr="00951340">
        <w:rPr>
          <w:sz w:val="20"/>
        </w:rPr>
        <w:instrText xml:space="preserve"> SEQ Table \* ARABIC </w:instrText>
      </w:r>
      <w:r w:rsidR="00454675" w:rsidRPr="00951340">
        <w:rPr>
          <w:sz w:val="20"/>
        </w:rPr>
        <w:fldChar w:fldCharType="separate"/>
      </w:r>
      <w:r w:rsidR="007746CB" w:rsidRPr="00951340">
        <w:rPr>
          <w:noProof/>
          <w:sz w:val="20"/>
        </w:rPr>
        <w:t>1</w:t>
      </w:r>
      <w:r w:rsidR="00454675" w:rsidRPr="00951340">
        <w:rPr>
          <w:sz w:val="20"/>
        </w:rPr>
        <w:fldChar w:fldCharType="end"/>
      </w:r>
      <w:r w:rsidRPr="00951340">
        <w:rPr>
          <w:sz w:val="20"/>
        </w:rPr>
        <w:t>: Soil laboratory results and characterization</w:t>
      </w:r>
    </w:p>
    <w:tbl>
      <w:tblPr>
        <w:tblpPr w:leftFromText="187" w:rightFromText="187" w:vertAnchor="text" w:horzAnchor="margin" w:tblpY="97"/>
        <w:tblW w:w="5000" w:type="pct"/>
        <w:tblLook w:val="04A0"/>
      </w:tblPr>
      <w:tblGrid>
        <w:gridCol w:w="2509"/>
        <w:gridCol w:w="2226"/>
        <w:gridCol w:w="1485"/>
        <w:gridCol w:w="870"/>
        <w:gridCol w:w="1113"/>
        <w:gridCol w:w="1375"/>
      </w:tblGrid>
      <w:tr w:rsidR="009F3190" w:rsidRPr="00951340" w:rsidTr="00555676">
        <w:trPr>
          <w:trHeight w:val="617"/>
        </w:trPr>
        <w:tc>
          <w:tcPr>
            <w:tcW w:w="1310" w:type="pct"/>
            <w:tcBorders>
              <w:top w:val="single" w:sz="4" w:space="0" w:color="auto"/>
              <w:bottom w:val="single" w:sz="4" w:space="0" w:color="auto"/>
            </w:tcBorders>
            <w:noWrap/>
          </w:tcPr>
          <w:p w:rsidR="009F3190" w:rsidRPr="00951340" w:rsidRDefault="009F3190" w:rsidP="00A42F4D">
            <w:pPr>
              <w:rPr>
                <w:rFonts w:ascii="Times New Roman" w:eastAsia="Arial Unicode MS" w:hAnsi="Times New Roman" w:cs="Times New Roman"/>
                <w:color w:val="000000"/>
                <w:sz w:val="20"/>
                <w:szCs w:val="20"/>
              </w:rPr>
            </w:pPr>
            <w:r w:rsidRPr="00951340">
              <w:rPr>
                <w:rFonts w:ascii="Times New Roman" w:hAnsi="Times New Roman" w:cs="Times New Roman"/>
                <w:color w:val="000000"/>
                <w:sz w:val="20"/>
                <w:szCs w:val="20"/>
              </w:rPr>
              <w:t>Soil depth (cm) </w:t>
            </w:r>
          </w:p>
        </w:tc>
        <w:tc>
          <w:tcPr>
            <w:tcW w:w="1162" w:type="pct"/>
            <w:tcBorders>
              <w:top w:val="single" w:sz="4" w:space="0" w:color="auto"/>
              <w:bottom w:val="single" w:sz="4" w:space="0" w:color="auto"/>
            </w:tcBorders>
            <w:noWrap/>
          </w:tcPr>
          <w:p w:rsidR="009F3190" w:rsidRPr="00951340" w:rsidRDefault="009F3190" w:rsidP="00A42F4D">
            <w:pPr>
              <w:rPr>
                <w:rFonts w:ascii="Times New Roman" w:eastAsia="Arial Unicode MS" w:hAnsi="Times New Roman" w:cs="Times New Roman"/>
                <w:color w:val="000000"/>
                <w:sz w:val="20"/>
                <w:szCs w:val="20"/>
              </w:rPr>
            </w:pPr>
            <w:r w:rsidRPr="00951340">
              <w:rPr>
                <w:rFonts w:ascii="Times New Roman" w:eastAsia="Arial Unicode MS" w:hAnsi="Times New Roman" w:cs="Times New Roman"/>
                <w:color w:val="000000"/>
                <w:sz w:val="20"/>
                <w:szCs w:val="20"/>
              </w:rPr>
              <w:t>Textural class</w:t>
            </w:r>
          </w:p>
        </w:tc>
        <w:tc>
          <w:tcPr>
            <w:tcW w:w="775" w:type="pct"/>
            <w:tcBorders>
              <w:top w:val="single" w:sz="4" w:space="0" w:color="auto"/>
              <w:bottom w:val="single" w:sz="4" w:space="0" w:color="auto"/>
            </w:tcBorders>
          </w:tcPr>
          <w:p w:rsidR="009F3190" w:rsidRPr="00951340" w:rsidRDefault="009F3190" w:rsidP="00A42F4D">
            <w:pPr>
              <w:rPr>
                <w:rFonts w:ascii="Times New Roman" w:eastAsia="Arial Unicode MS" w:hAnsi="Times New Roman" w:cs="Times New Roman"/>
                <w:color w:val="000000"/>
                <w:sz w:val="20"/>
                <w:szCs w:val="20"/>
              </w:rPr>
            </w:pPr>
            <w:r w:rsidRPr="00951340">
              <w:rPr>
                <w:rFonts w:ascii="Times New Roman" w:hAnsi="Times New Roman" w:cs="Times New Roman"/>
                <w:color w:val="000000"/>
                <w:sz w:val="20"/>
                <w:szCs w:val="20"/>
              </w:rPr>
              <w:t>pH</w:t>
            </w:r>
            <w:r w:rsidRPr="00951340">
              <w:rPr>
                <w:rFonts w:ascii="Times New Roman" w:hAnsi="Times New Roman" w:cs="Times New Roman"/>
                <w:color w:val="000000"/>
                <w:sz w:val="20"/>
                <w:szCs w:val="20"/>
                <w:vertAlign w:val="subscript"/>
              </w:rPr>
              <w:t>H2O</w:t>
            </w:r>
          </w:p>
        </w:tc>
        <w:tc>
          <w:tcPr>
            <w:tcW w:w="454" w:type="pct"/>
            <w:tcBorders>
              <w:top w:val="single" w:sz="4" w:space="0" w:color="auto"/>
              <w:bottom w:val="single" w:sz="4" w:space="0" w:color="auto"/>
            </w:tcBorders>
          </w:tcPr>
          <w:p w:rsidR="009F3190" w:rsidRPr="00951340" w:rsidRDefault="009F3190" w:rsidP="00A42F4D">
            <w:pPr>
              <w:rPr>
                <w:rFonts w:ascii="Times New Roman" w:eastAsia="Arial Unicode MS" w:hAnsi="Times New Roman" w:cs="Times New Roman"/>
                <w:color w:val="000000"/>
                <w:sz w:val="20"/>
                <w:szCs w:val="20"/>
              </w:rPr>
            </w:pPr>
            <w:r w:rsidRPr="00951340">
              <w:rPr>
                <w:rFonts w:ascii="Times New Roman" w:hAnsi="Times New Roman" w:cs="Times New Roman"/>
                <w:color w:val="000000"/>
                <w:sz w:val="20"/>
                <w:szCs w:val="20"/>
              </w:rPr>
              <w:t>TN (%)</w:t>
            </w:r>
          </w:p>
        </w:tc>
        <w:tc>
          <w:tcPr>
            <w:tcW w:w="581" w:type="pct"/>
            <w:tcBorders>
              <w:top w:val="single" w:sz="4" w:space="0" w:color="auto"/>
              <w:bottom w:val="single" w:sz="4" w:space="0" w:color="auto"/>
            </w:tcBorders>
          </w:tcPr>
          <w:p w:rsidR="009F3190" w:rsidRPr="00951340" w:rsidRDefault="009F3190" w:rsidP="00A42F4D">
            <w:pPr>
              <w:rPr>
                <w:rFonts w:ascii="Times New Roman" w:eastAsia="Arial Unicode MS" w:hAnsi="Times New Roman" w:cs="Times New Roman"/>
                <w:color w:val="000000"/>
                <w:sz w:val="20"/>
                <w:szCs w:val="20"/>
              </w:rPr>
            </w:pPr>
            <w:r w:rsidRPr="00951340">
              <w:rPr>
                <w:rFonts w:ascii="Times New Roman" w:hAnsi="Times New Roman" w:cs="Times New Roman"/>
                <w:color w:val="000000"/>
                <w:sz w:val="20"/>
                <w:szCs w:val="20"/>
              </w:rPr>
              <w:t>AVP (ppm)</w:t>
            </w:r>
          </w:p>
        </w:tc>
        <w:tc>
          <w:tcPr>
            <w:tcW w:w="718" w:type="pct"/>
            <w:tcBorders>
              <w:top w:val="single" w:sz="4" w:space="0" w:color="auto"/>
              <w:bottom w:val="single" w:sz="4" w:space="0" w:color="auto"/>
            </w:tcBorders>
          </w:tcPr>
          <w:p w:rsidR="009F3190" w:rsidRPr="00951340" w:rsidRDefault="009F3190" w:rsidP="00A42F4D">
            <w:pPr>
              <w:rPr>
                <w:rFonts w:ascii="Times New Roman" w:eastAsia="Arial Unicode MS" w:hAnsi="Times New Roman" w:cs="Times New Roman"/>
                <w:color w:val="000000"/>
                <w:sz w:val="20"/>
                <w:szCs w:val="20"/>
              </w:rPr>
            </w:pPr>
            <w:r w:rsidRPr="00951340">
              <w:rPr>
                <w:rFonts w:ascii="Times New Roman" w:hAnsi="Times New Roman" w:cs="Times New Roman"/>
                <w:color w:val="000000"/>
                <w:sz w:val="20"/>
                <w:szCs w:val="20"/>
              </w:rPr>
              <w:t>OC (%)</w:t>
            </w:r>
          </w:p>
        </w:tc>
      </w:tr>
      <w:tr w:rsidR="00FA1679" w:rsidRPr="00951340" w:rsidTr="00A42F4D">
        <w:trPr>
          <w:trHeight w:hRule="exact" w:val="337"/>
        </w:trPr>
        <w:tc>
          <w:tcPr>
            <w:tcW w:w="1310" w:type="pct"/>
            <w:tcBorders>
              <w:top w:val="single" w:sz="4" w:space="0" w:color="auto"/>
            </w:tcBorders>
            <w:noWrap/>
          </w:tcPr>
          <w:p w:rsidR="00FA1679"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tcBorders>
              <w:top w:val="single" w:sz="4" w:space="0" w:color="auto"/>
            </w:tcBorders>
            <w:noWrap/>
          </w:tcPr>
          <w:p w:rsidR="00FA1679" w:rsidRPr="00951340" w:rsidRDefault="00FA1679"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Silty clay loam</w:t>
            </w:r>
          </w:p>
        </w:tc>
        <w:tc>
          <w:tcPr>
            <w:tcW w:w="775" w:type="pct"/>
            <w:tcBorders>
              <w:top w:val="single" w:sz="4" w:space="0" w:color="auto"/>
            </w:tcBorders>
          </w:tcPr>
          <w:p w:rsidR="00FA1679" w:rsidRPr="00951340" w:rsidRDefault="00FA1679"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4.64</w:t>
            </w:r>
          </w:p>
        </w:tc>
        <w:tc>
          <w:tcPr>
            <w:tcW w:w="454" w:type="pct"/>
            <w:tcBorders>
              <w:top w:val="single" w:sz="4" w:space="0" w:color="auto"/>
            </w:tcBorders>
          </w:tcPr>
          <w:p w:rsidR="00FA1679" w:rsidRPr="00951340" w:rsidRDefault="00FA1679"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0.1</w:t>
            </w:r>
          </w:p>
        </w:tc>
        <w:tc>
          <w:tcPr>
            <w:tcW w:w="581" w:type="pct"/>
            <w:tcBorders>
              <w:top w:val="single" w:sz="4" w:space="0" w:color="auto"/>
            </w:tcBorders>
          </w:tcPr>
          <w:p w:rsidR="00FA1679" w:rsidRPr="00951340" w:rsidRDefault="00FA1679"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2.69</w:t>
            </w:r>
          </w:p>
        </w:tc>
        <w:tc>
          <w:tcPr>
            <w:tcW w:w="718" w:type="pct"/>
            <w:tcBorders>
              <w:top w:val="single" w:sz="4" w:space="0" w:color="auto"/>
            </w:tcBorders>
          </w:tcPr>
          <w:p w:rsidR="00FA1679" w:rsidRPr="00951340" w:rsidRDefault="00FA1679"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221.12</w:t>
            </w:r>
          </w:p>
        </w:tc>
      </w:tr>
      <w:tr w:rsidR="00087CE8" w:rsidRPr="00951340" w:rsidTr="00555676">
        <w:trPr>
          <w:trHeight w:hRule="exact" w:val="393"/>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Silty clay loam</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4.03</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0.5</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2.34</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239.38</w:t>
            </w:r>
          </w:p>
        </w:tc>
      </w:tr>
      <w:tr w:rsidR="00087CE8" w:rsidRPr="00951340" w:rsidTr="00555676">
        <w:trPr>
          <w:trHeight w:hRule="exact" w:val="393"/>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Heavy clay</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4.24</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0.2</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2.46</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94.17</w:t>
            </w:r>
          </w:p>
        </w:tc>
      </w:tr>
      <w:tr w:rsidR="00087CE8" w:rsidRPr="00951340" w:rsidTr="00A42F4D">
        <w:trPr>
          <w:trHeight w:hRule="exact" w:val="372"/>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Heavy clay</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3.77</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0.1</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2.18</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89.95</w:t>
            </w:r>
          </w:p>
        </w:tc>
      </w:tr>
      <w:tr w:rsidR="00087CE8" w:rsidRPr="00951340" w:rsidTr="00555676">
        <w:trPr>
          <w:trHeight w:hRule="exact" w:val="393"/>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Heavy clay</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3.90</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0.1</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2.26</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47.91</w:t>
            </w:r>
          </w:p>
        </w:tc>
      </w:tr>
      <w:tr w:rsidR="00087CE8" w:rsidRPr="00951340" w:rsidTr="00A42F4D">
        <w:trPr>
          <w:trHeight w:hRule="exact" w:val="345"/>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Heavy clay</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4.24</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0.1</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2.46</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88.76</w:t>
            </w:r>
          </w:p>
        </w:tc>
      </w:tr>
      <w:tr w:rsidR="00087CE8" w:rsidRPr="00951340" w:rsidTr="00A42F4D">
        <w:trPr>
          <w:trHeight w:hRule="exact" w:val="345"/>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Heavy clay</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4.10</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0.3</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2.38</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43.23</w:t>
            </w:r>
          </w:p>
        </w:tc>
      </w:tr>
      <w:tr w:rsidR="00087CE8" w:rsidRPr="00951340" w:rsidTr="00A42F4D">
        <w:trPr>
          <w:trHeight w:hRule="exact" w:val="273"/>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Heavy clay</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4.57</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0.2</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2.65</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83.57</w:t>
            </w:r>
          </w:p>
        </w:tc>
      </w:tr>
      <w:tr w:rsidR="00087CE8" w:rsidRPr="00951340" w:rsidTr="00555676">
        <w:trPr>
          <w:trHeight w:hRule="exact" w:val="393"/>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Heavy clay</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3.97</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2.3</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38.19</w:t>
            </w:r>
          </w:p>
        </w:tc>
      </w:tr>
      <w:tr w:rsidR="00087CE8" w:rsidRPr="00951340" w:rsidTr="00555676">
        <w:trPr>
          <w:trHeight w:hRule="exact" w:val="393"/>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Loam</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4.44</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0.1</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2.57</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100.94</w:t>
            </w:r>
          </w:p>
        </w:tc>
      </w:tr>
      <w:tr w:rsidR="00087CE8" w:rsidRPr="00951340" w:rsidTr="00555676">
        <w:trPr>
          <w:trHeight w:hRule="exact" w:val="393"/>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Loam</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3.70</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0.1</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2.15</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96.10</w:t>
            </w:r>
          </w:p>
        </w:tc>
      </w:tr>
      <w:tr w:rsidR="00087CE8" w:rsidRPr="00951340" w:rsidTr="00A42F4D">
        <w:trPr>
          <w:trHeight w:hRule="exact" w:val="300"/>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Heavy clay</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4.30</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0.2</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2.5</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74.14</w:t>
            </w:r>
          </w:p>
        </w:tc>
      </w:tr>
      <w:tr w:rsidR="00087CE8" w:rsidRPr="00951340" w:rsidTr="00A42F4D">
        <w:trPr>
          <w:trHeight w:hRule="exact" w:val="363"/>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Heavy clay</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3.77</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0.1</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2.18</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74.43</w:t>
            </w:r>
          </w:p>
        </w:tc>
      </w:tr>
      <w:tr w:rsidR="00087CE8" w:rsidRPr="00951340" w:rsidTr="00A42F4D">
        <w:trPr>
          <w:trHeight w:hRule="exact" w:val="363"/>
        </w:trPr>
        <w:tc>
          <w:tcPr>
            <w:tcW w:w="1310"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Heavy clay</w:t>
            </w:r>
          </w:p>
        </w:tc>
        <w:tc>
          <w:tcPr>
            <w:tcW w:w="775"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4.64</w:t>
            </w:r>
          </w:p>
        </w:tc>
        <w:tc>
          <w:tcPr>
            <w:tcW w:w="454"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0.1</w:t>
            </w:r>
          </w:p>
        </w:tc>
        <w:tc>
          <w:tcPr>
            <w:tcW w:w="581"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2.69</w:t>
            </w:r>
          </w:p>
        </w:tc>
        <w:tc>
          <w:tcPr>
            <w:tcW w:w="718" w:type="pct"/>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30.56</w:t>
            </w:r>
          </w:p>
        </w:tc>
      </w:tr>
      <w:tr w:rsidR="00087CE8" w:rsidRPr="00951340" w:rsidTr="00555676">
        <w:trPr>
          <w:trHeight w:hRule="exact" w:val="393"/>
        </w:trPr>
        <w:tc>
          <w:tcPr>
            <w:tcW w:w="1310" w:type="pct"/>
            <w:tcBorders>
              <w:bottom w:val="single" w:sz="4" w:space="0" w:color="auto"/>
            </w:tcBorders>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&gt;150</w:t>
            </w:r>
          </w:p>
        </w:tc>
        <w:tc>
          <w:tcPr>
            <w:tcW w:w="1162" w:type="pct"/>
            <w:tcBorders>
              <w:bottom w:val="single" w:sz="4" w:space="0" w:color="auto"/>
            </w:tcBorders>
            <w:noWrap/>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Clay</w:t>
            </w:r>
          </w:p>
        </w:tc>
        <w:tc>
          <w:tcPr>
            <w:tcW w:w="775" w:type="pct"/>
            <w:tcBorders>
              <w:bottom w:val="single" w:sz="4" w:space="0" w:color="auto"/>
            </w:tcBorders>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3.83</w:t>
            </w:r>
          </w:p>
        </w:tc>
        <w:tc>
          <w:tcPr>
            <w:tcW w:w="454" w:type="pct"/>
            <w:tcBorders>
              <w:bottom w:val="single" w:sz="4" w:space="0" w:color="auto"/>
            </w:tcBorders>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0.3</w:t>
            </w:r>
          </w:p>
        </w:tc>
        <w:tc>
          <w:tcPr>
            <w:tcW w:w="581" w:type="pct"/>
            <w:tcBorders>
              <w:bottom w:val="single" w:sz="4" w:space="0" w:color="auto"/>
            </w:tcBorders>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2.22</w:t>
            </w:r>
          </w:p>
        </w:tc>
        <w:tc>
          <w:tcPr>
            <w:tcW w:w="718" w:type="pct"/>
            <w:tcBorders>
              <w:bottom w:val="single" w:sz="4" w:space="0" w:color="auto"/>
            </w:tcBorders>
          </w:tcPr>
          <w:p w:rsidR="00087CE8" w:rsidRPr="00951340" w:rsidRDefault="00087CE8" w:rsidP="00A42F4D">
            <w:pPr>
              <w:rPr>
                <w:rFonts w:ascii="Times New Roman" w:hAnsi="Times New Roman" w:cs="Times New Roman"/>
                <w:color w:val="000000"/>
                <w:sz w:val="20"/>
                <w:szCs w:val="20"/>
              </w:rPr>
            </w:pPr>
            <w:r w:rsidRPr="00951340">
              <w:rPr>
                <w:rFonts w:ascii="Times New Roman" w:hAnsi="Times New Roman" w:cs="Times New Roman"/>
                <w:color w:val="000000"/>
                <w:sz w:val="20"/>
                <w:szCs w:val="20"/>
              </w:rPr>
              <w:t>97.37</w:t>
            </w:r>
          </w:p>
        </w:tc>
      </w:tr>
    </w:tbl>
    <w:p w:rsidR="00AE25E2" w:rsidRPr="00951340" w:rsidRDefault="00126163" w:rsidP="00A42F4D">
      <w:pPr>
        <w:pStyle w:val="Heading2"/>
        <w:spacing w:before="240" w:line="240" w:lineRule="auto"/>
        <w:rPr>
          <w:rFonts w:cs="Times New Roman"/>
          <w:szCs w:val="20"/>
        </w:rPr>
      </w:pPr>
      <w:bookmarkStart w:id="25" w:name="_Toc401524465"/>
      <w:bookmarkEnd w:id="15"/>
      <w:bookmarkEnd w:id="16"/>
      <w:bookmarkEnd w:id="17"/>
      <w:bookmarkEnd w:id="18"/>
      <w:r w:rsidRPr="00951340">
        <w:rPr>
          <w:rFonts w:cs="Times New Roman"/>
          <w:szCs w:val="20"/>
        </w:rPr>
        <w:t>2.</w:t>
      </w:r>
      <w:r w:rsidR="00A3616A" w:rsidRPr="00951340">
        <w:rPr>
          <w:rFonts w:cs="Times New Roman"/>
          <w:szCs w:val="20"/>
        </w:rPr>
        <w:t>4</w:t>
      </w:r>
      <w:r w:rsidR="00AE25E2" w:rsidRPr="00951340">
        <w:rPr>
          <w:rFonts w:cs="Times New Roman"/>
          <w:szCs w:val="20"/>
        </w:rPr>
        <w:t xml:space="preserve"> Land Suitability Evaluation and Classification</w:t>
      </w:r>
      <w:bookmarkEnd w:id="19"/>
      <w:bookmarkEnd w:id="25"/>
    </w:p>
    <w:p w:rsidR="00AE25E2" w:rsidRPr="00951340" w:rsidRDefault="00AE25E2" w:rsidP="00A42F4D">
      <w:pPr>
        <w:pStyle w:val="Default"/>
        <w:spacing w:before="240" w:after="240"/>
        <w:jc w:val="both"/>
        <w:rPr>
          <w:rFonts w:eastAsia="Times New Roman"/>
          <w:bCs/>
          <w:i/>
          <w:iCs/>
          <w:sz w:val="20"/>
          <w:szCs w:val="20"/>
        </w:rPr>
      </w:pPr>
      <w:r w:rsidRPr="00951340">
        <w:rPr>
          <w:sz w:val="20"/>
          <w:szCs w:val="20"/>
        </w:rPr>
        <w:t xml:space="preserve">The crop land utilization types </w:t>
      </w:r>
      <w:r w:rsidR="00183719" w:rsidRPr="00951340">
        <w:rPr>
          <w:sz w:val="20"/>
          <w:szCs w:val="20"/>
        </w:rPr>
        <w:t>(</w:t>
      </w:r>
      <w:r w:rsidRPr="00951340">
        <w:rPr>
          <w:sz w:val="20"/>
          <w:szCs w:val="20"/>
        </w:rPr>
        <w:t>(</w:t>
      </w:r>
      <w:r w:rsidR="00183719" w:rsidRPr="00951340">
        <w:rPr>
          <w:iCs/>
          <w:sz w:val="20"/>
          <w:szCs w:val="20"/>
        </w:rPr>
        <w:t>maize (</w:t>
      </w:r>
      <w:r w:rsidR="00183719" w:rsidRPr="00951340">
        <w:rPr>
          <w:i/>
          <w:iCs/>
          <w:sz w:val="20"/>
          <w:szCs w:val="20"/>
        </w:rPr>
        <w:t>Z</w:t>
      </w:r>
      <w:r w:rsidR="0091713C" w:rsidRPr="00951340">
        <w:rPr>
          <w:i/>
          <w:iCs/>
          <w:sz w:val="20"/>
          <w:szCs w:val="20"/>
        </w:rPr>
        <w:t xml:space="preserve">. </w:t>
      </w:r>
      <w:r w:rsidR="00183719" w:rsidRPr="00951340">
        <w:rPr>
          <w:i/>
          <w:iCs/>
          <w:sz w:val="20"/>
          <w:szCs w:val="20"/>
        </w:rPr>
        <w:t>mays</w:t>
      </w:r>
      <w:r w:rsidR="00183719" w:rsidRPr="00951340">
        <w:rPr>
          <w:iCs/>
          <w:sz w:val="20"/>
          <w:szCs w:val="20"/>
        </w:rPr>
        <w:t xml:space="preserve"> L.), </w:t>
      </w:r>
      <w:r w:rsidR="00183719" w:rsidRPr="00951340">
        <w:rPr>
          <w:sz w:val="20"/>
          <w:szCs w:val="20"/>
        </w:rPr>
        <w:t>wheat (</w:t>
      </w:r>
      <w:r w:rsidR="00183719" w:rsidRPr="00951340">
        <w:rPr>
          <w:i/>
          <w:iCs/>
          <w:sz w:val="20"/>
          <w:szCs w:val="20"/>
        </w:rPr>
        <w:t>T</w:t>
      </w:r>
      <w:r w:rsidR="0091713C" w:rsidRPr="00951340">
        <w:rPr>
          <w:i/>
          <w:iCs/>
          <w:sz w:val="20"/>
          <w:szCs w:val="20"/>
        </w:rPr>
        <w:t>.</w:t>
      </w:r>
      <w:r w:rsidR="00183719" w:rsidRPr="00951340">
        <w:rPr>
          <w:i/>
          <w:iCs/>
          <w:sz w:val="20"/>
          <w:szCs w:val="20"/>
        </w:rPr>
        <w:t xml:space="preserve"> aestivum</w:t>
      </w:r>
      <w:r w:rsidR="00183719" w:rsidRPr="00951340">
        <w:rPr>
          <w:iCs/>
          <w:sz w:val="20"/>
          <w:szCs w:val="20"/>
        </w:rPr>
        <w:t xml:space="preserve"> L.), soybean (</w:t>
      </w:r>
      <w:r w:rsidR="00183719" w:rsidRPr="00951340">
        <w:rPr>
          <w:i/>
          <w:iCs/>
          <w:sz w:val="20"/>
          <w:szCs w:val="20"/>
        </w:rPr>
        <w:t>G</w:t>
      </w:r>
      <w:r w:rsidR="0091713C" w:rsidRPr="00951340">
        <w:rPr>
          <w:i/>
          <w:iCs/>
          <w:sz w:val="20"/>
          <w:szCs w:val="20"/>
        </w:rPr>
        <w:t>.</w:t>
      </w:r>
      <w:r w:rsidR="00183719" w:rsidRPr="00951340">
        <w:rPr>
          <w:i/>
          <w:iCs/>
          <w:sz w:val="20"/>
          <w:szCs w:val="20"/>
        </w:rPr>
        <w:t xml:space="preserve"> max</w:t>
      </w:r>
      <w:r w:rsidR="00183719" w:rsidRPr="00951340">
        <w:rPr>
          <w:iCs/>
          <w:sz w:val="20"/>
          <w:szCs w:val="20"/>
        </w:rPr>
        <w:t xml:space="preserve"> L.) and chickpea (</w:t>
      </w:r>
      <w:r w:rsidR="00183719" w:rsidRPr="00951340">
        <w:rPr>
          <w:i/>
          <w:iCs/>
          <w:sz w:val="20"/>
          <w:szCs w:val="20"/>
        </w:rPr>
        <w:t>C</w:t>
      </w:r>
      <w:r w:rsidR="0091713C" w:rsidRPr="00951340">
        <w:rPr>
          <w:i/>
          <w:iCs/>
          <w:sz w:val="20"/>
          <w:szCs w:val="20"/>
        </w:rPr>
        <w:t>.</w:t>
      </w:r>
      <w:r w:rsidR="00183719" w:rsidRPr="00951340">
        <w:rPr>
          <w:i/>
          <w:iCs/>
          <w:sz w:val="20"/>
          <w:szCs w:val="20"/>
        </w:rPr>
        <w:t xml:space="preserve"> arietinum</w:t>
      </w:r>
      <w:r w:rsidR="00183719" w:rsidRPr="00951340">
        <w:rPr>
          <w:iCs/>
          <w:sz w:val="20"/>
          <w:szCs w:val="20"/>
        </w:rPr>
        <w:t xml:space="preserve"> L.)</w:t>
      </w:r>
      <w:r w:rsidR="005B1E83" w:rsidRPr="00951340">
        <w:rPr>
          <w:sz w:val="20"/>
          <w:szCs w:val="20"/>
        </w:rPr>
        <w:t xml:space="preserve">) </w:t>
      </w:r>
      <w:r w:rsidRPr="00951340">
        <w:rPr>
          <w:sz w:val="20"/>
          <w:szCs w:val="20"/>
        </w:rPr>
        <w:t xml:space="preserve">were selected through discussion with the key informant farmers and development agents. When crop selection was carried out, area coverage, importance of the crops in the livelihood of the concerned community, suitability of soils and agro-climatic conditions of the study region were considered. The crop land use requirements (LURs) were also selected based on agronomic knowledge of local experts and </w:t>
      </w:r>
      <w:r w:rsidR="00D56D47" w:rsidRPr="00951340">
        <w:rPr>
          <w:bCs/>
          <w:sz w:val="20"/>
          <w:szCs w:val="20"/>
        </w:rPr>
        <w:t>[11]</w:t>
      </w:r>
      <w:r w:rsidRPr="00951340">
        <w:rPr>
          <w:sz w:val="20"/>
          <w:szCs w:val="20"/>
        </w:rPr>
        <w:t xml:space="preserve"> guideline. </w:t>
      </w:r>
      <w:r w:rsidR="005B1E83" w:rsidRPr="00951340">
        <w:rPr>
          <w:color w:val="auto"/>
          <w:sz w:val="20"/>
          <w:szCs w:val="20"/>
        </w:rPr>
        <w:t xml:space="preserve">Crop environmental requirements database </w:t>
      </w:r>
      <w:r w:rsidR="0091713C" w:rsidRPr="00951340">
        <w:rPr>
          <w:color w:val="auto"/>
          <w:sz w:val="20"/>
          <w:szCs w:val="20"/>
        </w:rPr>
        <w:t>developed</w:t>
      </w:r>
      <w:r w:rsidR="005B1E83" w:rsidRPr="00951340">
        <w:rPr>
          <w:color w:val="auto"/>
          <w:sz w:val="20"/>
          <w:szCs w:val="20"/>
        </w:rPr>
        <w:t xml:space="preserve"> in excel computer program with the database file format as classifier tables arranged from to values against the suitability classes. </w:t>
      </w:r>
      <w:r w:rsidRPr="00951340">
        <w:rPr>
          <w:bCs/>
          <w:sz w:val="20"/>
          <w:szCs w:val="20"/>
        </w:rPr>
        <w:t>D</w:t>
      </w:r>
      <w:r w:rsidRPr="00951340">
        <w:rPr>
          <w:sz w:val="20"/>
          <w:szCs w:val="20"/>
        </w:rPr>
        <w:t xml:space="preserve">igital data of selected land characteristics (LCs) of the region and classifier tables for crop LURs were properly encoded to the Microsoft Office Excel sheet as database file to be used in ArcGIS for spatial analysis. The LCs were reclassified based on crop LURs. </w:t>
      </w:r>
    </w:p>
    <w:p w:rsidR="002E1518" w:rsidRPr="00951340" w:rsidRDefault="00AE25E2" w:rsidP="00B231E6">
      <w:pPr>
        <w:spacing w:after="240" w:line="240" w:lineRule="auto"/>
        <w:jc w:val="both"/>
        <w:rPr>
          <w:rFonts w:ascii="Times New Roman" w:eastAsia="Arial Unicode MS" w:hAnsi="Times New Roman" w:cs="Times New Roman"/>
          <w:sz w:val="20"/>
          <w:szCs w:val="20"/>
        </w:rPr>
      </w:pPr>
      <w:r w:rsidRPr="00951340">
        <w:rPr>
          <w:rFonts w:ascii="Times New Roman" w:hAnsi="Times New Roman" w:cs="Times New Roman"/>
          <w:sz w:val="20"/>
          <w:szCs w:val="20"/>
        </w:rPr>
        <w:t xml:space="preserve">The evaluation criteria used to address the suitability of the selected crop LUTs in the study region were soil </w:t>
      </w:r>
      <w:r w:rsidR="00EB4514" w:rsidRPr="00951340">
        <w:rPr>
          <w:rFonts w:ascii="Times New Roman" w:hAnsi="Times New Roman" w:cs="Times New Roman"/>
          <w:sz w:val="20"/>
          <w:szCs w:val="20"/>
        </w:rPr>
        <w:t>d</w:t>
      </w:r>
      <w:r w:rsidR="00F802C6" w:rsidRPr="00951340">
        <w:rPr>
          <w:rFonts w:ascii="Times New Roman" w:eastAsia="Times New Roman" w:hAnsi="Times New Roman" w:cs="Times New Roman"/>
          <w:color w:val="000000"/>
          <w:sz w:val="20"/>
          <w:szCs w:val="20"/>
        </w:rPr>
        <w:t>epth,</w:t>
      </w:r>
      <w:r w:rsidR="00F802C6" w:rsidRPr="00951340">
        <w:rPr>
          <w:rFonts w:ascii="Times New Roman" w:hAnsi="Times New Roman" w:cs="Times New Roman"/>
          <w:sz w:val="20"/>
          <w:szCs w:val="20"/>
        </w:rPr>
        <w:t xml:space="preserve"> </w:t>
      </w:r>
      <w:r w:rsidRPr="00951340">
        <w:rPr>
          <w:rFonts w:ascii="Times New Roman" w:hAnsi="Times New Roman" w:cs="Times New Roman"/>
          <w:sz w:val="20"/>
          <w:szCs w:val="20"/>
        </w:rPr>
        <w:t xml:space="preserve">texture, </w:t>
      </w:r>
      <w:r w:rsidR="00F802C6" w:rsidRPr="00951340">
        <w:rPr>
          <w:rFonts w:ascii="Times New Roman" w:eastAsia="Times New Roman" w:hAnsi="Times New Roman" w:cs="Times New Roman"/>
          <w:color w:val="000000"/>
          <w:sz w:val="20"/>
          <w:szCs w:val="20"/>
        </w:rPr>
        <w:t xml:space="preserve">drainage, </w:t>
      </w:r>
      <w:r w:rsidRPr="00951340">
        <w:rPr>
          <w:rFonts w:ascii="Times New Roman" w:hAnsi="Times New Roman" w:cs="Times New Roman"/>
          <w:sz w:val="20"/>
          <w:szCs w:val="20"/>
        </w:rPr>
        <w:t xml:space="preserve">pH and </w:t>
      </w:r>
      <w:r w:rsidR="00F802C6" w:rsidRPr="00951340">
        <w:rPr>
          <w:rFonts w:ascii="Times New Roman" w:eastAsia="Times New Roman" w:hAnsi="Times New Roman" w:cs="Times New Roman"/>
          <w:color w:val="000000"/>
          <w:sz w:val="20"/>
          <w:szCs w:val="20"/>
        </w:rPr>
        <w:t>SOM</w:t>
      </w:r>
      <w:r w:rsidR="00EB4514" w:rsidRPr="00951340">
        <w:rPr>
          <w:rFonts w:ascii="Times New Roman" w:hAnsi="Times New Roman" w:cs="Times New Roman"/>
          <w:sz w:val="20"/>
          <w:szCs w:val="20"/>
        </w:rPr>
        <w:t xml:space="preserve">, slope </w:t>
      </w:r>
      <w:r w:rsidRPr="00951340">
        <w:rPr>
          <w:rFonts w:ascii="Times New Roman" w:hAnsi="Times New Roman" w:cs="Times New Roman"/>
          <w:sz w:val="20"/>
          <w:szCs w:val="20"/>
        </w:rPr>
        <w:t xml:space="preserve">and </w:t>
      </w:r>
      <w:r w:rsidR="00F802C6" w:rsidRPr="00951340">
        <w:rPr>
          <w:rFonts w:ascii="Times New Roman" w:eastAsia="Times New Roman" w:hAnsi="Times New Roman" w:cs="Times New Roman"/>
          <w:color w:val="000000"/>
          <w:sz w:val="20"/>
          <w:szCs w:val="20"/>
        </w:rPr>
        <w:t>LGP</w:t>
      </w:r>
      <w:r w:rsidRPr="00951340">
        <w:rPr>
          <w:rFonts w:ascii="Times New Roman" w:hAnsi="Times New Roman" w:cs="Times New Roman"/>
          <w:sz w:val="20"/>
          <w:szCs w:val="20"/>
        </w:rPr>
        <w:t xml:space="preserve"> factors were rated based on FAO land eva</w:t>
      </w:r>
      <w:r w:rsidR="00EB4514" w:rsidRPr="00951340">
        <w:rPr>
          <w:rFonts w:ascii="Times New Roman" w:hAnsi="Times New Roman" w:cs="Times New Roman"/>
          <w:sz w:val="20"/>
          <w:szCs w:val="20"/>
        </w:rPr>
        <w:t>luation system using (FAO, 1976;</w:t>
      </w:r>
      <w:r w:rsidRPr="00951340">
        <w:rPr>
          <w:rFonts w:ascii="Times New Roman" w:hAnsi="Times New Roman" w:cs="Times New Roman"/>
          <w:sz w:val="20"/>
          <w:szCs w:val="20"/>
        </w:rPr>
        <w:t xml:space="preserve"> 1983)</w:t>
      </w:r>
      <w:r w:rsidR="00FA1679" w:rsidRPr="00951340">
        <w:rPr>
          <w:rFonts w:ascii="Times New Roman" w:hAnsi="Times New Roman" w:cs="Times New Roman"/>
          <w:sz w:val="20"/>
          <w:szCs w:val="20"/>
        </w:rPr>
        <w:t xml:space="preserve"> guidelines. </w:t>
      </w:r>
      <w:r w:rsidR="009F3190" w:rsidRPr="00951340">
        <w:rPr>
          <w:rFonts w:ascii="Times New Roman" w:hAnsi="Times New Roman" w:cs="Times New Roman"/>
          <w:sz w:val="20"/>
          <w:szCs w:val="20"/>
        </w:rPr>
        <w:t>A Land suitability classification at present condition was</w:t>
      </w:r>
      <w:r w:rsidRPr="00951340">
        <w:rPr>
          <w:rFonts w:ascii="Times New Roman" w:hAnsi="Times New Roman" w:cs="Times New Roman"/>
          <w:sz w:val="20"/>
          <w:szCs w:val="20"/>
        </w:rPr>
        <w:t xml:space="preserve"> made in an area of 4000 ha by matching between reclassified LCs of the region with crop LURs using GIS model builder (Figure 3). The model builder uses </w:t>
      </w:r>
      <w:r w:rsidRPr="00951340">
        <w:rPr>
          <w:rFonts w:ascii="Times New Roman" w:eastAsia="Arial Unicode MS" w:hAnsi="Times New Roman" w:cs="Times New Roman"/>
          <w:sz w:val="20"/>
          <w:szCs w:val="20"/>
        </w:rPr>
        <w:t>maximum limitation method so that the most limiting climatic or soil parameter</w:t>
      </w:r>
      <w:r w:rsidRPr="00951340">
        <w:rPr>
          <w:rFonts w:ascii="Times New Roman" w:hAnsi="Times New Roman" w:cs="Times New Roman"/>
          <w:sz w:val="20"/>
          <w:szCs w:val="20"/>
        </w:rPr>
        <w:t xml:space="preserve"> </w:t>
      </w:r>
      <w:r w:rsidRPr="00951340">
        <w:rPr>
          <w:rFonts w:ascii="Times New Roman" w:eastAsia="Arial Unicode MS" w:hAnsi="Times New Roman" w:cs="Times New Roman"/>
          <w:sz w:val="20"/>
          <w:szCs w:val="20"/>
        </w:rPr>
        <w:t xml:space="preserve">dictates the final level of suitability </w:t>
      </w:r>
      <w:r w:rsidR="00D56D47" w:rsidRPr="00951340">
        <w:rPr>
          <w:rFonts w:ascii="Times New Roman" w:hAnsi="Times New Roman" w:cs="Times New Roman"/>
          <w:bCs/>
          <w:sz w:val="20"/>
          <w:szCs w:val="20"/>
        </w:rPr>
        <w:t>[17</w:t>
      </w:r>
      <w:r w:rsidR="00F329E9" w:rsidRPr="00951340">
        <w:rPr>
          <w:rFonts w:ascii="Times New Roman" w:hAnsi="Times New Roman" w:cs="Times New Roman"/>
          <w:bCs/>
          <w:sz w:val="20"/>
          <w:szCs w:val="20"/>
        </w:rPr>
        <w:t xml:space="preserve">, </w:t>
      </w:r>
      <w:r w:rsidR="00D56D47" w:rsidRPr="00951340">
        <w:rPr>
          <w:rFonts w:ascii="Times New Roman" w:hAnsi="Times New Roman" w:cs="Times New Roman"/>
          <w:bCs/>
          <w:sz w:val="20"/>
          <w:szCs w:val="20"/>
        </w:rPr>
        <w:t>18].</w:t>
      </w:r>
    </w:p>
    <w:p w:rsidR="00AE25E2" w:rsidRPr="00951340" w:rsidRDefault="005B1E83" w:rsidP="00B231E6">
      <w:pPr>
        <w:spacing w:after="0" w:line="240" w:lineRule="auto"/>
        <w:jc w:val="both"/>
        <w:rPr>
          <w:rFonts w:ascii="Times New Roman" w:hAnsi="Times New Roman" w:cs="Times New Roman"/>
          <w:sz w:val="20"/>
          <w:szCs w:val="20"/>
        </w:rPr>
      </w:pPr>
      <w:r w:rsidRPr="00951340">
        <w:rPr>
          <w:rFonts w:ascii="Times New Roman" w:hAnsi="Times New Roman" w:cs="Times New Roman"/>
          <w:noProof/>
          <w:sz w:val="20"/>
          <w:szCs w:val="20"/>
        </w:rPr>
        <w:lastRenderedPageBreak/>
        <w:drawing>
          <wp:inline distT="0" distB="0" distL="0" distR="0">
            <wp:extent cx="5829300" cy="5467350"/>
            <wp:effectExtent l="19050" t="19050" r="19050" b="190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6733" t="12245" r="7019" b="8844"/>
                    <a:stretch>
                      <a:fillRect/>
                    </a:stretch>
                  </pic:blipFill>
                  <pic:spPr bwMode="auto">
                    <a:xfrm>
                      <a:off x="0" y="0"/>
                      <a:ext cx="5829300" cy="5467350"/>
                    </a:xfrm>
                    <a:prstGeom prst="rect">
                      <a:avLst/>
                    </a:prstGeom>
                    <a:noFill/>
                    <a:ln w="9525">
                      <a:solidFill>
                        <a:schemeClr val="tx1"/>
                      </a:solidFill>
                      <a:miter lim="800000"/>
                      <a:headEnd/>
                      <a:tailEnd/>
                    </a:ln>
                  </pic:spPr>
                </pic:pic>
              </a:graphicData>
            </a:graphic>
          </wp:inline>
        </w:drawing>
      </w:r>
    </w:p>
    <w:p w:rsidR="00AE25E2" w:rsidRPr="00951340" w:rsidRDefault="00AE25E2" w:rsidP="00B231E6">
      <w:pPr>
        <w:pStyle w:val="Caption"/>
        <w:spacing w:line="240" w:lineRule="auto"/>
        <w:jc w:val="both"/>
        <w:rPr>
          <w:rFonts w:eastAsiaTheme="minorEastAsia"/>
          <w:sz w:val="20"/>
        </w:rPr>
      </w:pPr>
      <w:r w:rsidRPr="00951340">
        <w:rPr>
          <w:sz w:val="20"/>
        </w:rPr>
        <w:t xml:space="preserve">Figure </w:t>
      </w:r>
      <w:r w:rsidR="00454675" w:rsidRPr="00951340">
        <w:rPr>
          <w:sz w:val="20"/>
        </w:rPr>
        <w:fldChar w:fldCharType="begin"/>
      </w:r>
      <w:r w:rsidRPr="00951340">
        <w:rPr>
          <w:sz w:val="20"/>
        </w:rPr>
        <w:instrText xml:space="preserve"> SEQ Figure \* ARABIC </w:instrText>
      </w:r>
      <w:r w:rsidR="00454675" w:rsidRPr="00951340">
        <w:rPr>
          <w:sz w:val="20"/>
        </w:rPr>
        <w:fldChar w:fldCharType="separate"/>
      </w:r>
      <w:r w:rsidR="007746CB" w:rsidRPr="00951340">
        <w:rPr>
          <w:noProof/>
          <w:sz w:val="20"/>
        </w:rPr>
        <w:t>3</w:t>
      </w:r>
      <w:r w:rsidR="00454675" w:rsidRPr="00951340">
        <w:rPr>
          <w:sz w:val="20"/>
        </w:rPr>
        <w:fldChar w:fldCharType="end"/>
      </w:r>
      <w:r w:rsidRPr="00951340">
        <w:rPr>
          <w:rFonts w:eastAsiaTheme="minorEastAsia"/>
          <w:sz w:val="20"/>
        </w:rPr>
        <w:t xml:space="preserve">: </w:t>
      </w:r>
      <w:r w:rsidR="00EB4514" w:rsidRPr="00951340">
        <w:rPr>
          <w:rFonts w:eastAsiaTheme="minorEastAsia"/>
          <w:sz w:val="20"/>
        </w:rPr>
        <w:t>Model used in the study</w:t>
      </w:r>
    </w:p>
    <w:p w:rsidR="00D56D47" w:rsidRPr="00951340" w:rsidRDefault="00D56D47" w:rsidP="00D56D47">
      <w:pPr>
        <w:rPr>
          <w:rFonts w:ascii="Times New Roman" w:hAnsi="Times New Roman" w:cs="Times New Roman"/>
          <w:sz w:val="20"/>
          <w:szCs w:val="20"/>
        </w:rPr>
      </w:pPr>
    </w:p>
    <w:p w:rsidR="00AE25E2" w:rsidRPr="00951340" w:rsidRDefault="004339AF" w:rsidP="00B231E6">
      <w:pPr>
        <w:pStyle w:val="Heading1"/>
        <w:numPr>
          <w:ilvl w:val="0"/>
          <w:numId w:val="2"/>
        </w:numPr>
        <w:spacing w:line="240" w:lineRule="auto"/>
        <w:jc w:val="both"/>
        <w:rPr>
          <w:rFonts w:ascii="Times New Roman" w:hAnsi="Times New Roman" w:cs="Times New Roman"/>
          <w:sz w:val="20"/>
          <w:szCs w:val="20"/>
        </w:rPr>
      </w:pPr>
      <w:bookmarkStart w:id="26" w:name="_Toc400314243"/>
      <w:bookmarkStart w:id="27" w:name="_Toc401524466"/>
      <w:r w:rsidRPr="00951340">
        <w:rPr>
          <w:rFonts w:ascii="Times New Roman" w:hAnsi="Times New Roman" w:cs="Times New Roman"/>
          <w:sz w:val="20"/>
          <w:szCs w:val="20"/>
        </w:rPr>
        <w:t>Results and Discussion</w:t>
      </w:r>
      <w:bookmarkEnd w:id="26"/>
      <w:bookmarkEnd w:id="27"/>
    </w:p>
    <w:p w:rsidR="007746CB" w:rsidRPr="00951340" w:rsidRDefault="00AE25E2" w:rsidP="00B231E6">
      <w:pPr>
        <w:autoSpaceDE w:val="0"/>
        <w:autoSpaceDN w:val="0"/>
        <w:adjustRightInd w:val="0"/>
        <w:spacing w:after="0" w:line="240" w:lineRule="auto"/>
        <w:jc w:val="both"/>
        <w:rPr>
          <w:rFonts w:ascii="Times New Roman" w:hAnsi="Times New Roman" w:cs="Times New Roman"/>
          <w:sz w:val="20"/>
          <w:szCs w:val="20"/>
        </w:rPr>
      </w:pPr>
      <w:r w:rsidRPr="00951340">
        <w:rPr>
          <w:rFonts w:ascii="Times New Roman" w:hAnsi="Times New Roman" w:cs="Times New Roman"/>
          <w:sz w:val="20"/>
          <w:szCs w:val="20"/>
        </w:rPr>
        <w:t xml:space="preserve">The factors influencing </w:t>
      </w:r>
      <w:r w:rsidR="0091713C" w:rsidRPr="00951340">
        <w:rPr>
          <w:rFonts w:ascii="Times New Roman" w:hAnsi="Times New Roman" w:cs="Times New Roman"/>
          <w:sz w:val="20"/>
          <w:szCs w:val="20"/>
        </w:rPr>
        <w:t>chickpea, soy</w:t>
      </w:r>
      <w:r w:rsidR="00F802C6" w:rsidRPr="00951340">
        <w:rPr>
          <w:rFonts w:ascii="Times New Roman" w:hAnsi="Times New Roman" w:cs="Times New Roman"/>
          <w:sz w:val="20"/>
          <w:szCs w:val="20"/>
        </w:rPr>
        <w:t xml:space="preserve">bean, maize </w:t>
      </w:r>
      <w:r w:rsidRPr="00951340">
        <w:rPr>
          <w:rFonts w:ascii="Times New Roman" w:hAnsi="Times New Roman" w:cs="Times New Roman"/>
          <w:sz w:val="20"/>
          <w:szCs w:val="20"/>
        </w:rPr>
        <w:t xml:space="preserve">and </w:t>
      </w:r>
      <w:r w:rsidR="00F802C6" w:rsidRPr="00951340">
        <w:rPr>
          <w:rFonts w:ascii="Times New Roman" w:hAnsi="Times New Roman" w:cs="Times New Roman"/>
          <w:sz w:val="20"/>
          <w:szCs w:val="20"/>
        </w:rPr>
        <w:t>wheat</w:t>
      </w:r>
      <w:r w:rsidRPr="00951340">
        <w:rPr>
          <w:rFonts w:ascii="Times New Roman" w:hAnsi="Times New Roman" w:cs="Times New Roman"/>
          <w:sz w:val="20"/>
          <w:szCs w:val="20"/>
        </w:rPr>
        <w:t xml:space="preserve"> yields and their suitability are </w:t>
      </w:r>
      <w:r w:rsidR="006F13DB" w:rsidRPr="00951340">
        <w:rPr>
          <w:rFonts w:ascii="Times New Roman" w:hAnsi="Times New Roman" w:cs="Times New Roman"/>
          <w:sz w:val="20"/>
          <w:szCs w:val="20"/>
        </w:rPr>
        <w:t>soil</w:t>
      </w:r>
      <w:r w:rsidR="007746CB" w:rsidRPr="00951340">
        <w:rPr>
          <w:rFonts w:ascii="Times New Roman" w:hAnsi="Times New Roman" w:cs="Times New Roman"/>
          <w:sz w:val="20"/>
          <w:szCs w:val="20"/>
        </w:rPr>
        <w:t xml:space="preserve"> d</w:t>
      </w:r>
      <w:r w:rsidR="006F13DB" w:rsidRPr="00951340">
        <w:rPr>
          <w:rFonts w:ascii="Times New Roman" w:eastAsia="Times New Roman" w:hAnsi="Times New Roman" w:cs="Times New Roman"/>
          <w:color w:val="000000"/>
          <w:sz w:val="20"/>
          <w:szCs w:val="20"/>
        </w:rPr>
        <w:t>epth,</w:t>
      </w:r>
      <w:r w:rsidR="006F13DB" w:rsidRPr="00951340">
        <w:rPr>
          <w:rFonts w:ascii="Times New Roman" w:hAnsi="Times New Roman" w:cs="Times New Roman"/>
          <w:sz w:val="20"/>
          <w:szCs w:val="20"/>
        </w:rPr>
        <w:t xml:space="preserve"> texture, </w:t>
      </w:r>
      <w:r w:rsidR="009F3190" w:rsidRPr="00951340">
        <w:rPr>
          <w:rFonts w:ascii="Times New Roman" w:eastAsia="Times New Roman" w:hAnsi="Times New Roman" w:cs="Times New Roman"/>
          <w:color w:val="000000"/>
          <w:sz w:val="20"/>
          <w:szCs w:val="20"/>
        </w:rPr>
        <w:t>av</w:t>
      </w:r>
      <w:r w:rsidR="00404ACD" w:rsidRPr="00951340">
        <w:rPr>
          <w:rFonts w:ascii="Times New Roman" w:eastAsia="Times New Roman" w:hAnsi="Times New Roman" w:cs="Times New Roman"/>
          <w:color w:val="000000"/>
          <w:sz w:val="20"/>
          <w:szCs w:val="20"/>
        </w:rPr>
        <w:t xml:space="preserve"> </w:t>
      </w:r>
      <w:r w:rsidR="009F3190" w:rsidRPr="00951340">
        <w:rPr>
          <w:rFonts w:ascii="Times New Roman" w:eastAsia="Times New Roman" w:hAnsi="Times New Roman" w:cs="Times New Roman"/>
          <w:color w:val="000000"/>
          <w:sz w:val="20"/>
          <w:szCs w:val="20"/>
        </w:rPr>
        <w:t>P</w:t>
      </w:r>
      <w:r w:rsidR="006F13DB" w:rsidRPr="00951340">
        <w:rPr>
          <w:rFonts w:ascii="Times New Roman" w:eastAsia="Times New Roman" w:hAnsi="Times New Roman" w:cs="Times New Roman"/>
          <w:color w:val="000000"/>
          <w:sz w:val="20"/>
          <w:szCs w:val="20"/>
        </w:rPr>
        <w:t xml:space="preserve">, </w:t>
      </w:r>
      <w:r w:rsidR="006F13DB" w:rsidRPr="00951340">
        <w:rPr>
          <w:rFonts w:ascii="Times New Roman" w:hAnsi="Times New Roman" w:cs="Times New Roman"/>
          <w:sz w:val="20"/>
          <w:szCs w:val="20"/>
        </w:rPr>
        <w:t>pH</w:t>
      </w:r>
      <w:r w:rsidR="007746CB" w:rsidRPr="00951340">
        <w:rPr>
          <w:rFonts w:ascii="Times New Roman" w:hAnsi="Times New Roman" w:cs="Times New Roman"/>
          <w:sz w:val="20"/>
          <w:szCs w:val="20"/>
        </w:rPr>
        <w:t>,</w:t>
      </w:r>
      <w:r w:rsidR="006F13DB" w:rsidRPr="00951340">
        <w:rPr>
          <w:rFonts w:ascii="Times New Roman" w:hAnsi="Times New Roman" w:cs="Times New Roman"/>
          <w:sz w:val="20"/>
          <w:szCs w:val="20"/>
        </w:rPr>
        <w:t xml:space="preserve"> </w:t>
      </w:r>
      <w:r w:rsidR="007746CB" w:rsidRPr="00951340">
        <w:rPr>
          <w:rFonts w:ascii="Times New Roman" w:hAnsi="Times New Roman" w:cs="Times New Roman"/>
          <w:sz w:val="20"/>
          <w:szCs w:val="20"/>
        </w:rPr>
        <w:t xml:space="preserve">organic carbon and slope </w:t>
      </w:r>
      <w:r w:rsidR="006F13DB" w:rsidRPr="00951340">
        <w:rPr>
          <w:rFonts w:ascii="Times New Roman" w:hAnsi="Times New Roman" w:cs="Times New Roman"/>
          <w:sz w:val="20"/>
          <w:szCs w:val="20"/>
        </w:rPr>
        <w:t>factors</w:t>
      </w:r>
      <w:r w:rsidRPr="00951340">
        <w:rPr>
          <w:rFonts w:ascii="Times New Roman" w:hAnsi="Times New Roman" w:cs="Times New Roman"/>
          <w:sz w:val="20"/>
          <w:szCs w:val="20"/>
        </w:rPr>
        <w:t>, etc</w:t>
      </w:r>
      <w:r w:rsidR="00D56D47" w:rsidRPr="00951340">
        <w:rPr>
          <w:rFonts w:ascii="Times New Roman" w:hAnsi="Times New Roman" w:cs="Times New Roman"/>
          <w:sz w:val="20"/>
          <w:szCs w:val="20"/>
        </w:rPr>
        <w:t xml:space="preserve"> </w:t>
      </w:r>
      <w:r w:rsidR="00D56D47" w:rsidRPr="00951340">
        <w:rPr>
          <w:rFonts w:ascii="Times New Roman" w:hAnsi="Times New Roman" w:cs="Times New Roman"/>
          <w:bCs/>
          <w:sz w:val="20"/>
          <w:szCs w:val="20"/>
        </w:rPr>
        <w:t>[11]</w:t>
      </w:r>
      <w:r w:rsidRPr="00951340">
        <w:rPr>
          <w:rFonts w:ascii="Times New Roman" w:hAnsi="Times New Roman" w:cs="Times New Roman"/>
          <w:sz w:val="20"/>
          <w:szCs w:val="20"/>
        </w:rPr>
        <w:t xml:space="preserve">. The study has produced potential land suitability map of the East Amhara Region that will allow growing the right </w:t>
      </w:r>
      <w:r w:rsidR="00CB12EA" w:rsidRPr="00951340">
        <w:rPr>
          <w:rFonts w:ascii="Times New Roman" w:hAnsi="Times New Roman" w:cs="Times New Roman"/>
          <w:sz w:val="20"/>
          <w:szCs w:val="20"/>
        </w:rPr>
        <w:t xml:space="preserve">cereal </w:t>
      </w:r>
      <w:r w:rsidRPr="00951340">
        <w:rPr>
          <w:rFonts w:ascii="Times New Roman" w:hAnsi="Times New Roman" w:cs="Times New Roman"/>
          <w:sz w:val="20"/>
          <w:szCs w:val="20"/>
        </w:rPr>
        <w:t xml:space="preserve">cash and </w:t>
      </w:r>
      <w:r w:rsidR="00CB12EA" w:rsidRPr="00951340">
        <w:rPr>
          <w:rFonts w:ascii="Times New Roman" w:hAnsi="Times New Roman" w:cs="Times New Roman"/>
          <w:sz w:val="20"/>
          <w:szCs w:val="20"/>
        </w:rPr>
        <w:t>pulse</w:t>
      </w:r>
      <w:r w:rsidRPr="00951340">
        <w:rPr>
          <w:rFonts w:ascii="Times New Roman" w:hAnsi="Times New Roman" w:cs="Times New Roman"/>
          <w:sz w:val="20"/>
          <w:szCs w:val="20"/>
        </w:rPr>
        <w:t xml:space="preserve"> crops at the right site for optimum yield and optimum return to investment for each crops. Table </w:t>
      </w:r>
      <w:r w:rsidR="008D3876" w:rsidRPr="00951340">
        <w:rPr>
          <w:rFonts w:ascii="Times New Roman" w:hAnsi="Times New Roman" w:cs="Times New Roman"/>
          <w:sz w:val="20"/>
          <w:szCs w:val="20"/>
        </w:rPr>
        <w:t>2</w:t>
      </w:r>
      <w:r w:rsidRPr="00951340">
        <w:rPr>
          <w:rFonts w:ascii="Times New Roman" w:hAnsi="Times New Roman" w:cs="Times New Roman"/>
          <w:sz w:val="20"/>
          <w:szCs w:val="20"/>
        </w:rPr>
        <w:t>-</w:t>
      </w:r>
      <w:r w:rsidR="008D3876" w:rsidRPr="00951340">
        <w:rPr>
          <w:rFonts w:ascii="Times New Roman" w:hAnsi="Times New Roman" w:cs="Times New Roman"/>
          <w:sz w:val="20"/>
          <w:szCs w:val="20"/>
        </w:rPr>
        <w:t>3</w:t>
      </w:r>
      <w:r w:rsidR="00EB4514" w:rsidRPr="00951340">
        <w:rPr>
          <w:rFonts w:ascii="Times New Roman" w:hAnsi="Times New Roman" w:cs="Times New Roman"/>
          <w:sz w:val="20"/>
          <w:szCs w:val="20"/>
        </w:rPr>
        <w:t xml:space="preserve"> and F</w:t>
      </w:r>
      <w:r w:rsidRPr="00951340">
        <w:rPr>
          <w:rFonts w:ascii="Times New Roman" w:hAnsi="Times New Roman" w:cs="Times New Roman"/>
          <w:sz w:val="20"/>
          <w:szCs w:val="20"/>
        </w:rPr>
        <w:t xml:space="preserve">igure </w:t>
      </w:r>
      <w:r w:rsidR="008D3876" w:rsidRPr="00951340">
        <w:rPr>
          <w:rFonts w:ascii="Times New Roman" w:hAnsi="Times New Roman" w:cs="Times New Roman"/>
          <w:sz w:val="20"/>
          <w:szCs w:val="20"/>
        </w:rPr>
        <w:t>4</w:t>
      </w:r>
      <w:r w:rsidRPr="00951340">
        <w:rPr>
          <w:rFonts w:ascii="Times New Roman" w:hAnsi="Times New Roman" w:cs="Times New Roman"/>
          <w:sz w:val="20"/>
          <w:szCs w:val="20"/>
        </w:rPr>
        <w:t>-</w:t>
      </w:r>
      <w:r w:rsidR="008D3876" w:rsidRPr="00951340">
        <w:rPr>
          <w:rFonts w:ascii="Times New Roman" w:hAnsi="Times New Roman" w:cs="Times New Roman"/>
          <w:sz w:val="20"/>
          <w:szCs w:val="20"/>
        </w:rPr>
        <w:t>5</w:t>
      </w:r>
      <w:r w:rsidRPr="00951340">
        <w:rPr>
          <w:rFonts w:ascii="Times New Roman" w:eastAsia="Times New Roman" w:hAnsi="Times New Roman" w:cs="Times New Roman"/>
          <w:sz w:val="20"/>
          <w:szCs w:val="20"/>
        </w:rPr>
        <w:t xml:space="preserve"> showed that </w:t>
      </w:r>
      <w:r w:rsidR="00CE4DB9" w:rsidRPr="00951340">
        <w:rPr>
          <w:rFonts w:ascii="Times New Roman" w:eastAsia="Times New Roman" w:hAnsi="Times New Roman" w:cs="Times New Roman"/>
          <w:color w:val="000000"/>
          <w:sz w:val="20"/>
          <w:szCs w:val="20"/>
        </w:rPr>
        <w:t>232 ha (85.8% and 321.69 ha (</w:t>
      </w:r>
      <w:r w:rsidR="00EB4514" w:rsidRPr="00951340">
        <w:rPr>
          <w:rFonts w:ascii="Times New Roman" w:eastAsia="Times New Roman" w:hAnsi="Times New Roman" w:cs="Times New Roman"/>
          <w:color w:val="000000"/>
          <w:sz w:val="20"/>
          <w:szCs w:val="20"/>
        </w:rPr>
        <w:t>8</w:t>
      </w:r>
      <w:r w:rsidR="00CE4DB9" w:rsidRPr="00951340">
        <w:rPr>
          <w:rFonts w:ascii="Times New Roman" w:eastAsia="Times New Roman" w:hAnsi="Times New Roman" w:cs="Times New Roman"/>
          <w:color w:val="000000"/>
          <w:sz w:val="20"/>
          <w:szCs w:val="20"/>
        </w:rPr>
        <w:t xml:space="preserve">.04%) </w:t>
      </w:r>
      <w:r w:rsidR="00E81C0C" w:rsidRPr="00951340">
        <w:rPr>
          <w:rFonts w:ascii="Times New Roman" w:eastAsia="Times New Roman" w:hAnsi="Times New Roman" w:cs="Times New Roman"/>
          <w:color w:val="000000"/>
          <w:sz w:val="20"/>
          <w:szCs w:val="20"/>
        </w:rPr>
        <w:t xml:space="preserve">were </w:t>
      </w:r>
      <w:r w:rsidR="00E81C0C" w:rsidRPr="00951340">
        <w:rPr>
          <w:rFonts w:ascii="Times New Roman" w:hAnsi="Times New Roman" w:cs="Times New Roman"/>
          <w:sz w:val="20"/>
          <w:szCs w:val="20"/>
        </w:rPr>
        <w:t>highly</w:t>
      </w:r>
      <w:r w:rsidR="007746CB" w:rsidRPr="00951340">
        <w:rPr>
          <w:rFonts w:ascii="Times New Roman" w:hAnsi="Times New Roman" w:cs="Times New Roman"/>
          <w:sz w:val="20"/>
          <w:szCs w:val="20"/>
        </w:rPr>
        <w:t xml:space="preserve"> suitable for m</w:t>
      </w:r>
      <w:r w:rsidR="00CE4DB9" w:rsidRPr="00951340">
        <w:rPr>
          <w:rFonts w:ascii="Times New Roman" w:hAnsi="Times New Roman" w:cs="Times New Roman"/>
          <w:sz w:val="20"/>
          <w:szCs w:val="20"/>
        </w:rPr>
        <w:t xml:space="preserve">aize and wheat, respectively. However, </w:t>
      </w:r>
      <w:r w:rsidRPr="00951340">
        <w:rPr>
          <w:rFonts w:ascii="Times New Roman" w:eastAsiaTheme="minorHAnsi" w:hAnsi="Times New Roman" w:cs="Times New Roman"/>
          <w:sz w:val="20"/>
          <w:szCs w:val="20"/>
        </w:rPr>
        <w:t xml:space="preserve">the land use suitability analysis indicated that </w:t>
      </w:r>
      <w:r w:rsidRPr="00951340">
        <w:rPr>
          <w:rFonts w:ascii="Times New Roman" w:eastAsia="Times New Roman" w:hAnsi="Times New Roman" w:cs="Times New Roman"/>
          <w:sz w:val="20"/>
          <w:szCs w:val="20"/>
        </w:rPr>
        <w:t xml:space="preserve">the largest portion </w:t>
      </w:r>
      <w:r w:rsidRPr="00951340">
        <w:rPr>
          <w:rFonts w:ascii="Times New Roman" w:hAnsi="Times New Roman" w:cs="Times New Roman"/>
          <w:sz w:val="20"/>
          <w:szCs w:val="20"/>
        </w:rPr>
        <w:t>of the region (</w:t>
      </w:r>
      <w:r w:rsidR="00CB12EA" w:rsidRPr="00951340">
        <w:rPr>
          <w:rFonts w:ascii="Times New Roman" w:hAnsi="Times New Roman" w:cs="Times New Roman"/>
          <w:sz w:val="20"/>
          <w:szCs w:val="20"/>
        </w:rPr>
        <w:t>2380</w:t>
      </w:r>
      <w:r w:rsidRPr="00951340">
        <w:rPr>
          <w:rFonts w:ascii="Times New Roman" w:eastAsia="Times New Roman" w:hAnsi="Times New Roman" w:cs="Times New Roman"/>
          <w:sz w:val="20"/>
          <w:szCs w:val="20"/>
        </w:rPr>
        <w:t xml:space="preserve"> ha (</w:t>
      </w:r>
      <w:r w:rsidR="00CB12EA" w:rsidRPr="00951340">
        <w:rPr>
          <w:rFonts w:ascii="Times New Roman" w:eastAsia="Times New Roman" w:hAnsi="Times New Roman" w:cs="Times New Roman"/>
          <w:sz w:val="20"/>
          <w:szCs w:val="20"/>
        </w:rPr>
        <w:t>59.5</w:t>
      </w:r>
      <w:r w:rsidRPr="00951340">
        <w:rPr>
          <w:rFonts w:ascii="Times New Roman" w:eastAsia="Times New Roman" w:hAnsi="Times New Roman" w:cs="Times New Roman"/>
          <w:sz w:val="20"/>
          <w:szCs w:val="20"/>
        </w:rPr>
        <w:t xml:space="preserve">%), </w:t>
      </w:r>
      <w:r w:rsidR="00CB12EA" w:rsidRPr="00951340">
        <w:rPr>
          <w:rFonts w:ascii="Times New Roman" w:eastAsia="Times New Roman" w:hAnsi="Times New Roman" w:cs="Times New Roman"/>
          <w:sz w:val="20"/>
          <w:szCs w:val="20"/>
        </w:rPr>
        <w:t>1880</w:t>
      </w:r>
      <w:r w:rsidRPr="00951340">
        <w:rPr>
          <w:rFonts w:ascii="Times New Roman" w:eastAsia="Times New Roman" w:hAnsi="Times New Roman" w:cs="Times New Roman"/>
          <w:sz w:val="20"/>
          <w:szCs w:val="20"/>
        </w:rPr>
        <w:t xml:space="preserve"> ha (</w:t>
      </w:r>
      <w:r w:rsidR="00CB12EA" w:rsidRPr="00951340">
        <w:rPr>
          <w:rFonts w:ascii="Times New Roman" w:eastAsia="Times New Roman" w:hAnsi="Times New Roman" w:cs="Times New Roman"/>
          <w:sz w:val="20"/>
          <w:szCs w:val="20"/>
        </w:rPr>
        <w:t>47</w:t>
      </w:r>
      <w:r w:rsidRPr="00951340">
        <w:rPr>
          <w:rFonts w:ascii="Times New Roman" w:eastAsia="Times New Roman" w:hAnsi="Times New Roman" w:cs="Times New Roman"/>
          <w:sz w:val="20"/>
          <w:szCs w:val="20"/>
        </w:rPr>
        <w:t xml:space="preserve">%), </w:t>
      </w:r>
      <w:r w:rsidR="00CE4DB9" w:rsidRPr="00951340">
        <w:rPr>
          <w:rFonts w:ascii="Times New Roman" w:eastAsia="Times New Roman" w:hAnsi="Times New Roman" w:cs="Times New Roman"/>
          <w:color w:val="000000"/>
          <w:sz w:val="20"/>
          <w:szCs w:val="20"/>
        </w:rPr>
        <w:t>1459.32</w:t>
      </w:r>
      <w:r w:rsidR="00CE4DB9" w:rsidRPr="00951340">
        <w:rPr>
          <w:rFonts w:ascii="Times New Roman" w:eastAsia="Times New Roman" w:hAnsi="Times New Roman" w:cs="Times New Roman"/>
          <w:sz w:val="20"/>
          <w:szCs w:val="20"/>
        </w:rPr>
        <w:t xml:space="preserve"> ha (</w:t>
      </w:r>
      <w:r w:rsidR="00CE4DB9" w:rsidRPr="00951340">
        <w:rPr>
          <w:rFonts w:ascii="Times New Roman" w:eastAsia="Times New Roman" w:hAnsi="Times New Roman" w:cs="Times New Roman"/>
          <w:color w:val="000000"/>
          <w:sz w:val="20"/>
          <w:szCs w:val="20"/>
        </w:rPr>
        <w:t>36.48</w:t>
      </w:r>
      <w:r w:rsidR="00CE4DB9" w:rsidRPr="00951340">
        <w:rPr>
          <w:rFonts w:ascii="Times New Roman" w:eastAsia="Times New Roman" w:hAnsi="Times New Roman" w:cs="Times New Roman"/>
          <w:sz w:val="20"/>
          <w:szCs w:val="20"/>
        </w:rPr>
        <w:t>%) and</w:t>
      </w:r>
      <w:r w:rsidR="00CE4DB9" w:rsidRPr="00951340">
        <w:rPr>
          <w:rFonts w:ascii="Times New Roman" w:eastAsia="Times New Roman" w:hAnsi="Times New Roman" w:cs="Times New Roman"/>
          <w:color w:val="000000"/>
          <w:sz w:val="20"/>
          <w:szCs w:val="20"/>
        </w:rPr>
        <w:t>1464.12</w:t>
      </w:r>
      <w:r w:rsidR="00CE4DB9" w:rsidRPr="00951340">
        <w:rPr>
          <w:rFonts w:ascii="Times New Roman" w:eastAsia="Times New Roman" w:hAnsi="Times New Roman" w:cs="Times New Roman"/>
          <w:sz w:val="20"/>
          <w:szCs w:val="20"/>
        </w:rPr>
        <w:t xml:space="preserve"> ha (</w:t>
      </w:r>
      <w:r w:rsidR="00CE4DB9" w:rsidRPr="00951340">
        <w:rPr>
          <w:rFonts w:ascii="Times New Roman" w:eastAsia="Times New Roman" w:hAnsi="Times New Roman" w:cs="Times New Roman"/>
          <w:color w:val="000000"/>
          <w:sz w:val="20"/>
          <w:szCs w:val="20"/>
        </w:rPr>
        <w:t>36.60</w:t>
      </w:r>
      <w:r w:rsidR="00CE4DB9" w:rsidRPr="00951340">
        <w:rPr>
          <w:rFonts w:ascii="Times New Roman" w:eastAsia="Times New Roman" w:hAnsi="Times New Roman" w:cs="Times New Roman"/>
          <w:sz w:val="20"/>
          <w:szCs w:val="20"/>
        </w:rPr>
        <w:t xml:space="preserve">%) </w:t>
      </w:r>
      <w:r w:rsidRPr="00951340">
        <w:rPr>
          <w:rFonts w:ascii="Times New Roman" w:hAnsi="Times New Roman" w:cs="Times New Roman"/>
          <w:sz w:val="20"/>
          <w:szCs w:val="20"/>
        </w:rPr>
        <w:t>were, respectively</w:t>
      </w:r>
      <w:r w:rsidR="005B1E83" w:rsidRPr="00951340">
        <w:rPr>
          <w:rFonts w:ascii="Times New Roman" w:hAnsi="Times New Roman" w:cs="Times New Roman"/>
          <w:sz w:val="20"/>
          <w:szCs w:val="20"/>
        </w:rPr>
        <w:t xml:space="preserve"> unsuitable </w:t>
      </w:r>
      <w:r w:rsidR="005B1E83" w:rsidRPr="00951340">
        <w:rPr>
          <w:rFonts w:ascii="Times New Roman" w:eastAsia="Times New Roman" w:hAnsi="Times New Roman" w:cs="Times New Roman"/>
          <w:sz w:val="20"/>
          <w:szCs w:val="20"/>
        </w:rPr>
        <w:t xml:space="preserve">due to </w:t>
      </w:r>
      <w:r w:rsidR="005B1E83" w:rsidRPr="00951340">
        <w:rPr>
          <w:rFonts w:ascii="Times New Roman" w:hAnsi="Times New Roman" w:cs="Times New Roman"/>
          <w:sz w:val="20"/>
          <w:szCs w:val="20"/>
        </w:rPr>
        <w:t>soil d</w:t>
      </w:r>
      <w:r w:rsidR="005B1E83" w:rsidRPr="00951340">
        <w:rPr>
          <w:rFonts w:ascii="Times New Roman" w:eastAsia="Times New Roman" w:hAnsi="Times New Roman" w:cs="Times New Roman"/>
          <w:color w:val="000000"/>
          <w:sz w:val="20"/>
          <w:szCs w:val="20"/>
        </w:rPr>
        <w:t>epth,</w:t>
      </w:r>
      <w:r w:rsidR="005B1E83" w:rsidRPr="00951340">
        <w:rPr>
          <w:rFonts w:ascii="Times New Roman" w:hAnsi="Times New Roman" w:cs="Times New Roman"/>
          <w:sz w:val="20"/>
          <w:szCs w:val="20"/>
        </w:rPr>
        <w:t xml:space="preserve"> texture, pH and </w:t>
      </w:r>
      <w:r w:rsidR="005B1E83" w:rsidRPr="00951340">
        <w:rPr>
          <w:rFonts w:ascii="Times New Roman" w:eastAsia="Times New Roman" w:hAnsi="Times New Roman" w:cs="Times New Roman"/>
          <w:color w:val="000000"/>
          <w:sz w:val="20"/>
          <w:szCs w:val="20"/>
        </w:rPr>
        <w:t>SOC</w:t>
      </w:r>
      <w:r w:rsidR="005B1E83" w:rsidRPr="00951340">
        <w:rPr>
          <w:rFonts w:ascii="Times New Roman" w:hAnsi="Times New Roman" w:cs="Times New Roman"/>
          <w:sz w:val="20"/>
          <w:szCs w:val="20"/>
        </w:rPr>
        <w:t xml:space="preserve"> and slo</w:t>
      </w:r>
      <w:r w:rsidR="0091713C" w:rsidRPr="00951340">
        <w:rPr>
          <w:rFonts w:ascii="Times New Roman" w:hAnsi="Times New Roman" w:cs="Times New Roman"/>
          <w:sz w:val="20"/>
          <w:szCs w:val="20"/>
        </w:rPr>
        <w:t>pe factors for, chickpea, soy</w:t>
      </w:r>
      <w:r w:rsidR="005B1E83" w:rsidRPr="00951340">
        <w:rPr>
          <w:rFonts w:ascii="Times New Roman" w:hAnsi="Times New Roman" w:cs="Times New Roman"/>
          <w:sz w:val="20"/>
          <w:szCs w:val="20"/>
        </w:rPr>
        <w:t>bean, maize and wheat production</w:t>
      </w:r>
      <w:r w:rsidRPr="00951340">
        <w:rPr>
          <w:rFonts w:ascii="Times New Roman" w:hAnsi="Times New Roman" w:cs="Times New Roman"/>
          <w:sz w:val="20"/>
          <w:szCs w:val="20"/>
        </w:rPr>
        <w:t>.</w:t>
      </w:r>
      <w:r w:rsidR="00CE4DB9" w:rsidRPr="00951340">
        <w:rPr>
          <w:rFonts w:ascii="Times New Roman" w:hAnsi="Times New Roman" w:cs="Times New Roman"/>
          <w:sz w:val="20"/>
          <w:szCs w:val="20"/>
        </w:rPr>
        <w:t xml:space="preserve"> </w:t>
      </w:r>
      <w:r w:rsidR="002D6BA8" w:rsidRPr="00951340">
        <w:rPr>
          <w:rFonts w:ascii="Times New Roman" w:hAnsi="Times New Roman" w:cs="Times New Roman"/>
          <w:sz w:val="20"/>
          <w:szCs w:val="20"/>
        </w:rPr>
        <w:t xml:space="preserve">The study revealed that GIS technique was found to be most essential tool for the crop land suitability evaluation of the </w:t>
      </w:r>
      <w:r w:rsidR="00EB4514" w:rsidRPr="00951340">
        <w:rPr>
          <w:rFonts w:ascii="Times New Roman" w:hAnsi="Times New Roman" w:cs="Times New Roman"/>
          <w:sz w:val="20"/>
          <w:szCs w:val="20"/>
        </w:rPr>
        <w:t>r</w:t>
      </w:r>
      <w:r w:rsidR="002D6BA8" w:rsidRPr="00951340">
        <w:rPr>
          <w:rFonts w:ascii="Times New Roman" w:hAnsi="Times New Roman" w:cs="Times New Roman"/>
          <w:sz w:val="20"/>
          <w:szCs w:val="20"/>
        </w:rPr>
        <w:t xml:space="preserve">egion. It was clear that the same parcel of land was suitable for all crops bringing competing nature of crop LUTs. To validate the variations observed in the spatial analysis, other empirical research need to be carried out. The current limiting factors for all crop suitability were soil texture </w:t>
      </w:r>
      <w:r w:rsidR="005B1E83" w:rsidRPr="00951340">
        <w:rPr>
          <w:rFonts w:ascii="Times New Roman" w:hAnsi="Times New Roman" w:cs="Times New Roman"/>
          <w:sz w:val="20"/>
          <w:szCs w:val="20"/>
        </w:rPr>
        <w:t xml:space="preserve">and </w:t>
      </w:r>
      <w:r w:rsidR="002D6BA8" w:rsidRPr="00951340">
        <w:rPr>
          <w:rFonts w:ascii="Times New Roman" w:hAnsi="Times New Roman" w:cs="Times New Roman"/>
          <w:sz w:val="20"/>
          <w:szCs w:val="20"/>
        </w:rPr>
        <w:t xml:space="preserve">soil depth limitations. Decision-making regarding selection of crop LUTs and mitigation measures to alleviate the identified crop production limitations could also be include socio-economic evaluation </w:t>
      </w:r>
      <w:r w:rsidR="00D56D47" w:rsidRPr="00951340">
        <w:rPr>
          <w:rFonts w:ascii="Times New Roman" w:hAnsi="Times New Roman" w:cs="Times New Roman"/>
          <w:bCs/>
          <w:sz w:val="20"/>
          <w:szCs w:val="20"/>
        </w:rPr>
        <w:t>[4]</w:t>
      </w:r>
      <w:r w:rsidR="002D6BA8" w:rsidRPr="00951340">
        <w:rPr>
          <w:rFonts w:ascii="Times New Roman" w:hAnsi="Times New Roman" w:cs="Times New Roman"/>
          <w:sz w:val="20"/>
          <w:szCs w:val="20"/>
        </w:rPr>
        <w:t xml:space="preserve">. </w:t>
      </w:r>
      <w:r w:rsidR="00A54788" w:rsidRPr="00951340">
        <w:rPr>
          <w:rFonts w:ascii="Times New Roman" w:hAnsi="Times New Roman" w:cs="Times New Roman"/>
          <w:sz w:val="20"/>
          <w:szCs w:val="20"/>
        </w:rPr>
        <w:t xml:space="preserve">It is found that the increasing degree of limitation decreases the suitability and productivity. </w:t>
      </w:r>
    </w:p>
    <w:p w:rsidR="00D56D47" w:rsidRPr="00951340" w:rsidRDefault="00D56D47" w:rsidP="00B231E6">
      <w:pPr>
        <w:autoSpaceDE w:val="0"/>
        <w:autoSpaceDN w:val="0"/>
        <w:adjustRightInd w:val="0"/>
        <w:spacing w:after="0" w:line="240" w:lineRule="auto"/>
        <w:jc w:val="both"/>
        <w:rPr>
          <w:rFonts w:ascii="Times New Roman" w:hAnsi="Times New Roman" w:cs="Times New Roman"/>
          <w:sz w:val="20"/>
          <w:szCs w:val="20"/>
        </w:rPr>
      </w:pPr>
    </w:p>
    <w:p w:rsidR="007746CB" w:rsidRPr="00951340" w:rsidRDefault="007746CB" w:rsidP="00B231E6">
      <w:pPr>
        <w:pStyle w:val="Caption"/>
        <w:spacing w:line="240" w:lineRule="auto"/>
        <w:rPr>
          <w:sz w:val="20"/>
        </w:rPr>
      </w:pPr>
      <w:r w:rsidRPr="00951340">
        <w:rPr>
          <w:sz w:val="20"/>
        </w:rPr>
        <w:t xml:space="preserve">Table </w:t>
      </w:r>
      <w:r w:rsidR="00454675" w:rsidRPr="00951340">
        <w:rPr>
          <w:sz w:val="20"/>
        </w:rPr>
        <w:fldChar w:fldCharType="begin"/>
      </w:r>
      <w:r w:rsidR="00D0590B" w:rsidRPr="00951340">
        <w:rPr>
          <w:sz w:val="20"/>
        </w:rPr>
        <w:instrText xml:space="preserve"> SEQ Table \* ARABIC </w:instrText>
      </w:r>
      <w:r w:rsidR="00454675" w:rsidRPr="00951340">
        <w:rPr>
          <w:sz w:val="20"/>
        </w:rPr>
        <w:fldChar w:fldCharType="separate"/>
      </w:r>
      <w:r w:rsidRPr="00951340">
        <w:rPr>
          <w:noProof/>
          <w:sz w:val="20"/>
        </w:rPr>
        <w:t>2</w:t>
      </w:r>
      <w:r w:rsidR="00454675" w:rsidRPr="00951340">
        <w:rPr>
          <w:sz w:val="20"/>
        </w:rPr>
        <w:fldChar w:fldCharType="end"/>
      </w:r>
      <w:r w:rsidRPr="00951340">
        <w:rPr>
          <w:sz w:val="20"/>
        </w:rPr>
        <w:t xml:space="preserve">: Suitability of physical suitability, limitations and proportional area of maize and wheat </w:t>
      </w:r>
    </w:p>
    <w:tbl>
      <w:tblPr>
        <w:tblW w:w="5000" w:type="pct"/>
        <w:tblBorders>
          <w:top w:val="single" w:sz="4" w:space="0" w:color="auto"/>
          <w:bottom w:val="single" w:sz="4" w:space="0" w:color="auto"/>
        </w:tblBorders>
        <w:tblLayout w:type="fixed"/>
        <w:tblLook w:val="04A0"/>
      </w:tblPr>
      <w:tblGrid>
        <w:gridCol w:w="647"/>
        <w:gridCol w:w="3511"/>
        <w:gridCol w:w="1259"/>
        <w:gridCol w:w="1260"/>
        <w:gridCol w:w="1531"/>
        <w:gridCol w:w="1370"/>
      </w:tblGrid>
      <w:tr w:rsidR="0091713C" w:rsidRPr="00951340" w:rsidTr="001615DA">
        <w:trPr>
          <w:trHeight w:val="215"/>
        </w:trPr>
        <w:tc>
          <w:tcPr>
            <w:tcW w:w="338" w:type="pct"/>
            <w:vMerge w:val="restart"/>
            <w:tcBorders>
              <w:top w:val="single" w:sz="4" w:space="0" w:color="auto"/>
            </w:tcBorders>
            <w:noWrap/>
            <w:hideMark/>
          </w:tcPr>
          <w:p w:rsidR="0091713C" w:rsidRPr="00951340" w:rsidRDefault="0091713C"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No.</w:t>
            </w:r>
          </w:p>
        </w:tc>
        <w:tc>
          <w:tcPr>
            <w:tcW w:w="1833" w:type="pct"/>
            <w:vMerge w:val="restart"/>
            <w:tcBorders>
              <w:top w:val="single" w:sz="4" w:space="0" w:color="auto"/>
            </w:tcBorders>
            <w:noWrap/>
            <w:hideMark/>
          </w:tcPr>
          <w:p w:rsidR="0091713C" w:rsidRPr="00951340" w:rsidRDefault="0091713C"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Suitability Subclass</w:t>
            </w:r>
          </w:p>
        </w:tc>
        <w:tc>
          <w:tcPr>
            <w:tcW w:w="1315" w:type="pct"/>
            <w:gridSpan w:val="2"/>
            <w:tcBorders>
              <w:top w:val="single" w:sz="4" w:space="0" w:color="auto"/>
              <w:bottom w:val="single" w:sz="4" w:space="0" w:color="auto"/>
            </w:tcBorders>
            <w:noWrap/>
            <w:hideMark/>
          </w:tcPr>
          <w:p w:rsidR="0091713C" w:rsidRPr="00951340" w:rsidRDefault="0091713C" w:rsidP="001615DA">
            <w:pPr>
              <w:spacing w:after="0"/>
              <w:jc w:val="center"/>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Maize</w:t>
            </w:r>
          </w:p>
        </w:tc>
        <w:tc>
          <w:tcPr>
            <w:tcW w:w="1514" w:type="pct"/>
            <w:gridSpan w:val="2"/>
            <w:tcBorders>
              <w:top w:val="single" w:sz="4" w:space="0" w:color="auto"/>
              <w:bottom w:val="single" w:sz="4" w:space="0" w:color="auto"/>
            </w:tcBorders>
            <w:hideMark/>
          </w:tcPr>
          <w:p w:rsidR="0091713C" w:rsidRPr="00951340" w:rsidRDefault="0091713C" w:rsidP="001615DA">
            <w:pPr>
              <w:spacing w:after="0"/>
              <w:jc w:val="center"/>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Wheat</w:t>
            </w:r>
          </w:p>
        </w:tc>
      </w:tr>
      <w:tr w:rsidR="0091713C" w:rsidRPr="00951340" w:rsidTr="001615DA">
        <w:trPr>
          <w:trHeight w:val="152"/>
        </w:trPr>
        <w:tc>
          <w:tcPr>
            <w:tcW w:w="338" w:type="pct"/>
            <w:vMerge/>
            <w:tcBorders>
              <w:bottom w:val="single" w:sz="4" w:space="0" w:color="auto"/>
            </w:tcBorders>
            <w:noWrap/>
            <w:hideMark/>
          </w:tcPr>
          <w:p w:rsidR="0091713C" w:rsidRPr="00951340" w:rsidRDefault="0091713C" w:rsidP="001615DA">
            <w:pPr>
              <w:spacing w:after="0"/>
              <w:rPr>
                <w:rFonts w:ascii="Times New Roman" w:eastAsia="Times New Roman" w:hAnsi="Times New Roman" w:cs="Times New Roman"/>
                <w:color w:val="000000"/>
                <w:sz w:val="20"/>
                <w:szCs w:val="20"/>
              </w:rPr>
            </w:pPr>
          </w:p>
        </w:tc>
        <w:tc>
          <w:tcPr>
            <w:tcW w:w="1833" w:type="pct"/>
            <w:vMerge/>
            <w:tcBorders>
              <w:bottom w:val="single" w:sz="4" w:space="0" w:color="auto"/>
            </w:tcBorders>
            <w:noWrap/>
            <w:hideMark/>
          </w:tcPr>
          <w:p w:rsidR="0091713C" w:rsidRPr="00951340" w:rsidRDefault="0091713C" w:rsidP="001615DA">
            <w:pPr>
              <w:spacing w:after="0"/>
              <w:rPr>
                <w:rFonts w:ascii="Times New Roman" w:eastAsia="Times New Roman" w:hAnsi="Times New Roman" w:cs="Times New Roman"/>
                <w:color w:val="000000"/>
                <w:sz w:val="20"/>
                <w:szCs w:val="20"/>
              </w:rPr>
            </w:pPr>
          </w:p>
        </w:tc>
        <w:tc>
          <w:tcPr>
            <w:tcW w:w="657" w:type="pct"/>
            <w:tcBorders>
              <w:top w:val="single" w:sz="4" w:space="0" w:color="auto"/>
              <w:bottom w:val="single" w:sz="4" w:space="0" w:color="auto"/>
            </w:tcBorders>
            <w:noWrap/>
            <w:hideMark/>
          </w:tcPr>
          <w:p w:rsidR="0091713C" w:rsidRPr="00951340" w:rsidRDefault="0091713C"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Area (ha)</w:t>
            </w:r>
          </w:p>
        </w:tc>
        <w:tc>
          <w:tcPr>
            <w:tcW w:w="658" w:type="pct"/>
            <w:tcBorders>
              <w:top w:val="single" w:sz="4" w:space="0" w:color="auto"/>
              <w:bottom w:val="single" w:sz="4" w:space="0" w:color="auto"/>
            </w:tcBorders>
            <w:noWrap/>
            <w:hideMark/>
          </w:tcPr>
          <w:p w:rsidR="0091713C" w:rsidRPr="00951340" w:rsidRDefault="0091713C"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Cover (%)</w:t>
            </w:r>
          </w:p>
        </w:tc>
        <w:tc>
          <w:tcPr>
            <w:tcW w:w="799" w:type="pct"/>
            <w:tcBorders>
              <w:top w:val="single" w:sz="4" w:space="0" w:color="auto"/>
              <w:bottom w:val="single" w:sz="4" w:space="0" w:color="auto"/>
            </w:tcBorders>
            <w:hideMark/>
          </w:tcPr>
          <w:p w:rsidR="0091713C" w:rsidRPr="00951340" w:rsidRDefault="0091713C"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Area (ha)</w:t>
            </w:r>
          </w:p>
        </w:tc>
        <w:tc>
          <w:tcPr>
            <w:tcW w:w="715" w:type="pct"/>
            <w:tcBorders>
              <w:top w:val="single" w:sz="4" w:space="0" w:color="auto"/>
              <w:bottom w:val="single" w:sz="4" w:space="0" w:color="auto"/>
            </w:tcBorders>
            <w:hideMark/>
          </w:tcPr>
          <w:p w:rsidR="0091713C" w:rsidRPr="00951340" w:rsidRDefault="0091713C"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Cover (%)</w:t>
            </w:r>
          </w:p>
        </w:tc>
      </w:tr>
      <w:tr w:rsidR="007746CB" w:rsidRPr="00951340" w:rsidTr="001615DA">
        <w:trPr>
          <w:trHeight w:val="188"/>
        </w:trPr>
        <w:tc>
          <w:tcPr>
            <w:tcW w:w="338" w:type="pct"/>
            <w:tcBorders>
              <w:top w:val="single" w:sz="4" w:space="0" w:color="auto"/>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w:t>
            </w:r>
          </w:p>
        </w:tc>
        <w:tc>
          <w:tcPr>
            <w:tcW w:w="1833" w:type="pct"/>
            <w:tcBorders>
              <w:top w:val="single" w:sz="4" w:space="0" w:color="auto"/>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N</w:t>
            </w:r>
          </w:p>
        </w:tc>
        <w:tc>
          <w:tcPr>
            <w:tcW w:w="657" w:type="pct"/>
            <w:tcBorders>
              <w:top w:val="single" w:sz="4" w:space="0" w:color="auto"/>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1459.32</w:t>
            </w:r>
          </w:p>
        </w:tc>
        <w:tc>
          <w:tcPr>
            <w:tcW w:w="658" w:type="pct"/>
            <w:tcBorders>
              <w:top w:val="single" w:sz="4" w:space="0" w:color="auto"/>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36.483</w:t>
            </w:r>
          </w:p>
        </w:tc>
        <w:tc>
          <w:tcPr>
            <w:tcW w:w="799" w:type="pct"/>
            <w:tcBorders>
              <w:top w:val="single" w:sz="4" w:space="0" w:color="auto"/>
              <w:bottom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1464.12</w:t>
            </w:r>
          </w:p>
        </w:tc>
        <w:tc>
          <w:tcPr>
            <w:tcW w:w="715" w:type="pct"/>
            <w:tcBorders>
              <w:top w:val="single" w:sz="4" w:space="0" w:color="auto"/>
              <w:bottom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36.603</w:t>
            </w:r>
          </w:p>
        </w:tc>
      </w:tr>
      <w:tr w:rsidR="007746CB" w:rsidRPr="00951340" w:rsidTr="001615DA">
        <w:trPr>
          <w:trHeight w:val="215"/>
        </w:trPr>
        <w:tc>
          <w:tcPr>
            <w:tcW w:w="338" w:type="pct"/>
            <w:tcBorders>
              <w:top w:val="single" w:sz="4" w:space="0" w:color="auto"/>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w:t>
            </w:r>
          </w:p>
        </w:tc>
        <w:tc>
          <w:tcPr>
            <w:tcW w:w="1833" w:type="pct"/>
            <w:tcBorders>
              <w:top w:val="single" w:sz="4" w:space="0" w:color="auto"/>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S1</w:t>
            </w:r>
          </w:p>
        </w:tc>
        <w:tc>
          <w:tcPr>
            <w:tcW w:w="657" w:type="pct"/>
            <w:tcBorders>
              <w:top w:val="single" w:sz="4" w:space="0" w:color="auto"/>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232.08</w:t>
            </w:r>
          </w:p>
        </w:tc>
        <w:tc>
          <w:tcPr>
            <w:tcW w:w="658" w:type="pct"/>
            <w:tcBorders>
              <w:top w:val="single" w:sz="4" w:space="0" w:color="auto"/>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5.802</w:t>
            </w:r>
          </w:p>
        </w:tc>
        <w:tc>
          <w:tcPr>
            <w:tcW w:w="799" w:type="pct"/>
            <w:tcBorders>
              <w:top w:val="single" w:sz="4" w:space="0" w:color="auto"/>
              <w:bottom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321.68</w:t>
            </w:r>
          </w:p>
        </w:tc>
        <w:tc>
          <w:tcPr>
            <w:tcW w:w="715" w:type="pct"/>
            <w:tcBorders>
              <w:top w:val="single" w:sz="4" w:space="0" w:color="auto"/>
              <w:bottom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8.042</w:t>
            </w:r>
          </w:p>
        </w:tc>
      </w:tr>
      <w:tr w:rsidR="007746CB" w:rsidRPr="00951340" w:rsidTr="001615DA">
        <w:trPr>
          <w:trHeight w:val="152"/>
        </w:trPr>
        <w:tc>
          <w:tcPr>
            <w:tcW w:w="338" w:type="pct"/>
            <w:tcBorders>
              <w:top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w:t>
            </w:r>
          </w:p>
        </w:tc>
        <w:tc>
          <w:tcPr>
            <w:tcW w:w="1833" w:type="pct"/>
            <w:tcBorders>
              <w:top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S2e</w:t>
            </w:r>
          </w:p>
        </w:tc>
        <w:tc>
          <w:tcPr>
            <w:tcW w:w="657" w:type="pct"/>
            <w:tcBorders>
              <w:top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0.12</w:t>
            </w:r>
          </w:p>
        </w:tc>
        <w:tc>
          <w:tcPr>
            <w:tcW w:w="658" w:type="pct"/>
            <w:tcBorders>
              <w:top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0.003</w:t>
            </w:r>
          </w:p>
        </w:tc>
        <w:tc>
          <w:tcPr>
            <w:tcW w:w="799" w:type="pct"/>
            <w:tcBorders>
              <w:top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1.24</w:t>
            </w:r>
          </w:p>
        </w:tc>
        <w:tc>
          <w:tcPr>
            <w:tcW w:w="715" w:type="pct"/>
            <w:tcBorders>
              <w:top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0.031</w:t>
            </w:r>
          </w:p>
        </w:tc>
      </w:tr>
      <w:tr w:rsidR="007746CB" w:rsidRPr="00951340" w:rsidTr="001615DA">
        <w:trPr>
          <w:trHeight w:val="198"/>
        </w:trPr>
        <w:tc>
          <w:tcPr>
            <w:tcW w:w="33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w:t>
            </w:r>
          </w:p>
        </w:tc>
        <w:tc>
          <w:tcPr>
            <w:tcW w:w="1833"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S2k</w:t>
            </w:r>
          </w:p>
        </w:tc>
        <w:tc>
          <w:tcPr>
            <w:tcW w:w="657"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109.76</w:t>
            </w:r>
          </w:p>
        </w:tc>
        <w:tc>
          <w:tcPr>
            <w:tcW w:w="65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2.744</w:t>
            </w:r>
          </w:p>
        </w:tc>
        <w:tc>
          <w:tcPr>
            <w:tcW w:w="799"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666.76</w:t>
            </w:r>
          </w:p>
        </w:tc>
        <w:tc>
          <w:tcPr>
            <w:tcW w:w="715"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16.669</w:t>
            </w:r>
          </w:p>
        </w:tc>
      </w:tr>
      <w:tr w:rsidR="007746CB" w:rsidRPr="00951340" w:rsidTr="001615DA">
        <w:trPr>
          <w:trHeight w:val="207"/>
        </w:trPr>
        <w:tc>
          <w:tcPr>
            <w:tcW w:w="33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5</w:t>
            </w:r>
          </w:p>
        </w:tc>
        <w:tc>
          <w:tcPr>
            <w:tcW w:w="1833"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S2m</w:t>
            </w:r>
          </w:p>
        </w:tc>
        <w:tc>
          <w:tcPr>
            <w:tcW w:w="657"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608.4</w:t>
            </w:r>
          </w:p>
        </w:tc>
        <w:tc>
          <w:tcPr>
            <w:tcW w:w="65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15.21</w:t>
            </w:r>
          </w:p>
        </w:tc>
        <w:tc>
          <w:tcPr>
            <w:tcW w:w="799"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409.2</w:t>
            </w:r>
          </w:p>
        </w:tc>
        <w:tc>
          <w:tcPr>
            <w:tcW w:w="715"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10.23</w:t>
            </w:r>
          </w:p>
        </w:tc>
      </w:tr>
      <w:tr w:rsidR="007746CB" w:rsidRPr="00951340" w:rsidTr="00555676">
        <w:trPr>
          <w:trHeight w:val="142"/>
        </w:trPr>
        <w:tc>
          <w:tcPr>
            <w:tcW w:w="33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6</w:t>
            </w:r>
          </w:p>
        </w:tc>
        <w:tc>
          <w:tcPr>
            <w:tcW w:w="1833"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S2n</w:t>
            </w:r>
          </w:p>
        </w:tc>
        <w:tc>
          <w:tcPr>
            <w:tcW w:w="657"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193.16</w:t>
            </w:r>
          </w:p>
        </w:tc>
        <w:tc>
          <w:tcPr>
            <w:tcW w:w="65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4.829</w:t>
            </w:r>
          </w:p>
        </w:tc>
        <w:tc>
          <w:tcPr>
            <w:tcW w:w="799"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82.36</w:t>
            </w:r>
          </w:p>
        </w:tc>
        <w:tc>
          <w:tcPr>
            <w:tcW w:w="715"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2.059</w:t>
            </w:r>
          </w:p>
        </w:tc>
      </w:tr>
      <w:tr w:rsidR="007746CB" w:rsidRPr="00951340" w:rsidTr="001615DA">
        <w:trPr>
          <w:trHeight w:val="225"/>
        </w:trPr>
        <w:tc>
          <w:tcPr>
            <w:tcW w:w="33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7</w:t>
            </w:r>
          </w:p>
        </w:tc>
        <w:tc>
          <w:tcPr>
            <w:tcW w:w="1833"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S2r</w:t>
            </w:r>
          </w:p>
        </w:tc>
        <w:tc>
          <w:tcPr>
            <w:tcW w:w="657"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133.44</w:t>
            </w:r>
          </w:p>
        </w:tc>
        <w:tc>
          <w:tcPr>
            <w:tcW w:w="65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3.336</w:t>
            </w:r>
          </w:p>
        </w:tc>
        <w:tc>
          <w:tcPr>
            <w:tcW w:w="799"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516.56</w:t>
            </w:r>
          </w:p>
        </w:tc>
        <w:tc>
          <w:tcPr>
            <w:tcW w:w="715"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12.914</w:t>
            </w:r>
          </w:p>
        </w:tc>
      </w:tr>
      <w:tr w:rsidR="007746CB" w:rsidRPr="00951340" w:rsidTr="00555676">
        <w:trPr>
          <w:trHeight w:val="232"/>
        </w:trPr>
        <w:tc>
          <w:tcPr>
            <w:tcW w:w="338" w:type="pct"/>
            <w:tcBorders>
              <w:bottom w:val="nil"/>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8</w:t>
            </w:r>
          </w:p>
        </w:tc>
        <w:tc>
          <w:tcPr>
            <w:tcW w:w="1833" w:type="pct"/>
            <w:tcBorders>
              <w:bottom w:val="nil"/>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S2t</w:t>
            </w:r>
          </w:p>
        </w:tc>
        <w:tc>
          <w:tcPr>
            <w:tcW w:w="657" w:type="pct"/>
            <w:tcBorders>
              <w:bottom w:val="nil"/>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169.96</w:t>
            </w:r>
          </w:p>
        </w:tc>
        <w:tc>
          <w:tcPr>
            <w:tcW w:w="658" w:type="pct"/>
            <w:tcBorders>
              <w:bottom w:val="nil"/>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4.249</w:t>
            </w:r>
          </w:p>
        </w:tc>
        <w:tc>
          <w:tcPr>
            <w:tcW w:w="799" w:type="pct"/>
            <w:tcBorders>
              <w:bottom w:val="nil"/>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11.68</w:t>
            </w:r>
          </w:p>
        </w:tc>
        <w:tc>
          <w:tcPr>
            <w:tcW w:w="715" w:type="pct"/>
            <w:tcBorders>
              <w:bottom w:val="nil"/>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0.292</w:t>
            </w:r>
          </w:p>
        </w:tc>
      </w:tr>
      <w:tr w:rsidR="007746CB" w:rsidRPr="00951340" w:rsidTr="001615DA">
        <w:trPr>
          <w:trHeight w:val="117"/>
        </w:trPr>
        <w:tc>
          <w:tcPr>
            <w:tcW w:w="338" w:type="pct"/>
            <w:tcBorders>
              <w:top w:val="nil"/>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9</w:t>
            </w:r>
          </w:p>
        </w:tc>
        <w:tc>
          <w:tcPr>
            <w:tcW w:w="1833" w:type="pct"/>
            <w:tcBorders>
              <w:top w:val="nil"/>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S2z</w:t>
            </w:r>
          </w:p>
        </w:tc>
        <w:tc>
          <w:tcPr>
            <w:tcW w:w="657" w:type="pct"/>
            <w:tcBorders>
              <w:top w:val="nil"/>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9.08</w:t>
            </w:r>
          </w:p>
        </w:tc>
        <w:tc>
          <w:tcPr>
            <w:tcW w:w="658" w:type="pct"/>
            <w:tcBorders>
              <w:top w:val="nil"/>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0.227</w:t>
            </w:r>
          </w:p>
        </w:tc>
        <w:tc>
          <w:tcPr>
            <w:tcW w:w="799" w:type="pct"/>
            <w:tcBorders>
              <w:top w:val="nil"/>
              <w:bottom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4.32</w:t>
            </w:r>
          </w:p>
        </w:tc>
        <w:tc>
          <w:tcPr>
            <w:tcW w:w="715" w:type="pct"/>
            <w:tcBorders>
              <w:top w:val="nil"/>
              <w:bottom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0.108</w:t>
            </w:r>
          </w:p>
        </w:tc>
      </w:tr>
      <w:tr w:rsidR="007746CB" w:rsidRPr="00951340" w:rsidTr="001615DA">
        <w:trPr>
          <w:trHeight w:val="152"/>
        </w:trPr>
        <w:tc>
          <w:tcPr>
            <w:tcW w:w="2171" w:type="pct"/>
            <w:gridSpan w:val="2"/>
            <w:tcBorders>
              <w:top w:val="single" w:sz="4" w:space="0" w:color="auto"/>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Subtotal for moderately suitable land</w:t>
            </w:r>
          </w:p>
        </w:tc>
        <w:tc>
          <w:tcPr>
            <w:tcW w:w="657" w:type="pct"/>
            <w:tcBorders>
              <w:top w:val="single" w:sz="4" w:space="0" w:color="auto"/>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1223.92</w:t>
            </w:r>
          </w:p>
        </w:tc>
        <w:tc>
          <w:tcPr>
            <w:tcW w:w="658" w:type="pct"/>
            <w:tcBorders>
              <w:top w:val="single" w:sz="4" w:space="0" w:color="auto"/>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30.598</w:t>
            </w:r>
          </w:p>
        </w:tc>
        <w:tc>
          <w:tcPr>
            <w:tcW w:w="799" w:type="pct"/>
            <w:tcBorders>
              <w:top w:val="single" w:sz="4" w:space="0" w:color="auto"/>
              <w:bottom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1692.12</w:t>
            </w:r>
          </w:p>
        </w:tc>
        <w:tc>
          <w:tcPr>
            <w:tcW w:w="715" w:type="pct"/>
            <w:tcBorders>
              <w:top w:val="single" w:sz="4" w:space="0" w:color="auto"/>
              <w:bottom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42.303</w:t>
            </w:r>
          </w:p>
        </w:tc>
      </w:tr>
      <w:tr w:rsidR="007746CB" w:rsidRPr="00951340" w:rsidTr="001615DA">
        <w:trPr>
          <w:trHeight w:val="188"/>
        </w:trPr>
        <w:tc>
          <w:tcPr>
            <w:tcW w:w="338" w:type="pct"/>
            <w:tcBorders>
              <w:top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10</w:t>
            </w:r>
          </w:p>
        </w:tc>
        <w:tc>
          <w:tcPr>
            <w:tcW w:w="1833" w:type="pct"/>
            <w:tcBorders>
              <w:top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S3k</w:t>
            </w:r>
          </w:p>
        </w:tc>
        <w:tc>
          <w:tcPr>
            <w:tcW w:w="657" w:type="pct"/>
            <w:tcBorders>
              <w:top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156.8</w:t>
            </w:r>
          </w:p>
        </w:tc>
        <w:tc>
          <w:tcPr>
            <w:tcW w:w="658" w:type="pct"/>
            <w:tcBorders>
              <w:top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3.92</w:t>
            </w:r>
          </w:p>
        </w:tc>
        <w:tc>
          <w:tcPr>
            <w:tcW w:w="799" w:type="pct"/>
            <w:tcBorders>
              <w:top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1.24</w:t>
            </w:r>
          </w:p>
        </w:tc>
        <w:tc>
          <w:tcPr>
            <w:tcW w:w="715" w:type="pct"/>
            <w:tcBorders>
              <w:top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0.031</w:t>
            </w:r>
          </w:p>
        </w:tc>
      </w:tr>
      <w:tr w:rsidR="007746CB" w:rsidRPr="00951340" w:rsidTr="001615DA">
        <w:trPr>
          <w:trHeight w:val="225"/>
        </w:trPr>
        <w:tc>
          <w:tcPr>
            <w:tcW w:w="33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11</w:t>
            </w:r>
          </w:p>
        </w:tc>
        <w:tc>
          <w:tcPr>
            <w:tcW w:w="1833"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S3m</w:t>
            </w:r>
          </w:p>
        </w:tc>
        <w:tc>
          <w:tcPr>
            <w:tcW w:w="657"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119.84</w:t>
            </w:r>
          </w:p>
        </w:tc>
        <w:tc>
          <w:tcPr>
            <w:tcW w:w="65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2.996</w:t>
            </w:r>
          </w:p>
        </w:tc>
        <w:tc>
          <w:tcPr>
            <w:tcW w:w="799"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215.32</w:t>
            </w:r>
          </w:p>
        </w:tc>
        <w:tc>
          <w:tcPr>
            <w:tcW w:w="715"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5.383</w:t>
            </w:r>
          </w:p>
        </w:tc>
      </w:tr>
      <w:tr w:rsidR="007746CB" w:rsidRPr="00951340" w:rsidTr="001615DA">
        <w:trPr>
          <w:trHeight w:val="225"/>
        </w:trPr>
        <w:tc>
          <w:tcPr>
            <w:tcW w:w="33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12</w:t>
            </w:r>
          </w:p>
        </w:tc>
        <w:tc>
          <w:tcPr>
            <w:tcW w:w="1833"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S3n</w:t>
            </w:r>
          </w:p>
        </w:tc>
        <w:tc>
          <w:tcPr>
            <w:tcW w:w="657"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698.24</w:t>
            </w:r>
          </w:p>
        </w:tc>
        <w:tc>
          <w:tcPr>
            <w:tcW w:w="65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17.456</w:t>
            </w:r>
          </w:p>
        </w:tc>
        <w:tc>
          <w:tcPr>
            <w:tcW w:w="799"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268.52</w:t>
            </w:r>
          </w:p>
        </w:tc>
        <w:tc>
          <w:tcPr>
            <w:tcW w:w="715"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6.713</w:t>
            </w:r>
          </w:p>
        </w:tc>
      </w:tr>
      <w:tr w:rsidR="007746CB" w:rsidRPr="00951340" w:rsidTr="001615DA">
        <w:trPr>
          <w:trHeight w:val="180"/>
        </w:trPr>
        <w:tc>
          <w:tcPr>
            <w:tcW w:w="33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13</w:t>
            </w:r>
          </w:p>
        </w:tc>
        <w:tc>
          <w:tcPr>
            <w:tcW w:w="1833"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S3r</w:t>
            </w:r>
          </w:p>
        </w:tc>
        <w:tc>
          <w:tcPr>
            <w:tcW w:w="657"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2.8</w:t>
            </w:r>
          </w:p>
        </w:tc>
        <w:tc>
          <w:tcPr>
            <w:tcW w:w="658" w:type="pct"/>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0.07</w:t>
            </w:r>
          </w:p>
        </w:tc>
        <w:tc>
          <w:tcPr>
            <w:tcW w:w="799"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2.32</w:t>
            </w:r>
          </w:p>
        </w:tc>
        <w:tc>
          <w:tcPr>
            <w:tcW w:w="715" w:type="pct"/>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0.058</w:t>
            </w:r>
          </w:p>
        </w:tc>
      </w:tr>
      <w:tr w:rsidR="007746CB" w:rsidRPr="00951340" w:rsidTr="001615DA">
        <w:trPr>
          <w:trHeight w:val="162"/>
        </w:trPr>
        <w:tc>
          <w:tcPr>
            <w:tcW w:w="338" w:type="pct"/>
            <w:tcBorders>
              <w:bottom w:val="nil"/>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14</w:t>
            </w:r>
          </w:p>
        </w:tc>
        <w:tc>
          <w:tcPr>
            <w:tcW w:w="1833" w:type="pct"/>
            <w:tcBorders>
              <w:bottom w:val="nil"/>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S3t</w:t>
            </w:r>
          </w:p>
        </w:tc>
        <w:tc>
          <w:tcPr>
            <w:tcW w:w="657" w:type="pct"/>
            <w:tcBorders>
              <w:bottom w:val="nil"/>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1.24</w:t>
            </w:r>
          </w:p>
        </w:tc>
        <w:tc>
          <w:tcPr>
            <w:tcW w:w="658" w:type="pct"/>
            <w:tcBorders>
              <w:bottom w:val="nil"/>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0.031</w:t>
            </w:r>
          </w:p>
        </w:tc>
        <w:tc>
          <w:tcPr>
            <w:tcW w:w="799" w:type="pct"/>
            <w:tcBorders>
              <w:bottom w:val="nil"/>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0.48</w:t>
            </w:r>
          </w:p>
        </w:tc>
        <w:tc>
          <w:tcPr>
            <w:tcW w:w="715" w:type="pct"/>
            <w:tcBorders>
              <w:bottom w:val="nil"/>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0.012</w:t>
            </w:r>
          </w:p>
        </w:tc>
      </w:tr>
      <w:tr w:rsidR="007746CB" w:rsidRPr="00951340" w:rsidTr="00555676">
        <w:trPr>
          <w:trHeight w:val="232"/>
        </w:trPr>
        <w:tc>
          <w:tcPr>
            <w:tcW w:w="338" w:type="pct"/>
            <w:tcBorders>
              <w:top w:val="nil"/>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15</w:t>
            </w:r>
          </w:p>
        </w:tc>
        <w:tc>
          <w:tcPr>
            <w:tcW w:w="1833" w:type="pct"/>
            <w:tcBorders>
              <w:top w:val="nil"/>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S3z</w:t>
            </w:r>
          </w:p>
        </w:tc>
        <w:tc>
          <w:tcPr>
            <w:tcW w:w="657" w:type="pct"/>
            <w:tcBorders>
              <w:top w:val="nil"/>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105.84</w:t>
            </w:r>
          </w:p>
        </w:tc>
        <w:tc>
          <w:tcPr>
            <w:tcW w:w="658" w:type="pct"/>
            <w:tcBorders>
              <w:top w:val="nil"/>
              <w:bottom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2.646</w:t>
            </w:r>
          </w:p>
        </w:tc>
        <w:tc>
          <w:tcPr>
            <w:tcW w:w="799" w:type="pct"/>
            <w:tcBorders>
              <w:top w:val="nil"/>
              <w:bottom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34.24</w:t>
            </w:r>
          </w:p>
        </w:tc>
        <w:tc>
          <w:tcPr>
            <w:tcW w:w="715" w:type="pct"/>
            <w:tcBorders>
              <w:top w:val="nil"/>
              <w:bottom w:val="single" w:sz="4" w:space="0" w:color="auto"/>
            </w:tcBorders>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0.856</w:t>
            </w:r>
          </w:p>
        </w:tc>
      </w:tr>
      <w:tr w:rsidR="007746CB" w:rsidRPr="00951340" w:rsidTr="00555676">
        <w:trPr>
          <w:trHeight w:val="232"/>
        </w:trPr>
        <w:tc>
          <w:tcPr>
            <w:tcW w:w="2171" w:type="pct"/>
            <w:gridSpan w:val="2"/>
            <w:tcBorders>
              <w:top w:val="single" w:sz="4" w:space="0" w:color="auto"/>
            </w:tcBorders>
            <w:noWrap/>
            <w:hideMark/>
          </w:tcPr>
          <w:p w:rsidR="007746CB" w:rsidRPr="00951340" w:rsidRDefault="007746CB" w:rsidP="001615DA">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Subtotal for marginally suitable land</w:t>
            </w:r>
          </w:p>
        </w:tc>
        <w:tc>
          <w:tcPr>
            <w:tcW w:w="657" w:type="pct"/>
            <w:tcBorders>
              <w:top w:val="single" w:sz="4" w:space="0" w:color="auto"/>
            </w:tcBorders>
            <w:noWrap/>
            <w:hideMark/>
          </w:tcPr>
          <w:p w:rsidR="007746CB" w:rsidRPr="00951340" w:rsidRDefault="007746CB" w:rsidP="001615DA">
            <w:pPr>
              <w:rPr>
                <w:rFonts w:ascii="Times New Roman" w:hAnsi="Times New Roman" w:cs="Times New Roman"/>
                <w:color w:val="000000"/>
                <w:sz w:val="20"/>
                <w:szCs w:val="20"/>
              </w:rPr>
            </w:pPr>
            <w:r w:rsidRPr="00951340">
              <w:rPr>
                <w:rFonts w:ascii="Times New Roman" w:hAnsi="Times New Roman" w:cs="Times New Roman"/>
                <w:color w:val="000000"/>
                <w:sz w:val="20"/>
                <w:szCs w:val="20"/>
              </w:rPr>
              <w:t>1084.76</w:t>
            </w:r>
          </w:p>
        </w:tc>
        <w:tc>
          <w:tcPr>
            <w:tcW w:w="658" w:type="pct"/>
            <w:tcBorders>
              <w:top w:val="single" w:sz="4" w:space="0" w:color="auto"/>
            </w:tcBorders>
            <w:noWrap/>
            <w:hideMark/>
          </w:tcPr>
          <w:p w:rsidR="007746CB" w:rsidRPr="00951340" w:rsidRDefault="007746CB" w:rsidP="001615DA">
            <w:pPr>
              <w:rPr>
                <w:rFonts w:ascii="Times New Roman" w:hAnsi="Times New Roman" w:cs="Times New Roman"/>
                <w:color w:val="000000"/>
                <w:sz w:val="20"/>
                <w:szCs w:val="20"/>
              </w:rPr>
            </w:pPr>
            <w:r w:rsidRPr="00951340">
              <w:rPr>
                <w:rFonts w:ascii="Times New Roman" w:hAnsi="Times New Roman" w:cs="Times New Roman"/>
                <w:color w:val="000000"/>
                <w:sz w:val="20"/>
                <w:szCs w:val="20"/>
              </w:rPr>
              <w:t>27.119</w:t>
            </w:r>
          </w:p>
        </w:tc>
        <w:tc>
          <w:tcPr>
            <w:tcW w:w="799" w:type="pct"/>
            <w:tcBorders>
              <w:top w:val="single" w:sz="4" w:space="0" w:color="auto"/>
            </w:tcBorders>
            <w:hideMark/>
          </w:tcPr>
          <w:p w:rsidR="007746CB" w:rsidRPr="00951340" w:rsidRDefault="007746CB" w:rsidP="001615DA">
            <w:pPr>
              <w:rPr>
                <w:rFonts w:ascii="Times New Roman" w:hAnsi="Times New Roman" w:cs="Times New Roman"/>
                <w:color w:val="000000"/>
                <w:sz w:val="20"/>
                <w:szCs w:val="20"/>
              </w:rPr>
            </w:pPr>
            <w:r w:rsidRPr="00951340">
              <w:rPr>
                <w:rFonts w:ascii="Times New Roman" w:hAnsi="Times New Roman" w:cs="Times New Roman"/>
                <w:color w:val="000000"/>
                <w:sz w:val="20"/>
                <w:szCs w:val="20"/>
              </w:rPr>
              <w:t>522.12</w:t>
            </w:r>
          </w:p>
        </w:tc>
        <w:tc>
          <w:tcPr>
            <w:tcW w:w="715" w:type="pct"/>
            <w:tcBorders>
              <w:top w:val="single" w:sz="4" w:space="0" w:color="auto"/>
            </w:tcBorders>
            <w:hideMark/>
          </w:tcPr>
          <w:p w:rsidR="007746CB" w:rsidRPr="00951340" w:rsidRDefault="007746CB" w:rsidP="001615DA">
            <w:pPr>
              <w:rPr>
                <w:rFonts w:ascii="Times New Roman" w:hAnsi="Times New Roman" w:cs="Times New Roman"/>
                <w:color w:val="000000"/>
                <w:sz w:val="20"/>
                <w:szCs w:val="20"/>
              </w:rPr>
            </w:pPr>
            <w:r w:rsidRPr="00951340">
              <w:rPr>
                <w:rFonts w:ascii="Times New Roman" w:hAnsi="Times New Roman" w:cs="Times New Roman"/>
                <w:color w:val="000000"/>
                <w:sz w:val="20"/>
                <w:szCs w:val="20"/>
              </w:rPr>
              <w:t>13.053</w:t>
            </w:r>
          </w:p>
        </w:tc>
      </w:tr>
    </w:tbl>
    <w:p w:rsidR="0091713C" w:rsidRPr="00951340" w:rsidRDefault="007746CB" w:rsidP="00B231E6">
      <w:pPr>
        <w:spacing w:line="240" w:lineRule="auto"/>
        <w:rPr>
          <w:rFonts w:ascii="Times New Roman" w:hAnsi="Times New Roman" w:cs="Times New Roman"/>
          <w:sz w:val="20"/>
          <w:szCs w:val="20"/>
        </w:rPr>
        <w:sectPr w:rsidR="0091713C" w:rsidRPr="00951340" w:rsidSect="007746CB">
          <w:footerReference w:type="default" r:id="rId11"/>
          <w:pgSz w:w="12242" w:h="15842"/>
          <w:pgMar w:top="1440" w:right="1440" w:bottom="1440" w:left="1440" w:header="720" w:footer="720" w:gutter="0"/>
          <w:cols w:space="720"/>
          <w:docGrid w:linePitch="360"/>
        </w:sectPr>
      </w:pPr>
      <w:r w:rsidRPr="00951340">
        <w:rPr>
          <w:rFonts w:ascii="Times New Roman" w:hAnsi="Times New Roman" w:cs="Times New Roman"/>
          <w:sz w:val="20"/>
          <w:szCs w:val="20"/>
        </w:rPr>
        <w:br w:type="page"/>
      </w:r>
    </w:p>
    <w:p w:rsidR="007746CB" w:rsidRPr="00951340" w:rsidRDefault="007746CB" w:rsidP="00B231E6">
      <w:pPr>
        <w:pStyle w:val="Caption"/>
        <w:spacing w:line="240" w:lineRule="auto"/>
        <w:rPr>
          <w:sz w:val="20"/>
        </w:rPr>
      </w:pPr>
      <w:r w:rsidRPr="00951340">
        <w:rPr>
          <w:noProof/>
          <w:sz w:val="20"/>
        </w:rPr>
        <w:lastRenderedPageBreak/>
        <w:drawing>
          <wp:inline distT="0" distB="0" distL="0" distR="0">
            <wp:extent cx="3981450" cy="5314950"/>
            <wp:effectExtent l="19050" t="19050" r="19050" b="1905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25219" t="1592" r="2422" b="2454"/>
                    <a:stretch>
                      <a:fillRect/>
                    </a:stretch>
                  </pic:blipFill>
                  <pic:spPr bwMode="auto">
                    <a:xfrm>
                      <a:off x="0" y="0"/>
                      <a:ext cx="3981450" cy="5314950"/>
                    </a:xfrm>
                    <a:prstGeom prst="rect">
                      <a:avLst/>
                    </a:prstGeom>
                    <a:noFill/>
                    <a:ln w="9525">
                      <a:solidFill>
                        <a:schemeClr val="tx1"/>
                      </a:solidFill>
                      <a:miter lim="800000"/>
                      <a:headEnd/>
                      <a:tailEnd/>
                    </a:ln>
                  </pic:spPr>
                </pic:pic>
              </a:graphicData>
            </a:graphic>
          </wp:inline>
        </w:drawing>
      </w:r>
      <w:r w:rsidRPr="00951340">
        <w:rPr>
          <w:noProof/>
          <w:sz w:val="20"/>
        </w:rPr>
        <w:drawing>
          <wp:inline distT="0" distB="0" distL="0" distR="0">
            <wp:extent cx="3695700" cy="5305425"/>
            <wp:effectExtent l="19050" t="19050" r="19050" b="2857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l="24198" b="3748"/>
                    <a:stretch>
                      <a:fillRect/>
                    </a:stretch>
                  </pic:blipFill>
                  <pic:spPr bwMode="auto">
                    <a:xfrm>
                      <a:off x="0" y="0"/>
                      <a:ext cx="3695700" cy="5305425"/>
                    </a:xfrm>
                    <a:prstGeom prst="rect">
                      <a:avLst/>
                    </a:prstGeom>
                    <a:noFill/>
                    <a:ln w="9525">
                      <a:solidFill>
                        <a:schemeClr val="tx1"/>
                      </a:solidFill>
                      <a:miter lim="800000"/>
                      <a:headEnd/>
                      <a:tailEnd/>
                    </a:ln>
                  </pic:spPr>
                </pic:pic>
              </a:graphicData>
            </a:graphic>
          </wp:inline>
        </w:drawing>
      </w:r>
    </w:p>
    <w:p w:rsidR="00686B20" w:rsidRPr="00951340" w:rsidRDefault="007746CB" w:rsidP="00B231E6">
      <w:pPr>
        <w:spacing w:after="0" w:line="240" w:lineRule="auto"/>
        <w:rPr>
          <w:rFonts w:ascii="Times New Roman" w:hAnsi="Times New Roman" w:cs="Times New Roman"/>
          <w:b/>
          <w:sz w:val="20"/>
          <w:szCs w:val="20"/>
        </w:rPr>
      </w:pPr>
      <w:r w:rsidRPr="00951340">
        <w:rPr>
          <w:rFonts w:ascii="Times New Roman" w:hAnsi="Times New Roman" w:cs="Times New Roman"/>
          <w:sz w:val="20"/>
          <w:szCs w:val="20"/>
        </w:rPr>
        <w:t xml:space="preserve">Figure </w:t>
      </w:r>
      <w:r w:rsidR="00454675" w:rsidRPr="00951340">
        <w:rPr>
          <w:rFonts w:ascii="Times New Roman" w:hAnsi="Times New Roman" w:cs="Times New Roman"/>
          <w:sz w:val="20"/>
          <w:szCs w:val="20"/>
        </w:rPr>
        <w:fldChar w:fldCharType="begin"/>
      </w:r>
      <w:r w:rsidR="0007437F" w:rsidRPr="00951340">
        <w:rPr>
          <w:rFonts w:ascii="Times New Roman" w:hAnsi="Times New Roman" w:cs="Times New Roman"/>
          <w:sz w:val="20"/>
          <w:szCs w:val="20"/>
        </w:rPr>
        <w:instrText xml:space="preserve"> SEQ Figure \* ARABIC </w:instrText>
      </w:r>
      <w:r w:rsidR="00454675" w:rsidRPr="00951340">
        <w:rPr>
          <w:rFonts w:ascii="Times New Roman" w:hAnsi="Times New Roman" w:cs="Times New Roman"/>
          <w:sz w:val="20"/>
          <w:szCs w:val="20"/>
        </w:rPr>
        <w:fldChar w:fldCharType="separate"/>
      </w:r>
      <w:r w:rsidRPr="00951340">
        <w:rPr>
          <w:rFonts w:ascii="Times New Roman" w:hAnsi="Times New Roman" w:cs="Times New Roman"/>
          <w:noProof/>
          <w:sz w:val="20"/>
          <w:szCs w:val="20"/>
        </w:rPr>
        <w:t>4</w:t>
      </w:r>
      <w:r w:rsidR="00454675" w:rsidRPr="00951340">
        <w:rPr>
          <w:rFonts w:ascii="Times New Roman" w:hAnsi="Times New Roman" w:cs="Times New Roman"/>
          <w:sz w:val="20"/>
          <w:szCs w:val="20"/>
        </w:rPr>
        <w:fldChar w:fldCharType="end"/>
      </w:r>
      <w:r w:rsidRPr="00951340">
        <w:rPr>
          <w:rFonts w:ascii="Times New Roman" w:hAnsi="Times New Roman" w:cs="Times New Roman"/>
          <w:sz w:val="20"/>
          <w:szCs w:val="20"/>
        </w:rPr>
        <w:t xml:space="preserve">: </w:t>
      </w:r>
      <w:r w:rsidRPr="00951340">
        <w:rPr>
          <w:rFonts w:ascii="Times New Roman" w:hAnsi="Times New Roman" w:cs="Times New Roman"/>
          <w:noProof/>
          <w:sz w:val="20"/>
          <w:szCs w:val="20"/>
        </w:rPr>
        <w:t>Maize (left) and Wheat (right) suitability Map</w:t>
      </w:r>
      <w:r w:rsidR="00686B20" w:rsidRPr="00951340">
        <w:rPr>
          <w:rFonts w:ascii="Times New Roman" w:hAnsi="Times New Roman" w:cs="Times New Roman"/>
          <w:b/>
          <w:sz w:val="20"/>
          <w:szCs w:val="20"/>
        </w:rPr>
        <w:t xml:space="preserve"> </w:t>
      </w:r>
    </w:p>
    <w:p w:rsidR="00686B20" w:rsidRPr="00951340" w:rsidRDefault="00686B20" w:rsidP="00B231E6">
      <w:pPr>
        <w:spacing w:after="0" w:line="240" w:lineRule="auto"/>
        <w:rPr>
          <w:rFonts w:ascii="Times New Roman" w:hAnsi="Times New Roman" w:cs="Times New Roman"/>
          <w:b/>
          <w:sz w:val="20"/>
          <w:szCs w:val="20"/>
        </w:rPr>
      </w:pPr>
    </w:p>
    <w:p w:rsidR="00686B20" w:rsidRPr="00951340" w:rsidRDefault="00686B20" w:rsidP="00B231E6">
      <w:pPr>
        <w:spacing w:after="0" w:line="240" w:lineRule="auto"/>
        <w:rPr>
          <w:rFonts w:ascii="Times New Roman" w:hAnsi="Times New Roman" w:cs="Times New Roman"/>
          <w:sz w:val="20"/>
          <w:szCs w:val="20"/>
        </w:rPr>
      </w:pPr>
      <w:r w:rsidRPr="00951340">
        <w:rPr>
          <w:rFonts w:ascii="Times New Roman" w:hAnsi="Times New Roman" w:cs="Times New Roman"/>
          <w:b/>
          <w:sz w:val="20"/>
          <w:szCs w:val="20"/>
        </w:rPr>
        <w:t>Note:</w:t>
      </w:r>
      <w:r w:rsidRPr="00951340">
        <w:rPr>
          <w:rFonts w:ascii="Times New Roman" w:hAnsi="Times New Roman" w:cs="Times New Roman"/>
          <w:sz w:val="20"/>
          <w:szCs w:val="20"/>
        </w:rPr>
        <w:t xml:space="preserve"> N for unsuitable; S1 for highly suitable; S2 for moderately suitable and S3 for marginally suitable</w:t>
      </w:r>
    </w:p>
    <w:p w:rsidR="007746CB" w:rsidRPr="00951340" w:rsidRDefault="007746CB" w:rsidP="00B231E6">
      <w:pPr>
        <w:pStyle w:val="Caption"/>
        <w:spacing w:line="240" w:lineRule="auto"/>
        <w:rPr>
          <w:noProof/>
          <w:sz w:val="20"/>
        </w:rPr>
        <w:sectPr w:rsidR="007746CB" w:rsidRPr="00951340" w:rsidSect="007746CB">
          <w:pgSz w:w="15842" w:h="12242" w:orient="landscape"/>
          <w:pgMar w:top="1440" w:right="1440" w:bottom="1440" w:left="1440" w:header="720" w:footer="720" w:gutter="0"/>
          <w:cols w:space="720"/>
          <w:docGrid w:linePitch="360"/>
        </w:sectPr>
      </w:pPr>
    </w:p>
    <w:p w:rsidR="002D6BA8" w:rsidRPr="00951340" w:rsidRDefault="00996869" w:rsidP="00B231E6">
      <w:pPr>
        <w:pStyle w:val="Caption"/>
        <w:spacing w:line="240" w:lineRule="auto"/>
        <w:rPr>
          <w:sz w:val="20"/>
        </w:rPr>
      </w:pPr>
      <w:bookmarkStart w:id="28" w:name="_Toc293249560"/>
      <w:r w:rsidRPr="00951340">
        <w:rPr>
          <w:sz w:val="20"/>
        </w:rPr>
        <w:lastRenderedPageBreak/>
        <w:t xml:space="preserve">Table </w:t>
      </w:r>
      <w:r w:rsidR="00454675" w:rsidRPr="00951340">
        <w:rPr>
          <w:sz w:val="20"/>
        </w:rPr>
        <w:fldChar w:fldCharType="begin"/>
      </w:r>
      <w:r w:rsidR="00EE7C15" w:rsidRPr="00951340">
        <w:rPr>
          <w:sz w:val="20"/>
        </w:rPr>
        <w:instrText xml:space="preserve"> SEQ Table \* ARABIC </w:instrText>
      </w:r>
      <w:r w:rsidR="00454675" w:rsidRPr="00951340">
        <w:rPr>
          <w:sz w:val="20"/>
        </w:rPr>
        <w:fldChar w:fldCharType="separate"/>
      </w:r>
      <w:r w:rsidR="007746CB" w:rsidRPr="00951340">
        <w:rPr>
          <w:noProof/>
          <w:sz w:val="20"/>
        </w:rPr>
        <w:t>3</w:t>
      </w:r>
      <w:r w:rsidR="00454675" w:rsidRPr="00951340">
        <w:rPr>
          <w:sz w:val="20"/>
        </w:rPr>
        <w:fldChar w:fldCharType="end"/>
      </w:r>
      <w:r w:rsidR="00FF6A6A" w:rsidRPr="00951340">
        <w:rPr>
          <w:sz w:val="20"/>
        </w:rPr>
        <w:t>: S</w:t>
      </w:r>
      <w:r w:rsidR="002D6BA8" w:rsidRPr="00951340">
        <w:rPr>
          <w:sz w:val="20"/>
        </w:rPr>
        <w:t>uitability, limitations and proporti</w:t>
      </w:r>
      <w:r w:rsidR="0091713C" w:rsidRPr="00951340">
        <w:rPr>
          <w:sz w:val="20"/>
        </w:rPr>
        <w:t>onal area of chickpea and soy</w:t>
      </w:r>
      <w:r w:rsidR="002D6BA8" w:rsidRPr="00951340">
        <w:rPr>
          <w:sz w:val="20"/>
        </w:rPr>
        <w:t>bean</w:t>
      </w:r>
      <w:bookmarkEnd w:id="28"/>
    </w:p>
    <w:tbl>
      <w:tblPr>
        <w:tblW w:w="5000" w:type="pct"/>
        <w:tblLook w:val="04A0"/>
      </w:tblPr>
      <w:tblGrid>
        <w:gridCol w:w="922"/>
        <w:gridCol w:w="1601"/>
        <w:gridCol w:w="2055"/>
        <w:gridCol w:w="1251"/>
        <w:gridCol w:w="1251"/>
        <w:gridCol w:w="1251"/>
        <w:gridCol w:w="1247"/>
      </w:tblGrid>
      <w:tr w:rsidR="0091713C" w:rsidRPr="00951340" w:rsidTr="00A42F4D">
        <w:trPr>
          <w:trHeight w:val="215"/>
        </w:trPr>
        <w:tc>
          <w:tcPr>
            <w:tcW w:w="481" w:type="pct"/>
            <w:vMerge w:val="restart"/>
            <w:tcBorders>
              <w:top w:val="single" w:sz="4" w:space="0" w:color="auto"/>
            </w:tcBorders>
            <w:noWrap/>
            <w:hideMark/>
          </w:tcPr>
          <w:p w:rsidR="0091713C" w:rsidRPr="00951340" w:rsidRDefault="0091713C"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No.</w:t>
            </w:r>
          </w:p>
        </w:tc>
        <w:tc>
          <w:tcPr>
            <w:tcW w:w="836" w:type="pct"/>
            <w:vMerge w:val="restart"/>
            <w:tcBorders>
              <w:top w:val="single" w:sz="4" w:space="0" w:color="auto"/>
            </w:tcBorders>
            <w:noWrap/>
            <w:hideMark/>
          </w:tcPr>
          <w:p w:rsidR="0091713C" w:rsidRPr="00951340" w:rsidRDefault="0091713C"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Class</w:t>
            </w:r>
          </w:p>
        </w:tc>
        <w:tc>
          <w:tcPr>
            <w:tcW w:w="1073" w:type="pct"/>
            <w:vMerge w:val="restart"/>
            <w:tcBorders>
              <w:top w:val="single" w:sz="4" w:space="0" w:color="auto"/>
            </w:tcBorders>
            <w:noWrap/>
            <w:hideMark/>
          </w:tcPr>
          <w:p w:rsidR="0091713C" w:rsidRPr="00951340" w:rsidRDefault="0091713C"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Limitations</w:t>
            </w:r>
          </w:p>
        </w:tc>
        <w:tc>
          <w:tcPr>
            <w:tcW w:w="1306" w:type="pct"/>
            <w:gridSpan w:val="2"/>
            <w:tcBorders>
              <w:top w:val="single" w:sz="4" w:space="0" w:color="auto"/>
              <w:bottom w:val="single" w:sz="4" w:space="0" w:color="auto"/>
            </w:tcBorders>
            <w:noWrap/>
            <w:hideMark/>
          </w:tcPr>
          <w:p w:rsidR="0091713C" w:rsidRPr="00951340" w:rsidRDefault="0091713C" w:rsidP="00A42F4D">
            <w:pPr>
              <w:spacing w:after="0"/>
              <w:jc w:val="center"/>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Chickpea</w:t>
            </w:r>
          </w:p>
        </w:tc>
        <w:tc>
          <w:tcPr>
            <w:tcW w:w="1304" w:type="pct"/>
            <w:gridSpan w:val="2"/>
            <w:tcBorders>
              <w:top w:val="single" w:sz="4" w:space="0" w:color="auto"/>
              <w:bottom w:val="single" w:sz="4" w:space="0" w:color="auto"/>
            </w:tcBorders>
            <w:hideMark/>
          </w:tcPr>
          <w:p w:rsidR="0091713C" w:rsidRPr="00951340" w:rsidRDefault="0091713C" w:rsidP="00A42F4D">
            <w:pPr>
              <w:spacing w:after="0"/>
              <w:jc w:val="center"/>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Soybean</w:t>
            </w:r>
          </w:p>
        </w:tc>
      </w:tr>
      <w:tr w:rsidR="0091713C" w:rsidRPr="00951340" w:rsidTr="00A42F4D">
        <w:trPr>
          <w:trHeight w:val="152"/>
        </w:trPr>
        <w:tc>
          <w:tcPr>
            <w:tcW w:w="481" w:type="pct"/>
            <w:vMerge/>
            <w:tcBorders>
              <w:bottom w:val="single" w:sz="4" w:space="0" w:color="auto"/>
            </w:tcBorders>
            <w:noWrap/>
            <w:hideMark/>
          </w:tcPr>
          <w:p w:rsidR="0091713C" w:rsidRPr="00951340" w:rsidRDefault="0091713C" w:rsidP="00A42F4D">
            <w:pPr>
              <w:spacing w:after="0"/>
              <w:rPr>
                <w:rFonts w:ascii="Times New Roman" w:eastAsia="Times New Roman" w:hAnsi="Times New Roman" w:cs="Times New Roman"/>
                <w:color w:val="000000"/>
                <w:sz w:val="20"/>
                <w:szCs w:val="20"/>
              </w:rPr>
            </w:pPr>
          </w:p>
        </w:tc>
        <w:tc>
          <w:tcPr>
            <w:tcW w:w="836" w:type="pct"/>
            <w:vMerge/>
            <w:tcBorders>
              <w:bottom w:val="single" w:sz="4" w:space="0" w:color="auto"/>
            </w:tcBorders>
            <w:noWrap/>
            <w:hideMark/>
          </w:tcPr>
          <w:p w:rsidR="0091713C" w:rsidRPr="00951340" w:rsidRDefault="0091713C" w:rsidP="00A42F4D">
            <w:pPr>
              <w:spacing w:after="0"/>
              <w:rPr>
                <w:rFonts w:ascii="Times New Roman" w:eastAsia="Times New Roman" w:hAnsi="Times New Roman" w:cs="Times New Roman"/>
                <w:color w:val="000000"/>
                <w:sz w:val="20"/>
                <w:szCs w:val="20"/>
              </w:rPr>
            </w:pPr>
          </w:p>
        </w:tc>
        <w:tc>
          <w:tcPr>
            <w:tcW w:w="1073" w:type="pct"/>
            <w:vMerge/>
            <w:tcBorders>
              <w:bottom w:val="single" w:sz="4" w:space="0" w:color="auto"/>
            </w:tcBorders>
            <w:noWrap/>
            <w:hideMark/>
          </w:tcPr>
          <w:p w:rsidR="0091713C" w:rsidRPr="00951340" w:rsidRDefault="0091713C" w:rsidP="00A42F4D">
            <w:pPr>
              <w:spacing w:after="0"/>
              <w:rPr>
                <w:rFonts w:ascii="Times New Roman" w:eastAsia="Times New Roman" w:hAnsi="Times New Roman" w:cs="Times New Roman"/>
                <w:color w:val="000000"/>
                <w:sz w:val="20"/>
                <w:szCs w:val="20"/>
              </w:rPr>
            </w:pPr>
          </w:p>
        </w:tc>
        <w:tc>
          <w:tcPr>
            <w:tcW w:w="653" w:type="pct"/>
            <w:tcBorders>
              <w:top w:val="single" w:sz="4" w:space="0" w:color="auto"/>
              <w:bottom w:val="single" w:sz="4" w:space="0" w:color="auto"/>
            </w:tcBorders>
            <w:noWrap/>
            <w:hideMark/>
          </w:tcPr>
          <w:p w:rsidR="0091713C" w:rsidRPr="00951340" w:rsidRDefault="0091713C"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Area (ha)</w:t>
            </w:r>
          </w:p>
        </w:tc>
        <w:tc>
          <w:tcPr>
            <w:tcW w:w="653" w:type="pct"/>
            <w:tcBorders>
              <w:top w:val="single" w:sz="4" w:space="0" w:color="auto"/>
              <w:bottom w:val="single" w:sz="4" w:space="0" w:color="auto"/>
            </w:tcBorders>
            <w:noWrap/>
            <w:hideMark/>
          </w:tcPr>
          <w:p w:rsidR="0091713C" w:rsidRPr="00951340" w:rsidRDefault="0091713C"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Cover (%)</w:t>
            </w:r>
          </w:p>
        </w:tc>
        <w:tc>
          <w:tcPr>
            <w:tcW w:w="653" w:type="pct"/>
            <w:tcBorders>
              <w:top w:val="single" w:sz="4" w:space="0" w:color="auto"/>
              <w:bottom w:val="single" w:sz="4" w:space="0" w:color="auto"/>
            </w:tcBorders>
            <w:hideMark/>
          </w:tcPr>
          <w:p w:rsidR="0091713C" w:rsidRPr="00951340" w:rsidRDefault="0091713C"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Area (ha)</w:t>
            </w:r>
          </w:p>
        </w:tc>
        <w:tc>
          <w:tcPr>
            <w:tcW w:w="651" w:type="pct"/>
            <w:tcBorders>
              <w:top w:val="single" w:sz="4" w:space="0" w:color="auto"/>
              <w:bottom w:val="single" w:sz="4" w:space="0" w:color="auto"/>
            </w:tcBorders>
            <w:hideMark/>
          </w:tcPr>
          <w:p w:rsidR="0091713C" w:rsidRPr="00951340" w:rsidRDefault="0091713C"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Cover (%)</w:t>
            </w:r>
          </w:p>
        </w:tc>
      </w:tr>
      <w:tr w:rsidR="005E4D06" w:rsidRPr="00951340" w:rsidTr="00555676">
        <w:trPr>
          <w:trHeight w:val="178"/>
        </w:trPr>
        <w:tc>
          <w:tcPr>
            <w:tcW w:w="481" w:type="pct"/>
            <w:tcBorders>
              <w:top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w:t>
            </w:r>
          </w:p>
        </w:tc>
        <w:tc>
          <w:tcPr>
            <w:tcW w:w="836" w:type="pct"/>
            <w:tcBorders>
              <w:top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N</w:t>
            </w:r>
          </w:p>
        </w:tc>
        <w:tc>
          <w:tcPr>
            <w:tcW w:w="1073" w:type="pct"/>
            <w:tcBorders>
              <w:top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 xml:space="preserve">LGP </w:t>
            </w:r>
          </w:p>
        </w:tc>
        <w:tc>
          <w:tcPr>
            <w:tcW w:w="653" w:type="pct"/>
            <w:tcBorders>
              <w:top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244</w:t>
            </w:r>
          </w:p>
        </w:tc>
        <w:tc>
          <w:tcPr>
            <w:tcW w:w="653" w:type="pct"/>
            <w:tcBorders>
              <w:top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6.1</w:t>
            </w:r>
          </w:p>
        </w:tc>
        <w:tc>
          <w:tcPr>
            <w:tcW w:w="653" w:type="pct"/>
            <w:tcBorders>
              <w:top w:val="single" w:sz="4" w:space="0" w:color="auto"/>
            </w:tcBorders>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80</w:t>
            </w:r>
          </w:p>
        </w:tc>
        <w:tc>
          <w:tcPr>
            <w:tcW w:w="651" w:type="pct"/>
            <w:tcBorders>
              <w:top w:val="single" w:sz="4" w:space="0" w:color="auto"/>
            </w:tcBorders>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w:t>
            </w:r>
          </w:p>
        </w:tc>
      </w:tr>
      <w:tr w:rsidR="005E4D06" w:rsidRPr="00951340" w:rsidTr="00A42F4D">
        <w:trPr>
          <w:trHeight w:val="198"/>
        </w:trPr>
        <w:tc>
          <w:tcPr>
            <w:tcW w:w="481"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w:t>
            </w:r>
          </w:p>
        </w:tc>
        <w:tc>
          <w:tcPr>
            <w:tcW w:w="836"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N</w:t>
            </w:r>
          </w:p>
        </w:tc>
        <w:tc>
          <w:tcPr>
            <w:tcW w:w="107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Slope</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1456</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36.4</w:t>
            </w:r>
          </w:p>
        </w:tc>
        <w:tc>
          <w:tcPr>
            <w:tcW w:w="653"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684</w:t>
            </w:r>
          </w:p>
        </w:tc>
        <w:tc>
          <w:tcPr>
            <w:tcW w:w="651"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17.1</w:t>
            </w:r>
          </w:p>
        </w:tc>
      </w:tr>
      <w:tr w:rsidR="005E4D06" w:rsidRPr="00951340" w:rsidTr="00A42F4D">
        <w:trPr>
          <w:trHeight w:val="198"/>
        </w:trPr>
        <w:tc>
          <w:tcPr>
            <w:tcW w:w="481"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w:t>
            </w:r>
          </w:p>
        </w:tc>
        <w:tc>
          <w:tcPr>
            <w:tcW w:w="836"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N</w:t>
            </w:r>
          </w:p>
        </w:tc>
        <w:tc>
          <w:tcPr>
            <w:tcW w:w="1073" w:type="pct"/>
            <w:noWrap/>
            <w:hideMark/>
          </w:tcPr>
          <w:p w:rsidR="005E4D06" w:rsidRPr="00951340" w:rsidRDefault="009F3190"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Soil d</w:t>
            </w:r>
            <w:r w:rsidR="005E4D06" w:rsidRPr="00951340">
              <w:rPr>
                <w:rFonts w:ascii="Times New Roman" w:eastAsia="Times New Roman" w:hAnsi="Times New Roman" w:cs="Times New Roman"/>
                <w:color w:val="000000"/>
                <w:sz w:val="20"/>
                <w:szCs w:val="20"/>
              </w:rPr>
              <w:t>epth</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96</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2.4</w:t>
            </w:r>
          </w:p>
        </w:tc>
        <w:tc>
          <w:tcPr>
            <w:tcW w:w="653"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408</w:t>
            </w:r>
          </w:p>
        </w:tc>
        <w:tc>
          <w:tcPr>
            <w:tcW w:w="651"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10.2</w:t>
            </w:r>
          </w:p>
        </w:tc>
      </w:tr>
      <w:tr w:rsidR="005E4D06" w:rsidRPr="00951340" w:rsidTr="00A42F4D">
        <w:trPr>
          <w:trHeight w:val="198"/>
        </w:trPr>
        <w:tc>
          <w:tcPr>
            <w:tcW w:w="481"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w:t>
            </w:r>
          </w:p>
        </w:tc>
        <w:tc>
          <w:tcPr>
            <w:tcW w:w="836"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N</w:t>
            </w:r>
          </w:p>
        </w:tc>
        <w:tc>
          <w:tcPr>
            <w:tcW w:w="1073" w:type="pct"/>
            <w:noWrap/>
            <w:hideMark/>
          </w:tcPr>
          <w:p w:rsidR="005E4D06" w:rsidRPr="00951340" w:rsidRDefault="009F3190"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slope</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112</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2.8</w:t>
            </w:r>
          </w:p>
        </w:tc>
        <w:tc>
          <w:tcPr>
            <w:tcW w:w="653"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380</w:t>
            </w:r>
          </w:p>
        </w:tc>
        <w:tc>
          <w:tcPr>
            <w:tcW w:w="651"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9.5</w:t>
            </w:r>
          </w:p>
        </w:tc>
      </w:tr>
      <w:tr w:rsidR="005E4D06" w:rsidRPr="00951340" w:rsidTr="00A42F4D">
        <w:trPr>
          <w:trHeight w:val="243"/>
        </w:trPr>
        <w:tc>
          <w:tcPr>
            <w:tcW w:w="481"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5</w:t>
            </w:r>
          </w:p>
        </w:tc>
        <w:tc>
          <w:tcPr>
            <w:tcW w:w="836"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N</w:t>
            </w:r>
          </w:p>
        </w:tc>
        <w:tc>
          <w:tcPr>
            <w:tcW w:w="107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SOM</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44</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1.1</w:t>
            </w:r>
          </w:p>
        </w:tc>
        <w:tc>
          <w:tcPr>
            <w:tcW w:w="653"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92</w:t>
            </w:r>
          </w:p>
        </w:tc>
        <w:tc>
          <w:tcPr>
            <w:tcW w:w="651"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2.3</w:t>
            </w:r>
          </w:p>
        </w:tc>
      </w:tr>
      <w:tr w:rsidR="005E4D06" w:rsidRPr="00951340" w:rsidTr="00A42F4D">
        <w:trPr>
          <w:trHeight w:val="252"/>
        </w:trPr>
        <w:tc>
          <w:tcPr>
            <w:tcW w:w="481"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6</w:t>
            </w:r>
          </w:p>
        </w:tc>
        <w:tc>
          <w:tcPr>
            <w:tcW w:w="836"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N</w:t>
            </w:r>
          </w:p>
        </w:tc>
        <w:tc>
          <w:tcPr>
            <w:tcW w:w="1073" w:type="pct"/>
            <w:noWrap/>
            <w:hideMark/>
          </w:tcPr>
          <w:p w:rsidR="005E4D06" w:rsidRPr="00951340" w:rsidRDefault="009F3190"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Soil t</w:t>
            </w:r>
            <w:r w:rsidR="005E4D06" w:rsidRPr="00951340">
              <w:rPr>
                <w:rFonts w:ascii="Times New Roman" w:eastAsia="Times New Roman" w:hAnsi="Times New Roman" w:cs="Times New Roman"/>
                <w:color w:val="000000"/>
                <w:sz w:val="20"/>
                <w:szCs w:val="20"/>
              </w:rPr>
              <w:t>exture</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128</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3.2</w:t>
            </w:r>
          </w:p>
        </w:tc>
        <w:tc>
          <w:tcPr>
            <w:tcW w:w="653"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84</w:t>
            </w:r>
          </w:p>
        </w:tc>
        <w:tc>
          <w:tcPr>
            <w:tcW w:w="651"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2.1</w:t>
            </w:r>
          </w:p>
        </w:tc>
      </w:tr>
      <w:tr w:rsidR="005E4D06" w:rsidRPr="00951340" w:rsidTr="00A42F4D">
        <w:trPr>
          <w:trHeight w:val="198"/>
        </w:trPr>
        <w:tc>
          <w:tcPr>
            <w:tcW w:w="481"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7</w:t>
            </w:r>
          </w:p>
        </w:tc>
        <w:tc>
          <w:tcPr>
            <w:tcW w:w="836"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N</w:t>
            </w:r>
          </w:p>
        </w:tc>
        <w:tc>
          <w:tcPr>
            <w:tcW w:w="1073"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pH</w:t>
            </w:r>
          </w:p>
        </w:tc>
        <w:tc>
          <w:tcPr>
            <w:tcW w:w="653"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300</w:t>
            </w:r>
          </w:p>
        </w:tc>
        <w:tc>
          <w:tcPr>
            <w:tcW w:w="653"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7.5</w:t>
            </w:r>
          </w:p>
        </w:tc>
        <w:tc>
          <w:tcPr>
            <w:tcW w:w="653" w:type="pct"/>
            <w:tcBorders>
              <w:bottom w:val="single" w:sz="4" w:space="0" w:color="auto"/>
            </w:tcBorders>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152</w:t>
            </w:r>
          </w:p>
        </w:tc>
        <w:tc>
          <w:tcPr>
            <w:tcW w:w="651" w:type="pct"/>
            <w:tcBorders>
              <w:bottom w:val="single" w:sz="4" w:space="0" w:color="auto"/>
            </w:tcBorders>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3.8</w:t>
            </w:r>
          </w:p>
        </w:tc>
      </w:tr>
      <w:tr w:rsidR="00F802C6" w:rsidRPr="00951340" w:rsidTr="00A42F4D">
        <w:trPr>
          <w:trHeight w:val="197"/>
        </w:trPr>
        <w:tc>
          <w:tcPr>
            <w:tcW w:w="2390" w:type="pct"/>
            <w:gridSpan w:val="3"/>
            <w:tcBorders>
              <w:top w:val="single" w:sz="4" w:space="0" w:color="auto"/>
              <w:bottom w:val="single" w:sz="4" w:space="0" w:color="auto"/>
            </w:tcBorders>
            <w:noWrap/>
            <w:hideMark/>
          </w:tcPr>
          <w:p w:rsidR="00F802C6" w:rsidRPr="00951340" w:rsidRDefault="0055567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 Sub</w:t>
            </w:r>
            <w:r w:rsidR="00F802C6" w:rsidRPr="00951340">
              <w:rPr>
                <w:rFonts w:ascii="Times New Roman" w:eastAsia="Times New Roman" w:hAnsi="Times New Roman" w:cs="Times New Roman"/>
                <w:color w:val="000000"/>
                <w:sz w:val="20"/>
                <w:szCs w:val="20"/>
              </w:rPr>
              <w:t>total for unsuitable land (N)</w:t>
            </w:r>
          </w:p>
        </w:tc>
        <w:tc>
          <w:tcPr>
            <w:tcW w:w="653" w:type="pct"/>
            <w:tcBorders>
              <w:top w:val="single" w:sz="4" w:space="0" w:color="auto"/>
              <w:bottom w:val="single" w:sz="4" w:space="0" w:color="auto"/>
            </w:tcBorders>
            <w:noWrap/>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2380</w:t>
            </w:r>
          </w:p>
        </w:tc>
        <w:tc>
          <w:tcPr>
            <w:tcW w:w="653" w:type="pct"/>
            <w:tcBorders>
              <w:top w:val="single" w:sz="4" w:space="0" w:color="auto"/>
              <w:bottom w:val="single" w:sz="4" w:space="0" w:color="auto"/>
            </w:tcBorders>
            <w:noWrap/>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59.5</w:t>
            </w:r>
          </w:p>
        </w:tc>
        <w:tc>
          <w:tcPr>
            <w:tcW w:w="653" w:type="pct"/>
            <w:tcBorders>
              <w:top w:val="single" w:sz="4" w:space="0" w:color="auto"/>
              <w:bottom w:val="single" w:sz="4" w:space="0" w:color="auto"/>
            </w:tcBorders>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1880</w:t>
            </w:r>
          </w:p>
        </w:tc>
        <w:tc>
          <w:tcPr>
            <w:tcW w:w="651" w:type="pct"/>
            <w:tcBorders>
              <w:top w:val="single" w:sz="4" w:space="0" w:color="auto"/>
              <w:bottom w:val="single" w:sz="4" w:space="0" w:color="auto"/>
            </w:tcBorders>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47</w:t>
            </w:r>
          </w:p>
        </w:tc>
      </w:tr>
      <w:tr w:rsidR="005E4D06" w:rsidRPr="00951340" w:rsidTr="00A42F4D">
        <w:trPr>
          <w:trHeight w:val="197"/>
        </w:trPr>
        <w:tc>
          <w:tcPr>
            <w:tcW w:w="481" w:type="pct"/>
            <w:tcBorders>
              <w:top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8</w:t>
            </w:r>
          </w:p>
        </w:tc>
        <w:tc>
          <w:tcPr>
            <w:tcW w:w="836" w:type="pct"/>
            <w:tcBorders>
              <w:top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w:t>
            </w:r>
          </w:p>
        </w:tc>
        <w:tc>
          <w:tcPr>
            <w:tcW w:w="1073" w:type="pct"/>
            <w:tcBorders>
              <w:top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 xml:space="preserve">LGP </w:t>
            </w:r>
          </w:p>
        </w:tc>
        <w:tc>
          <w:tcPr>
            <w:tcW w:w="653" w:type="pct"/>
            <w:tcBorders>
              <w:top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288</w:t>
            </w:r>
          </w:p>
        </w:tc>
        <w:tc>
          <w:tcPr>
            <w:tcW w:w="653" w:type="pct"/>
            <w:tcBorders>
              <w:top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7.2</w:t>
            </w:r>
          </w:p>
        </w:tc>
        <w:tc>
          <w:tcPr>
            <w:tcW w:w="653" w:type="pct"/>
            <w:tcBorders>
              <w:top w:val="single" w:sz="4" w:space="0" w:color="auto"/>
            </w:tcBorders>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228</w:t>
            </w:r>
          </w:p>
        </w:tc>
        <w:tc>
          <w:tcPr>
            <w:tcW w:w="651" w:type="pct"/>
            <w:tcBorders>
              <w:top w:val="single" w:sz="4" w:space="0" w:color="auto"/>
            </w:tcBorders>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5.7</w:t>
            </w:r>
          </w:p>
        </w:tc>
      </w:tr>
      <w:tr w:rsidR="005E4D06" w:rsidRPr="00951340" w:rsidTr="00A42F4D">
        <w:trPr>
          <w:trHeight w:val="162"/>
        </w:trPr>
        <w:tc>
          <w:tcPr>
            <w:tcW w:w="481"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9</w:t>
            </w:r>
          </w:p>
        </w:tc>
        <w:tc>
          <w:tcPr>
            <w:tcW w:w="836"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w:t>
            </w:r>
          </w:p>
        </w:tc>
        <w:tc>
          <w:tcPr>
            <w:tcW w:w="107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 xml:space="preserve">Slope </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348</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8.7</w:t>
            </w:r>
          </w:p>
        </w:tc>
        <w:tc>
          <w:tcPr>
            <w:tcW w:w="653"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396</w:t>
            </w:r>
          </w:p>
        </w:tc>
        <w:tc>
          <w:tcPr>
            <w:tcW w:w="651"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9.9</w:t>
            </w:r>
          </w:p>
        </w:tc>
      </w:tr>
      <w:tr w:rsidR="005E4D06" w:rsidRPr="00951340" w:rsidTr="00A42F4D">
        <w:trPr>
          <w:trHeight w:val="198"/>
        </w:trPr>
        <w:tc>
          <w:tcPr>
            <w:tcW w:w="481"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10</w:t>
            </w:r>
          </w:p>
        </w:tc>
        <w:tc>
          <w:tcPr>
            <w:tcW w:w="836"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w:t>
            </w:r>
          </w:p>
        </w:tc>
        <w:tc>
          <w:tcPr>
            <w:tcW w:w="107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 xml:space="preserve">Soil </w:t>
            </w:r>
            <w:r w:rsidR="009F3190" w:rsidRPr="00951340">
              <w:rPr>
                <w:rFonts w:ascii="Times New Roman" w:eastAsia="Times New Roman" w:hAnsi="Times New Roman" w:cs="Times New Roman"/>
                <w:color w:val="000000"/>
                <w:sz w:val="20"/>
                <w:szCs w:val="20"/>
              </w:rPr>
              <w:t>d</w:t>
            </w:r>
            <w:r w:rsidRPr="00951340">
              <w:rPr>
                <w:rFonts w:ascii="Times New Roman" w:eastAsia="Times New Roman" w:hAnsi="Times New Roman" w:cs="Times New Roman"/>
                <w:color w:val="000000"/>
                <w:sz w:val="20"/>
                <w:szCs w:val="20"/>
              </w:rPr>
              <w:t>epth</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52</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1.3</w:t>
            </w:r>
          </w:p>
        </w:tc>
        <w:tc>
          <w:tcPr>
            <w:tcW w:w="653"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100</w:t>
            </w:r>
          </w:p>
        </w:tc>
        <w:tc>
          <w:tcPr>
            <w:tcW w:w="651"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2.5</w:t>
            </w:r>
          </w:p>
        </w:tc>
      </w:tr>
      <w:tr w:rsidR="005E4D06" w:rsidRPr="00951340" w:rsidTr="00A42F4D">
        <w:trPr>
          <w:trHeight w:val="225"/>
        </w:trPr>
        <w:tc>
          <w:tcPr>
            <w:tcW w:w="481"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11</w:t>
            </w:r>
          </w:p>
        </w:tc>
        <w:tc>
          <w:tcPr>
            <w:tcW w:w="836"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w:t>
            </w:r>
          </w:p>
        </w:tc>
        <w:tc>
          <w:tcPr>
            <w:tcW w:w="1073" w:type="pct"/>
            <w:noWrap/>
            <w:hideMark/>
          </w:tcPr>
          <w:p w:rsidR="005E4D06" w:rsidRPr="00951340" w:rsidRDefault="009F3190"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slope</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180</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4.5</w:t>
            </w:r>
          </w:p>
        </w:tc>
        <w:tc>
          <w:tcPr>
            <w:tcW w:w="653"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108</w:t>
            </w:r>
          </w:p>
        </w:tc>
        <w:tc>
          <w:tcPr>
            <w:tcW w:w="651"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2.7</w:t>
            </w:r>
          </w:p>
        </w:tc>
      </w:tr>
      <w:tr w:rsidR="005E4D06" w:rsidRPr="00951340" w:rsidTr="00A42F4D">
        <w:trPr>
          <w:trHeight w:val="225"/>
        </w:trPr>
        <w:tc>
          <w:tcPr>
            <w:tcW w:w="481"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12</w:t>
            </w:r>
          </w:p>
        </w:tc>
        <w:tc>
          <w:tcPr>
            <w:tcW w:w="836"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w:t>
            </w:r>
          </w:p>
        </w:tc>
        <w:tc>
          <w:tcPr>
            <w:tcW w:w="107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SOM</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84</w:t>
            </w:r>
          </w:p>
        </w:tc>
        <w:tc>
          <w:tcPr>
            <w:tcW w:w="653" w:type="pct"/>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2.1</w:t>
            </w:r>
          </w:p>
        </w:tc>
        <w:tc>
          <w:tcPr>
            <w:tcW w:w="653"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140</w:t>
            </w:r>
          </w:p>
        </w:tc>
        <w:tc>
          <w:tcPr>
            <w:tcW w:w="651" w:type="pct"/>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3.5</w:t>
            </w:r>
          </w:p>
        </w:tc>
      </w:tr>
      <w:tr w:rsidR="005E4D06" w:rsidRPr="00951340" w:rsidTr="00A42F4D">
        <w:trPr>
          <w:trHeight w:val="207"/>
        </w:trPr>
        <w:tc>
          <w:tcPr>
            <w:tcW w:w="481" w:type="pct"/>
            <w:tcBorders>
              <w:bottom w:val="single" w:sz="4" w:space="0" w:color="auto"/>
            </w:tcBorders>
            <w:noWrap/>
            <w:hideMark/>
          </w:tcPr>
          <w:p w:rsidR="005E4D06"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13</w:t>
            </w:r>
          </w:p>
        </w:tc>
        <w:tc>
          <w:tcPr>
            <w:tcW w:w="836"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S2</w:t>
            </w:r>
          </w:p>
        </w:tc>
        <w:tc>
          <w:tcPr>
            <w:tcW w:w="1073"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pH</w:t>
            </w:r>
          </w:p>
        </w:tc>
        <w:tc>
          <w:tcPr>
            <w:tcW w:w="653"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44</w:t>
            </w:r>
          </w:p>
        </w:tc>
        <w:tc>
          <w:tcPr>
            <w:tcW w:w="653"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1.1</w:t>
            </w:r>
          </w:p>
        </w:tc>
        <w:tc>
          <w:tcPr>
            <w:tcW w:w="653" w:type="pct"/>
            <w:tcBorders>
              <w:bottom w:val="single" w:sz="4" w:space="0" w:color="auto"/>
            </w:tcBorders>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96</w:t>
            </w:r>
          </w:p>
        </w:tc>
        <w:tc>
          <w:tcPr>
            <w:tcW w:w="651" w:type="pct"/>
            <w:tcBorders>
              <w:bottom w:val="single" w:sz="4" w:space="0" w:color="auto"/>
            </w:tcBorders>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2.4</w:t>
            </w:r>
          </w:p>
        </w:tc>
      </w:tr>
      <w:tr w:rsidR="00F802C6" w:rsidRPr="00951340" w:rsidTr="00A42F4D">
        <w:trPr>
          <w:trHeight w:val="233"/>
        </w:trPr>
        <w:tc>
          <w:tcPr>
            <w:tcW w:w="2390" w:type="pct"/>
            <w:gridSpan w:val="3"/>
            <w:tcBorders>
              <w:top w:val="single" w:sz="4" w:space="0" w:color="auto"/>
              <w:bottom w:val="single" w:sz="4" w:space="0" w:color="auto"/>
            </w:tcBorders>
            <w:noWrap/>
            <w:hideMark/>
          </w:tcPr>
          <w:p w:rsidR="00F802C6" w:rsidRPr="00951340" w:rsidRDefault="0055567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Subtotal</w:t>
            </w:r>
            <w:r w:rsidR="00F802C6" w:rsidRPr="00951340">
              <w:rPr>
                <w:rFonts w:ascii="Times New Roman" w:eastAsia="Times New Roman" w:hAnsi="Times New Roman" w:cs="Times New Roman"/>
                <w:color w:val="000000"/>
                <w:sz w:val="20"/>
                <w:szCs w:val="20"/>
              </w:rPr>
              <w:t xml:space="preserve"> for moderately suitable land (S2)</w:t>
            </w:r>
          </w:p>
        </w:tc>
        <w:tc>
          <w:tcPr>
            <w:tcW w:w="653" w:type="pct"/>
            <w:tcBorders>
              <w:top w:val="single" w:sz="4" w:space="0" w:color="auto"/>
              <w:bottom w:val="single" w:sz="4" w:space="0" w:color="auto"/>
            </w:tcBorders>
            <w:noWrap/>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996</w:t>
            </w:r>
          </w:p>
        </w:tc>
        <w:tc>
          <w:tcPr>
            <w:tcW w:w="653" w:type="pct"/>
            <w:tcBorders>
              <w:top w:val="single" w:sz="4" w:space="0" w:color="auto"/>
              <w:bottom w:val="single" w:sz="4" w:space="0" w:color="auto"/>
            </w:tcBorders>
            <w:noWrap/>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24.9</w:t>
            </w:r>
          </w:p>
        </w:tc>
        <w:tc>
          <w:tcPr>
            <w:tcW w:w="653" w:type="pct"/>
            <w:tcBorders>
              <w:top w:val="single" w:sz="4" w:space="0" w:color="auto"/>
              <w:bottom w:val="single" w:sz="4" w:space="0" w:color="auto"/>
            </w:tcBorders>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1068</w:t>
            </w:r>
          </w:p>
        </w:tc>
        <w:tc>
          <w:tcPr>
            <w:tcW w:w="651" w:type="pct"/>
            <w:tcBorders>
              <w:top w:val="single" w:sz="4" w:space="0" w:color="auto"/>
              <w:bottom w:val="single" w:sz="4" w:space="0" w:color="auto"/>
            </w:tcBorders>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26.7</w:t>
            </w:r>
          </w:p>
        </w:tc>
      </w:tr>
      <w:tr w:rsidR="001615DA" w:rsidRPr="00951340" w:rsidTr="00A42F4D">
        <w:trPr>
          <w:trHeight w:val="152"/>
        </w:trPr>
        <w:tc>
          <w:tcPr>
            <w:tcW w:w="481" w:type="pct"/>
            <w:tcBorders>
              <w:top w:val="single" w:sz="4" w:space="0" w:color="auto"/>
            </w:tcBorders>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14</w:t>
            </w:r>
          </w:p>
        </w:tc>
        <w:tc>
          <w:tcPr>
            <w:tcW w:w="836" w:type="pct"/>
            <w:tcBorders>
              <w:top w:val="single" w:sz="4" w:space="0" w:color="auto"/>
            </w:tcBorders>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w:t>
            </w:r>
          </w:p>
        </w:tc>
        <w:tc>
          <w:tcPr>
            <w:tcW w:w="1073" w:type="pct"/>
            <w:tcBorders>
              <w:top w:val="single" w:sz="4" w:space="0" w:color="auto"/>
            </w:tcBorders>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LGP</w:t>
            </w:r>
          </w:p>
        </w:tc>
        <w:tc>
          <w:tcPr>
            <w:tcW w:w="653" w:type="pct"/>
            <w:tcBorders>
              <w:top w:val="single" w:sz="4" w:space="0" w:color="auto"/>
            </w:tcBorders>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168</w:t>
            </w:r>
          </w:p>
        </w:tc>
        <w:tc>
          <w:tcPr>
            <w:tcW w:w="653" w:type="pct"/>
            <w:tcBorders>
              <w:top w:val="single" w:sz="4" w:space="0" w:color="auto"/>
            </w:tcBorders>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4.2</w:t>
            </w:r>
          </w:p>
        </w:tc>
        <w:tc>
          <w:tcPr>
            <w:tcW w:w="653" w:type="pct"/>
            <w:tcBorders>
              <w:top w:val="single" w:sz="4" w:space="0" w:color="auto"/>
            </w:tcBorders>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364</w:t>
            </w:r>
          </w:p>
        </w:tc>
        <w:tc>
          <w:tcPr>
            <w:tcW w:w="651" w:type="pct"/>
            <w:tcBorders>
              <w:top w:val="single" w:sz="4" w:space="0" w:color="auto"/>
            </w:tcBorders>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9.1</w:t>
            </w:r>
          </w:p>
        </w:tc>
      </w:tr>
      <w:tr w:rsidR="001615DA" w:rsidRPr="00951340" w:rsidTr="00A42F4D">
        <w:trPr>
          <w:trHeight w:val="180"/>
        </w:trPr>
        <w:tc>
          <w:tcPr>
            <w:tcW w:w="481"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15</w:t>
            </w:r>
          </w:p>
        </w:tc>
        <w:tc>
          <w:tcPr>
            <w:tcW w:w="836"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w:t>
            </w:r>
          </w:p>
        </w:tc>
        <w:tc>
          <w:tcPr>
            <w:tcW w:w="107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 xml:space="preserve">Slope </w:t>
            </w:r>
          </w:p>
        </w:tc>
        <w:tc>
          <w:tcPr>
            <w:tcW w:w="65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84</w:t>
            </w:r>
          </w:p>
        </w:tc>
        <w:tc>
          <w:tcPr>
            <w:tcW w:w="65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2.1</w:t>
            </w:r>
          </w:p>
        </w:tc>
        <w:tc>
          <w:tcPr>
            <w:tcW w:w="653" w:type="pct"/>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260</w:t>
            </w:r>
          </w:p>
        </w:tc>
        <w:tc>
          <w:tcPr>
            <w:tcW w:w="651" w:type="pct"/>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6.5</w:t>
            </w:r>
          </w:p>
        </w:tc>
      </w:tr>
      <w:tr w:rsidR="001615DA" w:rsidRPr="00951340" w:rsidTr="00A42F4D">
        <w:trPr>
          <w:trHeight w:val="207"/>
        </w:trPr>
        <w:tc>
          <w:tcPr>
            <w:tcW w:w="481"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16</w:t>
            </w:r>
          </w:p>
        </w:tc>
        <w:tc>
          <w:tcPr>
            <w:tcW w:w="836"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w:t>
            </w:r>
          </w:p>
        </w:tc>
        <w:tc>
          <w:tcPr>
            <w:tcW w:w="107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Soil depth</w:t>
            </w:r>
          </w:p>
        </w:tc>
        <w:tc>
          <w:tcPr>
            <w:tcW w:w="65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96</w:t>
            </w:r>
          </w:p>
        </w:tc>
        <w:tc>
          <w:tcPr>
            <w:tcW w:w="65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2.4</w:t>
            </w:r>
          </w:p>
        </w:tc>
        <w:tc>
          <w:tcPr>
            <w:tcW w:w="653" w:type="pct"/>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152</w:t>
            </w:r>
          </w:p>
        </w:tc>
        <w:tc>
          <w:tcPr>
            <w:tcW w:w="651" w:type="pct"/>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3.8</w:t>
            </w:r>
          </w:p>
        </w:tc>
      </w:tr>
      <w:tr w:rsidR="001615DA" w:rsidRPr="00951340" w:rsidTr="00A42F4D">
        <w:trPr>
          <w:trHeight w:val="243"/>
        </w:trPr>
        <w:tc>
          <w:tcPr>
            <w:tcW w:w="481"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17</w:t>
            </w:r>
          </w:p>
        </w:tc>
        <w:tc>
          <w:tcPr>
            <w:tcW w:w="836"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w:t>
            </w:r>
          </w:p>
        </w:tc>
        <w:tc>
          <w:tcPr>
            <w:tcW w:w="107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slope</w:t>
            </w:r>
          </w:p>
        </w:tc>
        <w:tc>
          <w:tcPr>
            <w:tcW w:w="65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116</w:t>
            </w:r>
          </w:p>
        </w:tc>
        <w:tc>
          <w:tcPr>
            <w:tcW w:w="65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2.9</w:t>
            </w:r>
          </w:p>
        </w:tc>
        <w:tc>
          <w:tcPr>
            <w:tcW w:w="653" w:type="pct"/>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88</w:t>
            </w:r>
          </w:p>
        </w:tc>
        <w:tc>
          <w:tcPr>
            <w:tcW w:w="651" w:type="pct"/>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2.2</w:t>
            </w:r>
          </w:p>
        </w:tc>
      </w:tr>
      <w:tr w:rsidR="001615DA" w:rsidRPr="00951340" w:rsidTr="00A42F4D">
        <w:trPr>
          <w:trHeight w:val="162"/>
        </w:trPr>
        <w:tc>
          <w:tcPr>
            <w:tcW w:w="481"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18</w:t>
            </w:r>
          </w:p>
        </w:tc>
        <w:tc>
          <w:tcPr>
            <w:tcW w:w="836"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w:t>
            </w:r>
          </w:p>
        </w:tc>
        <w:tc>
          <w:tcPr>
            <w:tcW w:w="107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SOM</w:t>
            </w:r>
          </w:p>
        </w:tc>
        <w:tc>
          <w:tcPr>
            <w:tcW w:w="65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52</w:t>
            </w:r>
          </w:p>
        </w:tc>
        <w:tc>
          <w:tcPr>
            <w:tcW w:w="65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1.3</w:t>
            </w:r>
          </w:p>
        </w:tc>
        <w:tc>
          <w:tcPr>
            <w:tcW w:w="653" w:type="pct"/>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84</w:t>
            </w:r>
          </w:p>
        </w:tc>
        <w:tc>
          <w:tcPr>
            <w:tcW w:w="651" w:type="pct"/>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2.1</w:t>
            </w:r>
          </w:p>
        </w:tc>
      </w:tr>
      <w:tr w:rsidR="001615DA" w:rsidRPr="00951340" w:rsidTr="00A42F4D">
        <w:trPr>
          <w:trHeight w:val="207"/>
        </w:trPr>
        <w:tc>
          <w:tcPr>
            <w:tcW w:w="481"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19</w:t>
            </w:r>
          </w:p>
        </w:tc>
        <w:tc>
          <w:tcPr>
            <w:tcW w:w="836"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w:t>
            </w:r>
          </w:p>
        </w:tc>
        <w:tc>
          <w:tcPr>
            <w:tcW w:w="107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Soil texture</w:t>
            </w:r>
          </w:p>
        </w:tc>
        <w:tc>
          <w:tcPr>
            <w:tcW w:w="65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56</w:t>
            </w:r>
          </w:p>
        </w:tc>
        <w:tc>
          <w:tcPr>
            <w:tcW w:w="653" w:type="pct"/>
            <w:noWrap/>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1.4</w:t>
            </w:r>
          </w:p>
        </w:tc>
        <w:tc>
          <w:tcPr>
            <w:tcW w:w="653" w:type="pct"/>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104</w:t>
            </w:r>
          </w:p>
        </w:tc>
        <w:tc>
          <w:tcPr>
            <w:tcW w:w="651" w:type="pct"/>
            <w:hideMark/>
          </w:tcPr>
          <w:p w:rsidR="001615DA"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2.6</w:t>
            </w:r>
          </w:p>
        </w:tc>
      </w:tr>
      <w:tr w:rsidR="005E4D06" w:rsidRPr="00951340" w:rsidTr="00A42F4D">
        <w:trPr>
          <w:trHeight w:val="153"/>
        </w:trPr>
        <w:tc>
          <w:tcPr>
            <w:tcW w:w="481" w:type="pct"/>
            <w:tcBorders>
              <w:bottom w:val="single" w:sz="4" w:space="0" w:color="auto"/>
            </w:tcBorders>
            <w:noWrap/>
            <w:hideMark/>
          </w:tcPr>
          <w:p w:rsidR="005E4D06" w:rsidRPr="00951340" w:rsidRDefault="001615DA"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20</w:t>
            </w:r>
          </w:p>
        </w:tc>
        <w:tc>
          <w:tcPr>
            <w:tcW w:w="836"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S3</w:t>
            </w:r>
          </w:p>
        </w:tc>
        <w:tc>
          <w:tcPr>
            <w:tcW w:w="1073"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pH</w:t>
            </w:r>
          </w:p>
        </w:tc>
        <w:tc>
          <w:tcPr>
            <w:tcW w:w="653"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52</w:t>
            </w:r>
          </w:p>
        </w:tc>
        <w:tc>
          <w:tcPr>
            <w:tcW w:w="653" w:type="pct"/>
            <w:tcBorders>
              <w:bottom w:val="single" w:sz="4" w:space="0" w:color="auto"/>
            </w:tcBorders>
            <w:noWrap/>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1.3</w:t>
            </w:r>
          </w:p>
        </w:tc>
        <w:tc>
          <w:tcPr>
            <w:tcW w:w="653" w:type="pct"/>
            <w:tcBorders>
              <w:bottom w:val="single" w:sz="4" w:space="0" w:color="auto"/>
            </w:tcBorders>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1052</w:t>
            </w:r>
          </w:p>
        </w:tc>
        <w:tc>
          <w:tcPr>
            <w:tcW w:w="651" w:type="pct"/>
            <w:tcBorders>
              <w:bottom w:val="single" w:sz="4" w:space="0" w:color="auto"/>
            </w:tcBorders>
            <w:hideMark/>
          </w:tcPr>
          <w:p w:rsidR="005E4D06" w:rsidRPr="00951340" w:rsidRDefault="005E4D0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26.3</w:t>
            </w:r>
          </w:p>
        </w:tc>
      </w:tr>
      <w:tr w:rsidR="00F802C6" w:rsidRPr="00951340" w:rsidTr="00555676">
        <w:trPr>
          <w:trHeight w:val="322"/>
        </w:trPr>
        <w:tc>
          <w:tcPr>
            <w:tcW w:w="2390" w:type="pct"/>
            <w:gridSpan w:val="3"/>
            <w:tcBorders>
              <w:top w:val="single" w:sz="4" w:space="0" w:color="auto"/>
              <w:bottom w:val="single" w:sz="4" w:space="0" w:color="auto"/>
            </w:tcBorders>
            <w:noWrap/>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Subtotal for marginally suitable land (S3)</w:t>
            </w:r>
          </w:p>
        </w:tc>
        <w:tc>
          <w:tcPr>
            <w:tcW w:w="653" w:type="pct"/>
            <w:tcBorders>
              <w:top w:val="single" w:sz="4" w:space="0" w:color="auto"/>
              <w:bottom w:val="single" w:sz="4" w:space="0" w:color="auto"/>
            </w:tcBorders>
            <w:noWrap/>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624</w:t>
            </w:r>
          </w:p>
        </w:tc>
        <w:tc>
          <w:tcPr>
            <w:tcW w:w="653" w:type="pct"/>
            <w:tcBorders>
              <w:top w:val="single" w:sz="4" w:space="0" w:color="auto"/>
              <w:bottom w:val="single" w:sz="4" w:space="0" w:color="auto"/>
            </w:tcBorders>
            <w:noWrap/>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15.6</w:t>
            </w:r>
          </w:p>
        </w:tc>
        <w:tc>
          <w:tcPr>
            <w:tcW w:w="653" w:type="pct"/>
            <w:tcBorders>
              <w:top w:val="single" w:sz="4" w:space="0" w:color="auto"/>
              <w:bottom w:val="single" w:sz="4" w:space="0" w:color="auto"/>
            </w:tcBorders>
            <w:noWrap/>
            <w:hideMark/>
          </w:tcPr>
          <w:p w:rsidR="00F802C6" w:rsidRPr="00951340" w:rsidRDefault="00F802C6" w:rsidP="00A42F4D">
            <w:pPr>
              <w:spacing w:after="0"/>
              <w:rPr>
                <w:rFonts w:ascii="Times New Roman" w:eastAsia="Times New Roman" w:hAnsi="Times New Roman" w:cs="Times New Roman"/>
                <w:color w:val="000000"/>
                <w:sz w:val="20"/>
                <w:szCs w:val="20"/>
              </w:rPr>
            </w:pPr>
          </w:p>
        </w:tc>
        <w:tc>
          <w:tcPr>
            <w:tcW w:w="651" w:type="pct"/>
            <w:tcBorders>
              <w:top w:val="single" w:sz="4" w:space="0" w:color="auto"/>
              <w:bottom w:val="single" w:sz="4" w:space="0" w:color="auto"/>
            </w:tcBorders>
            <w:hideMark/>
          </w:tcPr>
          <w:p w:rsidR="00F802C6" w:rsidRPr="00951340" w:rsidRDefault="00F802C6" w:rsidP="00A42F4D">
            <w:pPr>
              <w:spacing w:after="0"/>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 </w:t>
            </w:r>
          </w:p>
        </w:tc>
      </w:tr>
    </w:tbl>
    <w:p w:rsidR="00F802C6" w:rsidRPr="00951340" w:rsidRDefault="00F802C6" w:rsidP="00B231E6">
      <w:pPr>
        <w:spacing w:line="240" w:lineRule="auto"/>
        <w:rPr>
          <w:rFonts w:ascii="Times New Roman" w:hAnsi="Times New Roman" w:cs="Times New Roman"/>
          <w:sz w:val="20"/>
          <w:szCs w:val="20"/>
        </w:rPr>
        <w:sectPr w:rsidR="00F802C6" w:rsidRPr="00951340" w:rsidSect="002D6BA8">
          <w:footerReference w:type="default" r:id="rId14"/>
          <w:pgSz w:w="12242" w:h="15842"/>
          <w:pgMar w:top="1440" w:right="1440" w:bottom="1440" w:left="1440" w:header="720" w:footer="720" w:gutter="0"/>
          <w:cols w:space="720"/>
          <w:docGrid w:linePitch="360"/>
        </w:sectPr>
      </w:pPr>
    </w:p>
    <w:p w:rsidR="00AE25E2" w:rsidRPr="00951340" w:rsidRDefault="001A5B23" w:rsidP="00B231E6">
      <w:pPr>
        <w:spacing w:after="0" w:line="240" w:lineRule="auto"/>
        <w:rPr>
          <w:rFonts w:ascii="Times New Roman" w:hAnsi="Times New Roman" w:cs="Times New Roman"/>
          <w:sz w:val="20"/>
          <w:szCs w:val="20"/>
        </w:rPr>
      </w:pPr>
      <w:r w:rsidRPr="00951340">
        <w:rPr>
          <w:rFonts w:ascii="Times New Roman" w:hAnsi="Times New Roman" w:cs="Times New Roman"/>
          <w:noProof/>
          <w:sz w:val="20"/>
          <w:szCs w:val="20"/>
        </w:rPr>
        <w:lastRenderedPageBreak/>
        <w:drawing>
          <wp:inline distT="0" distB="0" distL="0" distR="0">
            <wp:extent cx="4019550" cy="5591175"/>
            <wp:effectExtent l="38100" t="19050" r="19050" b="2857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25489" t="2133" r="2236" b="2814"/>
                    <a:stretch>
                      <a:fillRect/>
                    </a:stretch>
                  </pic:blipFill>
                  <pic:spPr bwMode="auto">
                    <a:xfrm>
                      <a:off x="0" y="0"/>
                      <a:ext cx="4019550" cy="5591175"/>
                    </a:xfrm>
                    <a:prstGeom prst="rect">
                      <a:avLst/>
                    </a:prstGeom>
                    <a:noFill/>
                    <a:ln w="9525">
                      <a:solidFill>
                        <a:schemeClr val="tx1"/>
                      </a:solidFill>
                      <a:miter lim="800000"/>
                      <a:headEnd/>
                      <a:tailEnd/>
                    </a:ln>
                  </pic:spPr>
                </pic:pic>
              </a:graphicData>
            </a:graphic>
          </wp:inline>
        </w:drawing>
      </w:r>
      <w:r w:rsidR="00AE25E2" w:rsidRPr="00951340">
        <w:rPr>
          <w:rFonts w:ascii="Times New Roman" w:hAnsi="Times New Roman" w:cs="Times New Roman"/>
          <w:noProof/>
          <w:sz w:val="20"/>
          <w:szCs w:val="20"/>
        </w:rPr>
        <w:drawing>
          <wp:inline distT="0" distB="0" distL="0" distR="0">
            <wp:extent cx="3790950" cy="55911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6608" t="2592" r="2339" b="3240"/>
                    <a:stretch>
                      <a:fillRect/>
                    </a:stretch>
                  </pic:blipFill>
                  <pic:spPr bwMode="auto">
                    <a:xfrm>
                      <a:off x="0" y="0"/>
                      <a:ext cx="3790950" cy="5591175"/>
                    </a:xfrm>
                    <a:prstGeom prst="rect">
                      <a:avLst/>
                    </a:prstGeom>
                    <a:noFill/>
                    <a:ln w="9525">
                      <a:solidFill>
                        <a:schemeClr val="tx1"/>
                      </a:solidFill>
                      <a:miter lim="800000"/>
                      <a:headEnd/>
                      <a:tailEnd/>
                    </a:ln>
                  </pic:spPr>
                </pic:pic>
              </a:graphicData>
            </a:graphic>
          </wp:inline>
        </w:drawing>
      </w:r>
    </w:p>
    <w:p w:rsidR="005E3362" w:rsidRPr="00951340" w:rsidRDefault="005E3362" w:rsidP="00B231E6">
      <w:pPr>
        <w:pStyle w:val="Caption"/>
        <w:spacing w:line="240" w:lineRule="auto"/>
        <w:rPr>
          <w:noProof/>
          <w:sz w:val="20"/>
        </w:rPr>
      </w:pPr>
      <w:r w:rsidRPr="00951340">
        <w:rPr>
          <w:sz w:val="20"/>
        </w:rPr>
        <w:t xml:space="preserve">Figure </w:t>
      </w:r>
      <w:r w:rsidR="00454675" w:rsidRPr="00951340">
        <w:rPr>
          <w:sz w:val="20"/>
        </w:rPr>
        <w:fldChar w:fldCharType="begin"/>
      </w:r>
      <w:r w:rsidRPr="00951340">
        <w:rPr>
          <w:sz w:val="20"/>
        </w:rPr>
        <w:instrText xml:space="preserve"> SEQ Figure \* ARABIC </w:instrText>
      </w:r>
      <w:r w:rsidR="00454675" w:rsidRPr="00951340">
        <w:rPr>
          <w:sz w:val="20"/>
        </w:rPr>
        <w:fldChar w:fldCharType="separate"/>
      </w:r>
      <w:r w:rsidR="007746CB" w:rsidRPr="00951340">
        <w:rPr>
          <w:noProof/>
          <w:sz w:val="20"/>
        </w:rPr>
        <w:t>5</w:t>
      </w:r>
      <w:r w:rsidR="00454675" w:rsidRPr="00951340">
        <w:rPr>
          <w:sz w:val="20"/>
        </w:rPr>
        <w:fldChar w:fldCharType="end"/>
      </w:r>
      <w:r w:rsidRPr="00951340">
        <w:rPr>
          <w:sz w:val="20"/>
        </w:rPr>
        <w:t>:</w:t>
      </w:r>
      <w:r w:rsidRPr="00951340">
        <w:rPr>
          <w:noProof/>
          <w:sz w:val="20"/>
        </w:rPr>
        <w:t xml:space="preserve"> Ch</w:t>
      </w:r>
      <w:r w:rsidR="001A5B23" w:rsidRPr="00951340">
        <w:rPr>
          <w:noProof/>
          <w:sz w:val="20"/>
        </w:rPr>
        <w:t>i</w:t>
      </w:r>
      <w:r w:rsidR="0091713C" w:rsidRPr="00951340">
        <w:rPr>
          <w:noProof/>
          <w:sz w:val="20"/>
        </w:rPr>
        <w:t>ck</w:t>
      </w:r>
      <w:r w:rsidRPr="00951340">
        <w:rPr>
          <w:noProof/>
          <w:sz w:val="20"/>
        </w:rPr>
        <w:t xml:space="preserve">pea (left) and </w:t>
      </w:r>
      <w:r w:rsidR="0091713C" w:rsidRPr="00951340">
        <w:rPr>
          <w:noProof/>
          <w:sz w:val="20"/>
        </w:rPr>
        <w:t>Soy</w:t>
      </w:r>
      <w:r w:rsidRPr="00951340">
        <w:rPr>
          <w:noProof/>
          <w:sz w:val="20"/>
        </w:rPr>
        <w:t>bean (right) Suitability Maps</w:t>
      </w:r>
    </w:p>
    <w:p w:rsidR="00117ADF" w:rsidRPr="00951340" w:rsidRDefault="00117ADF" w:rsidP="00B231E6">
      <w:pPr>
        <w:spacing w:line="240" w:lineRule="auto"/>
        <w:rPr>
          <w:rFonts w:ascii="Times New Roman" w:hAnsi="Times New Roman" w:cs="Times New Roman"/>
          <w:sz w:val="20"/>
          <w:szCs w:val="20"/>
        </w:rPr>
        <w:sectPr w:rsidR="00117ADF" w:rsidRPr="00951340" w:rsidSect="002D6BA8">
          <w:pgSz w:w="15842" w:h="12242" w:orient="landscape"/>
          <w:pgMar w:top="1440" w:right="1440" w:bottom="1440" w:left="1440" w:header="720" w:footer="720" w:gutter="0"/>
          <w:cols w:space="720"/>
          <w:docGrid w:linePitch="360"/>
        </w:sectPr>
      </w:pPr>
    </w:p>
    <w:p w:rsidR="00117ADF" w:rsidRPr="00951340" w:rsidRDefault="004339AF" w:rsidP="00B231E6">
      <w:pPr>
        <w:pStyle w:val="Heading1"/>
        <w:numPr>
          <w:ilvl w:val="0"/>
          <w:numId w:val="3"/>
        </w:numPr>
        <w:spacing w:line="240" w:lineRule="auto"/>
        <w:jc w:val="both"/>
        <w:rPr>
          <w:rFonts w:ascii="Times New Roman" w:hAnsi="Times New Roman" w:cs="Times New Roman"/>
          <w:sz w:val="20"/>
          <w:szCs w:val="20"/>
        </w:rPr>
      </w:pPr>
      <w:bookmarkStart w:id="29" w:name="_Toc396224518"/>
      <w:bookmarkStart w:id="30" w:name="_Toc397215036"/>
      <w:bookmarkStart w:id="31" w:name="_Toc397215248"/>
      <w:bookmarkStart w:id="32" w:name="_Toc400314244"/>
      <w:r w:rsidRPr="00951340">
        <w:rPr>
          <w:rFonts w:ascii="Times New Roman" w:hAnsi="Times New Roman" w:cs="Times New Roman"/>
          <w:sz w:val="20"/>
          <w:szCs w:val="20"/>
        </w:rPr>
        <w:lastRenderedPageBreak/>
        <w:t>Conclusions</w:t>
      </w:r>
    </w:p>
    <w:p w:rsidR="00117ADF" w:rsidRPr="00951340" w:rsidRDefault="005B1E83" w:rsidP="00B231E6">
      <w:pPr>
        <w:autoSpaceDE w:val="0"/>
        <w:autoSpaceDN w:val="0"/>
        <w:adjustRightInd w:val="0"/>
        <w:spacing w:after="0" w:line="240" w:lineRule="auto"/>
        <w:jc w:val="both"/>
        <w:rPr>
          <w:rFonts w:ascii="Times New Roman" w:hAnsi="Times New Roman" w:cs="Times New Roman"/>
          <w:sz w:val="20"/>
          <w:szCs w:val="20"/>
        </w:rPr>
      </w:pPr>
      <w:r w:rsidRPr="00951340">
        <w:rPr>
          <w:rFonts w:ascii="Times New Roman" w:hAnsi="Times New Roman" w:cs="Times New Roman"/>
          <w:sz w:val="20"/>
          <w:szCs w:val="20"/>
        </w:rPr>
        <w:t xml:space="preserve"> </w:t>
      </w:r>
      <w:r w:rsidR="00117ADF" w:rsidRPr="00951340">
        <w:rPr>
          <w:rFonts w:ascii="Times New Roman" w:hAnsi="Times New Roman" w:cs="Times New Roman"/>
          <w:sz w:val="20"/>
          <w:szCs w:val="20"/>
        </w:rPr>
        <w:t>The study revealed that GIS</w:t>
      </w:r>
      <w:r w:rsidR="00EB4514" w:rsidRPr="00951340">
        <w:rPr>
          <w:rFonts w:ascii="Times New Roman" w:hAnsi="Times New Roman" w:cs="Times New Roman"/>
          <w:sz w:val="20"/>
          <w:szCs w:val="20"/>
        </w:rPr>
        <w:t xml:space="preserve"> technique was found to be </w:t>
      </w:r>
      <w:r w:rsidR="00117ADF" w:rsidRPr="00951340">
        <w:rPr>
          <w:rFonts w:ascii="Times New Roman" w:hAnsi="Times New Roman" w:cs="Times New Roman"/>
          <w:sz w:val="20"/>
          <w:szCs w:val="20"/>
        </w:rPr>
        <w:t>essential tool for the crop land suitabil</w:t>
      </w:r>
      <w:r w:rsidR="00EB4514" w:rsidRPr="00951340">
        <w:rPr>
          <w:rFonts w:ascii="Times New Roman" w:hAnsi="Times New Roman" w:cs="Times New Roman"/>
          <w:sz w:val="20"/>
          <w:szCs w:val="20"/>
        </w:rPr>
        <w:t>ity evaluation</w:t>
      </w:r>
      <w:r w:rsidR="00117ADF" w:rsidRPr="00951340">
        <w:rPr>
          <w:rFonts w:ascii="Times New Roman" w:hAnsi="Times New Roman" w:cs="Times New Roman"/>
          <w:sz w:val="20"/>
          <w:szCs w:val="20"/>
        </w:rPr>
        <w:t>.</w:t>
      </w:r>
      <w:r w:rsidRPr="00951340">
        <w:rPr>
          <w:rFonts w:ascii="Times New Roman" w:eastAsia="Times New Roman" w:hAnsi="Times New Roman" w:cs="Times New Roman"/>
          <w:sz w:val="20"/>
          <w:szCs w:val="20"/>
        </w:rPr>
        <w:t xml:space="preserve"> </w:t>
      </w:r>
      <w:r w:rsidR="00117ADF" w:rsidRPr="00951340">
        <w:rPr>
          <w:rFonts w:ascii="Times New Roman" w:hAnsi="Times New Roman" w:cs="Times New Roman"/>
          <w:sz w:val="20"/>
          <w:szCs w:val="20"/>
        </w:rPr>
        <w:t xml:space="preserve">The study has delineated areas and produced potential land suitability map of the watershed that will allow growing the right cereal and pulse crops at the right site for optimum yield and optimum return to investment for each crops. </w:t>
      </w:r>
      <w:r w:rsidR="00EB4514" w:rsidRPr="00951340">
        <w:rPr>
          <w:rFonts w:ascii="Times New Roman" w:hAnsi="Times New Roman" w:cs="Times New Roman"/>
          <w:sz w:val="20"/>
          <w:szCs w:val="20"/>
        </w:rPr>
        <w:t>I</w:t>
      </w:r>
      <w:r w:rsidR="00117ADF" w:rsidRPr="00951340">
        <w:rPr>
          <w:rFonts w:ascii="Times New Roman" w:hAnsi="Times New Roman" w:cs="Times New Roman"/>
          <w:sz w:val="20"/>
          <w:szCs w:val="20"/>
        </w:rPr>
        <w:t xml:space="preserve">t was clear that the main limiting factor for crop suitability in the area were soil pH, texture, soil depth, </w:t>
      </w:r>
      <w:r w:rsidR="00C35A8E" w:rsidRPr="00951340">
        <w:rPr>
          <w:rFonts w:ascii="Times New Roman" w:hAnsi="Times New Roman" w:cs="Times New Roman"/>
          <w:sz w:val="20"/>
          <w:szCs w:val="20"/>
        </w:rPr>
        <w:t xml:space="preserve">and </w:t>
      </w:r>
      <w:r w:rsidR="00117ADF" w:rsidRPr="00951340">
        <w:rPr>
          <w:rFonts w:ascii="Times New Roman" w:hAnsi="Times New Roman" w:cs="Times New Roman"/>
          <w:sz w:val="20"/>
          <w:szCs w:val="20"/>
        </w:rPr>
        <w:t>slope limitations. However, suitability for growing crop is not on</w:t>
      </w:r>
      <w:r w:rsidRPr="00951340">
        <w:rPr>
          <w:rFonts w:ascii="Times New Roman" w:hAnsi="Times New Roman" w:cs="Times New Roman"/>
          <w:sz w:val="20"/>
          <w:szCs w:val="20"/>
        </w:rPr>
        <w:t xml:space="preserve">ly limited by the selected </w:t>
      </w:r>
      <w:r w:rsidR="00117ADF" w:rsidRPr="00951340">
        <w:rPr>
          <w:rFonts w:ascii="Times New Roman" w:hAnsi="Times New Roman" w:cs="Times New Roman"/>
          <w:sz w:val="20"/>
          <w:szCs w:val="20"/>
        </w:rPr>
        <w:t xml:space="preserve">edaphic constraints but also socioeconomic factors which should be incorporated for further study. </w:t>
      </w:r>
    </w:p>
    <w:p w:rsidR="00951340" w:rsidRPr="00951340" w:rsidRDefault="00951340" w:rsidP="00951340">
      <w:pPr>
        <w:pStyle w:val="Heading1"/>
        <w:spacing w:line="240" w:lineRule="auto"/>
        <w:rPr>
          <w:rFonts w:ascii="Times New Roman" w:hAnsi="Times New Roman" w:cs="Times New Roman"/>
          <w:sz w:val="20"/>
          <w:szCs w:val="20"/>
        </w:rPr>
      </w:pPr>
      <w:bookmarkStart w:id="33" w:name="_Toc369783051"/>
      <w:r w:rsidRPr="00951340">
        <w:rPr>
          <w:rFonts w:ascii="Times New Roman" w:hAnsi="Times New Roman" w:cs="Times New Roman"/>
          <w:sz w:val="20"/>
          <w:szCs w:val="20"/>
        </w:rPr>
        <w:t>Acknowledgements</w:t>
      </w:r>
      <w:bookmarkEnd w:id="33"/>
    </w:p>
    <w:p w:rsidR="00951340" w:rsidRPr="00951340" w:rsidRDefault="00951340" w:rsidP="00951340">
      <w:pPr>
        <w:spacing w:afterLines="80" w:line="240" w:lineRule="auto"/>
        <w:jc w:val="both"/>
        <w:rPr>
          <w:rFonts w:ascii="Times New Roman" w:eastAsia="Times New Roman" w:hAnsi="Times New Roman" w:cs="Times New Roman"/>
          <w:color w:val="000000"/>
          <w:sz w:val="20"/>
          <w:szCs w:val="20"/>
        </w:rPr>
      </w:pPr>
      <w:r w:rsidRPr="00951340">
        <w:rPr>
          <w:rFonts w:ascii="Times New Roman" w:eastAsia="Times New Roman" w:hAnsi="Times New Roman" w:cs="Times New Roman"/>
          <w:color w:val="000000"/>
          <w:sz w:val="20"/>
          <w:szCs w:val="20"/>
        </w:rPr>
        <w:t xml:space="preserve">This study was part of the </w:t>
      </w:r>
      <w:r w:rsidRPr="00951340">
        <w:rPr>
          <w:rStyle w:val="st1"/>
          <w:rFonts w:ascii="Times New Roman" w:eastAsia="Times New Roman" w:hAnsi="Times New Roman" w:cs="Times New Roman"/>
          <w:color w:val="000000"/>
          <w:sz w:val="20"/>
          <w:szCs w:val="20"/>
        </w:rPr>
        <w:t>Capacity Building for Scaling up of Evidence-Based Best Practices in Agricultural Production in Ethiopia</w:t>
      </w:r>
      <w:r w:rsidRPr="00951340">
        <w:rPr>
          <w:rFonts w:ascii="Times New Roman" w:eastAsia="Times New Roman" w:hAnsi="Times New Roman" w:cs="Times New Roman"/>
          <w:color w:val="000000"/>
          <w:sz w:val="20"/>
          <w:szCs w:val="20"/>
        </w:rPr>
        <w:t xml:space="preserve"> </w:t>
      </w:r>
      <w:r w:rsidRPr="00951340">
        <w:rPr>
          <w:rFonts w:ascii="Times New Roman" w:eastAsia="TimesNewRoman" w:hAnsi="Times New Roman" w:cs="Times New Roman"/>
          <w:color w:val="000000"/>
          <w:sz w:val="20"/>
          <w:szCs w:val="20"/>
        </w:rPr>
        <w:t>(</w:t>
      </w:r>
      <w:r w:rsidRPr="00951340">
        <w:rPr>
          <w:rFonts w:ascii="Times New Roman" w:eastAsia="Times New Roman" w:hAnsi="Times New Roman" w:cs="Times New Roman"/>
          <w:color w:val="000000"/>
          <w:sz w:val="20"/>
          <w:szCs w:val="20"/>
        </w:rPr>
        <w:t>CASCAPE</w:t>
      </w:r>
      <w:r w:rsidRPr="00951340">
        <w:rPr>
          <w:rStyle w:val="st1"/>
          <w:rFonts w:ascii="Times New Roman" w:eastAsia="Times New Roman" w:hAnsi="Times New Roman" w:cs="Times New Roman"/>
          <w:color w:val="000000"/>
          <w:sz w:val="20"/>
          <w:szCs w:val="20"/>
        </w:rPr>
        <w:t xml:space="preserve">) </w:t>
      </w:r>
      <w:r w:rsidRPr="00951340">
        <w:rPr>
          <w:rFonts w:ascii="Times New Roman" w:eastAsia="Times New Roman" w:hAnsi="Times New Roman" w:cs="Times New Roman"/>
          <w:color w:val="000000"/>
          <w:sz w:val="20"/>
          <w:szCs w:val="20"/>
        </w:rPr>
        <w:t>project on increasing agricultural productivity in Ethiopia. The CASCAPE project is funded by the Dutch Ministry of Foreign Affairs through the Embassy of the Kingdom of The Netherlands in Addis Ababa, Ethiopia. The Amhara Design and Supervision Works Enterprise (ADSWE) is also acknowledged for permitting the analysis of the soil samples in its laboratory.</w:t>
      </w:r>
      <w:r w:rsidRPr="00951340">
        <w:rPr>
          <w:rFonts w:ascii="Times New Roman" w:eastAsia="TimesNewRoman" w:hAnsi="Times New Roman" w:cs="Times New Roman"/>
          <w:color w:val="000000"/>
          <w:sz w:val="20"/>
          <w:szCs w:val="20"/>
        </w:rPr>
        <w:t xml:space="preserve"> </w:t>
      </w:r>
    </w:p>
    <w:p w:rsidR="00AE25E2" w:rsidRPr="00951340" w:rsidRDefault="00AE25E2" w:rsidP="00B231E6">
      <w:pPr>
        <w:pStyle w:val="Heading1"/>
        <w:numPr>
          <w:ilvl w:val="0"/>
          <w:numId w:val="3"/>
        </w:numPr>
        <w:spacing w:line="240" w:lineRule="auto"/>
        <w:rPr>
          <w:rFonts w:ascii="Times New Roman" w:hAnsi="Times New Roman" w:cs="Times New Roman"/>
          <w:sz w:val="20"/>
          <w:szCs w:val="20"/>
        </w:rPr>
      </w:pPr>
      <w:bookmarkStart w:id="34" w:name="_Toc401524468"/>
      <w:bookmarkEnd w:id="29"/>
      <w:bookmarkEnd w:id="30"/>
      <w:bookmarkEnd w:id="31"/>
      <w:r w:rsidRPr="00951340">
        <w:rPr>
          <w:rFonts w:ascii="Times New Roman" w:hAnsi="Times New Roman" w:cs="Times New Roman"/>
          <w:sz w:val="20"/>
          <w:szCs w:val="20"/>
        </w:rPr>
        <w:t>R</w:t>
      </w:r>
      <w:r w:rsidR="004339AF" w:rsidRPr="00951340">
        <w:rPr>
          <w:rFonts w:ascii="Times New Roman" w:hAnsi="Times New Roman" w:cs="Times New Roman"/>
          <w:sz w:val="20"/>
          <w:szCs w:val="20"/>
        </w:rPr>
        <w:t>eferences</w:t>
      </w:r>
      <w:bookmarkEnd w:id="32"/>
      <w:bookmarkEnd w:id="34"/>
    </w:p>
    <w:p w:rsidR="006B181B" w:rsidRPr="00951340" w:rsidRDefault="00D56D47" w:rsidP="00D56D47">
      <w:pPr>
        <w:spacing w:after="0" w:line="240" w:lineRule="auto"/>
        <w:jc w:val="both"/>
        <w:rPr>
          <w:rFonts w:ascii="Times New Roman" w:hAnsi="Times New Roman" w:cs="Times New Roman"/>
          <w:iCs/>
          <w:sz w:val="20"/>
          <w:szCs w:val="20"/>
        </w:rPr>
      </w:pPr>
      <w:r w:rsidRPr="00951340">
        <w:rPr>
          <w:rFonts w:ascii="Times New Roman" w:hAnsi="Times New Roman" w:cs="Times New Roman"/>
          <w:bCs/>
          <w:sz w:val="20"/>
          <w:szCs w:val="20"/>
        </w:rPr>
        <w:t xml:space="preserve"> </w:t>
      </w:r>
      <w:r w:rsidR="006B181B" w:rsidRPr="00951340">
        <w:rPr>
          <w:rFonts w:ascii="Times New Roman" w:hAnsi="Times New Roman" w:cs="Times New Roman"/>
          <w:bCs/>
          <w:sz w:val="20"/>
          <w:szCs w:val="20"/>
        </w:rPr>
        <w:t xml:space="preserve">[1] </w:t>
      </w:r>
      <w:r w:rsidR="006B181B" w:rsidRPr="00951340">
        <w:rPr>
          <w:rFonts w:ascii="Times New Roman" w:hAnsi="Times New Roman" w:cs="Times New Roman"/>
          <w:sz w:val="20"/>
          <w:szCs w:val="20"/>
        </w:rPr>
        <w:t>Bouyoucos</w:t>
      </w:r>
      <w:r w:rsidRPr="00951340">
        <w:rPr>
          <w:rFonts w:ascii="Times New Roman" w:hAnsi="Times New Roman" w:cs="Times New Roman"/>
          <w:sz w:val="20"/>
          <w:szCs w:val="20"/>
        </w:rPr>
        <w:t xml:space="preserve"> G</w:t>
      </w:r>
      <w:r w:rsidR="004C4FAD" w:rsidRPr="00951340">
        <w:rPr>
          <w:rFonts w:ascii="Times New Roman" w:hAnsi="Times New Roman" w:cs="Times New Roman"/>
          <w:sz w:val="20"/>
          <w:szCs w:val="20"/>
        </w:rPr>
        <w:t xml:space="preserve">J (1962) </w:t>
      </w:r>
      <w:r w:rsidR="006B181B" w:rsidRPr="00951340">
        <w:rPr>
          <w:rFonts w:ascii="Times New Roman" w:hAnsi="Times New Roman" w:cs="Times New Roman"/>
          <w:sz w:val="20"/>
          <w:szCs w:val="20"/>
        </w:rPr>
        <w:t xml:space="preserve">Hydrometer method improved for making particle-size analysis of soils. </w:t>
      </w:r>
      <w:r w:rsidR="006B181B" w:rsidRPr="00951340">
        <w:rPr>
          <w:rFonts w:ascii="Times New Roman" w:hAnsi="Times New Roman" w:cs="Times New Roman"/>
          <w:i/>
          <w:iCs/>
          <w:sz w:val="20"/>
          <w:szCs w:val="20"/>
        </w:rPr>
        <w:t>Agronomy Journal</w:t>
      </w:r>
      <w:r w:rsidR="006B181B" w:rsidRPr="00951340">
        <w:rPr>
          <w:rFonts w:ascii="Times New Roman" w:hAnsi="Times New Roman" w:cs="Times New Roman"/>
          <w:sz w:val="20"/>
          <w:szCs w:val="20"/>
        </w:rPr>
        <w:t xml:space="preserve">. 54: 463-465. </w:t>
      </w:r>
    </w:p>
    <w:p w:rsidR="00D56D47" w:rsidRPr="00951340" w:rsidRDefault="006B181B" w:rsidP="00D56D47">
      <w:pPr>
        <w:tabs>
          <w:tab w:val="left" w:pos="0"/>
        </w:tabs>
        <w:autoSpaceDE w:val="0"/>
        <w:autoSpaceDN w:val="0"/>
        <w:adjustRightInd w:val="0"/>
        <w:snapToGrid w:val="0"/>
        <w:spacing w:after="0"/>
        <w:ind w:left="400" w:hangingChars="200" w:hanging="400"/>
        <w:rPr>
          <w:rFonts w:ascii="Times New Roman" w:hAnsi="Times New Roman" w:cs="Times New Roman"/>
          <w:i/>
          <w:iCs/>
          <w:sz w:val="20"/>
          <w:szCs w:val="20"/>
        </w:rPr>
      </w:pPr>
      <w:r w:rsidRPr="00951340">
        <w:rPr>
          <w:rFonts w:ascii="Times New Roman" w:hAnsi="Times New Roman" w:cs="Times New Roman"/>
          <w:bCs/>
          <w:sz w:val="20"/>
          <w:szCs w:val="20"/>
        </w:rPr>
        <w:t xml:space="preserve">[2] </w:t>
      </w:r>
      <w:r w:rsidRPr="00951340">
        <w:rPr>
          <w:rFonts w:ascii="Times New Roman" w:hAnsi="Times New Roman" w:cs="Times New Roman"/>
          <w:sz w:val="20"/>
          <w:szCs w:val="20"/>
        </w:rPr>
        <w:t>Bray</w:t>
      </w:r>
      <w:r w:rsidR="00D56D47" w:rsidRPr="00951340">
        <w:rPr>
          <w:rFonts w:ascii="Times New Roman" w:hAnsi="Times New Roman" w:cs="Times New Roman"/>
          <w:sz w:val="20"/>
          <w:szCs w:val="20"/>
        </w:rPr>
        <w:t xml:space="preserve"> RH</w:t>
      </w:r>
      <w:r w:rsidR="004C4FAD" w:rsidRPr="00951340">
        <w:rPr>
          <w:rFonts w:ascii="Times New Roman" w:hAnsi="Times New Roman" w:cs="Times New Roman"/>
          <w:sz w:val="20"/>
          <w:szCs w:val="20"/>
        </w:rPr>
        <w:t>,</w:t>
      </w:r>
      <w:r w:rsidRPr="00951340">
        <w:rPr>
          <w:rFonts w:ascii="Times New Roman" w:hAnsi="Times New Roman" w:cs="Times New Roman"/>
          <w:sz w:val="20"/>
          <w:szCs w:val="20"/>
        </w:rPr>
        <w:t xml:space="preserve"> </w:t>
      </w:r>
      <w:r w:rsidR="00D56D47" w:rsidRPr="00951340">
        <w:rPr>
          <w:rFonts w:ascii="Times New Roman" w:hAnsi="Times New Roman" w:cs="Times New Roman"/>
          <w:sz w:val="20"/>
          <w:szCs w:val="20"/>
        </w:rPr>
        <w:t>Kurtz LT</w:t>
      </w:r>
      <w:r w:rsidR="004C4FAD" w:rsidRPr="00951340">
        <w:rPr>
          <w:rFonts w:ascii="Times New Roman" w:hAnsi="Times New Roman" w:cs="Times New Roman"/>
          <w:sz w:val="20"/>
          <w:szCs w:val="20"/>
        </w:rPr>
        <w:t xml:space="preserve"> (1945) </w:t>
      </w:r>
      <w:r w:rsidRPr="00951340">
        <w:rPr>
          <w:rFonts w:ascii="Times New Roman" w:hAnsi="Times New Roman" w:cs="Times New Roman"/>
          <w:i/>
          <w:sz w:val="20"/>
          <w:szCs w:val="20"/>
        </w:rPr>
        <w:t>Determination of total organic and available forms of phosphorus in soils</w:t>
      </w:r>
      <w:r w:rsidRPr="00951340">
        <w:rPr>
          <w:rFonts w:ascii="Times New Roman" w:hAnsi="Times New Roman" w:cs="Times New Roman"/>
          <w:sz w:val="20"/>
          <w:szCs w:val="20"/>
        </w:rPr>
        <w:t xml:space="preserve">. </w:t>
      </w:r>
      <w:r w:rsidR="00D56D47" w:rsidRPr="00951340">
        <w:rPr>
          <w:rFonts w:ascii="Times New Roman" w:hAnsi="Times New Roman" w:cs="Times New Roman"/>
          <w:i/>
          <w:iCs/>
          <w:sz w:val="20"/>
          <w:szCs w:val="20"/>
        </w:rPr>
        <w:t xml:space="preserve">Soil </w:t>
      </w:r>
    </w:p>
    <w:p w:rsidR="006B181B" w:rsidRPr="00951340" w:rsidRDefault="006B181B" w:rsidP="00D56D47">
      <w:pPr>
        <w:tabs>
          <w:tab w:val="left" w:pos="0"/>
        </w:tabs>
        <w:autoSpaceDE w:val="0"/>
        <w:autoSpaceDN w:val="0"/>
        <w:adjustRightInd w:val="0"/>
        <w:snapToGrid w:val="0"/>
        <w:spacing w:after="0"/>
        <w:ind w:left="400" w:hangingChars="200" w:hanging="400"/>
        <w:rPr>
          <w:rFonts w:ascii="Times New Roman" w:hAnsi="Times New Roman" w:cs="Times New Roman"/>
          <w:b/>
          <w:bCs/>
          <w:sz w:val="20"/>
          <w:szCs w:val="20"/>
        </w:rPr>
      </w:pPr>
      <w:r w:rsidRPr="00951340">
        <w:rPr>
          <w:rFonts w:ascii="Times New Roman" w:hAnsi="Times New Roman" w:cs="Times New Roman"/>
          <w:i/>
          <w:iCs/>
          <w:sz w:val="20"/>
          <w:szCs w:val="20"/>
        </w:rPr>
        <w:t>Society, 59</w:t>
      </w:r>
      <w:r w:rsidRPr="00951340">
        <w:rPr>
          <w:rFonts w:ascii="Times New Roman" w:hAnsi="Times New Roman" w:cs="Times New Roman"/>
          <w:sz w:val="20"/>
          <w:szCs w:val="20"/>
        </w:rPr>
        <w:t>, 39-45. http://dx.doi.org/10.1097/00010694-194501000-00006</w:t>
      </w:r>
    </w:p>
    <w:p w:rsidR="006B181B" w:rsidRPr="00951340" w:rsidRDefault="006B181B" w:rsidP="00D56D47">
      <w:pPr>
        <w:autoSpaceDE w:val="0"/>
        <w:autoSpaceDN w:val="0"/>
        <w:adjustRightInd w:val="0"/>
        <w:spacing w:after="0" w:line="240" w:lineRule="auto"/>
        <w:rPr>
          <w:rFonts w:ascii="Times New Roman" w:eastAsiaTheme="minorHAnsi" w:hAnsi="Times New Roman" w:cs="Times New Roman"/>
          <w:sz w:val="20"/>
          <w:szCs w:val="20"/>
        </w:rPr>
      </w:pPr>
      <w:r w:rsidRPr="00951340">
        <w:rPr>
          <w:rFonts w:ascii="Times New Roman" w:hAnsi="Times New Roman" w:cs="Times New Roman"/>
          <w:bCs/>
          <w:sz w:val="20"/>
          <w:szCs w:val="20"/>
        </w:rPr>
        <w:t>[3]</w:t>
      </w:r>
      <w:r w:rsidR="00D56D47" w:rsidRPr="00951340">
        <w:rPr>
          <w:rFonts w:ascii="Times New Roman" w:hAnsi="Times New Roman" w:cs="Times New Roman"/>
          <w:bCs/>
          <w:sz w:val="20"/>
          <w:szCs w:val="20"/>
        </w:rPr>
        <w:t xml:space="preserve"> </w:t>
      </w:r>
      <w:r w:rsidRPr="00951340">
        <w:rPr>
          <w:rFonts w:ascii="Times New Roman" w:eastAsiaTheme="minorHAnsi" w:hAnsi="Times New Roman" w:cs="Times New Roman"/>
          <w:sz w:val="20"/>
          <w:szCs w:val="20"/>
        </w:rPr>
        <w:t>Bremner JM</w:t>
      </w:r>
      <w:r w:rsidR="004C4FAD" w:rsidRPr="00951340">
        <w:rPr>
          <w:rFonts w:ascii="Times New Roman" w:eastAsiaTheme="minorHAnsi" w:hAnsi="Times New Roman" w:cs="Times New Roman"/>
          <w:sz w:val="20"/>
          <w:szCs w:val="20"/>
        </w:rPr>
        <w:t xml:space="preserve">, Mulvaney CS (1982) </w:t>
      </w:r>
      <w:r w:rsidRPr="00951340">
        <w:rPr>
          <w:rFonts w:ascii="Times New Roman" w:eastAsiaTheme="minorHAnsi" w:hAnsi="Times New Roman" w:cs="Times New Roman"/>
          <w:sz w:val="20"/>
          <w:szCs w:val="20"/>
        </w:rPr>
        <w:t xml:space="preserve"> Nitrogen-total. In Page et al. (ed.) Methods of soil analysis.  Chemical and microbiological properties. SSSA, Madison, Wisconsin. 2: 595-642</w:t>
      </w:r>
    </w:p>
    <w:p w:rsidR="006B181B" w:rsidRPr="00951340" w:rsidRDefault="006B181B" w:rsidP="00D56D47">
      <w:pPr>
        <w:autoSpaceDE w:val="0"/>
        <w:autoSpaceDN w:val="0"/>
        <w:adjustRightInd w:val="0"/>
        <w:spacing w:after="0" w:line="240" w:lineRule="auto"/>
        <w:jc w:val="both"/>
        <w:rPr>
          <w:rFonts w:ascii="Times New Roman" w:hAnsi="Times New Roman" w:cs="Times New Roman"/>
          <w:sz w:val="20"/>
          <w:szCs w:val="20"/>
        </w:rPr>
      </w:pPr>
      <w:r w:rsidRPr="00951340">
        <w:rPr>
          <w:rFonts w:ascii="Times New Roman" w:hAnsi="Times New Roman" w:cs="Times New Roman"/>
          <w:bCs/>
          <w:sz w:val="20"/>
          <w:szCs w:val="20"/>
        </w:rPr>
        <w:t>[4]</w:t>
      </w:r>
      <w:r w:rsidR="00D56D47" w:rsidRPr="00951340">
        <w:rPr>
          <w:rFonts w:ascii="Times New Roman" w:hAnsi="Times New Roman" w:cs="Times New Roman"/>
          <w:bCs/>
          <w:sz w:val="20"/>
          <w:szCs w:val="20"/>
        </w:rPr>
        <w:t xml:space="preserve"> </w:t>
      </w:r>
      <w:r w:rsidR="004C4FAD" w:rsidRPr="00951340">
        <w:rPr>
          <w:rFonts w:ascii="Times New Roman" w:hAnsi="Times New Roman" w:cs="Times New Roman"/>
          <w:bCs/>
          <w:sz w:val="20"/>
          <w:szCs w:val="20"/>
        </w:rPr>
        <w:t xml:space="preserve">Ceballos-Silva A, </w:t>
      </w:r>
      <w:r w:rsidRPr="00951340">
        <w:rPr>
          <w:rFonts w:ascii="Times New Roman" w:hAnsi="Times New Roman" w:cs="Times New Roman"/>
          <w:bCs/>
          <w:sz w:val="20"/>
          <w:szCs w:val="20"/>
        </w:rPr>
        <w:t>J Lopez-Blanco (</w:t>
      </w:r>
      <w:r w:rsidR="004C4FAD" w:rsidRPr="00951340">
        <w:rPr>
          <w:rFonts w:ascii="Times New Roman" w:hAnsi="Times New Roman" w:cs="Times New Roman"/>
          <w:sz w:val="20"/>
          <w:szCs w:val="20"/>
        </w:rPr>
        <w:t xml:space="preserve">2002) </w:t>
      </w:r>
      <w:r w:rsidRPr="00951340">
        <w:rPr>
          <w:rFonts w:ascii="Times New Roman" w:hAnsi="Times New Roman" w:cs="Times New Roman"/>
          <w:sz w:val="20"/>
          <w:szCs w:val="20"/>
        </w:rPr>
        <w:t xml:space="preserve">Evaluating biophysical variables to identify  suitable areas for oat in Central Mexico: a multi-criteria and GIS approach. </w:t>
      </w:r>
      <w:r w:rsidRPr="00951340">
        <w:rPr>
          <w:rFonts w:ascii="Times New Roman" w:hAnsi="Times New Roman" w:cs="Times New Roman"/>
          <w:i/>
          <w:iCs/>
          <w:sz w:val="20"/>
          <w:szCs w:val="20"/>
        </w:rPr>
        <w:t>Agriculture Ecosystem and Environment Journal</w:t>
      </w:r>
      <w:r w:rsidRPr="00951340">
        <w:rPr>
          <w:rFonts w:ascii="Times New Roman" w:hAnsi="Times New Roman" w:cs="Times New Roman"/>
          <w:sz w:val="20"/>
          <w:szCs w:val="20"/>
        </w:rPr>
        <w:t xml:space="preserve">, </w:t>
      </w:r>
      <w:r w:rsidRPr="00951340">
        <w:rPr>
          <w:rFonts w:ascii="Times New Roman" w:hAnsi="Times New Roman" w:cs="Times New Roman"/>
          <w:bCs/>
          <w:sz w:val="20"/>
          <w:szCs w:val="20"/>
        </w:rPr>
        <w:t>95</w:t>
      </w:r>
      <w:r w:rsidRPr="00951340">
        <w:rPr>
          <w:rFonts w:ascii="Times New Roman" w:hAnsi="Times New Roman" w:cs="Times New Roman"/>
          <w:sz w:val="20"/>
          <w:szCs w:val="20"/>
        </w:rPr>
        <w:t>: 371-377.</w:t>
      </w:r>
    </w:p>
    <w:p w:rsidR="006B181B" w:rsidRPr="00951340" w:rsidRDefault="006B181B" w:rsidP="00D56D47">
      <w:pPr>
        <w:pStyle w:val="4Reference"/>
        <w:spacing w:after="0" w:line="240" w:lineRule="auto"/>
        <w:ind w:firstLineChars="0" w:firstLine="0"/>
        <w:rPr>
          <w:rFonts w:eastAsiaTheme="minorEastAsia"/>
        </w:rPr>
      </w:pPr>
      <w:r w:rsidRPr="00951340">
        <w:rPr>
          <w:bCs/>
        </w:rPr>
        <w:t>[5]</w:t>
      </w:r>
      <w:r w:rsidR="00D56D47" w:rsidRPr="00951340">
        <w:rPr>
          <w:bCs/>
        </w:rPr>
        <w:t xml:space="preserve"> </w:t>
      </w:r>
      <w:r w:rsidR="004C4FAD" w:rsidRPr="00951340">
        <w:rPr>
          <w:rFonts w:eastAsiaTheme="minorEastAsia"/>
        </w:rPr>
        <w:t>Davidson DA (1992)</w:t>
      </w:r>
      <w:r w:rsidRPr="00951340">
        <w:rPr>
          <w:rFonts w:eastAsiaTheme="minorEastAsia"/>
        </w:rPr>
        <w:t xml:space="preserve"> </w:t>
      </w:r>
      <w:r w:rsidRPr="00951340">
        <w:rPr>
          <w:rFonts w:eastAsiaTheme="minorEastAsia"/>
          <w:i/>
        </w:rPr>
        <w:t>The Evaluation of Land Resources</w:t>
      </w:r>
      <w:r w:rsidR="00D56D47" w:rsidRPr="00951340">
        <w:rPr>
          <w:rFonts w:eastAsiaTheme="minorEastAsia"/>
        </w:rPr>
        <w:t xml:space="preserve">. Stirling University </w:t>
      </w:r>
      <w:r w:rsidRPr="00951340">
        <w:rPr>
          <w:rFonts w:eastAsiaTheme="minorEastAsia"/>
        </w:rPr>
        <w:t>press, USA, NewYork.</w:t>
      </w:r>
    </w:p>
    <w:p w:rsidR="006B181B" w:rsidRPr="00951340" w:rsidRDefault="006B181B" w:rsidP="00D56D47">
      <w:pPr>
        <w:pStyle w:val="4Reference"/>
        <w:spacing w:after="0" w:line="240" w:lineRule="auto"/>
        <w:ind w:firstLineChars="0" w:firstLine="0"/>
      </w:pPr>
      <w:r w:rsidRPr="00951340">
        <w:rPr>
          <w:bCs/>
        </w:rPr>
        <w:t>[6]</w:t>
      </w:r>
      <w:r w:rsidR="00D56D47" w:rsidRPr="00951340">
        <w:rPr>
          <w:bCs/>
        </w:rPr>
        <w:t xml:space="preserve"> </w:t>
      </w:r>
      <w:r w:rsidRPr="00951340">
        <w:rPr>
          <w:bCs/>
        </w:rPr>
        <w:t>Ethiopian Central Agricultural C</w:t>
      </w:r>
      <w:r w:rsidR="004C4FAD" w:rsidRPr="00951340">
        <w:rPr>
          <w:bCs/>
        </w:rPr>
        <w:t>ensus Commission (ECACC) (2002)</w:t>
      </w:r>
      <w:r w:rsidRPr="00951340">
        <w:rPr>
          <w:bCs/>
        </w:rPr>
        <w:t xml:space="preserve"> </w:t>
      </w:r>
      <w:r w:rsidR="00D56D47" w:rsidRPr="00951340">
        <w:t xml:space="preserve">A </w:t>
      </w:r>
      <w:r w:rsidRPr="00951340">
        <w:t xml:space="preserve">Report on Preliminary Results of Area, Production and Yield of Temporary Crops (Meher Season Private Peasant Holding), Part II, on Ethiopian Agricultural Sample Enumeration, Addis Ababa, Ethiopia. </w:t>
      </w:r>
    </w:p>
    <w:p w:rsidR="006B181B" w:rsidRPr="00951340" w:rsidRDefault="006B181B" w:rsidP="00D56D47">
      <w:pPr>
        <w:pStyle w:val="4Reference"/>
        <w:spacing w:after="0" w:line="240" w:lineRule="auto"/>
        <w:ind w:firstLineChars="0" w:firstLine="0"/>
        <w:rPr>
          <w:rFonts w:eastAsiaTheme="minorEastAsia"/>
        </w:rPr>
      </w:pPr>
      <w:r w:rsidRPr="00951340">
        <w:rPr>
          <w:bCs/>
        </w:rPr>
        <w:t>[7]</w:t>
      </w:r>
      <w:r w:rsidR="00D56D47" w:rsidRPr="00951340">
        <w:rPr>
          <w:bCs/>
        </w:rPr>
        <w:t xml:space="preserve"> </w:t>
      </w:r>
      <w:r w:rsidR="008158A2" w:rsidRPr="00951340">
        <w:rPr>
          <w:rFonts w:eastAsiaTheme="minorEastAsia"/>
        </w:rPr>
        <w:t xml:space="preserve">FAO (1976) </w:t>
      </w:r>
      <w:r w:rsidRPr="00951340">
        <w:rPr>
          <w:rFonts w:eastAsiaTheme="minorEastAsia"/>
          <w:i/>
        </w:rPr>
        <w:t>Framework for Land Evaluation</w:t>
      </w:r>
      <w:r w:rsidRPr="00951340">
        <w:rPr>
          <w:rFonts w:eastAsiaTheme="minorEastAsia"/>
          <w:i/>
          <w:lang w:eastAsia="zh-CN"/>
        </w:rPr>
        <w:t xml:space="preserve"> </w:t>
      </w:r>
      <w:r w:rsidRPr="00951340">
        <w:rPr>
          <w:rFonts w:eastAsiaTheme="minorEastAsia"/>
          <w:lang w:eastAsia="zh-CN"/>
        </w:rPr>
        <w:t>(</w:t>
      </w:r>
      <w:r w:rsidRPr="00951340">
        <w:rPr>
          <w:rFonts w:eastAsiaTheme="minorEastAsia"/>
        </w:rPr>
        <w:t>pp. 17-21</w:t>
      </w:r>
      <w:r w:rsidRPr="00951340">
        <w:rPr>
          <w:rFonts w:eastAsiaTheme="minorEastAsia"/>
          <w:lang w:eastAsia="zh-CN"/>
        </w:rPr>
        <w:t>)</w:t>
      </w:r>
      <w:r w:rsidRPr="00951340">
        <w:rPr>
          <w:rFonts w:eastAsiaTheme="minorEastAsia"/>
        </w:rPr>
        <w:t xml:space="preserve">. FAO Soil Bulletin No.32, </w:t>
      </w:r>
      <w:r w:rsidRPr="00951340">
        <w:rPr>
          <w:rFonts w:eastAsiaTheme="minorEastAsia"/>
          <w:i/>
          <w:iCs/>
        </w:rPr>
        <w:t>FAO,</w:t>
      </w:r>
      <w:r w:rsidRPr="00951340">
        <w:rPr>
          <w:rFonts w:eastAsiaTheme="minorEastAsia"/>
        </w:rPr>
        <w:t>Rome.</w:t>
      </w:r>
    </w:p>
    <w:p w:rsidR="006B181B" w:rsidRPr="00951340" w:rsidRDefault="006B181B" w:rsidP="00D56D47">
      <w:pPr>
        <w:pStyle w:val="4Reference"/>
        <w:spacing w:after="0" w:line="240" w:lineRule="auto"/>
        <w:ind w:firstLineChars="0" w:firstLine="0"/>
        <w:rPr>
          <w:rFonts w:eastAsiaTheme="minorHAnsi"/>
        </w:rPr>
      </w:pPr>
      <w:r w:rsidRPr="00951340">
        <w:rPr>
          <w:bCs/>
        </w:rPr>
        <w:t xml:space="preserve">[8] </w:t>
      </w:r>
      <w:r w:rsidR="008158A2" w:rsidRPr="00951340">
        <w:rPr>
          <w:rFonts w:eastAsiaTheme="minorHAnsi"/>
        </w:rPr>
        <w:t xml:space="preserve">FAO (1983) </w:t>
      </w:r>
      <w:r w:rsidRPr="00951340">
        <w:rPr>
          <w:rFonts w:eastAsiaTheme="minorHAnsi"/>
          <w:i/>
          <w:iCs/>
        </w:rPr>
        <w:t>Guidelines: Land Evaluation for Rain-fed Agriculture. FAO Soils Bulletin no. 52</w:t>
      </w:r>
      <w:r w:rsidRPr="00951340">
        <w:rPr>
          <w:rFonts w:eastAsiaTheme="minorHAnsi"/>
        </w:rPr>
        <w:t>, FAO, Rome.</w:t>
      </w:r>
    </w:p>
    <w:p w:rsidR="006B181B" w:rsidRPr="00951340" w:rsidRDefault="006B181B" w:rsidP="00D56D47">
      <w:pPr>
        <w:autoSpaceDE w:val="0"/>
        <w:autoSpaceDN w:val="0"/>
        <w:adjustRightInd w:val="0"/>
        <w:spacing w:after="0" w:line="240" w:lineRule="auto"/>
        <w:rPr>
          <w:rFonts w:ascii="Times New Roman" w:eastAsiaTheme="minorHAnsi" w:hAnsi="Times New Roman" w:cs="Times New Roman"/>
          <w:sz w:val="20"/>
          <w:szCs w:val="20"/>
        </w:rPr>
      </w:pPr>
      <w:r w:rsidRPr="00951340">
        <w:rPr>
          <w:rFonts w:ascii="Times New Roman" w:hAnsi="Times New Roman" w:cs="Times New Roman"/>
          <w:bCs/>
          <w:sz w:val="20"/>
          <w:szCs w:val="20"/>
        </w:rPr>
        <w:t xml:space="preserve">[9] </w:t>
      </w:r>
      <w:r w:rsidR="008158A2" w:rsidRPr="00951340">
        <w:rPr>
          <w:rFonts w:ascii="Times New Roman" w:eastAsiaTheme="minorHAnsi" w:hAnsi="Times New Roman" w:cs="Times New Roman"/>
          <w:sz w:val="20"/>
          <w:szCs w:val="20"/>
        </w:rPr>
        <w:t xml:space="preserve">FAO (1985) </w:t>
      </w:r>
      <w:r w:rsidRPr="00951340">
        <w:rPr>
          <w:rFonts w:ascii="Times New Roman" w:eastAsiaTheme="minorHAnsi" w:hAnsi="Times New Roman" w:cs="Times New Roman"/>
          <w:sz w:val="20"/>
          <w:szCs w:val="20"/>
        </w:rPr>
        <w:t xml:space="preserve">Guidelines: </w:t>
      </w:r>
      <w:r w:rsidRPr="00951340">
        <w:rPr>
          <w:rFonts w:ascii="Times New Roman" w:eastAsiaTheme="minorHAnsi" w:hAnsi="Times New Roman" w:cs="Times New Roman"/>
          <w:i/>
          <w:sz w:val="20"/>
          <w:szCs w:val="20"/>
        </w:rPr>
        <w:t xml:space="preserve">Land Evaluation for Irrigated agriculture. </w:t>
      </w:r>
      <w:r w:rsidRPr="00951340">
        <w:rPr>
          <w:rFonts w:ascii="Times New Roman" w:eastAsiaTheme="minorHAnsi" w:hAnsi="Times New Roman" w:cs="Times New Roman"/>
          <w:sz w:val="20"/>
          <w:szCs w:val="20"/>
        </w:rPr>
        <w:t xml:space="preserve">FAO Soils Bulletin 55, Rome, Italy. </w:t>
      </w:r>
    </w:p>
    <w:p w:rsidR="006B181B" w:rsidRPr="00951340" w:rsidRDefault="006B181B" w:rsidP="00D56D47">
      <w:pPr>
        <w:tabs>
          <w:tab w:val="left" w:pos="1710"/>
        </w:tabs>
        <w:autoSpaceDE w:val="0"/>
        <w:autoSpaceDN w:val="0"/>
        <w:adjustRightInd w:val="0"/>
        <w:spacing w:after="0" w:line="240" w:lineRule="auto"/>
        <w:rPr>
          <w:rFonts w:ascii="Times New Roman" w:eastAsiaTheme="minorHAnsi" w:hAnsi="Times New Roman" w:cs="Times New Roman"/>
          <w:sz w:val="20"/>
          <w:szCs w:val="20"/>
        </w:rPr>
      </w:pPr>
      <w:r w:rsidRPr="00951340">
        <w:rPr>
          <w:rFonts w:ascii="Times New Roman" w:hAnsi="Times New Roman" w:cs="Times New Roman"/>
          <w:bCs/>
          <w:sz w:val="20"/>
          <w:szCs w:val="20"/>
        </w:rPr>
        <w:t xml:space="preserve">[10] </w:t>
      </w:r>
      <w:r w:rsidR="008158A2" w:rsidRPr="00951340">
        <w:rPr>
          <w:rFonts w:ascii="Times New Roman" w:eastAsiaTheme="minorHAnsi" w:hAnsi="Times New Roman" w:cs="Times New Roman"/>
          <w:sz w:val="20"/>
          <w:szCs w:val="20"/>
        </w:rPr>
        <w:t xml:space="preserve">FAO (1993) </w:t>
      </w:r>
      <w:r w:rsidRPr="00951340">
        <w:rPr>
          <w:rFonts w:ascii="Times New Roman" w:eastAsiaTheme="minorHAnsi" w:hAnsi="Times New Roman" w:cs="Times New Roman"/>
          <w:i/>
          <w:sz w:val="20"/>
          <w:szCs w:val="20"/>
        </w:rPr>
        <w:t>Guidelines for Land use Planning.</w:t>
      </w:r>
      <w:r w:rsidRPr="00951340">
        <w:rPr>
          <w:rFonts w:ascii="Times New Roman" w:eastAsiaTheme="minorHAnsi" w:hAnsi="Times New Roman" w:cs="Times New Roman"/>
          <w:sz w:val="20"/>
          <w:szCs w:val="20"/>
        </w:rPr>
        <w:t xml:space="preserve"> Rome, Italy.</w:t>
      </w:r>
    </w:p>
    <w:p w:rsidR="006B181B" w:rsidRPr="00951340" w:rsidRDefault="006B181B" w:rsidP="00D56D47">
      <w:pPr>
        <w:pStyle w:val="4Reference"/>
        <w:spacing w:after="0" w:line="240" w:lineRule="auto"/>
        <w:ind w:left="400" w:hanging="400"/>
        <w:rPr>
          <w:rFonts w:eastAsiaTheme="minorEastAsia"/>
          <w:iCs/>
        </w:rPr>
      </w:pPr>
      <w:r w:rsidRPr="00951340">
        <w:rPr>
          <w:bCs/>
        </w:rPr>
        <w:t xml:space="preserve">[11] </w:t>
      </w:r>
      <w:r w:rsidR="008158A2" w:rsidRPr="00951340">
        <w:rPr>
          <w:rFonts w:eastAsiaTheme="minorEastAsia"/>
        </w:rPr>
        <w:t xml:space="preserve">FAO(1998) </w:t>
      </w:r>
      <w:r w:rsidRPr="00951340">
        <w:rPr>
          <w:rFonts w:eastAsiaTheme="minorEastAsia"/>
          <w:i/>
        </w:rPr>
        <w:t>Guidelines on Land Evaluation for Rain-fed Agriculture</w:t>
      </w:r>
      <w:r w:rsidRPr="00951340">
        <w:rPr>
          <w:rFonts w:eastAsiaTheme="minorEastAsia"/>
        </w:rPr>
        <w:t xml:space="preserve">. </w:t>
      </w:r>
      <w:r w:rsidR="00D56D47" w:rsidRPr="00951340">
        <w:rPr>
          <w:rFonts w:eastAsiaTheme="minorEastAsia"/>
          <w:iCs/>
        </w:rPr>
        <w:t xml:space="preserve">Soils </w:t>
      </w:r>
      <w:r w:rsidRPr="00951340">
        <w:rPr>
          <w:rFonts w:eastAsiaTheme="minorEastAsia"/>
          <w:iCs/>
        </w:rPr>
        <w:t xml:space="preserve">Bulletin No.52, FAO, </w:t>
      </w:r>
      <w:r w:rsidRPr="00951340">
        <w:rPr>
          <w:rFonts w:eastAsiaTheme="minorEastAsia"/>
        </w:rPr>
        <w:t>Rome, Italy.</w:t>
      </w:r>
    </w:p>
    <w:p w:rsidR="006B181B" w:rsidRPr="00951340" w:rsidRDefault="006B181B" w:rsidP="00D56D47">
      <w:pPr>
        <w:pStyle w:val="4Reference"/>
        <w:spacing w:after="0" w:line="240" w:lineRule="auto"/>
        <w:ind w:firstLineChars="0" w:firstLine="0"/>
        <w:rPr>
          <w:rFonts w:eastAsiaTheme="minorEastAsia"/>
          <w:vertAlign w:val="superscript"/>
        </w:rPr>
      </w:pPr>
      <w:r w:rsidRPr="00951340">
        <w:rPr>
          <w:bCs/>
        </w:rPr>
        <w:t xml:space="preserve">[12] </w:t>
      </w:r>
      <w:r w:rsidRPr="00951340">
        <w:rPr>
          <w:rFonts w:eastAsiaTheme="minorEastAsia"/>
        </w:rPr>
        <w:t>Fischer G, Velthuizen H.V,</w:t>
      </w:r>
      <w:r w:rsidR="004C4FAD" w:rsidRPr="00951340">
        <w:rPr>
          <w:rFonts w:eastAsiaTheme="minorEastAsia"/>
        </w:rPr>
        <w:t xml:space="preserve"> Shah M,</w:t>
      </w:r>
      <w:r w:rsidR="008158A2" w:rsidRPr="00951340">
        <w:rPr>
          <w:rFonts w:eastAsiaTheme="minorEastAsia"/>
        </w:rPr>
        <w:t xml:space="preserve"> Nachtergaele F (2002)</w:t>
      </w:r>
      <w:r w:rsidRPr="00951340">
        <w:rPr>
          <w:rFonts w:eastAsiaTheme="minorEastAsia"/>
        </w:rPr>
        <w:t xml:space="preserve"> </w:t>
      </w:r>
      <w:r w:rsidRPr="00951340">
        <w:rPr>
          <w:rFonts w:eastAsiaTheme="minorEastAsia"/>
          <w:i/>
        </w:rPr>
        <w:t>Global Agro-ecological Assessment for Agriculture in the 21</w:t>
      </w:r>
      <w:r w:rsidRPr="00951340">
        <w:rPr>
          <w:rFonts w:eastAsiaTheme="minorEastAsia"/>
          <w:i/>
          <w:vertAlign w:val="superscript"/>
        </w:rPr>
        <w:t>st</w:t>
      </w:r>
      <w:r w:rsidRPr="00951340">
        <w:rPr>
          <w:rFonts w:eastAsiaTheme="minorEastAsia"/>
          <w:i/>
        </w:rPr>
        <w:t xml:space="preserve"> Century: Methodology and Results.</w:t>
      </w:r>
      <w:r w:rsidRPr="00951340">
        <w:rPr>
          <w:rFonts w:eastAsiaTheme="minorEastAsia"/>
        </w:rPr>
        <w:t xml:space="preserve"> International Institute for Applied Laxenburg in Australia.</w:t>
      </w:r>
    </w:p>
    <w:p w:rsidR="006B181B" w:rsidRPr="00951340" w:rsidRDefault="006B181B" w:rsidP="00D56D47">
      <w:pPr>
        <w:autoSpaceDE w:val="0"/>
        <w:autoSpaceDN w:val="0"/>
        <w:adjustRightInd w:val="0"/>
        <w:spacing w:after="0" w:line="240" w:lineRule="auto"/>
        <w:jc w:val="both"/>
        <w:rPr>
          <w:rFonts w:ascii="Times New Roman" w:hAnsi="Times New Roman" w:cs="Times New Roman"/>
          <w:sz w:val="20"/>
          <w:szCs w:val="20"/>
        </w:rPr>
      </w:pPr>
      <w:r w:rsidRPr="00951340">
        <w:rPr>
          <w:rFonts w:ascii="Times New Roman" w:hAnsi="Times New Roman" w:cs="Times New Roman"/>
          <w:bCs/>
          <w:sz w:val="20"/>
          <w:szCs w:val="20"/>
        </w:rPr>
        <w:t xml:space="preserve">[13] </w:t>
      </w:r>
      <w:r w:rsidRPr="00951340">
        <w:rPr>
          <w:rFonts w:ascii="Times New Roman" w:hAnsi="Times New Roman" w:cs="Times New Roman"/>
          <w:sz w:val="20"/>
          <w:szCs w:val="20"/>
        </w:rPr>
        <w:t>Fresco LO, Huizing, HGJ, Van Keulen H, L</w:t>
      </w:r>
      <w:r w:rsidR="00EE773D" w:rsidRPr="00951340">
        <w:rPr>
          <w:rFonts w:ascii="Times New Roman" w:hAnsi="Times New Roman" w:cs="Times New Roman"/>
          <w:sz w:val="20"/>
          <w:szCs w:val="20"/>
        </w:rPr>
        <w:t>uning HA,</w:t>
      </w:r>
      <w:r w:rsidR="008158A2" w:rsidRPr="00951340">
        <w:rPr>
          <w:rFonts w:ascii="Times New Roman" w:hAnsi="Times New Roman" w:cs="Times New Roman"/>
          <w:sz w:val="20"/>
          <w:szCs w:val="20"/>
        </w:rPr>
        <w:t xml:space="preserve"> Schipper RA (1992)</w:t>
      </w:r>
      <w:r w:rsidRPr="00951340">
        <w:rPr>
          <w:rFonts w:ascii="Times New Roman" w:hAnsi="Times New Roman" w:cs="Times New Roman"/>
          <w:sz w:val="20"/>
          <w:szCs w:val="20"/>
        </w:rPr>
        <w:t xml:space="preserve"> Land evaluation and farming systems analysis for land-use planning. FAO guidelines: Working document, ITC and Wageningen Agricultural University, Wageingen, the Netherlands.</w:t>
      </w:r>
    </w:p>
    <w:p w:rsidR="006B181B" w:rsidRPr="00951340" w:rsidRDefault="006B181B" w:rsidP="00D56D47">
      <w:pPr>
        <w:autoSpaceDE w:val="0"/>
        <w:autoSpaceDN w:val="0"/>
        <w:adjustRightInd w:val="0"/>
        <w:spacing w:after="0" w:line="240" w:lineRule="auto"/>
        <w:jc w:val="both"/>
        <w:rPr>
          <w:rFonts w:ascii="Times New Roman" w:eastAsiaTheme="minorHAnsi" w:hAnsi="Times New Roman" w:cs="Times New Roman"/>
          <w:sz w:val="20"/>
          <w:szCs w:val="20"/>
        </w:rPr>
      </w:pPr>
      <w:r w:rsidRPr="00951340">
        <w:rPr>
          <w:rFonts w:ascii="Times New Roman" w:hAnsi="Times New Roman" w:cs="Times New Roman"/>
          <w:bCs/>
          <w:sz w:val="20"/>
          <w:szCs w:val="20"/>
        </w:rPr>
        <w:t xml:space="preserve">[14] </w:t>
      </w:r>
      <w:r w:rsidRPr="00951340">
        <w:rPr>
          <w:rFonts w:ascii="Times New Roman" w:eastAsiaTheme="minorHAnsi" w:hAnsi="Times New Roman" w:cs="Times New Roman"/>
          <w:sz w:val="20"/>
          <w:szCs w:val="20"/>
        </w:rPr>
        <w:t>Grimshaw DJ (1994). Bringing Geographical Information Systems in to Business. Harlow, Essex, England: Longman Scientific and Technical.</w:t>
      </w:r>
    </w:p>
    <w:p w:rsidR="006B181B" w:rsidRPr="00951340" w:rsidRDefault="006B181B" w:rsidP="00D56D47">
      <w:pPr>
        <w:spacing w:after="0" w:line="240" w:lineRule="auto"/>
        <w:jc w:val="both"/>
        <w:rPr>
          <w:rFonts w:ascii="Times New Roman" w:hAnsi="Times New Roman" w:cs="Times New Roman"/>
          <w:sz w:val="20"/>
          <w:szCs w:val="20"/>
        </w:rPr>
      </w:pPr>
      <w:r w:rsidRPr="00951340">
        <w:rPr>
          <w:rFonts w:ascii="Times New Roman" w:hAnsi="Times New Roman" w:cs="Times New Roman"/>
          <w:bCs/>
          <w:sz w:val="20"/>
          <w:szCs w:val="20"/>
        </w:rPr>
        <w:t xml:space="preserve">[15] </w:t>
      </w:r>
      <w:r w:rsidR="008158A2" w:rsidRPr="00951340">
        <w:rPr>
          <w:rFonts w:ascii="Times New Roman" w:hAnsi="Times New Roman" w:cs="Times New Roman"/>
          <w:sz w:val="20"/>
          <w:szCs w:val="20"/>
        </w:rPr>
        <w:t>Murphy, Riley, (1962)</w:t>
      </w:r>
      <w:r w:rsidRPr="00951340">
        <w:rPr>
          <w:rFonts w:ascii="Times New Roman" w:hAnsi="Times New Roman" w:cs="Times New Roman"/>
          <w:sz w:val="20"/>
          <w:szCs w:val="20"/>
        </w:rPr>
        <w:t xml:space="preserve"> Principles of Soil Mechanics and Foundation Engineering. 5</w:t>
      </w:r>
      <w:r w:rsidRPr="00951340">
        <w:rPr>
          <w:rFonts w:ascii="Times New Roman" w:hAnsi="Times New Roman" w:cs="Times New Roman"/>
          <w:sz w:val="20"/>
          <w:szCs w:val="20"/>
          <w:vertAlign w:val="superscript"/>
        </w:rPr>
        <w:t>th</w:t>
      </w:r>
      <w:r w:rsidRPr="00951340">
        <w:rPr>
          <w:rFonts w:ascii="Times New Roman" w:hAnsi="Times New Roman" w:cs="Times New Roman"/>
          <w:sz w:val="20"/>
          <w:szCs w:val="20"/>
        </w:rPr>
        <w:t xml:space="preserve"> UBS  Publisher’s Distributer Ltd.</w:t>
      </w:r>
    </w:p>
    <w:p w:rsidR="006B181B" w:rsidRPr="00951340" w:rsidRDefault="006B181B" w:rsidP="00D56D47">
      <w:pPr>
        <w:autoSpaceDE w:val="0"/>
        <w:autoSpaceDN w:val="0"/>
        <w:adjustRightInd w:val="0"/>
        <w:spacing w:after="0" w:line="240" w:lineRule="auto"/>
        <w:jc w:val="both"/>
        <w:rPr>
          <w:rFonts w:ascii="Times New Roman" w:hAnsi="Times New Roman" w:cs="Times New Roman"/>
          <w:bCs/>
          <w:sz w:val="20"/>
          <w:szCs w:val="20"/>
        </w:rPr>
      </w:pPr>
      <w:r w:rsidRPr="00951340">
        <w:rPr>
          <w:rFonts w:ascii="Times New Roman" w:hAnsi="Times New Roman" w:cs="Times New Roman"/>
          <w:bCs/>
          <w:sz w:val="20"/>
          <w:szCs w:val="20"/>
        </w:rPr>
        <w:t>[1</w:t>
      </w:r>
      <w:r w:rsidR="00D56D47" w:rsidRPr="00951340">
        <w:rPr>
          <w:rFonts w:ascii="Times New Roman" w:hAnsi="Times New Roman" w:cs="Times New Roman"/>
          <w:bCs/>
          <w:sz w:val="20"/>
          <w:szCs w:val="20"/>
        </w:rPr>
        <w:t>5</w:t>
      </w:r>
      <w:r w:rsidRPr="00951340">
        <w:rPr>
          <w:rFonts w:ascii="Times New Roman" w:hAnsi="Times New Roman" w:cs="Times New Roman"/>
          <w:bCs/>
          <w:sz w:val="20"/>
          <w:szCs w:val="20"/>
        </w:rPr>
        <w:t>] Rossit</w:t>
      </w:r>
      <w:r w:rsidR="00EE773D" w:rsidRPr="00951340">
        <w:rPr>
          <w:rFonts w:ascii="Times New Roman" w:hAnsi="Times New Roman" w:cs="Times New Roman"/>
          <w:bCs/>
          <w:sz w:val="20"/>
          <w:szCs w:val="20"/>
        </w:rPr>
        <w:t>er DG,</w:t>
      </w:r>
      <w:r w:rsidR="008158A2" w:rsidRPr="00951340">
        <w:rPr>
          <w:rFonts w:ascii="Times New Roman" w:hAnsi="Times New Roman" w:cs="Times New Roman"/>
          <w:bCs/>
          <w:sz w:val="20"/>
          <w:szCs w:val="20"/>
        </w:rPr>
        <w:t xml:space="preserve"> van Wambeke AR (1996)</w:t>
      </w:r>
      <w:r w:rsidRPr="00951340">
        <w:rPr>
          <w:rFonts w:ascii="Times New Roman" w:hAnsi="Times New Roman" w:cs="Times New Roman"/>
          <w:bCs/>
          <w:sz w:val="20"/>
          <w:szCs w:val="20"/>
        </w:rPr>
        <w:t xml:space="preserve"> ALES. Version 4. User Manual. SCAC Teaching Series T93-2. Soil, Crop and Atmospheric Sciences Department, Cornell    University, Ithaca, New York.</w:t>
      </w:r>
    </w:p>
    <w:p w:rsidR="006B181B" w:rsidRPr="00951340" w:rsidRDefault="006B181B" w:rsidP="00D56D47">
      <w:pPr>
        <w:autoSpaceDE w:val="0"/>
        <w:autoSpaceDN w:val="0"/>
        <w:adjustRightInd w:val="0"/>
        <w:spacing w:after="0" w:line="240" w:lineRule="auto"/>
        <w:jc w:val="both"/>
        <w:rPr>
          <w:rFonts w:ascii="Times New Roman" w:hAnsi="Times New Roman" w:cs="Times New Roman"/>
          <w:sz w:val="20"/>
          <w:szCs w:val="20"/>
        </w:rPr>
      </w:pPr>
      <w:r w:rsidRPr="00951340">
        <w:rPr>
          <w:rFonts w:ascii="Times New Roman" w:hAnsi="Times New Roman" w:cs="Times New Roman"/>
          <w:bCs/>
          <w:sz w:val="20"/>
          <w:szCs w:val="20"/>
        </w:rPr>
        <w:t>[1</w:t>
      </w:r>
      <w:r w:rsidR="00D56D47" w:rsidRPr="00951340">
        <w:rPr>
          <w:rFonts w:ascii="Times New Roman" w:hAnsi="Times New Roman" w:cs="Times New Roman"/>
          <w:bCs/>
          <w:sz w:val="20"/>
          <w:szCs w:val="20"/>
        </w:rPr>
        <w:t>6</w:t>
      </w:r>
      <w:r w:rsidRPr="00951340">
        <w:rPr>
          <w:rFonts w:ascii="Times New Roman" w:hAnsi="Times New Roman" w:cs="Times New Roman"/>
          <w:bCs/>
          <w:sz w:val="20"/>
          <w:szCs w:val="20"/>
        </w:rPr>
        <w:t xml:space="preserve">] </w:t>
      </w:r>
      <w:r w:rsidRPr="00951340">
        <w:rPr>
          <w:rFonts w:ascii="Times New Roman" w:hAnsi="Times New Roman" w:cs="Times New Roman"/>
          <w:sz w:val="20"/>
          <w:szCs w:val="20"/>
        </w:rPr>
        <w:t xml:space="preserve">Rowell DL (1997). </w:t>
      </w:r>
      <w:r w:rsidRPr="00951340">
        <w:rPr>
          <w:rFonts w:ascii="Times New Roman" w:hAnsi="Times New Roman" w:cs="Times New Roman"/>
          <w:i/>
          <w:sz w:val="20"/>
          <w:szCs w:val="20"/>
        </w:rPr>
        <w:t>Soil Science: Methods and Applications.</w:t>
      </w:r>
      <w:r w:rsidRPr="00951340">
        <w:rPr>
          <w:rFonts w:ascii="Times New Roman" w:hAnsi="Times New Roman" w:cs="Times New Roman"/>
          <w:sz w:val="20"/>
          <w:szCs w:val="20"/>
        </w:rPr>
        <w:t xml:space="preserve"> Longman Singapore Publishers    Ltd., Singapore, 350p.</w:t>
      </w:r>
    </w:p>
    <w:p w:rsidR="00D56D47" w:rsidRPr="00951340" w:rsidRDefault="006B181B" w:rsidP="00D56D47">
      <w:pPr>
        <w:pStyle w:val="4Reference"/>
        <w:spacing w:after="0" w:line="240" w:lineRule="auto"/>
        <w:ind w:left="400" w:hanging="400"/>
        <w:rPr>
          <w:rFonts w:eastAsiaTheme="minorEastAsia"/>
          <w:i/>
        </w:rPr>
      </w:pPr>
      <w:r w:rsidRPr="00951340">
        <w:rPr>
          <w:bCs/>
        </w:rPr>
        <w:t>[</w:t>
      </w:r>
      <w:r w:rsidR="00D56D47" w:rsidRPr="00951340">
        <w:rPr>
          <w:bCs/>
        </w:rPr>
        <w:t>17</w:t>
      </w:r>
      <w:r w:rsidRPr="00951340">
        <w:rPr>
          <w:bCs/>
        </w:rPr>
        <w:t xml:space="preserve">] </w:t>
      </w:r>
      <w:r w:rsidRPr="00951340">
        <w:rPr>
          <w:rFonts w:eastAsiaTheme="minorEastAsia"/>
        </w:rPr>
        <w:t xml:space="preserve">Sys I, </w:t>
      </w:r>
      <w:r w:rsidR="008158A2" w:rsidRPr="00951340">
        <w:rPr>
          <w:rFonts w:eastAsiaTheme="minorEastAsia"/>
        </w:rPr>
        <w:t>Van Ranst E, Debaveye J (1991)</w:t>
      </w:r>
      <w:r w:rsidRPr="00951340">
        <w:rPr>
          <w:rFonts w:eastAsiaTheme="minorEastAsia"/>
        </w:rPr>
        <w:t xml:space="preserve"> Part II Methods in Land Evaluation. </w:t>
      </w:r>
      <w:r w:rsidRPr="00951340">
        <w:rPr>
          <w:rFonts w:eastAsiaTheme="minorEastAsia"/>
          <w:i/>
        </w:rPr>
        <w:t xml:space="preserve">Agriculture Publication No.7, </w:t>
      </w:r>
    </w:p>
    <w:p w:rsidR="006B181B" w:rsidRPr="00951340" w:rsidRDefault="006B181B" w:rsidP="00D56D47">
      <w:pPr>
        <w:pStyle w:val="4Reference"/>
        <w:spacing w:after="0" w:line="240" w:lineRule="auto"/>
        <w:ind w:left="400" w:hanging="400"/>
        <w:rPr>
          <w:rFonts w:eastAsiaTheme="minorEastAsia"/>
        </w:rPr>
      </w:pPr>
      <w:r w:rsidRPr="00951340">
        <w:rPr>
          <w:rFonts w:eastAsiaTheme="minorEastAsia"/>
          <w:i/>
        </w:rPr>
        <w:t xml:space="preserve">General Administration for Development Cooperation, </w:t>
      </w:r>
      <w:r w:rsidRPr="00951340">
        <w:rPr>
          <w:rFonts w:eastAsiaTheme="minorEastAsia"/>
          <w:lang w:eastAsia="zh-CN"/>
        </w:rPr>
        <w:t xml:space="preserve">pp. </w:t>
      </w:r>
      <w:r w:rsidRPr="00951340">
        <w:rPr>
          <w:rFonts w:eastAsiaTheme="minorEastAsia"/>
        </w:rPr>
        <w:t>70-76</w:t>
      </w:r>
      <w:r w:rsidRPr="00951340">
        <w:rPr>
          <w:rFonts w:eastAsiaTheme="minorEastAsia"/>
          <w:lang w:eastAsia="zh-CN"/>
        </w:rPr>
        <w:t>.</w:t>
      </w:r>
      <w:r w:rsidRPr="00951340">
        <w:rPr>
          <w:rFonts w:eastAsiaTheme="minorEastAsia"/>
        </w:rPr>
        <w:t xml:space="preserve"> Brussels, Belgium.</w:t>
      </w:r>
    </w:p>
    <w:p w:rsidR="00D56D47" w:rsidRPr="00951340" w:rsidRDefault="006B181B" w:rsidP="00D56D47">
      <w:pPr>
        <w:pStyle w:val="4Reference"/>
        <w:spacing w:after="0" w:line="240" w:lineRule="auto"/>
        <w:ind w:left="400" w:hanging="400"/>
        <w:rPr>
          <w:rFonts w:eastAsiaTheme="minorEastAsia"/>
        </w:rPr>
      </w:pPr>
      <w:r w:rsidRPr="00951340">
        <w:rPr>
          <w:bCs/>
        </w:rPr>
        <w:t>[</w:t>
      </w:r>
      <w:r w:rsidR="00D56D47" w:rsidRPr="00951340">
        <w:rPr>
          <w:bCs/>
        </w:rPr>
        <w:t>18</w:t>
      </w:r>
      <w:r w:rsidRPr="00951340">
        <w:rPr>
          <w:bCs/>
        </w:rPr>
        <w:t xml:space="preserve">] </w:t>
      </w:r>
      <w:r w:rsidRPr="00951340">
        <w:rPr>
          <w:rFonts w:eastAsiaTheme="minorEastAsia"/>
        </w:rPr>
        <w:t>Van D</w:t>
      </w:r>
      <w:r w:rsidR="008158A2" w:rsidRPr="00951340">
        <w:rPr>
          <w:rFonts w:eastAsiaTheme="minorEastAsia"/>
        </w:rPr>
        <w:t>iepen, CA Van Keulen H, Wolf J , Berkhout JAA (1999)</w:t>
      </w:r>
      <w:r w:rsidRPr="00951340">
        <w:rPr>
          <w:rFonts w:eastAsiaTheme="minorEastAsia"/>
        </w:rPr>
        <w:t xml:space="preserve"> Land Evaluation: From </w:t>
      </w:r>
      <w:r w:rsidR="00D56D47" w:rsidRPr="00951340">
        <w:rPr>
          <w:rFonts w:eastAsiaTheme="minorEastAsia"/>
        </w:rPr>
        <w:t xml:space="preserve">Intuition to </w:t>
      </w:r>
    </w:p>
    <w:p w:rsidR="006B181B" w:rsidRPr="00951340" w:rsidRDefault="006B181B" w:rsidP="00D56D47">
      <w:pPr>
        <w:pStyle w:val="4Reference"/>
        <w:spacing w:after="0" w:line="240" w:lineRule="auto"/>
        <w:ind w:left="400" w:hanging="400"/>
        <w:rPr>
          <w:rFonts w:eastAsiaTheme="minorEastAsia"/>
        </w:rPr>
      </w:pPr>
      <w:r w:rsidRPr="00951340">
        <w:rPr>
          <w:rFonts w:eastAsiaTheme="minorEastAsia"/>
        </w:rPr>
        <w:t>Quantification</w:t>
      </w:r>
      <w:r w:rsidRPr="00951340">
        <w:rPr>
          <w:rFonts w:eastAsiaTheme="minorEastAsia"/>
          <w:i/>
        </w:rPr>
        <w:t>.</w:t>
      </w:r>
      <w:r w:rsidRPr="00951340">
        <w:rPr>
          <w:rFonts w:eastAsiaTheme="minorEastAsia"/>
        </w:rPr>
        <w:t xml:space="preserve"> In</w:t>
      </w:r>
      <w:r w:rsidRPr="00951340">
        <w:rPr>
          <w:rFonts w:eastAsiaTheme="minorEastAsia"/>
          <w:lang w:eastAsia="zh-CN"/>
        </w:rPr>
        <w:t xml:space="preserve"> </w:t>
      </w:r>
      <w:r w:rsidRPr="00951340">
        <w:rPr>
          <w:rFonts w:eastAsiaTheme="minorEastAsia"/>
        </w:rPr>
        <w:t>B.</w:t>
      </w:r>
      <w:r w:rsidRPr="00951340">
        <w:rPr>
          <w:rFonts w:eastAsiaTheme="minorEastAsia"/>
          <w:lang w:eastAsia="zh-CN"/>
        </w:rPr>
        <w:t xml:space="preserve"> </w:t>
      </w:r>
      <w:r w:rsidRPr="00951340">
        <w:rPr>
          <w:rFonts w:eastAsiaTheme="minorEastAsia"/>
        </w:rPr>
        <w:t xml:space="preserve">A. Stewart (Ed.), </w:t>
      </w:r>
      <w:r w:rsidRPr="00951340">
        <w:rPr>
          <w:rFonts w:eastAsiaTheme="minorEastAsia"/>
          <w:i/>
        </w:rPr>
        <w:t>Advances in Soil Science,</w:t>
      </w:r>
      <w:r w:rsidRPr="00951340">
        <w:rPr>
          <w:rFonts w:eastAsiaTheme="minorEastAsia"/>
          <w:lang w:eastAsia="zh-CN"/>
        </w:rPr>
        <w:t xml:space="preserve"> </w:t>
      </w:r>
      <w:r w:rsidRPr="00951340">
        <w:rPr>
          <w:rFonts w:eastAsiaTheme="minorEastAsia"/>
        </w:rPr>
        <w:t>pp. 139-204</w:t>
      </w:r>
      <w:r w:rsidRPr="00951340">
        <w:rPr>
          <w:rFonts w:eastAsiaTheme="minorEastAsia"/>
          <w:lang w:eastAsia="zh-CN"/>
        </w:rPr>
        <w:t>.</w:t>
      </w:r>
      <w:r w:rsidRPr="00951340">
        <w:rPr>
          <w:rFonts w:eastAsiaTheme="minorEastAsia"/>
        </w:rPr>
        <w:t xml:space="preserve"> New York</w:t>
      </w:r>
      <w:r w:rsidRPr="00951340">
        <w:rPr>
          <w:rFonts w:eastAsiaTheme="minorEastAsia"/>
          <w:lang w:eastAsia="zh-CN"/>
        </w:rPr>
        <w:t>:</w:t>
      </w:r>
      <w:r w:rsidRPr="00951340">
        <w:rPr>
          <w:rFonts w:eastAsiaTheme="minorEastAsia"/>
        </w:rPr>
        <w:t xml:space="preserve"> Springer.</w:t>
      </w:r>
    </w:p>
    <w:p w:rsidR="006B181B" w:rsidRPr="00951340" w:rsidRDefault="006B181B" w:rsidP="00D56D47">
      <w:pPr>
        <w:spacing w:after="0" w:line="240" w:lineRule="auto"/>
        <w:jc w:val="both"/>
        <w:rPr>
          <w:rFonts w:ascii="Times New Roman" w:hAnsi="Times New Roman" w:cs="Times New Roman"/>
          <w:sz w:val="20"/>
          <w:szCs w:val="20"/>
        </w:rPr>
      </w:pPr>
      <w:r w:rsidRPr="00951340">
        <w:rPr>
          <w:rFonts w:ascii="Times New Roman" w:hAnsi="Times New Roman" w:cs="Times New Roman"/>
          <w:bCs/>
          <w:sz w:val="20"/>
          <w:szCs w:val="20"/>
        </w:rPr>
        <w:t>[</w:t>
      </w:r>
      <w:r w:rsidR="00D56D47" w:rsidRPr="00951340">
        <w:rPr>
          <w:rFonts w:ascii="Times New Roman" w:hAnsi="Times New Roman" w:cs="Times New Roman"/>
          <w:bCs/>
          <w:sz w:val="20"/>
          <w:szCs w:val="20"/>
        </w:rPr>
        <w:t>19</w:t>
      </w:r>
      <w:r w:rsidRPr="00951340">
        <w:rPr>
          <w:rFonts w:ascii="Times New Roman" w:hAnsi="Times New Roman" w:cs="Times New Roman"/>
          <w:bCs/>
          <w:sz w:val="20"/>
          <w:szCs w:val="20"/>
        </w:rPr>
        <w:t xml:space="preserve">] </w:t>
      </w:r>
      <w:r w:rsidR="008F0B39" w:rsidRPr="00951340">
        <w:rPr>
          <w:rFonts w:ascii="Times New Roman" w:hAnsi="Times New Roman" w:cs="Times New Roman"/>
          <w:sz w:val="20"/>
          <w:szCs w:val="20"/>
        </w:rPr>
        <w:t xml:space="preserve">Walkley, </w:t>
      </w:r>
      <w:r w:rsidRPr="00951340">
        <w:rPr>
          <w:rFonts w:ascii="Times New Roman" w:hAnsi="Times New Roman" w:cs="Times New Roman"/>
          <w:sz w:val="20"/>
          <w:szCs w:val="20"/>
        </w:rPr>
        <w:t xml:space="preserve"> Black CA (1934). An examination of different methods for determining soil organic matter and the proposed modifications by the chromic acid titration method. </w:t>
      </w:r>
      <w:r w:rsidRPr="00951340">
        <w:rPr>
          <w:rFonts w:ascii="Times New Roman" w:hAnsi="Times New Roman" w:cs="Times New Roman"/>
          <w:i/>
          <w:sz w:val="20"/>
          <w:szCs w:val="20"/>
        </w:rPr>
        <w:t>Soil Science,</w:t>
      </w:r>
      <w:r w:rsidRPr="00951340">
        <w:rPr>
          <w:rFonts w:ascii="Times New Roman" w:hAnsi="Times New Roman" w:cs="Times New Roman"/>
          <w:sz w:val="20"/>
          <w:szCs w:val="20"/>
        </w:rPr>
        <w:t xml:space="preserve"> 37, 29-38.</w:t>
      </w:r>
    </w:p>
    <w:bookmarkEnd w:id="0"/>
    <w:bookmarkEnd w:id="1"/>
    <w:p w:rsidR="006B181B" w:rsidRPr="00951340" w:rsidRDefault="006B181B" w:rsidP="00D56D47">
      <w:pPr>
        <w:autoSpaceDE w:val="0"/>
        <w:autoSpaceDN w:val="0"/>
        <w:adjustRightInd w:val="0"/>
        <w:spacing w:after="0" w:line="240" w:lineRule="auto"/>
        <w:rPr>
          <w:rFonts w:ascii="Times New Roman" w:hAnsi="Times New Roman" w:cs="Times New Roman"/>
          <w:bCs/>
          <w:sz w:val="20"/>
          <w:szCs w:val="20"/>
        </w:rPr>
      </w:pPr>
    </w:p>
    <w:sectPr w:rsidR="006B181B" w:rsidRPr="00951340" w:rsidSect="00376072">
      <w:pgSz w:w="12242" w:h="15842"/>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AB5" w:rsidRDefault="003E5AB5" w:rsidP="0013148F">
      <w:pPr>
        <w:spacing w:after="0" w:line="240" w:lineRule="auto"/>
      </w:pPr>
      <w:r>
        <w:separator/>
      </w:r>
    </w:p>
  </w:endnote>
  <w:endnote w:type="continuationSeparator" w:id="1">
    <w:p w:rsidR="003E5AB5" w:rsidRDefault="003E5AB5" w:rsidP="00131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2346"/>
      <w:docPartObj>
        <w:docPartGallery w:val="Page Numbers (Bottom of Page)"/>
        <w:docPartUnique/>
      </w:docPartObj>
    </w:sdtPr>
    <w:sdtContent>
      <w:p w:rsidR="00B231E6" w:rsidRDefault="00454675">
        <w:pPr>
          <w:pStyle w:val="Footer"/>
          <w:jc w:val="center"/>
        </w:pPr>
        <w:fldSimple w:instr=" PAGE   \* MERGEFORMAT ">
          <w:r w:rsidR="00951340">
            <w:rPr>
              <w:noProof/>
            </w:rPr>
            <w:t>1</w:t>
          </w:r>
        </w:fldSimple>
      </w:p>
    </w:sdtContent>
  </w:sdt>
  <w:p w:rsidR="00B231E6" w:rsidRDefault="00B231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2347"/>
      <w:docPartObj>
        <w:docPartGallery w:val="Page Numbers (Bottom of Page)"/>
        <w:docPartUnique/>
      </w:docPartObj>
    </w:sdtPr>
    <w:sdtContent>
      <w:p w:rsidR="00B231E6" w:rsidRDefault="00454675">
        <w:pPr>
          <w:pStyle w:val="Footer"/>
          <w:jc w:val="center"/>
        </w:pPr>
        <w:fldSimple w:instr=" PAGE   \* MERGEFORMAT ">
          <w:r w:rsidR="00951340">
            <w:rPr>
              <w:noProof/>
            </w:rPr>
            <w:t>10</w:t>
          </w:r>
        </w:fldSimple>
      </w:p>
    </w:sdtContent>
  </w:sdt>
  <w:p w:rsidR="00B231E6" w:rsidRDefault="00B231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AB5" w:rsidRDefault="003E5AB5" w:rsidP="0013148F">
      <w:pPr>
        <w:spacing w:after="0" w:line="240" w:lineRule="auto"/>
      </w:pPr>
      <w:r>
        <w:separator/>
      </w:r>
    </w:p>
  </w:footnote>
  <w:footnote w:type="continuationSeparator" w:id="1">
    <w:p w:rsidR="003E5AB5" w:rsidRDefault="003E5AB5" w:rsidP="001314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310CB"/>
    <w:multiLevelType w:val="hybridMultilevel"/>
    <w:tmpl w:val="36C6C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FC4C34"/>
    <w:multiLevelType w:val="hybridMultilevel"/>
    <w:tmpl w:val="A948E154"/>
    <w:lvl w:ilvl="0" w:tplc="55E6AC6E">
      <w:start w:val="3"/>
      <w:numFmt w:val="decimal"/>
      <w:lvlText w:val="%1."/>
      <w:lvlJc w:val="left"/>
      <w:pPr>
        <w:ind w:left="720" w:hanging="360"/>
      </w:pPr>
      <w:rPr>
        <w:rFonts w:hint="default"/>
      </w:rPr>
    </w:lvl>
    <w:lvl w:ilvl="1" w:tplc="9B8603D2" w:tentative="1">
      <w:start w:val="1"/>
      <w:numFmt w:val="lowerLetter"/>
      <w:lvlText w:val="%2."/>
      <w:lvlJc w:val="left"/>
      <w:pPr>
        <w:ind w:left="1440" w:hanging="360"/>
      </w:pPr>
    </w:lvl>
    <w:lvl w:ilvl="2" w:tplc="0CE4FBD4" w:tentative="1">
      <w:start w:val="1"/>
      <w:numFmt w:val="lowerRoman"/>
      <w:lvlText w:val="%3."/>
      <w:lvlJc w:val="right"/>
      <w:pPr>
        <w:ind w:left="2160" w:hanging="180"/>
      </w:pPr>
    </w:lvl>
    <w:lvl w:ilvl="3" w:tplc="8B106A32" w:tentative="1">
      <w:start w:val="1"/>
      <w:numFmt w:val="decimal"/>
      <w:lvlText w:val="%4."/>
      <w:lvlJc w:val="left"/>
      <w:pPr>
        <w:ind w:left="2880" w:hanging="360"/>
      </w:pPr>
    </w:lvl>
    <w:lvl w:ilvl="4" w:tplc="9D646CB8" w:tentative="1">
      <w:start w:val="1"/>
      <w:numFmt w:val="lowerLetter"/>
      <w:lvlText w:val="%5."/>
      <w:lvlJc w:val="left"/>
      <w:pPr>
        <w:ind w:left="3600" w:hanging="360"/>
      </w:pPr>
    </w:lvl>
    <w:lvl w:ilvl="5" w:tplc="3DC88066" w:tentative="1">
      <w:start w:val="1"/>
      <w:numFmt w:val="lowerRoman"/>
      <w:lvlText w:val="%6."/>
      <w:lvlJc w:val="right"/>
      <w:pPr>
        <w:ind w:left="4320" w:hanging="180"/>
      </w:pPr>
    </w:lvl>
    <w:lvl w:ilvl="6" w:tplc="5BCC2F86" w:tentative="1">
      <w:start w:val="1"/>
      <w:numFmt w:val="decimal"/>
      <w:lvlText w:val="%7."/>
      <w:lvlJc w:val="left"/>
      <w:pPr>
        <w:ind w:left="5040" w:hanging="360"/>
      </w:pPr>
    </w:lvl>
    <w:lvl w:ilvl="7" w:tplc="8F8C6492" w:tentative="1">
      <w:start w:val="1"/>
      <w:numFmt w:val="lowerLetter"/>
      <w:lvlText w:val="%8."/>
      <w:lvlJc w:val="left"/>
      <w:pPr>
        <w:ind w:left="5760" w:hanging="360"/>
      </w:pPr>
    </w:lvl>
    <w:lvl w:ilvl="8" w:tplc="C6C04F2C" w:tentative="1">
      <w:start w:val="1"/>
      <w:numFmt w:val="lowerRoman"/>
      <w:lvlText w:val="%9."/>
      <w:lvlJc w:val="right"/>
      <w:pPr>
        <w:ind w:left="6480" w:hanging="180"/>
      </w:pPr>
    </w:lvl>
  </w:abstractNum>
  <w:abstractNum w:abstractNumId="2">
    <w:nsid w:val="77141B25"/>
    <w:multiLevelType w:val="hybridMultilevel"/>
    <w:tmpl w:val="A948E154"/>
    <w:lvl w:ilvl="0" w:tplc="55E6AC6E">
      <w:start w:val="3"/>
      <w:numFmt w:val="decimal"/>
      <w:lvlText w:val="%1."/>
      <w:lvlJc w:val="left"/>
      <w:pPr>
        <w:ind w:left="720" w:hanging="360"/>
      </w:pPr>
      <w:rPr>
        <w:rFonts w:hint="default"/>
      </w:rPr>
    </w:lvl>
    <w:lvl w:ilvl="1" w:tplc="9B8603D2" w:tentative="1">
      <w:start w:val="1"/>
      <w:numFmt w:val="lowerLetter"/>
      <w:lvlText w:val="%2."/>
      <w:lvlJc w:val="left"/>
      <w:pPr>
        <w:ind w:left="1440" w:hanging="360"/>
      </w:pPr>
    </w:lvl>
    <w:lvl w:ilvl="2" w:tplc="0CE4FBD4" w:tentative="1">
      <w:start w:val="1"/>
      <w:numFmt w:val="lowerRoman"/>
      <w:lvlText w:val="%3."/>
      <w:lvlJc w:val="right"/>
      <w:pPr>
        <w:ind w:left="2160" w:hanging="180"/>
      </w:pPr>
    </w:lvl>
    <w:lvl w:ilvl="3" w:tplc="8B106A32" w:tentative="1">
      <w:start w:val="1"/>
      <w:numFmt w:val="decimal"/>
      <w:lvlText w:val="%4."/>
      <w:lvlJc w:val="left"/>
      <w:pPr>
        <w:ind w:left="2880" w:hanging="360"/>
      </w:pPr>
    </w:lvl>
    <w:lvl w:ilvl="4" w:tplc="9D646CB8" w:tentative="1">
      <w:start w:val="1"/>
      <w:numFmt w:val="lowerLetter"/>
      <w:lvlText w:val="%5."/>
      <w:lvlJc w:val="left"/>
      <w:pPr>
        <w:ind w:left="3600" w:hanging="360"/>
      </w:pPr>
    </w:lvl>
    <w:lvl w:ilvl="5" w:tplc="3DC88066" w:tentative="1">
      <w:start w:val="1"/>
      <w:numFmt w:val="lowerRoman"/>
      <w:lvlText w:val="%6."/>
      <w:lvlJc w:val="right"/>
      <w:pPr>
        <w:ind w:left="4320" w:hanging="180"/>
      </w:pPr>
    </w:lvl>
    <w:lvl w:ilvl="6" w:tplc="5BCC2F86" w:tentative="1">
      <w:start w:val="1"/>
      <w:numFmt w:val="decimal"/>
      <w:lvlText w:val="%7."/>
      <w:lvlJc w:val="left"/>
      <w:pPr>
        <w:ind w:left="5040" w:hanging="360"/>
      </w:pPr>
    </w:lvl>
    <w:lvl w:ilvl="7" w:tplc="8F8C6492" w:tentative="1">
      <w:start w:val="1"/>
      <w:numFmt w:val="lowerLetter"/>
      <w:lvlText w:val="%8."/>
      <w:lvlJc w:val="left"/>
      <w:pPr>
        <w:ind w:left="5760" w:hanging="360"/>
      </w:pPr>
    </w:lvl>
    <w:lvl w:ilvl="8" w:tplc="C6C04F2C"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416E2"/>
    <w:rsid w:val="00013E69"/>
    <w:rsid w:val="00033228"/>
    <w:rsid w:val="000416E2"/>
    <w:rsid w:val="00046572"/>
    <w:rsid w:val="0007437F"/>
    <w:rsid w:val="00087772"/>
    <w:rsid w:val="00087CE8"/>
    <w:rsid w:val="000E6363"/>
    <w:rsid w:val="00117ADF"/>
    <w:rsid w:val="00126163"/>
    <w:rsid w:val="0013148F"/>
    <w:rsid w:val="00135648"/>
    <w:rsid w:val="00154ACF"/>
    <w:rsid w:val="00155C5A"/>
    <w:rsid w:val="001615DA"/>
    <w:rsid w:val="001707EE"/>
    <w:rsid w:val="0017287D"/>
    <w:rsid w:val="00183719"/>
    <w:rsid w:val="001A5B23"/>
    <w:rsid w:val="001A63B9"/>
    <w:rsid w:val="001B390A"/>
    <w:rsid w:val="001D243C"/>
    <w:rsid w:val="001D60DD"/>
    <w:rsid w:val="001E0590"/>
    <w:rsid w:val="001E684C"/>
    <w:rsid w:val="002109A2"/>
    <w:rsid w:val="00255E65"/>
    <w:rsid w:val="002830A8"/>
    <w:rsid w:val="002D6BA8"/>
    <w:rsid w:val="002E1518"/>
    <w:rsid w:val="002E294C"/>
    <w:rsid w:val="002F3B55"/>
    <w:rsid w:val="00300048"/>
    <w:rsid w:val="00330213"/>
    <w:rsid w:val="0037315E"/>
    <w:rsid w:val="00376072"/>
    <w:rsid w:val="003A10C8"/>
    <w:rsid w:val="003C1621"/>
    <w:rsid w:val="003C4F62"/>
    <w:rsid w:val="003E5AB5"/>
    <w:rsid w:val="003F06A6"/>
    <w:rsid w:val="003F4815"/>
    <w:rsid w:val="00404ACD"/>
    <w:rsid w:val="0041020A"/>
    <w:rsid w:val="0043114B"/>
    <w:rsid w:val="004339AF"/>
    <w:rsid w:val="00442238"/>
    <w:rsid w:val="00442AD3"/>
    <w:rsid w:val="00453A9E"/>
    <w:rsid w:val="00454675"/>
    <w:rsid w:val="004B4372"/>
    <w:rsid w:val="004C4FAD"/>
    <w:rsid w:val="004C6BCA"/>
    <w:rsid w:val="004D4376"/>
    <w:rsid w:val="00555676"/>
    <w:rsid w:val="00593DAA"/>
    <w:rsid w:val="005B1E83"/>
    <w:rsid w:val="005B23F4"/>
    <w:rsid w:val="005B753D"/>
    <w:rsid w:val="005C7EAF"/>
    <w:rsid w:val="005E3362"/>
    <w:rsid w:val="005E4D06"/>
    <w:rsid w:val="005F6040"/>
    <w:rsid w:val="00605FD7"/>
    <w:rsid w:val="00670660"/>
    <w:rsid w:val="006737BD"/>
    <w:rsid w:val="00682DD9"/>
    <w:rsid w:val="00684957"/>
    <w:rsid w:val="00686B20"/>
    <w:rsid w:val="006917CB"/>
    <w:rsid w:val="006B181B"/>
    <w:rsid w:val="006F13DB"/>
    <w:rsid w:val="006F7F65"/>
    <w:rsid w:val="00720CF1"/>
    <w:rsid w:val="00763AFC"/>
    <w:rsid w:val="007746CB"/>
    <w:rsid w:val="007A1F44"/>
    <w:rsid w:val="008158A2"/>
    <w:rsid w:val="0083752A"/>
    <w:rsid w:val="00871F77"/>
    <w:rsid w:val="008B16D4"/>
    <w:rsid w:val="008D163A"/>
    <w:rsid w:val="008D3876"/>
    <w:rsid w:val="008F0B39"/>
    <w:rsid w:val="008F78D8"/>
    <w:rsid w:val="009129C8"/>
    <w:rsid w:val="00916490"/>
    <w:rsid w:val="0091713C"/>
    <w:rsid w:val="00931321"/>
    <w:rsid w:val="00934336"/>
    <w:rsid w:val="00951340"/>
    <w:rsid w:val="00961C4D"/>
    <w:rsid w:val="00971AD0"/>
    <w:rsid w:val="0098339E"/>
    <w:rsid w:val="00996869"/>
    <w:rsid w:val="009A0AE2"/>
    <w:rsid w:val="009E2F13"/>
    <w:rsid w:val="009F3190"/>
    <w:rsid w:val="009F7CA3"/>
    <w:rsid w:val="00A3616A"/>
    <w:rsid w:val="00A41D1E"/>
    <w:rsid w:val="00A42F4D"/>
    <w:rsid w:val="00A476A5"/>
    <w:rsid w:val="00A54788"/>
    <w:rsid w:val="00A62B8D"/>
    <w:rsid w:val="00A82B66"/>
    <w:rsid w:val="00A92AC4"/>
    <w:rsid w:val="00AB5E16"/>
    <w:rsid w:val="00AC4714"/>
    <w:rsid w:val="00AD7B21"/>
    <w:rsid w:val="00AE25E2"/>
    <w:rsid w:val="00B034C1"/>
    <w:rsid w:val="00B231E6"/>
    <w:rsid w:val="00B478D3"/>
    <w:rsid w:val="00B57CA3"/>
    <w:rsid w:val="00B7710B"/>
    <w:rsid w:val="00B87835"/>
    <w:rsid w:val="00BA51B9"/>
    <w:rsid w:val="00BB65AD"/>
    <w:rsid w:val="00BD549F"/>
    <w:rsid w:val="00C04BFA"/>
    <w:rsid w:val="00C22A33"/>
    <w:rsid w:val="00C251A7"/>
    <w:rsid w:val="00C3346A"/>
    <w:rsid w:val="00C35A8E"/>
    <w:rsid w:val="00C7097D"/>
    <w:rsid w:val="00CA0235"/>
    <w:rsid w:val="00CA3233"/>
    <w:rsid w:val="00CB12EA"/>
    <w:rsid w:val="00CC66F4"/>
    <w:rsid w:val="00CE4DB9"/>
    <w:rsid w:val="00D0590B"/>
    <w:rsid w:val="00D246B3"/>
    <w:rsid w:val="00D56D47"/>
    <w:rsid w:val="00D8327C"/>
    <w:rsid w:val="00DC0B5A"/>
    <w:rsid w:val="00DC7A16"/>
    <w:rsid w:val="00E1659E"/>
    <w:rsid w:val="00E1790A"/>
    <w:rsid w:val="00E30152"/>
    <w:rsid w:val="00E503CC"/>
    <w:rsid w:val="00E632D8"/>
    <w:rsid w:val="00E72286"/>
    <w:rsid w:val="00E725BC"/>
    <w:rsid w:val="00E81C0C"/>
    <w:rsid w:val="00E970F8"/>
    <w:rsid w:val="00EB1C19"/>
    <w:rsid w:val="00EB4514"/>
    <w:rsid w:val="00EE773D"/>
    <w:rsid w:val="00EE7C15"/>
    <w:rsid w:val="00EF0393"/>
    <w:rsid w:val="00F044D1"/>
    <w:rsid w:val="00F329E9"/>
    <w:rsid w:val="00F802C6"/>
    <w:rsid w:val="00F95AA6"/>
    <w:rsid w:val="00FA1679"/>
    <w:rsid w:val="00FB7803"/>
    <w:rsid w:val="00FC46C2"/>
    <w:rsid w:val="00FD2909"/>
    <w:rsid w:val="00FE35B2"/>
    <w:rsid w:val="00FF6A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6E2"/>
    <w:rPr>
      <w:rFonts w:eastAsiaTheme="minorEastAsia"/>
    </w:rPr>
  </w:style>
  <w:style w:type="paragraph" w:styleId="Heading1">
    <w:name w:val="heading 1"/>
    <w:basedOn w:val="Normal"/>
    <w:next w:val="Normal"/>
    <w:link w:val="Heading1Char"/>
    <w:qFormat/>
    <w:rsid w:val="00951340"/>
    <w:pPr>
      <w:keepNext/>
      <w:keepLines/>
      <w:spacing w:before="60" w:after="60" w:line="360" w:lineRule="auto"/>
      <w:outlineLvl w:val="0"/>
    </w:pPr>
    <w:rPr>
      <w:rFonts w:ascii="Times New Roman Bold" w:eastAsiaTheme="majorEastAsia" w:hAnsi="Times New Roman Bold" w:cstheme="majorBidi"/>
      <w:b/>
      <w:bCs/>
      <w:sz w:val="28"/>
      <w:szCs w:val="28"/>
      <w:lang w:eastAsia="ja-JP"/>
    </w:rPr>
  </w:style>
  <w:style w:type="paragraph" w:styleId="Heading2">
    <w:name w:val="heading 2"/>
    <w:basedOn w:val="Normal"/>
    <w:next w:val="Normal"/>
    <w:link w:val="Heading2Char"/>
    <w:unhideWhenUsed/>
    <w:qFormat/>
    <w:rsid w:val="004339AF"/>
    <w:pPr>
      <w:keepNext/>
      <w:keepLines/>
      <w:spacing w:after="0" w:line="360" w:lineRule="auto"/>
      <w:jc w:val="both"/>
      <w:outlineLvl w:val="1"/>
    </w:pPr>
    <w:rPr>
      <w:rFonts w:ascii="Times New Roman" w:eastAsiaTheme="majorEastAsia" w:hAnsi="Times New Roman" w:cstheme="majorBidi"/>
      <w:bCs/>
      <w:i/>
      <w:sz w:val="20"/>
      <w:szCs w:val="26"/>
    </w:rPr>
  </w:style>
  <w:style w:type="paragraph" w:styleId="Heading3">
    <w:name w:val="heading 3"/>
    <w:basedOn w:val="Normal"/>
    <w:next w:val="Normal"/>
    <w:link w:val="Heading3Char"/>
    <w:unhideWhenUsed/>
    <w:qFormat/>
    <w:rsid w:val="00126163"/>
    <w:pPr>
      <w:keepNext/>
      <w:keepLines/>
      <w:spacing w:before="200" w:after="0" w:line="240" w:lineRule="auto"/>
      <w:ind w:left="720" w:hanging="720"/>
      <w:jc w:val="both"/>
      <w:outlineLvl w:val="2"/>
    </w:pPr>
    <w:rPr>
      <w:rFonts w:asciiTheme="majorHAnsi" w:eastAsiaTheme="majorEastAsia" w:hAnsiTheme="majorHAnsi" w:cstheme="majorBidi"/>
      <w:b/>
      <w:bCs/>
      <w:sz w:val="26"/>
      <w:szCs w:val="26"/>
      <w:lang w:eastAsia="ja-JP"/>
    </w:rPr>
  </w:style>
  <w:style w:type="paragraph" w:styleId="Heading5">
    <w:name w:val="heading 5"/>
    <w:basedOn w:val="Normal"/>
    <w:next w:val="Normal"/>
    <w:link w:val="Heading5Char"/>
    <w:unhideWhenUsed/>
    <w:qFormat/>
    <w:rsid w:val="004C6BCA"/>
    <w:pPr>
      <w:keepNext/>
      <w:keepLines/>
      <w:spacing w:before="200" w:after="0" w:line="240" w:lineRule="auto"/>
      <w:jc w:val="both"/>
      <w:outlineLvl w:val="4"/>
    </w:pPr>
    <w:rPr>
      <w:rFonts w:asciiTheme="majorHAnsi" w:eastAsiaTheme="majorEastAsia" w:hAnsiTheme="majorHAnsi" w:cstheme="majorBidi"/>
      <w:color w:val="243F60" w:themeColor="accent1" w:themeShade="7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1340"/>
    <w:rPr>
      <w:rFonts w:ascii="Times New Roman Bold" w:eastAsiaTheme="majorEastAsia" w:hAnsi="Times New Roman Bold" w:cstheme="majorBidi"/>
      <w:b/>
      <w:bCs/>
      <w:sz w:val="28"/>
      <w:szCs w:val="28"/>
      <w:lang w:eastAsia="ja-JP"/>
    </w:rPr>
  </w:style>
  <w:style w:type="character" w:customStyle="1" w:styleId="Heading2Char">
    <w:name w:val="Heading 2 Char"/>
    <w:basedOn w:val="DefaultParagraphFont"/>
    <w:link w:val="Heading2"/>
    <w:rsid w:val="004339AF"/>
    <w:rPr>
      <w:rFonts w:ascii="Times New Roman" w:eastAsiaTheme="majorEastAsia" w:hAnsi="Times New Roman" w:cstheme="majorBidi"/>
      <w:bCs/>
      <w:i/>
      <w:sz w:val="20"/>
      <w:szCs w:val="26"/>
    </w:rPr>
  </w:style>
  <w:style w:type="paragraph" w:styleId="Caption">
    <w:name w:val="caption"/>
    <w:aliases w:val="Caption Char,style3,Caption Char Char Char Char Char Char,Caption Char Char Char Char,Table:,Char,style4"/>
    <w:basedOn w:val="Normal"/>
    <w:next w:val="Normal"/>
    <w:link w:val="CaptionChar1"/>
    <w:uiPriority w:val="35"/>
    <w:qFormat/>
    <w:rsid w:val="000416E2"/>
    <w:pPr>
      <w:spacing w:after="0"/>
    </w:pPr>
    <w:rPr>
      <w:rFonts w:ascii="Times New Roman" w:eastAsia="Times New Roman" w:hAnsi="Times New Roman" w:cs="Times New Roman"/>
      <w:bCs/>
      <w:sz w:val="24"/>
      <w:szCs w:val="20"/>
    </w:rPr>
  </w:style>
  <w:style w:type="paragraph" w:styleId="Footer">
    <w:name w:val="footer"/>
    <w:basedOn w:val="Normal"/>
    <w:link w:val="FooterChar"/>
    <w:uiPriority w:val="99"/>
    <w:unhideWhenUsed/>
    <w:rsid w:val="000416E2"/>
    <w:pPr>
      <w:tabs>
        <w:tab w:val="center" w:pos="4680"/>
        <w:tab w:val="right" w:pos="9360"/>
      </w:tabs>
      <w:spacing w:after="0"/>
      <w:jc w:val="both"/>
    </w:pPr>
    <w:rPr>
      <w:lang w:bidi="en-US"/>
    </w:rPr>
  </w:style>
  <w:style w:type="character" w:customStyle="1" w:styleId="FooterChar">
    <w:name w:val="Footer Char"/>
    <w:basedOn w:val="DefaultParagraphFont"/>
    <w:link w:val="Footer"/>
    <w:uiPriority w:val="99"/>
    <w:rsid w:val="000416E2"/>
    <w:rPr>
      <w:rFonts w:eastAsiaTheme="minorEastAsia"/>
      <w:lang w:bidi="en-US"/>
    </w:rPr>
  </w:style>
  <w:style w:type="paragraph" w:customStyle="1" w:styleId="3Body">
    <w:name w:val="(3Body"/>
    <w:basedOn w:val="Normal"/>
    <w:qFormat/>
    <w:rsid w:val="000416E2"/>
    <w:pPr>
      <w:topLinePunct/>
      <w:autoSpaceDE w:val="0"/>
      <w:spacing w:after="80" w:line="240" w:lineRule="exact"/>
      <w:jc w:val="both"/>
    </w:pPr>
    <w:rPr>
      <w:rFonts w:ascii="Times New Roman" w:eastAsia="Times New Roman" w:hAnsi="Times New Roman" w:cs="Times New Roman"/>
      <w:sz w:val="20"/>
      <w:szCs w:val="20"/>
      <w:lang w:eastAsia="zh-CN"/>
    </w:rPr>
  </w:style>
  <w:style w:type="paragraph" w:customStyle="1" w:styleId="Default">
    <w:name w:val="Default"/>
    <w:rsid w:val="000416E2"/>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4Reference">
    <w:name w:val="(4Reference"/>
    <w:basedOn w:val="Normal"/>
    <w:qFormat/>
    <w:rsid w:val="000416E2"/>
    <w:pPr>
      <w:spacing w:after="80" w:line="240" w:lineRule="exact"/>
      <w:ind w:hangingChars="200" w:hanging="403"/>
      <w:jc w:val="both"/>
    </w:pPr>
    <w:rPr>
      <w:rFonts w:ascii="Times New Roman" w:eastAsia="Times New Roman" w:hAnsi="Times New Roman" w:cs="Times New Roman"/>
      <w:sz w:val="20"/>
      <w:szCs w:val="20"/>
    </w:rPr>
  </w:style>
  <w:style w:type="paragraph" w:styleId="TOC1">
    <w:name w:val="toc 1"/>
    <w:basedOn w:val="Normal"/>
    <w:next w:val="Normal"/>
    <w:autoRedefine/>
    <w:uiPriority w:val="39"/>
    <w:unhideWhenUsed/>
    <w:rsid w:val="000416E2"/>
    <w:pPr>
      <w:spacing w:after="100"/>
    </w:pPr>
  </w:style>
  <w:style w:type="paragraph" w:styleId="TOC2">
    <w:name w:val="toc 2"/>
    <w:basedOn w:val="Normal"/>
    <w:next w:val="Normal"/>
    <w:autoRedefine/>
    <w:uiPriority w:val="39"/>
    <w:unhideWhenUsed/>
    <w:rsid w:val="000416E2"/>
    <w:pPr>
      <w:spacing w:after="100"/>
      <w:ind w:left="220"/>
    </w:pPr>
  </w:style>
  <w:style w:type="paragraph" w:styleId="TOC3">
    <w:name w:val="toc 3"/>
    <w:basedOn w:val="Normal"/>
    <w:next w:val="Normal"/>
    <w:autoRedefine/>
    <w:uiPriority w:val="39"/>
    <w:unhideWhenUsed/>
    <w:rsid w:val="000416E2"/>
    <w:pPr>
      <w:spacing w:after="100"/>
      <w:ind w:left="440"/>
    </w:pPr>
  </w:style>
  <w:style w:type="character" w:styleId="Hyperlink">
    <w:name w:val="Hyperlink"/>
    <w:basedOn w:val="DefaultParagraphFont"/>
    <w:uiPriority w:val="99"/>
    <w:unhideWhenUsed/>
    <w:rsid w:val="000416E2"/>
    <w:rPr>
      <w:color w:val="0000FF" w:themeColor="hyperlink"/>
      <w:u w:val="single"/>
    </w:rPr>
  </w:style>
  <w:style w:type="paragraph" w:styleId="DocumentMap">
    <w:name w:val="Document Map"/>
    <w:basedOn w:val="Normal"/>
    <w:link w:val="DocumentMapChar"/>
    <w:uiPriority w:val="99"/>
    <w:semiHidden/>
    <w:unhideWhenUsed/>
    <w:rsid w:val="000416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16E2"/>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041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E2"/>
    <w:rPr>
      <w:rFonts w:ascii="Tahoma" w:eastAsiaTheme="minorEastAsia" w:hAnsi="Tahoma" w:cs="Tahoma"/>
      <w:sz w:val="16"/>
      <w:szCs w:val="16"/>
    </w:rPr>
  </w:style>
  <w:style w:type="character" w:customStyle="1" w:styleId="Heading3Char">
    <w:name w:val="Heading 3 Char"/>
    <w:basedOn w:val="DefaultParagraphFont"/>
    <w:link w:val="Heading3"/>
    <w:rsid w:val="00126163"/>
    <w:rPr>
      <w:rFonts w:asciiTheme="majorHAnsi" w:eastAsiaTheme="majorEastAsia" w:hAnsiTheme="majorHAnsi" w:cstheme="majorBidi"/>
      <w:b/>
      <w:bCs/>
      <w:sz w:val="26"/>
      <w:szCs w:val="26"/>
      <w:lang w:eastAsia="ja-JP"/>
    </w:rPr>
  </w:style>
  <w:style w:type="character" w:customStyle="1" w:styleId="Heading5Char">
    <w:name w:val="Heading 5 Char"/>
    <w:basedOn w:val="DefaultParagraphFont"/>
    <w:link w:val="Heading5"/>
    <w:rsid w:val="004C6BCA"/>
    <w:rPr>
      <w:rFonts w:asciiTheme="majorHAnsi" w:eastAsiaTheme="majorEastAsia" w:hAnsiTheme="majorHAnsi" w:cstheme="majorBidi"/>
      <w:color w:val="243F60" w:themeColor="accent1" w:themeShade="7F"/>
      <w:lang w:bidi="en-US"/>
    </w:rPr>
  </w:style>
  <w:style w:type="character" w:customStyle="1" w:styleId="apple-converted-space">
    <w:name w:val="apple-converted-space"/>
    <w:basedOn w:val="DefaultParagraphFont"/>
    <w:rsid w:val="00AE25E2"/>
  </w:style>
  <w:style w:type="paragraph" w:styleId="TOC5">
    <w:name w:val="toc 5"/>
    <w:basedOn w:val="Normal"/>
    <w:next w:val="Normal"/>
    <w:autoRedefine/>
    <w:uiPriority w:val="39"/>
    <w:unhideWhenUsed/>
    <w:rsid w:val="005E3362"/>
    <w:pPr>
      <w:spacing w:after="100"/>
      <w:ind w:left="880"/>
    </w:pPr>
  </w:style>
  <w:style w:type="table" w:styleId="TableGrid">
    <w:name w:val="Table Grid"/>
    <w:basedOn w:val="TableNormal"/>
    <w:uiPriority w:val="59"/>
    <w:rsid w:val="00033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033228"/>
    <w:pPr>
      <w:spacing w:after="240" w:line="240" w:lineRule="auto"/>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033228"/>
    <w:rPr>
      <w:rFonts w:ascii="Times New Roman" w:eastAsia="Times New Roman" w:hAnsi="Times New Roman" w:cs="Times New Roman"/>
      <w:sz w:val="24"/>
      <w:szCs w:val="20"/>
    </w:rPr>
  </w:style>
  <w:style w:type="character" w:customStyle="1" w:styleId="CaptionChar1">
    <w:name w:val="Caption Char1"/>
    <w:aliases w:val="Caption Char Char,style3 Char,Caption Char Char Char Char Char Char Char,Caption Char Char Char Char Char,Table: Char,Char Char,style4 Char"/>
    <w:link w:val="Caption"/>
    <w:rsid w:val="00033228"/>
    <w:rPr>
      <w:rFonts w:ascii="Times New Roman" w:eastAsia="Times New Roman" w:hAnsi="Times New Roman" w:cs="Times New Roman"/>
      <w:bCs/>
      <w:sz w:val="24"/>
      <w:szCs w:val="20"/>
    </w:rPr>
  </w:style>
  <w:style w:type="character" w:customStyle="1" w:styleId="st">
    <w:name w:val="st"/>
    <w:basedOn w:val="DefaultParagraphFont"/>
    <w:rsid w:val="00033228"/>
  </w:style>
  <w:style w:type="paragraph" w:styleId="Header">
    <w:name w:val="header"/>
    <w:basedOn w:val="Normal"/>
    <w:link w:val="HeaderChar"/>
    <w:uiPriority w:val="99"/>
    <w:semiHidden/>
    <w:unhideWhenUsed/>
    <w:rsid w:val="007746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46CB"/>
    <w:rPr>
      <w:rFonts w:eastAsiaTheme="minorEastAsia"/>
    </w:rPr>
  </w:style>
  <w:style w:type="paragraph" w:styleId="ListParagraph">
    <w:name w:val="List Paragraph"/>
    <w:basedOn w:val="Normal"/>
    <w:uiPriority w:val="34"/>
    <w:qFormat/>
    <w:rsid w:val="00D8327C"/>
    <w:pPr>
      <w:ind w:left="720"/>
      <w:contextualSpacing/>
    </w:pPr>
  </w:style>
  <w:style w:type="character" w:customStyle="1" w:styleId="st1">
    <w:name w:val="st1"/>
    <w:basedOn w:val="DefaultParagraphFont"/>
    <w:rsid w:val="00951340"/>
  </w:style>
</w:styles>
</file>

<file path=word/webSettings.xml><?xml version="1.0" encoding="utf-8"?>
<w:webSettings xmlns:r="http://schemas.openxmlformats.org/officeDocument/2006/relationships" xmlns:w="http://schemas.openxmlformats.org/wordprocessingml/2006/main">
  <w:divs>
    <w:div w:id="203829300">
      <w:bodyDiv w:val="1"/>
      <w:marLeft w:val="0"/>
      <w:marRight w:val="0"/>
      <w:marTop w:val="0"/>
      <w:marBottom w:val="0"/>
      <w:divBdr>
        <w:top w:val="none" w:sz="0" w:space="0" w:color="auto"/>
        <w:left w:val="none" w:sz="0" w:space="0" w:color="auto"/>
        <w:bottom w:val="none" w:sz="0" w:space="0" w:color="auto"/>
        <w:right w:val="none" w:sz="0" w:space="0" w:color="auto"/>
      </w:divBdr>
    </w:div>
    <w:div w:id="538664891">
      <w:bodyDiv w:val="1"/>
      <w:marLeft w:val="0"/>
      <w:marRight w:val="0"/>
      <w:marTop w:val="0"/>
      <w:marBottom w:val="0"/>
      <w:divBdr>
        <w:top w:val="none" w:sz="0" w:space="0" w:color="auto"/>
        <w:left w:val="none" w:sz="0" w:space="0" w:color="auto"/>
        <w:bottom w:val="none" w:sz="0" w:space="0" w:color="auto"/>
        <w:right w:val="none" w:sz="0" w:space="0" w:color="auto"/>
      </w:divBdr>
    </w:div>
    <w:div w:id="682393574">
      <w:bodyDiv w:val="1"/>
      <w:marLeft w:val="0"/>
      <w:marRight w:val="0"/>
      <w:marTop w:val="0"/>
      <w:marBottom w:val="0"/>
      <w:divBdr>
        <w:top w:val="none" w:sz="0" w:space="0" w:color="auto"/>
        <w:left w:val="none" w:sz="0" w:space="0" w:color="auto"/>
        <w:bottom w:val="none" w:sz="0" w:space="0" w:color="auto"/>
        <w:right w:val="none" w:sz="0" w:space="0" w:color="auto"/>
      </w:divBdr>
    </w:div>
    <w:div w:id="914701307">
      <w:bodyDiv w:val="1"/>
      <w:marLeft w:val="0"/>
      <w:marRight w:val="0"/>
      <w:marTop w:val="0"/>
      <w:marBottom w:val="0"/>
      <w:divBdr>
        <w:top w:val="none" w:sz="0" w:space="0" w:color="auto"/>
        <w:left w:val="none" w:sz="0" w:space="0" w:color="auto"/>
        <w:bottom w:val="none" w:sz="0" w:space="0" w:color="auto"/>
        <w:right w:val="none" w:sz="0" w:space="0" w:color="auto"/>
      </w:divBdr>
    </w:div>
    <w:div w:id="1158807893">
      <w:bodyDiv w:val="1"/>
      <w:marLeft w:val="0"/>
      <w:marRight w:val="0"/>
      <w:marTop w:val="0"/>
      <w:marBottom w:val="0"/>
      <w:divBdr>
        <w:top w:val="none" w:sz="0" w:space="0" w:color="auto"/>
        <w:left w:val="none" w:sz="0" w:space="0" w:color="auto"/>
        <w:bottom w:val="none" w:sz="0" w:space="0" w:color="auto"/>
        <w:right w:val="none" w:sz="0" w:space="0" w:color="auto"/>
      </w:divBdr>
    </w:div>
    <w:div w:id="1177227735">
      <w:bodyDiv w:val="1"/>
      <w:marLeft w:val="0"/>
      <w:marRight w:val="0"/>
      <w:marTop w:val="0"/>
      <w:marBottom w:val="0"/>
      <w:divBdr>
        <w:top w:val="none" w:sz="0" w:space="0" w:color="auto"/>
        <w:left w:val="none" w:sz="0" w:space="0" w:color="auto"/>
        <w:bottom w:val="none" w:sz="0" w:space="0" w:color="auto"/>
        <w:right w:val="none" w:sz="0" w:space="0" w:color="auto"/>
      </w:divBdr>
    </w:div>
    <w:div w:id="1900631836">
      <w:bodyDiv w:val="1"/>
      <w:marLeft w:val="0"/>
      <w:marRight w:val="0"/>
      <w:marTop w:val="0"/>
      <w:marBottom w:val="0"/>
      <w:divBdr>
        <w:top w:val="none" w:sz="0" w:space="0" w:color="auto"/>
        <w:left w:val="none" w:sz="0" w:space="0" w:color="auto"/>
        <w:bottom w:val="none" w:sz="0" w:space="0" w:color="auto"/>
        <w:right w:val="none" w:sz="0" w:space="0" w:color="auto"/>
      </w:divBdr>
    </w:div>
    <w:div w:id="208864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15288-FE70-41F0-95A1-3F0590A4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Pages>
  <Words>2747</Words>
  <Characters>15661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Rakeb_Giz</cp:lastModifiedBy>
  <cp:revision>28</cp:revision>
  <dcterms:created xsi:type="dcterms:W3CDTF">2014-10-25T10:50:00Z</dcterms:created>
  <dcterms:modified xsi:type="dcterms:W3CDTF">2014-12-20T09:19:00Z</dcterms:modified>
</cp:coreProperties>
</file>