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60B" w:rsidRPr="00934119" w:rsidRDefault="7B1E875E" w:rsidP="00934119">
      <w:pPr>
        <w:autoSpaceDE w:val="0"/>
        <w:autoSpaceDN w:val="0"/>
        <w:adjustRightInd w:val="0"/>
        <w:spacing w:line="360" w:lineRule="auto"/>
        <w:jc w:val="both"/>
        <w:rPr>
          <w:rFonts w:asciiTheme="majorHAnsi" w:hAnsiTheme="majorHAnsi"/>
          <w:b/>
          <w:bCs/>
          <w:color w:val="000000" w:themeColor="text1"/>
          <w:sz w:val="24"/>
          <w:szCs w:val="24"/>
          <w:lang w:val="en-US"/>
        </w:rPr>
      </w:pPr>
      <w:r w:rsidRPr="00934119">
        <w:rPr>
          <w:rFonts w:asciiTheme="majorHAnsi" w:eastAsiaTheme="majorEastAsia" w:hAnsiTheme="majorHAnsi" w:cstheme="majorBidi"/>
          <w:b/>
          <w:bCs/>
          <w:color w:val="000000" w:themeColor="text1"/>
          <w:sz w:val="24"/>
          <w:szCs w:val="24"/>
          <w:lang w:val="en-US"/>
        </w:rPr>
        <w:t>VALIDATION OF THE GREEK CULTURE AND CLIMATE SCALE FOR ASSESSING WORKING CONDITIONS OF MIDWIVES</w:t>
      </w:r>
    </w:p>
    <w:p w:rsidR="009C360B" w:rsidRPr="00934119" w:rsidRDefault="009C360B" w:rsidP="00934119">
      <w:pPr>
        <w:autoSpaceDE w:val="0"/>
        <w:autoSpaceDN w:val="0"/>
        <w:adjustRightInd w:val="0"/>
        <w:spacing w:line="360" w:lineRule="auto"/>
        <w:jc w:val="both"/>
        <w:rPr>
          <w:rFonts w:asciiTheme="majorHAnsi" w:hAnsiTheme="majorHAnsi"/>
          <w:b/>
          <w:bCs/>
          <w:color w:val="000000" w:themeColor="text1"/>
          <w:sz w:val="24"/>
          <w:szCs w:val="24"/>
          <w:lang w:val="en-US"/>
        </w:rPr>
      </w:pPr>
    </w:p>
    <w:p w:rsidR="009C360B" w:rsidRPr="00934119" w:rsidRDefault="7B1E875E" w:rsidP="00934119">
      <w:pPr>
        <w:autoSpaceDE w:val="0"/>
        <w:autoSpaceDN w:val="0"/>
        <w:adjustRightInd w:val="0"/>
        <w:spacing w:line="360" w:lineRule="auto"/>
        <w:jc w:val="both"/>
        <w:rPr>
          <w:rFonts w:asciiTheme="majorHAnsi" w:hAnsiTheme="majorHAnsi"/>
          <w:b/>
          <w:bCs/>
          <w:color w:val="000000" w:themeColor="text1"/>
          <w:sz w:val="24"/>
          <w:szCs w:val="24"/>
          <w:lang w:val="en-US"/>
        </w:rPr>
      </w:pPr>
      <w:r w:rsidRPr="00934119">
        <w:rPr>
          <w:rFonts w:asciiTheme="majorHAnsi" w:eastAsiaTheme="majorEastAsia" w:hAnsiTheme="majorHAnsi" w:cstheme="majorBidi"/>
          <w:b/>
          <w:bCs/>
          <w:color w:val="000000" w:themeColor="text1"/>
          <w:sz w:val="24"/>
          <w:szCs w:val="24"/>
          <w:lang w:val="es-AR"/>
        </w:rPr>
        <w:t xml:space="preserve">Victoria G. </w:t>
      </w:r>
      <w:proofErr w:type="spellStart"/>
      <w:r w:rsidRPr="00934119">
        <w:rPr>
          <w:rFonts w:asciiTheme="majorHAnsi" w:eastAsiaTheme="majorEastAsia" w:hAnsiTheme="majorHAnsi" w:cstheme="majorBidi"/>
          <w:b/>
          <w:bCs/>
          <w:color w:val="000000" w:themeColor="text1"/>
          <w:sz w:val="24"/>
          <w:szCs w:val="24"/>
          <w:lang w:val="es-AR"/>
        </w:rPr>
        <w:t>Vivilaki</w:t>
      </w:r>
      <w:proofErr w:type="spellEnd"/>
      <w:r w:rsidRPr="00934119">
        <w:rPr>
          <w:rFonts w:asciiTheme="majorHAnsi" w:eastAsiaTheme="majorEastAsia" w:hAnsiTheme="majorHAnsi" w:cstheme="majorBidi"/>
          <w:b/>
          <w:bCs/>
          <w:color w:val="000000" w:themeColor="text1"/>
          <w:sz w:val="24"/>
          <w:szCs w:val="24"/>
          <w:lang w:val="es-AR"/>
        </w:rPr>
        <w:t>*</w:t>
      </w:r>
      <w:r w:rsidRPr="00934119">
        <w:rPr>
          <w:rFonts w:asciiTheme="majorHAnsi" w:eastAsiaTheme="majorEastAsia" w:hAnsiTheme="majorHAnsi" w:cstheme="majorBidi"/>
          <w:b/>
          <w:bCs/>
          <w:color w:val="000000" w:themeColor="text1"/>
          <w:sz w:val="24"/>
          <w:szCs w:val="24"/>
          <w:vertAlign w:val="superscript"/>
          <w:lang w:val="es-AR"/>
        </w:rPr>
        <w:t>1</w:t>
      </w:r>
      <w:r w:rsidRPr="00934119">
        <w:rPr>
          <w:rFonts w:asciiTheme="majorHAnsi" w:eastAsiaTheme="majorEastAsia" w:hAnsiTheme="majorHAnsi" w:cstheme="majorBidi"/>
          <w:b/>
          <w:bCs/>
          <w:color w:val="000000" w:themeColor="text1"/>
          <w:sz w:val="24"/>
          <w:szCs w:val="24"/>
          <w:lang w:val="es-AR"/>
        </w:rPr>
        <w:t xml:space="preserve">, </w:t>
      </w:r>
      <w:r w:rsidRPr="00934119">
        <w:rPr>
          <w:rFonts w:asciiTheme="majorHAnsi" w:eastAsiaTheme="majorEastAsia" w:hAnsiTheme="majorHAnsi" w:cstheme="majorBidi"/>
          <w:b/>
          <w:bCs/>
          <w:color w:val="000000" w:themeColor="text1"/>
          <w:sz w:val="24"/>
          <w:szCs w:val="24"/>
          <w:lang w:val="en-US"/>
        </w:rPr>
        <w:t xml:space="preserve">Christina </w:t>
      </w:r>
      <w:proofErr w:type="spellStart"/>
      <w:r w:rsidRPr="00934119">
        <w:rPr>
          <w:rFonts w:asciiTheme="majorHAnsi" w:eastAsiaTheme="majorEastAsia" w:hAnsiTheme="majorHAnsi" w:cstheme="majorBidi"/>
          <w:b/>
          <w:bCs/>
          <w:color w:val="000000" w:themeColor="text1"/>
          <w:sz w:val="24"/>
          <w:szCs w:val="24"/>
          <w:lang w:val="en-US"/>
        </w:rPr>
        <w:t>Athanasiadou</w:t>
      </w:r>
      <w:proofErr w:type="spellEnd"/>
      <w:r w:rsidRPr="00934119">
        <w:rPr>
          <w:rFonts w:asciiTheme="majorHAnsi" w:eastAsiaTheme="majorEastAsia" w:hAnsiTheme="majorHAnsi" w:cstheme="majorBidi"/>
          <w:b/>
          <w:bCs/>
          <w:color w:val="000000" w:themeColor="text1"/>
          <w:sz w:val="24"/>
          <w:szCs w:val="24"/>
          <w:vertAlign w:val="superscript"/>
          <w:lang w:val="es-AR"/>
        </w:rPr>
        <w:t>1</w:t>
      </w:r>
      <w:r w:rsidRPr="00934119">
        <w:rPr>
          <w:rFonts w:asciiTheme="majorHAnsi" w:eastAsiaTheme="majorEastAsia" w:hAnsiTheme="majorHAnsi" w:cstheme="majorBidi"/>
          <w:b/>
          <w:bCs/>
          <w:color w:val="000000" w:themeColor="text1"/>
          <w:sz w:val="24"/>
          <w:szCs w:val="24"/>
          <w:lang w:val="es-AR"/>
        </w:rPr>
        <w:t>,</w:t>
      </w:r>
      <w:r w:rsidR="004613C0" w:rsidRPr="00934119">
        <w:rPr>
          <w:rFonts w:asciiTheme="majorHAnsi" w:eastAsiaTheme="majorEastAsia" w:hAnsiTheme="majorHAnsi" w:cstheme="majorBidi"/>
          <w:b/>
          <w:bCs/>
          <w:color w:val="000000" w:themeColor="text1"/>
          <w:sz w:val="24"/>
          <w:szCs w:val="24"/>
          <w:lang w:val="es-AR"/>
        </w:rPr>
        <w:t xml:space="preserve"> </w:t>
      </w:r>
      <w:proofErr w:type="spellStart"/>
      <w:r w:rsidRPr="00934119">
        <w:rPr>
          <w:rFonts w:asciiTheme="majorHAnsi" w:eastAsiaTheme="majorEastAsia" w:hAnsiTheme="majorHAnsi" w:cstheme="majorBidi"/>
          <w:b/>
          <w:bCs/>
          <w:color w:val="000000" w:themeColor="text1"/>
          <w:sz w:val="24"/>
          <w:szCs w:val="24"/>
          <w:lang w:val="es-AR"/>
        </w:rPr>
        <w:t>Eleni</w:t>
      </w:r>
      <w:proofErr w:type="spellEnd"/>
      <w:r w:rsidRPr="00934119">
        <w:rPr>
          <w:rFonts w:asciiTheme="majorHAnsi" w:eastAsiaTheme="majorEastAsia" w:hAnsiTheme="majorHAnsi" w:cstheme="majorBidi"/>
          <w:b/>
          <w:bCs/>
          <w:color w:val="000000" w:themeColor="text1"/>
          <w:sz w:val="24"/>
          <w:szCs w:val="24"/>
          <w:lang w:val="es-AR"/>
        </w:rPr>
        <w:t xml:space="preserve"> Zemperligkou</w:t>
      </w:r>
      <w:r w:rsidRPr="00934119">
        <w:rPr>
          <w:rFonts w:asciiTheme="majorHAnsi" w:eastAsiaTheme="majorEastAsia" w:hAnsiTheme="majorHAnsi" w:cstheme="majorBidi"/>
          <w:b/>
          <w:bCs/>
          <w:color w:val="000000" w:themeColor="text1"/>
          <w:sz w:val="24"/>
          <w:szCs w:val="24"/>
          <w:vertAlign w:val="superscript"/>
          <w:lang w:val="es-AR"/>
        </w:rPr>
        <w:t>1</w:t>
      </w:r>
      <w:r w:rsidRPr="00934119">
        <w:rPr>
          <w:rFonts w:asciiTheme="majorHAnsi" w:eastAsiaTheme="majorEastAsia" w:hAnsiTheme="majorHAnsi" w:cstheme="majorBidi"/>
          <w:b/>
          <w:bCs/>
          <w:color w:val="000000" w:themeColor="text1"/>
          <w:sz w:val="24"/>
          <w:szCs w:val="24"/>
          <w:lang w:val="es-AR"/>
        </w:rPr>
        <w:t xml:space="preserve">, </w:t>
      </w:r>
      <w:r w:rsidRPr="00934119">
        <w:rPr>
          <w:rFonts w:asciiTheme="majorHAnsi" w:eastAsiaTheme="majorEastAsia" w:hAnsiTheme="majorHAnsi" w:cstheme="majorBidi"/>
          <w:b/>
          <w:bCs/>
          <w:color w:val="000000" w:themeColor="text1"/>
          <w:sz w:val="24"/>
          <w:szCs w:val="24"/>
          <w:lang w:val="en-US"/>
        </w:rPr>
        <w:t>Maria Stamatopoulou</w:t>
      </w:r>
      <w:r w:rsidRPr="00934119">
        <w:rPr>
          <w:rFonts w:asciiTheme="majorHAnsi" w:eastAsiaTheme="majorEastAsia" w:hAnsiTheme="majorHAnsi" w:cstheme="majorBidi"/>
          <w:b/>
          <w:bCs/>
          <w:color w:val="000000" w:themeColor="text1"/>
          <w:sz w:val="24"/>
          <w:szCs w:val="24"/>
          <w:vertAlign w:val="superscript"/>
          <w:lang w:val="en-US"/>
        </w:rPr>
        <w:t>2</w:t>
      </w:r>
      <w:r w:rsidRPr="00934119">
        <w:rPr>
          <w:rFonts w:asciiTheme="majorHAnsi" w:eastAsiaTheme="majorEastAsia" w:hAnsiTheme="majorHAnsi" w:cstheme="majorBidi"/>
          <w:b/>
          <w:bCs/>
          <w:color w:val="000000" w:themeColor="text1"/>
          <w:sz w:val="24"/>
          <w:szCs w:val="24"/>
          <w:lang w:val="en-US"/>
        </w:rPr>
        <w:t xml:space="preserve">, </w:t>
      </w:r>
      <w:proofErr w:type="spellStart"/>
      <w:r w:rsidRPr="00934119">
        <w:rPr>
          <w:rFonts w:asciiTheme="majorHAnsi" w:eastAsiaTheme="majorEastAsia" w:hAnsiTheme="majorHAnsi" w:cstheme="majorBidi"/>
          <w:b/>
          <w:bCs/>
          <w:color w:val="000000" w:themeColor="text1"/>
          <w:sz w:val="24"/>
          <w:szCs w:val="24"/>
          <w:lang w:val="en-US"/>
        </w:rPr>
        <w:t>Angeliki</w:t>
      </w:r>
      <w:proofErr w:type="spellEnd"/>
      <w:r w:rsidRPr="00934119">
        <w:rPr>
          <w:rFonts w:asciiTheme="majorHAnsi" w:eastAsiaTheme="majorEastAsia" w:hAnsiTheme="majorHAnsi" w:cstheme="majorBidi"/>
          <w:b/>
          <w:bCs/>
          <w:color w:val="000000" w:themeColor="text1"/>
          <w:sz w:val="24"/>
          <w:szCs w:val="24"/>
          <w:lang w:val="en-US"/>
        </w:rPr>
        <w:t xml:space="preserve"> M. Ladopoulou</w:t>
      </w:r>
      <w:r w:rsidRPr="00934119">
        <w:rPr>
          <w:rFonts w:asciiTheme="majorHAnsi" w:eastAsiaTheme="majorEastAsia" w:hAnsiTheme="majorHAnsi" w:cstheme="majorBidi"/>
          <w:b/>
          <w:bCs/>
          <w:color w:val="000000" w:themeColor="text1"/>
          <w:sz w:val="24"/>
          <w:szCs w:val="24"/>
          <w:vertAlign w:val="superscript"/>
          <w:lang w:val="en-US"/>
        </w:rPr>
        <w:t xml:space="preserve">1, </w:t>
      </w:r>
      <w:proofErr w:type="spellStart"/>
      <w:r w:rsidRPr="00934119">
        <w:rPr>
          <w:rFonts w:asciiTheme="majorHAnsi" w:eastAsiaTheme="majorEastAsia" w:hAnsiTheme="majorHAnsi" w:cstheme="majorBidi"/>
          <w:b/>
          <w:bCs/>
          <w:color w:val="000000" w:themeColor="text1"/>
          <w:sz w:val="24"/>
          <w:szCs w:val="24"/>
          <w:lang w:val="es-AR"/>
        </w:rPr>
        <w:t>Vassilis</w:t>
      </w:r>
      <w:proofErr w:type="spellEnd"/>
      <w:r w:rsidRPr="00934119">
        <w:rPr>
          <w:rFonts w:asciiTheme="majorHAnsi" w:eastAsiaTheme="majorEastAsia" w:hAnsiTheme="majorHAnsi" w:cstheme="majorBidi"/>
          <w:b/>
          <w:bCs/>
          <w:color w:val="000000" w:themeColor="text1"/>
          <w:sz w:val="24"/>
          <w:szCs w:val="24"/>
          <w:lang w:val="es-AR"/>
        </w:rPr>
        <w:t xml:space="preserve"> Dafermos</w:t>
      </w:r>
      <w:r w:rsidRPr="00934119">
        <w:rPr>
          <w:rFonts w:asciiTheme="majorHAnsi" w:eastAsiaTheme="majorEastAsia" w:hAnsiTheme="majorHAnsi" w:cstheme="majorBidi"/>
          <w:b/>
          <w:bCs/>
          <w:color w:val="000000" w:themeColor="text1"/>
          <w:sz w:val="24"/>
          <w:szCs w:val="24"/>
          <w:vertAlign w:val="superscript"/>
          <w:lang w:val="es-AR"/>
        </w:rPr>
        <w:t>3</w:t>
      </w:r>
      <w:r w:rsidRPr="00934119">
        <w:rPr>
          <w:rFonts w:asciiTheme="majorHAnsi" w:eastAsiaTheme="majorEastAsia" w:hAnsiTheme="majorHAnsi" w:cstheme="majorBidi"/>
          <w:b/>
          <w:bCs/>
          <w:color w:val="000000" w:themeColor="text1"/>
          <w:sz w:val="24"/>
          <w:szCs w:val="24"/>
          <w:lang w:val="en-US"/>
        </w:rPr>
        <w:t>,</w:t>
      </w:r>
      <w:r w:rsidR="0078679C" w:rsidRPr="00934119">
        <w:rPr>
          <w:rFonts w:asciiTheme="majorHAnsi" w:eastAsiaTheme="majorEastAsia" w:hAnsiTheme="majorHAnsi" w:cstheme="majorBidi"/>
          <w:b/>
          <w:bCs/>
          <w:color w:val="000000" w:themeColor="text1"/>
          <w:sz w:val="24"/>
          <w:szCs w:val="24"/>
          <w:lang w:val="en-US"/>
        </w:rPr>
        <w:t xml:space="preserve"> </w:t>
      </w:r>
      <w:r w:rsidRPr="00934119">
        <w:rPr>
          <w:rFonts w:asciiTheme="majorHAnsi" w:eastAsiaTheme="majorEastAsia" w:hAnsiTheme="majorHAnsi" w:cstheme="majorBidi"/>
          <w:b/>
          <w:bCs/>
          <w:color w:val="000000" w:themeColor="text1"/>
          <w:sz w:val="24"/>
          <w:szCs w:val="24"/>
          <w:lang w:val="es-AR"/>
        </w:rPr>
        <w:t xml:space="preserve">Pamela J. </w:t>
      </w:r>
      <w:proofErr w:type="spellStart"/>
      <w:r w:rsidRPr="00934119">
        <w:rPr>
          <w:rFonts w:asciiTheme="majorHAnsi" w:eastAsiaTheme="majorEastAsia" w:hAnsiTheme="majorHAnsi" w:cstheme="majorBidi"/>
          <w:b/>
          <w:bCs/>
          <w:color w:val="000000" w:themeColor="text1"/>
          <w:sz w:val="24"/>
          <w:szCs w:val="24"/>
          <w:lang w:val="es-AR"/>
        </w:rPr>
        <w:t>Springer</w:t>
      </w:r>
      <w:proofErr w:type="spellEnd"/>
      <w:r w:rsidRPr="00934119">
        <w:rPr>
          <w:rFonts w:asciiTheme="majorHAnsi" w:eastAsiaTheme="majorEastAsia" w:hAnsiTheme="majorHAnsi" w:cstheme="majorBidi"/>
          <w:b/>
          <w:bCs/>
          <w:color w:val="000000" w:themeColor="text1"/>
          <w:sz w:val="24"/>
          <w:szCs w:val="24"/>
          <w:vertAlign w:val="superscript"/>
          <w:lang w:val="en-US"/>
        </w:rPr>
        <w:t>4</w:t>
      </w:r>
      <w:r w:rsidRPr="00934119">
        <w:rPr>
          <w:rFonts w:asciiTheme="majorHAnsi" w:eastAsiaTheme="majorEastAsia" w:hAnsiTheme="majorHAnsi" w:cstheme="majorBidi"/>
          <w:b/>
          <w:bCs/>
          <w:color w:val="000000" w:themeColor="text1"/>
          <w:sz w:val="24"/>
          <w:szCs w:val="24"/>
          <w:lang w:val="en-US"/>
        </w:rPr>
        <w:t>,</w:t>
      </w:r>
      <w:r w:rsidR="004613C0" w:rsidRPr="00934119">
        <w:rPr>
          <w:rFonts w:asciiTheme="majorHAnsi" w:eastAsiaTheme="majorEastAsia" w:hAnsiTheme="majorHAnsi" w:cstheme="majorBidi"/>
          <w:b/>
          <w:bCs/>
          <w:color w:val="000000" w:themeColor="text1"/>
          <w:sz w:val="24"/>
          <w:szCs w:val="24"/>
          <w:lang w:val="en-US"/>
        </w:rPr>
        <w:t xml:space="preserve"> </w:t>
      </w:r>
      <w:proofErr w:type="spellStart"/>
      <w:r w:rsidRPr="00934119">
        <w:rPr>
          <w:rFonts w:asciiTheme="majorHAnsi" w:eastAsiaTheme="majorEastAsia" w:hAnsiTheme="majorHAnsi" w:cstheme="majorBidi"/>
          <w:b/>
          <w:bCs/>
          <w:color w:val="000000" w:themeColor="text1"/>
          <w:sz w:val="24"/>
          <w:szCs w:val="24"/>
          <w:lang w:val="en-US"/>
        </w:rPr>
        <w:t>Panagiotis</w:t>
      </w:r>
      <w:proofErr w:type="spellEnd"/>
      <w:r w:rsidRPr="00934119">
        <w:rPr>
          <w:rFonts w:asciiTheme="majorHAnsi" w:eastAsiaTheme="majorEastAsia" w:hAnsiTheme="majorHAnsi" w:cstheme="majorBidi"/>
          <w:b/>
          <w:bCs/>
          <w:color w:val="000000" w:themeColor="text1"/>
          <w:sz w:val="24"/>
          <w:szCs w:val="24"/>
          <w:lang w:val="en-US"/>
        </w:rPr>
        <w:t xml:space="preserve"> </w:t>
      </w:r>
      <w:r w:rsidRPr="00934119">
        <w:rPr>
          <w:rFonts w:asciiTheme="majorHAnsi" w:eastAsiaTheme="majorEastAsia" w:hAnsiTheme="majorHAnsi" w:cstheme="majorBidi"/>
          <w:b/>
          <w:bCs/>
          <w:color w:val="000000" w:themeColor="text1"/>
          <w:sz w:val="24"/>
          <w:szCs w:val="24"/>
        </w:rPr>
        <w:t>Ε</w:t>
      </w:r>
      <w:r w:rsidR="004613C0" w:rsidRPr="00934119">
        <w:rPr>
          <w:rFonts w:asciiTheme="majorHAnsi" w:eastAsiaTheme="majorEastAsia" w:hAnsiTheme="majorHAnsi" w:cstheme="majorBidi"/>
          <w:b/>
          <w:bCs/>
          <w:color w:val="000000" w:themeColor="text1"/>
          <w:sz w:val="24"/>
          <w:szCs w:val="24"/>
          <w:lang w:val="en-US"/>
        </w:rPr>
        <w:t xml:space="preserve"> </w:t>
      </w:r>
      <w:r w:rsidRPr="00934119">
        <w:rPr>
          <w:rFonts w:asciiTheme="majorHAnsi" w:eastAsiaTheme="majorEastAsia" w:hAnsiTheme="majorHAnsi" w:cstheme="majorBidi"/>
          <w:b/>
          <w:bCs/>
          <w:color w:val="000000" w:themeColor="text1"/>
          <w:sz w:val="24"/>
          <w:szCs w:val="24"/>
          <w:lang w:val="en-US"/>
        </w:rPr>
        <w:t>Prezerakos</w:t>
      </w:r>
      <w:r w:rsidRPr="00934119">
        <w:rPr>
          <w:rFonts w:asciiTheme="majorHAnsi" w:eastAsiaTheme="majorEastAsia" w:hAnsiTheme="majorHAnsi" w:cstheme="majorBidi"/>
          <w:b/>
          <w:bCs/>
          <w:color w:val="000000" w:themeColor="text1"/>
          <w:sz w:val="24"/>
          <w:szCs w:val="24"/>
          <w:vertAlign w:val="superscript"/>
          <w:lang w:val="en-US"/>
        </w:rPr>
        <w:t>2</w:t>
      </w:r>
    </w:p>
    <w:p w:rsidR="009C360B" w:rsidRPr="00934119" w:rsidRDefault="004613C0" w:rsidP="00934119">
      <w:pPr>
        <w:autoSpaceDE w:val="0"/>
        <w:autoSpaceDN w:val="0"/>
        <w:adjustRightInd w:val="0"/>
        <w:spacing w:line="360" w:lineRule="auto"/>
        <w:jc w:val="both"/>
        <w:rPr>
          <w:rFonts w:asciiTheme="majorHAnsi" w:hAnsiTheme="majorHAnsi"/>
          <w:color w:val="000000" w:themeColor="text1"/>
          <w:sz w:val="24"/>
          <w:szCs w:val="24"/>
          <w:lang w:val="es-ES"/>
        </w:rPr>
      </w:pPr>
      <w:r w:rsidRPr="00934119">
        <w:rPr>
          <w:rFonts w:asciiTheme="majorHAnsi" w:hAnsiTheme="majorHAnsi"/>
          <w:color w:val="000000" w:themeColor="text1"/>
          <w:sz w:val="24"/>
          <w:szCs w:val="24"/>
          <w:lang w:val="es-ES"/>
        </w:rPr>
        <w:t xml:space="preserve">Short </w:t>
      </w:r>
      <w:proofErr w:type="spellStart"/>
      <w:r w:rsidRPr="00934119">
        <w:rPr>
          <w:rFonts w:asciiTheme="majorHAnsi" w:hAnsiTheme="majorHAnsi"/>
          <w:color w:val="000000" w:themeColor="text1"/>
          <w:sz w:val="24"/>
          <w:szCs w:val="24"/>
          <w:lang w:val="es-ES"/>
        </w:rPr>
        <w:t>Title</w:t>
      </w:r>
      <w:proofErr w:type="spellEnd"/>
      <w:r w:rsidRPr="00934119">
        <w:rPr>
          <w:rFonts w:asciiTheme="majorHAnsi" w:hAnsiTheme="majorHAnsi"/>
          <w:color w:val="000000" w:themeColor="text1"/>
          <w:sz w:val="24"/>
          <w:szCs w:val="24"/>
          <w:lang w:val="es-ES"/>
        </w:rPr>
        <w:t xml:space="preserve">: </w:t>
      </w:r>
      <w:proofErr w:type="spellStart"/>
      <w:r w:rsidRPr="00934119">
        <w:rPr>
          <w:rFonts w:asciiTheme="majorHAnsi" w:hAnsiTheme="majorHAnsi"/>
          <w:color w:val="000000" w:themeColor="text1"/>
          <w:sz w:val="24"/>
          <w:szCs w:val="24"/>
          <w:lang w:val="es-ES"/>
        </w:rPr>
        <w:t>Validation</w:t>
      </w:r>
      <w:proofErr w:type="spellEnd"/>
      <w:r w:rsidRPr="00934119">
        <w:rPr>
          <w:rFonts w:asciiTheme="majorHAnsi" w:hAnsiTheme="majorHAnsi"/>
          <w:color w:val="000000" w:themeColor="text1"/>
          <w:sz w:val="24"/>
          <w:szCs w:val="24"/>
          <w:lang w:val="es-ES"/>
        </w:rPr>
        <w:t xml:space="preserve"> of </w:t>
      </w:r>
      <w:proofErr w:type="spellStart"/>
      <w:r w:rsidRPr="00934119">
        <w:rPr>
          <w:rFonts w:asciiTheme="majorHAnsi" w:hAnsiTheme="majorHAnsi"/>
          <w:color w:val="000000" w:themeColor="text1"/>
          <w:sz w:val="24"/>
          <w:szCs w:val="24"/>
          <w:lang w:val="es-ES"/>
        </w:rPr>
        <w:t>the</w:t>
      </w:r>
      <w:proofErr w:type="spellEnd"/>
      <w:r w:rsidRPr="00934119">
        <w:rPr>
          <w:rFonts w:asciiTheme="majorHAnsi" w:hAnsiTheme="majorHAnsi"/>
          <w:color w:val="000000" w:themeColor="text1"/>
          <w:sz w:val="24"/>
          <w:szCs w:val="24"/>
          <w:lang w:val="es-ES"/>
        </w:rPr>
        <w:t xml:space="preserve"> </w:t>
      </w:r>
      <w:proofErr w:type="spellStart"/>
      <w:r w:rsidRPr="00934119">
        <w:rPr>
          <w:rFonts w:asciiTheme="majorHAnsi" w:hAnsiTheme="majorHAnsi"/>
          <w:color w:val="000000" w:themeColor="text1"/>
          <w:sz w:val="24"/>
          <w:szCs w:val="24"/>
          <w:lang w:val="es-ES"/>
        </w:rPr>
        <w:t>Greek</w:t>
      </w:r>
      <w:proofErr w:type="spellEnd"/>
      <w:r w:rsidRPr="00934119">
        <w:rPr>
          <w:rFonts w:asciiTheme="majorHAnsi" w:hAnsiTheme="majorHAnsi"/>
          <w:color w:val="000000" w:themeColor="text1"/>
          <w:sz w:val="24"/>
          <w:szCs w:val="24"/>
          <w:lang w:val="es-ES"/>
        </w:rPr>
        <w:t xml:space="preserve"> CCAS </w:t>
      </w:r>
      <w:proofErr w:type="spellStart"/>
      <w:r w:rsidRPr="00934119">
        <w:rPr>
          <w:rFonts w:asciiTheme="majorHAnsi" w:hAnsiTheme="majorHAnsi"/>
          <w:color w:val="000000" w:themeColor="text1"/>
          <w:sz w:val="24"/>
          <w:szCs w:val="24"/>
          <w:lang w:val="es-ES"/>
        </w:rPr>
        <w:t>for</w:t>
      </w:r>
      <w:proofErr w:type="spellEnd"/>
      <w:r w:rsidRPr="00934119">
        <w:rPr>
          <w:rFonts w:asciiTheme="majorHAnsi" w:hAnsiTheme="majorHAnsi"/>
          <w:color w:val="000000" w:themeColor="text1"/>
          <w:sz w:val="24"/>
          <w:szCs w:val="24"/>
          <w:lang w:val="es-ES"/>
        </w:rPr>
        <w:t xml:space="preserve"> </w:t>
      </w:r>
      <w:proofErr w:type="spellStart"/>
      <w:r w:rsidRPr="00934119">
        <w:rPr>
          <w:rFonts w:asciiTheme="majorHAnsi" w:hAnsiTheme="majorHAnsi"/>
          <w:color w:val="000000" w:themeColor="text1"/>
          <w:sz w:val="24"/>
          <w:szCs w:val="24"/>
          <w:lang w:val="es-ES"/>
        </w:rPr>
        <w:t>Midwives</w:t>
      </w:r>
      <w:proofErr w:type="spellEnd"/>
    </w:p>
    <w:p w:rsidR="009C360B" w:rsidRPr="00934119" w:rsidRDefault="7B1E875E" w:rsidP="00934119">
      <w:pPr>
        <w:numPr>
          <w:ilvl w:val="0"/>
          <w:numId w:val="4"/>
        </w:numPr>
        <w:autoSpaceDE w:val="0"/>
        <w:autoSpaceDN w:val="0"/>
        <w:adjustRightInd w:val="0"/>
        <w:spacing w:after="0" w:line="360" w:lineRule="auto"/>
        <w:ind w:left="0"/>
        <w:jc w:val="both"/>
        <w:rPr>
          <w:rFonts w:asciiTheme="majorHAnsi" w:eastAsiaTheme="majorEastAsia" w:hAnsiTheme="majorHAnsi" w:cstheme="majorBid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 xml:space="preserve">Department of Midwifery, Technological Educational Institute of Athens, Greece </w:t>
      </w:r>
    </w:p>
    <w:p w:rsidR="00227299" w:rsidRPr="00934119" w:rsidRDefault="7B1E875E" w:rsidP="00934119">
      <w:pPr>
        <w:numPr>
          <w:ilvl w:val="0"/>
          <w:numId w:val="4"/>
        </w:numPr>
        <w:autoSpaceDE w:val="0"/>
        <w:autoSpaceDN w:val="0"/>
        <w:adjustRightInd w:val="0"/>
        <w:spacing w:after="0" w:line="360" w:lineRule="auto"/>
        <w:ind w:left="0"/>
        <w:jc w:val="both"/>
        <w:rPr>
          <w:rFonts w:asciiTheme="majorHAnsi" w:eastAsiaTheme="majorEastAsia" w:hAnsiTheme="majorHAnsi" w:cstheme="majorBid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Faculty of Nursing, University of Peloponnese, Sparta, Greece</w:t>
      </w:r>
    </w:p>
    <w:p w:rsidR="00114E66" w:rsidRPr="00934119" w:rsidRDefault="7B1E875E" w:rsidP="00934119">
      <w:pPr>
        <w:numPr>
          <w:ilvl w:val="0"/>
          <w:numId w:val="4"/>
        </w:numPr>
        <w:autoSpaceDE w:val="0"/>
        <w:autoSpaceDN w:val="0"/>
        <w:adjustRightInd w:val="0"/>
        <w:spacing w:after="0" w:line="360" w:lineRule="auto"/>
        <w:ind w:left="0"/>
        <w:jc w:val="both"/>
        <w:rPr>
          <w:rFonts w:asciiTheme="majorHAnsi" w:eastAsiaTheme="majorEastAsia" w:hAnsiTheme="majorHAnsi" w:cstheme="majorBid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 xml:space="preserve">Department of Political Sciences, University of Crete, </w:t>
      </w:r>
      <w:proofErr w:type="spellStart"/>
      <w:r w:rsidRPr="00934119">
        <w:rPr>
          <w:rFonts w:asciiTheme="majorHAnsi" w:eastAsiaTheme="majorEastAsia" w:hAnsiTheme="majorHAnsi" w:cstheme="majorBidi"/>
          <w:color w:val="000000" w:themeColor="text1"/>
          <w:sz w:val="24"/>
          <w:szCs w:val="24"/>
          <w:lang w:val="en-GB"/>
        </w:rPr>
        <w:t>Rethymno</w:t>
      </w:r>
      <w:proofErr w:type="spellEnd"/>
      <w:r w:rsidRPr="00934119">
        <w:rPr>
          <w:rFonts w:asciiTheme="majorHAnsi" w:eastAsiaTheme="majorEastAsia" w:hAnsiTheme="majorHAnsi" w:cstheme="majorBidi"/>
          <w:color w:val="000000" w:themeColor="text1"/>
          <w:sz w:val="24"/>
          <w:szCs w:val="24"/>
          <w:lang w:val="en-GB"/>
        </w:rPr>
        <w:t xml:space="preserve">, Greece </w:t>
      </w:r>
    </w:p>
    <w:p w:rsidR="009C360B" w:rsidRPr="00934119" w:rsidRDefault="7B1E875E" w:rsidP="00934119">
      <w:pPr>
        <w:numPr>
          <w:ilvl w:val="0"/>
          <w:numId w:val="4"/>
        </w:numPr>
        <w:autoSpaceDE w:val="0"/>
        <w:autoSpaceDN w:val="0"/>
        <w:adjustRightInd w:val="0"/>
        <w:spacing w:after="0" w:line="360" w:lineRule="auto"/>
        <w:ind w:left="0"/>
        <w:jc w:val="both"/>
        <w:rPr>
          <w:rFonts w:asciiTheme="majorHAnsi" w:eastAsiaTheme="majorEastAsia" w:hAnsiTheme="majorHAnsi" w:cstheme="majorBid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St. Luke’s Health System, USA</w:t>
      </w:r>
    </w:p>
    <w:p w:rsidR="009C360B" w:rsidRPr="00934119" w:rsidRDefault="009C360B" w:rsidP="00934119">
      <w:pPr>
        <w:autoSpaceDE w:val="0"/>
        <w:autoSpaceDN w:val="0"/>
        <w:adjustRightInd w:val="0"/>
        <w:spacing w:line="360" w:lineRule="auto"/>
        <w:jc w:val="both"/>
        <w:rPr>
          <w:rFonts w:asciiTheme="majorHAnsi" w:hAnsiTheme="majorHAnsi"/>
          <w:color w:val="000000" w:themeColor="text1"/>
          <w:sz w:val="24"/>
          <w:szCs w:val="24"/>
          <w:lang w:val="en-GB"/>
        </w:rPr>
      </w:pPr>
      <w:bookmarkStart w:id="0" w:name="_GoBack"/>
      <w:bookmarkEnd w:id="0"/>
    </w:p>
    <w:p w:rsidR="007358E1" w:rsidRPr="00934119" w:rsidRDefault="7B1E875E" w:rsidP="00934119">
      <w:pPr>
        <w:autoSpaceDE w:val="0"/>
        <w:autoSpaceDN w:val="0"/>
        <w:adjustRightInd w:val="0"/>
        <w:spacing w:line="360" w:lineRule="auto"/>
        <w:jc w:val="both"/>
        <w:rPr>
          <w:rFonts w:asciiTheme="majorHAnsi" w:hAnsiTheme="majorHAnsi"/>
          <w:color w:val="000000" w:themeColor="text1"/>
          <w:sz w:val="24"/>
          <w:szCs w:val="24"/>
          <w:lang w:val="en-US"/>
        </w:rPr>
      </w:pPr>
      <w:r w:rsidRPr="00934119">
        <w:rPr>
          <w:rFonts w:asciiTheme="majorHAnsi" w:eastAsiaTheme="majorEastAsia" w:hAnsiTheme="majorHAnsi" w:cstheme="majorBidi"/>
          <w:color w:val="000000" w:themeColor="text1"/>
          <w:sz w:val="24"/>
          <w:szCs w:val="24"/>
          <w:lang w:val="en-GB"/>
        </w:rPr>
        <w:t>* Corresponding author</w:t>
      </w:r>
      <w:r w:rsidRPr="00934119">
        <w:rPr>
          <w:rFonts w:asciiTheme="majorHAnsi" w:eastAsiaTheme="majorEastAsia" w:hAnsiTheme="majorHAnsi" w:cstheme="majorBidi"/>
          <w:color w:val="000000" w:themeColor="text1"/>
          <w:sz w:val="24"/>
          <w:szCs w:val="24"/>
          <w:lang w:val="en-US"/>
        </w:rPr>
        <w:t xml:space="preserve">: Victoria </w:t>
      </w:r>
      <w:proofErr w:type="spellStart"/>
      <w:r w:rsidRPr="00934119">
        <w:rPr>
          <w:rFonts w:asciiTheme="majorHAnsi" w:eastAsiaTheme="majorEastAsia" w:hAnsiTheme="majorHAnsi" w:cstheme="majorBidi"/>
          <w:color w:val="000000" w:themeColor="text1"/>
          <w:sz w:val="24"/>
          <w:szCs w:val="24"/>
          <w:lang w:val="en-US"/>
        </w:rPr>
        <w:t>Vivilaki</w:t>
      </w:r>
      <w:proofErr w:type="spellEnd"/>
    </w:p>
    <w:p w:rsidR="009C360B" w:rsidRPr="00934119" w:rsidRDefault="009C360B" w:rsidP="00934119">
      <w:pPr>
        <w:autoSpaceDE w:val="0"/>
        <w:autoSpaceDN w:val="0"/>
        <w:adjustRightInd w:val="0"/>
        <w:spacing w:line="360" w:lineRule="auto"/>
        <w:jc w:val="both"/>
        <w:rPr>
          <w:rFonts w:asciiTheme="majorHAnsi" w:hAnsiTheme="majorHAnsi"/>
          <w:color w:val="000000" w:themeColor="text1"/>
          <w:sz w:val="24"/>
          <w:szCs w:val="24"/>
          <w:lang w:val="en-GB"/>
        </w:rPr>
      </w:pPr>
    </w:p>
    <w:p w:rsidR="009C360B" w:rsidRPr="00934119" w:rsidRDefault="009C360B" w:rsidP="00963F22">
      <w:pPr>
        <w:spacing w:line="360" w:lineRule="auto"/>
        <w:rPr>
          <w:rFonts w:asciiTheme="majorHAnsi" w:hAnsiTheme="majorHAnsi"/>
          <w:color w:val="000000" w:themeColor="text1"/>
          <w:sz w:val="24"/>
          <w:szCs w:val="24"/>
          <w:lang w:val="en-US"/>
        </w:rPr>
      </w:pPr>
      <w:r w:rsidRPr="00934119">
        <w:rPr>
          <w:rFonts w:asciiTheme="majorHAnsi" w:eastAsiaTheme="majorEastAsia" w:hAnsiTheme="majorHAnsi" w:cstheme="majorBidi"/>
          <w:color w:val="000000" w:themeColor="text1"/>
          <w:sz w:val="24"/>
          <w:szCs w:val="24"/>
          <w:lang w:val="en-GB"/>
        </w:rPr>
        <w:t xml:space="preserve">Email: </w:t>
      </w:r>
      <w:r w:rsidRPr="00934119">
        <w:rPr>
          <w:rFonts w:asciiTheme="majorHAnsi" w:eastAsiaTheme="majorEastAsia" w:hAnsiTheme="majorHAnsi" w:cstheme="majorBidi"/>
          <w:color w:val="000000" w:themeColor="text1"/>
          <w:sz w:val="24"/>
          <w:szCs w:val="24"/>
          <w:lang w:val="pt-BR"/>
        </w:rPr>
        <w:t xml:space="preserve">Victoria G. Vivilaki*- </w:t>
      </w:r>
      <w:r w:rsidR="00C94C10" w:rsidRPr="00934119">
        <w:rPr>
          <w:rFonts w:asciiTheme="majorHAnsi" w:hAnsiTheme="majorHAnsi"/>
          <w:sz w:val="24"/>
          <w:szCs w:val="24"/>
        </w:rPr>
        <w:fldChar w:fldCharType="begin"/>
      </w:r>
      <w:r w:rsidR="00C94C10" w:rsidRPr="00934119">
        <w:rPr>
          <w:rFonts w:asciiTheme="majorHAnsi" w:hAnsiTheme="majorHAnsi"/>
          <w:sz w:val="24"/>
          <w:szCs w:val="24"/>
          <w:lang w:val="en-US"/>
        </w:rPr>
        <w:instrText>HYPERLINK "mailto:v_vivilaki@yahoo.co.uk"</w:instrText>
      </w:r>
      <w:r w:rsidR="00C94C10" w:rsidRPr="00934119">
        <w:rPr>
          <w:rFonts w:asciiTheme="majorHAnsi" w:hAnsiTheme="majorHAnsi"/>
          <w:sz w:val="24"/>
          <w:szCs w:val="24"/>
        </w:rPr>
        <w:fldChar w:fldCharType="separate"/>
      </w:r>
      <w:r w:rsidRPr="00934119">
        <w:rPr>
          <w:rStyle w:val="-"/>
          <w:rFonts w:asciiTheme="majorHAnsi" w:eastAsiaTheme="majorEastAsia" w:hAnsiTheme="majorHAnsi" w:cstheme="majorBidi"/>
          <w:color w:val="000000" w:themeColor="text1"/>
          <w:sz w:val="24"/>
          <w:szCs w:val="24"/>
          <w:lang w:val="pt-BR"/>
        </w:rPr>
        <w:t>v_vivilaki@yahoo.co.uk</w:t>
      </w:r>
      <w:r w:rsidR="00C94C10" w:rsidRPr="00934119">
        <w:rPr>
          <w:rFonts w:asciiTheme="majorHAnsi" w:hAnsiTheme="majorHAnsi"/>
          <w:sz w:val="24"/>
          <w:szCs w:val="24"/>
        </w:rPr>
        <w:fldChar w:fldCharType="end"/>
      </w:r>
      <w:r w:rsidRPr="00934119">
        <w:rPr>
          <w:rFonts w:asciiTheme="majorHAnsi" w:eastAsiaTheme="majorEastAsia" w:hAnsiTheme="majorHAnsi" w:cstheme="majorBidi"/>
          <w:color w:val="000000" w:themeColor="text1"/>
          <w:sz w:val="24"/>
          <w:szCs w:val="24"/>
          <w:lang w:val="en-US"/>
        </w:rPr>
        <w:t xml:space="preserve">; </w:t>
      </w:r>
      <w:r w:rsidRPr="00934119">
        <w:rPr>
          <w:rFonts w:asciiTheme="majorHAnsi" w:eastAsiaTheme="majorEastAsia" w:hAnsiTheme="majorHAnsi" w:cstheme="majorBidi"/>
          <w:color w:val="000000" w:themeColor="text1"/>
          <w:sz w:val="24"/>
          <w:szCs w:val="24"/>
          <w:lang w:val="pt-BR"/>
        </w:rPr>
        <w:t>Christina Athanasiado</w:t>
      </w:r>
      <w:r w:rsidR="005E78CE" w:rsidRPr="00934119">
        <w:rPr>
          <w:rFonts w:asciiTheme="majorHAnsi" w:eastAsiaTheme="majorEastAsia" w:hAnsiTheme="majorHAnsi" w:cstheme="majorBidi"/>
          <w:color w:val="000000" w:themeColor="text1"/>
          <w:sz w:val="24"/>
          <w:szCs w:val="24"/>
          <w:lang w:val="pt-BR"/>
        </w:rPr>
        <w:t>u</w:t>
      </w:r>
      <w:r w:rsidRPr="00934119">
        <w:rPr>
          <w:rFonts w:asciiTheme="majorHAnsi" w:eastAsiaTheme="majorEastAsia" w:hAnsiTheme="majorHAnsi" w:cstheme="majorBidi"/>
          <w:color w:val="000000" w:themeColor="text1"/>
          <w:sz w:val="24"/>
          <w:szCs w:val="24"/>
          <w:lang w:val="en-GB"/>
        </w:rPr>
        <w:t xml:space="preserve"> - </w:t>
      </w:r>
      <w:hyperlink r:id="rId6" w:history="1">
        <w:r w:rsidR="00963F22" w:rsidRPr="007C2E7F">
          <w:rPr>
            <w:rStyle w:val="-"/>
            <w:rFonts w:asciiTheme="majorHAnsi" w:eastAsiaTheme="majorEastAsia" w:hAnsiTheme="majorHAnsi" w:cstheme="majorBidi"/>
            <w:sz w:val="24"/>
            <w:szCs w:val="24"/>
            <w:shd w:val="clear" w:color="auto" w:fill="FFFFFF"/>
            <w:lang w:val="en-US"/>
          </w:rPr>
          <w:t>christinasmilegr@gmail.com</w:t>
        </w:r>
        <w:r w:rsidR="00963F22" w:rsidRPr="007C2E7F">
          <w:rPr>
            <w:rStyle w:val="-"/>
            <w:rFonts w:asciiTheme="majorHAnsi" w:eastAsiaTheme="majorEastAsia" w:hAnsiTheme="majorHAnsi" w:cstheme="majorBidi"/>
            <w:sz w:val="24"/>
            <w:szCs w:val="24"/>
            <w:lang w:val="en-GB"/>
          </w:rPr>
          <w:t xml:space="preserve">; </w:t>
        </w:r>
        <w:r w:rsidR="00963F22" w:rsidRPr="007C2E7F">
          <w:rPr>
            <w:rStyle w:val="-"/>
            <w:rFonts w:asciiTheme="majorHAnsi" w:eastAsiaTheme="majorEastAsia" w:hAnsiTheme="majorHAnsi" w:cstheme="majorBidi"/>
            <w:sz w:val="24"/>
            <w:szCs w:val="24"/>
            <w:lang w:val="en-US"/>
          </w:rPr>
          <w:t>Eleni</w:t>
        </w:r>
      </w:hyperlink>
      <w:r w:rsidR="00963F22">
        <w:rPr>
          <w:rFonts w:asciiTheme="majorHAnsi" w:eastAsiaTheme="majorEastAsia" w:hAnsiTheme="majorHAnsi" w:cstheme="majorBidi"/>
          <w:color w:val="000000" w:themeColor="text1"/>
          <w:sz w:val="24"/>
          <w:szCs w:val="24"/>
          <w:lang w:val="en-US"/>
        </w:rPr>
        <w:t xml:space="preserve"> </w:t>
      </w:r>
      <w:proofErr w:type="spellStart"/>
      <w:r w:rsidRPr="00934119">
        <w:rPr>
          <w:rFonts w:asciiTheme="majorHAnsi" w:eastAsiaTheme="majorEastAsia" w:hAnsiTheme="majorHAnsi" w:cstheme="majorBidi"/>
          <w:color w:val="000000" w:themeColor="text1"/>
          <w:sz w:val="24"/>
          <w:szCs w:val="24"/>
          <w:lang w:val="en-US"/>
        </w:rPr>
        <w:t>Zemperligkou</w:t>
      </w:r>
      <w:proofErr w:type="spellEnd"/>
      <w:r w:rsidRPr="00934119">
        <w:rPr>
          <w:rFonts w:asciiTheme="majorHAnsi" w:eastAsiaTheme="majorEastAsia" w:hAnsiTheme="majorHAnsi" w:cstheme="majorBidi"/>
          <w:color w:val="000000" w:themeColor="text1"/>
          <w:sz w:val="24"/>
          <w:szCs w:val="24"/>
          <w:lang w:val="en-US"/>
        </w:rPr>
        <w:t xml:space="preserve">- </w:t>
      </w:r>
      <w:hyperlink r:id="rId7" w:history="1">
        <w:r w:rsidRPr="00934119">
          <w:rPr>
            <w:rStyle w:val="-"/>
            <w:rFonts w:asciiTheme="majorHAnsi" w:eastAsiaTheme="majorEastAsia" w:hAnsiTheme="majorHAnsi" w:cstheme="majorBidi"/>
            <w:color w:val="000000" w:themeColor="text1"/>
            <w:sz w:val="24"/>
            <w:szCs w:val="24"/>
            <w:lang w:val="en-US"/>
          </w:rPr>
          <w:t>e.zemperligkou@gmail.com</w:t>
        </w:r>
      </w:hyperlink>
      <w:r w:rsidR="007A3744" w:rsidRPr="00934119">
        <w:rPr>
          <w:rFonts w:asciiTheme="majorHAnsi" w:eastAsiaTheme="majorEastAsia" w:hAnsiTheme="majorHAnsi" w:cstheme="majorBidi"/>
          <w:color w:val="000000" w:themeColor="text1"/>
          <w:sz w:val="24"/>
          <w:szCs w:val="24"/>
          <w:lang w:val="en-GB"/>
        </w:rPr>
        <w:t xml:space="preserve">;Angeliki M. </w:t>
      </w:r>
      <w:proofErr w:type="spellStart"/>
      <w:r w:rsidR="007A3744" w:rsidRPr="00934119">
        <w:rPr>
          <w:rFonts w:asciiTheme="majorHAnsi" w:eastAsiaTheme="majorEastAsia" w:hAnsiTheme="majorHAnsi" w:cstheme="majorBidi"/>
          <w:color w:val="000000" w:themeColor="text1"/>
          <w:sz w:val="24"/>
          <w:szCs w:val="24"/>
          <w:lang w:val="en-GB"/>
        </w:rPr>
        <w:t>Ladopoulou</w:t>
      </w:r>
      <w:proofErr w:type="spellEnd"/>
      <w:r w:rsidR="007A3744" w:rsidRPr="00934119">
        <w:rPr>
          <w:rFonts w:asciiTheme="majorHAnsi" w:eastAsiaTheme="majorEastAsia" w:hAnsiTheme="majorHAnsi" w:cstheme="majorBidi"/>
          <w:color w:val="000000" w:themeColor="text1"/>
          <w:sz w:val="24"/>
          <w:szCs w:val="24"/>
          <w:lang w:val="en-GB"/>
        </w:rPr>
        <w:t xml:space="preserve"> - </w:t>
      </w:r>
      <w:hyperlink r:id="rId8" w:history="1">
        <w:r w:rsidR="007A3744" w:rsidRPr="00934119">
          <w:rPr>
            <w:rStyle w:val="-"/>
            <w:rFonts w:asciiTheme="majorHAnsi" w:eastAsiaTheme="majorEastAsia" w:hAnsiTheme="majorHAnsi" w:cstheme="majorBidi"/>
            <w:color w:val="000000" w:themeColor="text1"/>
            <w:sz w:val="24"/>
            <w:szCs w:val="24"/>
            <w:shd w:val="clear" w:color="auto" w:fill="FFFFFF"/>
            <w:lang w:val="en-US"/>
          </w:rPr>
          <w:t>mariantzela000@hotmail.com</w:t>
        </w:r>
      </w:hyperlink>
      <w:r w:rsidR="007358E1" w:rsidRPr="00934119">
        <w:rPr>
          <w:rFonts w:asciiTheme="majorHAnsi" w:hAnsiTheme="majorHAnsi"/>
          <w:sz w:val="24"/>
          <w:szCs w:val="24"/>
          <w:lang w:val="en-US"/>
        </w:rPr>
        <w:t>;</w:t>
      </w:r>
      <w:r w:rsidR="007358E1" w:rsidRPr="00934119">
        <w:rPr>
          <w:rFonts w:asciiTheme="majorHAnsi" w:eastAsiaTheme="majorEastAsia" w:hAnsiTheme="majorHAnsi" w:cstheme="majorBidi"/>
          <w:color w:val="000000" w:themeColor="text1"/>
          <w:sz w:val="24"/>
          <w:szCs w:val="24"/>
          <w:lang w:val="fr-FR"/>
        </w:rPr>
        <w:t xml:space="preserve">Maria </w:t>
      </w:r>
      <w:proofErr w:type="spellStart"/>
      <w:r w:rsidR="007358E1" w:rsidRPr="00934119">
        <w:rPr>
          <w:rFonts w:asciiTheme="majorHAnsi" w:eastAsiaTheme="majorEastAsia" w:hAnsiTheme="majorHAnsi" w:cstheme="majorBidi"/>
          <w:color w:val="000000" w:themeColor="text1"/>
          <w:sz w:val="24"/>
          <w:szCs w:val="24"/>
          <w:lang w:val="fr-FR"/>
        </w:rPr>
        <w:t>Stamatopoulou</w:t>
      </w:r>
      <w:proofErr w:type="spellEnd"/>
      <w:r w:rsidR="007358E1" w:rsidRPr="00934119">
        <w:rPr>
          <w:rFonts w:asciiTheme="majorHAnsi" w:eastAsiaTheme="majorEastAsia" w:hAnsiTheme="majorHAnsi" w:cstheme="majorBidi"/>
          <w:color w:val="000000" w:themeColor="text1"/>
          <w:sz w:val="24"/>
          <w:szCs w:val="24"/>
          <w:lang w:val="fr-FR"/>
        </w:rPr>
        <w:t xml:space="preserve"> - </w:t>
      </w:r>
      <w:r w:rsidR="007358E1" w:rsidRPr="00934119">
        <w:rPr>
          <w:rFonts w:asciiTheme="majorHAnsi" w:eastAsiaTheme="majorEastAsia" w:hAnsiTheme="majorHAnsi" w:cstheme="majorBidi"/>
          <w:color w:val="000000" w:themeColor="text1"/>
          <w:sz w:val="24"/>
          <w:szCs w:val="24"/>
          <w:u w:val="single"/>
          <w:lang w:val="fr-FR"/>
        </w:rPr>
        <w:t>neda-23@hotmail.com;</w:t>
      </w:r>
      <w:proofErr w:type="spellStart"/>
      <w:r w:rsidR="004A5FD3" w:rsidRPr="00934119">
        <w:rPr>
          <w:rFonts w:asciiTheme="majorHAnsi" w:eastAsiaTheme="majorEastAsia" w:hAnsiTheme="majorHAnsi" w:cstheme="majorBidi"/>
          <w:color w:val="000000" w:themeColor="text1"/>
          <w:sz w:val="24"/>
          <w:szCs w:val="24"/>
          <w:lang w:val="en-GB"/>
        </w:rPr>
        <w:t>VassilisDafermos</w:t>
      </w:r>
      <w:proofErr w:type="spellEnd"/>
      <w:r w:rsidR="004A5FD3" w:rsidRPr="00934119">
        <w:rPr>
          <w:rFonts w:asciiTheme="majorHAnsi" w:eastAsiaTheme="majorEastAsia" w:hAnsiTheme="majorHAnsi" w:cstheme="majorBidi"/>
          <w:color w:val="000000" w:themeColor="text1"/>
          <w:sz w:val="24"/>
          <w:szCs w:val="24"/>
          <w:lang w:val="en-GB"/>
        </w:rPr>
        <w:t xml:space="preserve"> - </w:t>
      </w:r>
      <w:hyperlink r:id="rId9" w:history="1">
        <w:r w:rsidR="004A5FD3" w:rsidRPr="00934119">
          <w:rPr>
            <w:rStyle w:val="-"/>
            <w:rFonts w:asciiTheme="majorHAnsi" w:eastAsiaTheme="majorEastAsia" w:hAnsiTheme="majorHAnsi" w:cstheme="majorBidi"/>
            <w:color w:val="000000" w:themeColor="text1"/>
            <w:sz w:val="24"/>
            <w:szCs w:val="24"/>
            <w:lang w:val="en-GB"/>
          </w:rPr>
          <w:t>dafermov@uoc.gr</w:t>
        </w:r>
      </w:hyperlink>
      <w:r w:rsidR="004A5FD3" w:rsidRPr="00934119">
        <w:rPr>
          <w:rFonts w:asciiTheme="majorHAnsi" w:eastAsiaTheme="majorEastAsia" w:hAnsiTheme="majorHAnsi" w:cstheme="majorBidi"/>
          <w:color w:val="000000" w:themeColor="text1"/>
          <w:sz w:val="24"/>
          <w:szCs w:val="24"/>
          <w:lang w:val="en-GB"/>
        </w:rPr>
        <w:t xml:space="preserve">; </w:t>
      </w:r>
      <w:r w:rsidR="00427A6C" w:rsidRPr="00934119">
        <w:rPr>
          <w:rFonts w:asciiTheme="majorHAnsi" w:eastAsiaTheme="majorEastAsia" w:hAnsiTheme="majorHAnsi" w:cstheme="majorBidi"/>
          <w:color w:val="000000" w:themeColor="text1"/>
          <w:sz w:val="24"/>
          <w:szCs w:val="24"/>
          <w:lang w:val="en-US"/>
        </w:rPr>
        <w:t xml:space="preserve">Pamela J. </w:t>
      </w:r>
      <w:proofErr w:type="spellStart"/>
      <w:r w:rsidR="00427A6C" w:rsidRPr="00934119">
        <w:rPr>
          <w:rFonts w:asciiTheme="majorHAnsi" w:eastAsiaTheme="majorEastAsia" w:hAnsiTheme="majorHAnsi" w:cstheme="majorBidi"/>
          <w:color w:val="000000" w:themeColor="text1"/>
          <w:sz w:val="24"/>
          <w:szCs w:val="24"/>
          <w:lang w:val="en-US"/>
        </w:rPr>
        <w:t>Springer</w:t>
      </w:r>
      <w:hyperlink r:id="rId10" w:history="1">
        <w:r w:rsidR="00D52190" w:rsidRPr="00934119">
          <w:rPr>
            <w:rStyle w:val="-"/>
            <w:rFonts w:asciiTheme="majorHAnsi" w:eastAsiaTheme="majorEastAsia" w:hAnsiTheme="majorHAnsi" w:cstheme="majorBidi"/>
            <w:color w:val="000000" w:themeColor="text1"/>
            <w:sz w:val="24"/>
            <w:szCs w:val="24"/>
            <w:lang w:val="en-US"/>
          </w:rPr>
          <w:t>springep@slhs.org</w:t>
        </w:r>
      </w:hyperlink>
      <w:r w:rsidR="007358E1" w:rsidRPr="00934119">
        <w:rPr>
          <w:rFonts w:asciiTheme="majorHAnsi" w:hAnsiTheme="majorHAnsi"/>
          <w:sz w:val="24"/>
          <w:szCs w:val="24"/>
          <w:lang w:val="en-US"/>
        </w:rPr>
        <w:t>;</w:t>
      </w:r>
      <w:r w:rsidR="004A5FD3" w:rsidRPr="00934119">
        <w:rPr>
          <w:rFonts w:asciiTheme="majorHAnsi" w:eastAsiaTheme="majorEastAsia" w:hAnsiTheme="majorHAnsi" w:cstheme="majorBidi"/>
          <w:color w:val="000000" w:themeColor="text1"/>
          <w:sz w:val="24"/>
          <w:szCs w:val="24"/>
          <w:lang w:val="en-US"/>
        </w:rPr>
        <w:t>Panagiotis</w:t>
      </w:r>
      <w:proofErr w:type="spellEnd"/>
      <w:r w:rsidR="004A5FD3" w:rsidRPr="00934119">
        <w:rPr>
          <w:rFonts w:asciiTheme="majorHAnsi" w:eastAsiaTheme="majorEastAsia" w:hAnsiTheme="majorHAnsi" w:cstheme="majorBidi"/>
          <w:color w:val="000000" w:themeColor="text1"/>
          <w:sz w:val="24"/>
          <w:szCs w:val="24"/>
          <w:lang w:val="en-US"/>
        </w:rPr>
        <w:t xml:space="preserve"> Elias </w:t>
      </w:r>
      <w:proofErr w:type="spellStart"/>
      <w:r w:rsidR="004A5FD3" w:rsidRPr="00934119">
        <w:rPr>
          <w:rFonts w:asciiTheme="majorHAnsi" w:eastAsiaTheme="majorEastAsia" w:hAnsiTheme="majorHAnsi" w:cstheme="majorBidi"/>
          <w:color w:val="000000" w:themeColor="text1"/>
          <w:sz w:val="24"/>
          <w:szCs w:val="24"/>
          <w:lang w:val="en-US"/>
        </w:rPr>
        <w:t>Prezerakos</w:t>
      </w:r>
      <w:proofErr w:type="spellEnd"/>
      <w:r w:rsidR="007358E1" w:rsidRPr="00934119">
        <w:rPr>
          <w:rFonts w:asciiTheme="majorHAnsi" w:eastAsiaTheme="majorEastAsia" w:hAnsiTheme="majorHAnsi" w:cstheme="majorBidi"/>
          <w:color w:val="000000" w:themeColor="text1"/>
          <w:sz w:val="24"/>
          <w:szCs w:val="24"/>
          <w:lang w:val="en-US"/>
        </w:rPr>
        <w:t xml:space="preserve"> -</w:t>
      </w:r>
      <w:r w:rsidR="004A5FD3" w:rsidRPr="00934119">
        <w:rPr>
          <w:rFonts w:asciiTheme="majorHAnsi" w:eastAsiaTheme="majorEastAsia" w:hAnsiTheme="majorHAnsi" w:cstheme="majorBidi"/>
          <w:color w:val="000000" w:themeColor="text1"/>
          <w:sz w:val="24"/>
          <w:szCs w:val="24"/>
          <w:u w:val="single"/>
          <w:lang w:val="en-US"/>
        </w:rPr>
        <w:t>prezerpot@gmail.com</w:t>
      </w:r>
    </w:p>
    <w:p w:rsidR="009C360B" w:rsidRPr="00934119" w:rsidRDefault="009C360B" w:rsidP="00934119">
      <w:pPr>
        <w:autoSpaceDE w:val="0"/>
        <w:autoSpaceDN w:val="0"/>
        <w:adjustRightInd w:val="0"/>
        <w:spacing w:line="360" w:lineRule="auto"/>
        <w:jc w:val="both"/>
        <w:rPr>
          <w:rFonts w:asciiTheme="majorHAnsi" w:hAnsiTheme="majorHAnsi"/>
          <w:color w:val="000000" w:themeColor="text1"/>
          <w:sz w:val="24"/>
          <w:szCs w:val="24"/>
          <w:lang w:val="en-GB"/>
        </w:rPr>
      </w:pPr>
    </w:p>
    <w:p w:rsidR="009C360B" w:rsidRPr="00934119" w:rsidRDefault="009C360B" w:rsidP="00934119">
      <w:pPr>
        <w:spacing w:line="360" w:lineRule="auto"/>
        <w:jc w:val="both"/>
        <w:rPr>
          <w:rFonts w:asciiTheme="majorHAnsi" w:hAnsiTheme="majorHAnsi"/>
          <w:color w:val="000000" w:themeColor="text1"/>
          <w:sz w:val="24"/>
          <w:szCs w:val="24"/>
          <w:lang w:val="en-US"/>
        </w:rPr>
      </w:pPr>
    </w:p>
    <w:p w:rsidR="009C360B" w:rsidRPr="00934119" w:rsidRDefault="009C360B" w:rsidP="00934119">
      <w:pPr>
        <w:spacing w:line="360" w:lineRule="auto"/>
        <w:jc w:val="both"/>
        <w:rPr>
          <w:rFonts w:asciiTheme="majorHAnsi" w:hAnsiTheme="majorHAnsi"/>
          <w:color w:val="000000" w:themeColor="text1"/>
          <w:sz w:val="24"/>
          <w:szCs w:val="24"/>
          <w:lang w:val="en-US"/>
        </w:rPr>
      </w:pPr>
      <w:r w:rsidRPr="00934119">
        <w:rPr>
          <w:rFonts w:asciiTheme="majorHAnsi" w:hAnsiTheme="majorHAnsi"/>
          <w:color w:val="000000" w:themeColor="text1"/>
          <w:sz w:val="24"/>
          <w:szCs w:val="24"/>
          <w:lang w:val="en-US"/>
        </w:rPr>
        <w:br w:type="page"/>
      </w:r>
    </w:p>
    <w:p w:rsidR="008D6DF5" w:rsidRPr="00934119" w:rsidRDefault="7B1E875E" w:rsidP="00934119">
      <w:pPr>
        <w:spacing w:line="360" w:lineRule="auto"/>
        <w:jc w:val="both"/>
        <w:rPr>
          <w:rFonts w:asciiTheme="majorHAnsi" w:hAnsiTheme="majorHAnsi"/>
          <w:color w:val="000000" w:themeColor="text1"/>
          <w:sz w:val="24"/>
          <w:szCs w:val="24"/>
          <w:lang w:val="en-US"/>
        </w:rPr>
      </w:pPr>
      <w:r w:rsidRPr="00934119">
        <w:rPr>
          <w:rFonts w:asciiTheme="majorHAnsi" w:eastAsiaTheme="majorEastAsia" w:hAnsiTheme="majorHAnsi" w:cstheme="majorBidi"/>
          <w:color w:val="000000" w:themeColor="text1"/>
          <w:sz w:val="24"/>
          <w:szCs w:val="24"/>
          <w:lang w:val="en-US"/>
        </w:rPr>
        <w:lastRenderedPageBreak/>
        <w:t>VALIDATION OF THE GREEK CULTURE AND CLIMATE SCALE FOR ASSESSING WORKING CONDITIONS OF MIDWIVES</w:t>
      </w:r>
    </w:p>
    <w:p w:rsidR="00207BAE" w:rsidRPr="00934119" w:rsidRDefault="00207BAE" w:rsidP="00934119">
      <w:pPr>
        <w:spacing w:line="360" w:lineRule="auto"/>
        <w:jc w:val="both"/>
        <w:rPr>
          <w:rFonts w:asciiTheme="majorHAnsi" w:hAnsiTheme="majorHAnsi"/>
          <w:color w:val="000000" w:themeColor="text1"/>
          <w:sz w:val="24"/>
          <w:szCs w:val="24"/>
          <w:lang w:val="en-US"/>
        </w:rPr>
      </w:pPr>
    </w:p>
    <w:p w:rsidR="00207BAE" w:rsidRPr="00934119" w:rsidRDefault="7B1E875E" w:rsidP="00934119">
      <w:pPr>
        <w:spacing w:line="360" w:lineRule="auto"/>
        <w:jc w:val="both"/>
        <w:rPr>
          <w:rFonts w:asciiTheme="majorHAnsi" w:hAnsiTheme="majorHAnsi"/>
          <w:color w:val="000000" w:themeColor="text1"/>
          <w:sz w:val="24"/>
          <w:szCs w:val="24"/>
          <w:lang w:val="en-US"/>
        </w:rPr>
      </w:pPr>
      <w:r w:rsidRPr="00934119">
        <w:rPr>
          <w:rFonts w:asciiTheme="majorHAnsi" w:eastAsiaTheme="majorEastAsia" w:hAnsiTheme="majorHAnsi" w:cstheme="majorBidi"/>
          <w:color w:val="000000" w:themeColor="text1"/>
          <w:sz w:val="24"/>
          <w:szCs w:val="24"/>
          <w:lang w:val="en-US"/>
        </w:rPr>
        <w:t>Abstract</w:t>
      </w:r>
    </w:p>
    <w:p w:rsidR="00207BAE" w:rsidRPr="00934119" w:rsidRDefault="7B1E875E" w:rsidP="00934119">
      <w:pPr>
        <w:spacing w:line="360" w:lineRule="auto"/>
        <w:jc w:val="both"/>
        <w:rPr>
          <w:rFonts w:asciiTheme="majorHAnsi" w:hAnsiTheme="majorHAnsi"/>
          <w:color w:val="000000" w:themeColor="text1"/>
          <w:sz w:val="24"/>
          <w:szCs w:val="24"/>
          <w:lang w:val="en-US"/>
        </w:rPr>
      </w:pPr>
      <w:proofErr w:type="spellStart"/>
      <w:r w:rsidRPr="00934119">
        <w:rPr>
          <w:rFonts w:asciiTheme="majorHAnsi" w:eastAsiaTheme="majorEastAsia" w:hAnsiTheme="majorHAnsi" w:cstheme="majorBidi"/>
          <w:color w:val="000000" w:themeColor="text1"/>
          <w:sz w:val="24"/>
          <w:szCs w:val="24"/>
          <w:lang w:val="en-US"/>
        </w:rPr>
        <w:t>Background</w:t>
      </w:r>
      <w:proofErr w:type="gramStart"/>
      <w:r w:rsidRPr="00934119">
        <w:rPr>
          <w:rFonts w:asciiTheme="majorHAnsi" w:eastAsiaTheme="majorEastAsia" w:hAnsiTheme="majorHAnsi" w:cstheme="majorBidi"/>
          <w:color w:val="000000" w:themeColor="text1"/>
          <w:sz w:val="24"/>
          <w:szCs w:val="24"/>
          <w:lang w:val="en-US"/>
        </w:rPr>
        <w:t>:The</w:t>
      </w:r>
      <w:proofErr w:type="spellEnd"/>
      <w:proofErr w:type="gramEnd"/>
      <w:r w:rsidRPr="00934119">
        <w:rPr>
          <w:rFonts w:asciiTheme="majorHAnsi" w:eastAsiaTheme="majorEastAsia" w:hAnsiTheme="majorHAnsi" w:cstheme="majorBidi"/>
          <w:color w:val="000000" w:themeColor="text1"/>
          <w:sz w:val="24"/>
          <w:szCs w:val="24"/>
          <w:lang w:val="en-US"/>
        </w:rPr>
        <w:t xml:space="preserve"> Culture/Climate Assessment Scale (CCAS)included items to measure communication; support for decision making; conflict among faculty, staff and students; teamwork; satisfaction with work environment; levels of personal </w:t>
      </w:r>
      <w:proofErr w:type="spellStart"/>
      <w:r w:rsidRPr="00934119">
        <w:rPr>
          <w:rFonts w:asciiTheme="majorHAnsi" w:eastAsiaTheme="majorEastAsia" w:hAnsiTheme="majorHAnsi" w:cstheme="majorBidi"/>
          <w:color w:val="000000" w:themeColor="text1"/>
          <w:sz w:val="24"/>
          <w:szCs w:val="24"/>
          <w:lang w:val="en-US"/>
        </w:rPr>
        <w:t>stress;amount</w:t>
      </w:r>
      <w:proofErr w:type="spellEnd"/>
      <w:r w:rsidRPr="00934119">
        <w:rPr>
          <w:rFonts w:asciiTheme="majorHAnsi" w:eastAsiaTheme="majorEastAsia" w:hAnsiTheme="majorHAnsi" w:cstheme="majorBidi"/>
          <w:color w:val="000000" w:themeColor="text1"/>
          <w:sz w:val="24"/>
          <w:szCs w:val="24"/>
          <w:lang w:val="en-US"/>
        </w:rPr>
        <w:t xml:space="preserve"> of change and an overall rate of morale.</w:t>
      </w:r>
    </w:p>
    <w:p w:rsidR="00C23FAC" w:rsidRPr="00934119" w:rsidRDefault="7B1E875E" w:rsidP="00934119">
      <w:pPr>
        <w:pStyle w:val="Web"/>
        <w:spacing w:before="0" w:beforeAutospacing="0" w:after="0" w:afterAutospacing="0" w:line="360" w:lineRule="auto"/>
        <w:jc w:val="both"/>
        <w:rPr>
          <w:rFonts w:asciiTheme="majorHAnsi" w:eastAsiaTheme="minorHAnsi" w:hAnsiTheme="majorHAnsi" w:cstheme="minorBidi"/>
          <w:color w:val="000000" w:themeColor="text1"/>
          <w:lang w:val="en-US" w:eastAsia="en-US"/>
        </w:rPr>
      </w:pPr>
      <w:r w:rsidRPr="00934119">
        <w:rPr>
          <w:rFonts w:asciiTheme="majorHAnsi" w:eastAsiaTheme="majorEastAsia" w:hAnsiTheme="majorHAnsi" w:cstheme="majorBidi"/>
          <w:color w:val="000000" w:themeColor="text1"/>
          <w:lang w:val="en-US" w:eastAsia="en-US"/>
        </w:rPr>
        <w:t>Methods</w:t>
      </w:r>
      <w:proofErr w:type="gramStart"/>
      <w:r w:rsidRPr="00934119">
        <w:rPr>
          <w:rFonts w:asciiTheme="majorHAnsi" w:eastAsiaTheme="majorEastAsia" w:hAnsiTheme="majorHAnsi" w:cstheme="majorBidi"/>
          <w:color w:val="000000" w:themeColor="text1"/>
          <w:lang w:val="en-US" w:eastAsia="en-US"/>
        </w:rPr>
        <w:t>:100</w:t>
      </w:r>
      <w:proofErr w:type="gramEnd"/>
      <w:r w:rsidRPr="00934119">
        <w:rPr>
          <w:rFonts w:asciiTheme="majorHAnsi" w:eastAsiaTheme="majorEastAsia" w:hAnsiTheme="majorHAnsi" w:cstheme="majorBidi"/>
          <w:color w:val="000000" w:themeColor="text1"/>
          <w:lang w:val="en-US" w:eastAsia="en-US"/>
        </w:rPr>
        <w:t xml:space="preserve"> Midwives completed the CCAS questionnaire during their shift at the hospital. </w:t>
      </w:r>
    </w:p>
    <w:p w:rsidR="00207BAE" w:rsidRPr="00934119" w:rsidRDefault="7B1E875E" w:rsidP="00934119">
      <w:pPr>
        <w:pStyle w:val="Web"/>
        <w:spacing w:before="0" w:beforeAutospacing="0" w:after="0" w:afterAutospacing="0" w:line="360" w:lineRule="auto"/>
        <w:jc w:val="both"/>
        <w:rPr>
          <w:rFonts w:asciiTheme="majorHAnsi" w:eastAsiaTheme="minorHAnsi" w:hAnsiTheme="majorHAnsi" w:cstheme="minorBidi"/>
          <w:color w:val="000000" w:themeColor="text1"/>
          <w:lang w:val="en-US" w:eastAsia="en-US"/>
        </w:rPr>
      </w:pPr>
      <w:r w:rsidRPr="00934119">
        <w:rPr>
          <w:rFonts w:asciiTheme="majorHAnsi" w:eastAsiaTheme="majorEastAsia" w:hAnsiTheme="majorHAnsi" w:cstheme="majorBidi"/>
          <w:color w:val="000000" w:themeColor="text1"/>
          <w:lang w:val="en-US" w:eastAsia="en-US"/>
        </w:rPr>
        <w:t>Results:</w:t>
      </w:r>
      <w:r w:rsidR="0078679C" w:rsidRPr="00934119">
        <w:rPr>
          <w:rFonts w:asciiTheme="majorHAnsi" w:eastAsiaTheme="majorEastAsia" w:hAnsiTheme="majorHAnsi" w:cstheme="majorBidi"/>
          <w:color w:val="000000" w:themeColor="text1"/>
          <w:lang w:val="en-US" w:eastAsia="en-US"/>
        </w:rPr>
        <w:t xml:space="preserve"> </w:t>
      </w:r>
      <w:r w:rsidRPr="00934119">
        <w:rPr>
          <w:rFonts w:asciiTheme="majorHAnsi" w:eastAsiaTheme="majorEastAsia" w:hAnsiTheme="majorHAnsi" w:cstheme="majorBidi"/>
          <w:color w:val="000000" w:themeColor="text1"/>
          <w:lang w:val="en-US" w:eastAsia="en-US"/>
        </w:rPr>
        <w:t xml:space="preserve">The exploratory factor analysis on the 38 items of the Greek CCAS revealed seven orthogonal factors (KMO measure of sampling adequacy = 0.717 and Bartlett’s test of </w:t>
      </w:r>
      <w:proofErr w:type="spellStart"/>
      <w:r w:rsidRPr="00934119">
        <w:rPr>
          <w:rFonts w:asciiTheme="majorHAnsi" w:eastAsiaTheme="majorEastAsia" w:hAnsiTheme="majorHAnsi" w:cstheme="majorBidi"/>
          <w:color w:val="000000" w:themeColor="text1"/>
          <w:lang w:val="en-US" w:eastAsia="en-US"/>
        </w:rPr>
        <w:t>sphericity</w:t>
      </w:r>
      <w:proofErr w:type="spellEnd"/>
      <w:r w:rsidRPr="00934119">
        <w:rPr>
          <w:rFonts w:asciiTheme="majorHAnsi" w:eastAsiaTheme="majorEastAsia" w:hAnsiTheme="majorHAnsi" w:cstheme="majorBidi"/>
          <w:color w:val="000000" w:themeColor="text1"/>
          <w:lang w:val="en-US" w:eastAsia="en-US"/>
        </w:rPr>
        <w:t xml:space="preserve"> = 1032.491, </w:t>
      </w:r>
      <w:proofErr w:type="spellStart"/>
      <w:proofErr w:type="gramStart"/>
      <w:r w:rsidRPr="00934119">
        <w:rPr>
          <w:rFonts w:asciiTheme="majorHAnsi" w:eastAsiaTheme="majorEastAsia" w:hAnsiTheme="majorHAnsi" w:cstheme="majorBidi"/>
          <w:color w:val="000000" w:themeColor="text1"/>
          <w:lang w:val="en-US" w:eastAsia="en-US"/>
        </w:rPr>
        <w:t>df</w:t>
      </w:r>
      <w:proofErr w:type="spellEnd"/>
      <w:r w:rsidRPr="00934119">
        <w:rPr>
          <w:rFonts w:asciiTheme="majorHAnsi" w:eastAsiaTheme="majorEastAsia" w:hAnsiTheme="majorHAnsi" w:cstheme="majorBidi"/>
          <w:color w:val="000000" w:themeColor="text1"/>
          <w:lang w:val="en-US" w:eastAsia="en-US"/>
        </w:rPr>
        <w:t>=</w:t>
      </w:r>
      <w:proofErr w:type="gramEnd"/>
      <w:r w:rsidRPr="00934119">
        <w:rPr>
          <w:rFonts w:asciiTheme="majorHAnsi" w:eastAsiaTheme="majorEastAsia" w:hAnsiTheme="majorHAnsi" w:cstheme="majorBidi"/>
          <w:color w:val="000000" w:themeColor="text1"/>
          <w:lang w:val="en-US" w:eastAsia="en-US"/>
        </w:rPr>
        <w:t xml:space="preserve">378, p&lt;0.0005; </w:t>
      </w:r>
      <w:proofErr w:type="spellStart"/>
      <w:r w:rsidRPr="00934119">
        <w:rPr>
          <w:rFonts w:asciiTheme="majorHAnsi" w:eastAsiaTheme="majorEastAsia" w:hAnsiTheme="majorHAnsi" w:cstheme="majorBidi"/>
          <w:color w:val="000000" w:themeColor="text1"/>
          <w:lang w:val="en-US" w:eastAsia="en-US"/>
        </w:rPr>
        <w:t>Cronbach’s</w:t>
      </w:r>
      <w:proofErr w:type="spellEnd"/>
      <w:r w:rsidRPr="00934119">
        <w:rPr>
          <w:rFonts w:asciiTheme="majorHAnsi" w:eastAsiaTheme="majorEastAsia" w:hAnsiTheme="majorHAnsi" w:cstheme="majorBidi"/>
          <w:color w:val="000000" w:themeColor="text1"/>
          <w:lang w:val="en-US" w:eastAsia="en-US"/>
        </w:rPr>
        <w:t xml:space="preserve"> alpha value: 0.878, p&lt;0.0001; </w:t>
      </w:r>
      <w:proofErr w:type="spellStart"/>
      <w:r w:rsidRPr="00934119">
        <w:rPr>
          <w:rFonts w:asciiTheme="majorHAnsi" w:eastAsiaTheme="majorEastAsia" w:hAnsiTheme="majorHAnsi" w:cstheme="majorBidi"/>
          <w:color w:val="000000" w:themeColor="text1"/>
          <w:lang w:val="en-US" w:eastAsia="en-US"/>
        </w:rPr>
        <w:t>Guttman</w:t>
      </w:r>
      <w:proofErr w:type="spellEnd"/>
      <w:r w:rsidRPr="00934119">
        <w:rPr>
          <w:rFonts w:asciiTheme="majorHAnsi" w:eastAsiaTheme="majorEastAsia" w:hAnsiTheme="majorHAnsi" w:cstheme="majorBidi"/>
          <w:color w:val="000000" w:themeColor="text1"/>
          <w:lang w:val="en-US" w:eastAsia="en-US"/>
        </w:rPr>
        <w:t xml:space="preserve"> split-half 0.757, Spearman-Brown 0.819). Our findings confirm the multidimensionality of CCAS, demonstrating a seven-factor structure. Confirmatory Factor Analysis (CFA) demonstrated that the 7 factor model offered a very good fit to our data.</w:t>
      </w:r>
    </w:p>
    <w:p w:rsidR="00207BAE" w:rsidRPr="00934119" w:rsidRDefault="7B1E875E" w:rsidP="00934119">
      <w:pPr>
        <w:spacing w:line="360" w:lineRule="auto"/>
        <w:jc w:val="both"/>
        <w:rPr>
          <w:rFonts w:asciiTheme="majorHAnsi" w:hAnsiTheme="majorHAnsi"/>
          <w:color w:val="000000" w:themeColor="text1"/>
          <w:sz w:val="24"/>
          <w:szCs w:val="24"/>
          <w:lang w:val="en-US"/>
        </w:rPr>
      </w:pPr>
      <w:r w:rsidRPr="00934119">
        <w:rPr>
          <w:rFonts w:asciiTheme="majorHAnsi" w:eastAsiaTheme="majorEastAsia" w:hAnsiTheme="majorHAnsi" w:cstheme="majorBidi"/>
          <w:color w:val="000000" w:themeColor="text1"/>
          <w:sz w:val="24"/>
          <w:szCs w:val="24"/>
          <w:lang w:val="en-US"/>
        </w:rPr>
        <w:t>Conclusion: Our data confirmed that the Greek version of the CCAS scale is a reliable and valid screening tool for both clinical practice and research purposes to assess the organizational culture and climate in the work environment of midwifery staff, and identify the factors that determine working conditions and affect job satisfaction of midwives.</w:t>
      </w:r>
    </w:p>
    <w:p w:rsidR="00207BAE" w:rsidRPr="00934119" w:rsidRDefault="00207BAE" w:rsidP="00934119">
      <w:pPr>
        <w:spacing w:line="360" w:lineRule="auto"/>
        <w:jc w:val="both"/>
        <w:rPr>
          <w:rFonts w:asciiTheme="majorHAnsi" w:hAnsiTheme="majorHAnsi"/>
          <w:color w:val="000000" w:themeColor="text1"/>
          <w:sz w:val="24"/>
          <w:szCs w:val="24"/>
          <w:lang w:val="en-US"/>
        </w:rPr>
      </w:pPr>
    </w:p>
    <w:p w:rsidR="00207BAE" w:rsidRPr="00934119" w:rsidRDefault="00207BAE" w:rsidP="00934119">
      <w:pPr>
        <w:spacing w:line="360" w:lineRule="auto"/>
        <w:jc w:val="both"/>
        <w:rPr>
          <w:rFonts w:asciiTheme="majorHAnsi" w:hAnsiTheme="majorHAnsi"/>
          <w:color w:val="000000" w:themeColor="text1"/>
          <w:sz w:val="24"/>
          <w:szCs w:val="24"/>
          <w:lang w:val="en-US"/>
        </w:rPr>
      </w:pPr>
    </w:p>
    <w:p w:rsidR="00207BAE" w:rsidRPr="00934119" w:rsidRDefault="00207BAE" w:rsidP="00934119">
      <w:pPr>
        <w:spacing w:line="360" w:lineRule="auto"/>
        <w:jc w:val="both"/>
        <w:rPr>
          <w:rFonts w:asciiTheme="majorHAnsi" w:hAnsiTheme="majorHAnsi"/>
          <w:color w:val="000000" w:themeColor="text1"/>
          <w:sz w:val="24"/>
          <w:szCs w:val="24"/>
          <w:lang w:val="en-US"/>
        </w:rPr>
      </w:pPr>
    </w:p>
    <w:p w:rsidR="00207BAE" w:rsidRPr="00934119" w:rsidRDefault="00207BAE" w:rsidP="00934119">
      <w:pPr>
        <w:spacing w:line="360" w:lineRule="auto"/>
        <w:jc w:val="both"/>
        <w:rPr>
          <w:rFonts w:asciiTheme="majorHAnsi" w:hAnsiTheme="majorHAnsi"/>
          <w:color w:val="000000" w:themeColor="text1"/>
          <w:sz w:val="24"/>
          <w:szCs w:val="24"/>
          <w:lang w:val="en-US"/>
        </w:rPr>
      </w:pPr>
    </w:p>
    <w:p w:rsidR="00207BAE" w:rsidRPr="00934119" w:rsidRDefault="00207BAE" w:rsidP="00934119">
      <w:pPr>
        <w:spacing w:line="360" w:lineRule="auto"/>
        <w:jc w:val="both"/>
        <w:rPr>
          <w:rFonts w:asciiTheme="majorHAnsi" w:hAnsiTheme="majorHAnsi"/>
          <w:color w:val="000000" w:themeColor="text1"/>
          <w:sz w:val="24"/>
          <w:szCs w:val="24"/>
          <w:lang w:val="en-US"/>
        </w:rPr>
      </w:pPr>
    </w:p>
    <w:p w:rsidR="008C3F5D" w:rsidRPr="00934119" w:rsidRDefault="008C3F5D" w:rsidP="00934119">
      <w:pPr>
        <w:spacing w:line="360" w:lineRule="auto"/>
        <w:jc w:val="both"/>
        <w:rPr>
          <w:rFonts w:asciiTheme="majorHAnsi" w:hAnsiTheme="majorHAnsi"/>
          <w:color w:val="000000" w:themeColor="text1"/>
          <w:sz w:val="24"/>
          <w:szCs w:val="24"/>
          <w:lang w:val="en-US"/>
        </w:rPr>
      </w:pPr>
    </w:p>
    <w:p w:rsidR="00283574" w:rsidRPr="00934119" w:rsidRDefault="7B1E875E" w:rsidP="00934119">
      <w:pPr>
        <w:spacing w:line="360" w:lineRule="auto"/>
        <w:rPr>
          <w:rFonts w:asciiTheme="majorHAnsi" w:hAnsiTheme="majorHAnsi"/>
          <w:color w:val="000000" w:themeColor="text1"/>
          <w:sz w:val="24"/>
          <w:szCs w:val="24"/>
          <w:lang w:val="en-US"/>
        </w:rPr>
      </w:pPr>
      <w:r w:rsidRPr="00934119">
        <w:rPr>
          <w:rFonts w:asciiTheme="majorHAnsi" w:eastAsiaTheme="majorEastAsia" w:hAnsiTheme="majorHAnsi" w:cstheme="majorBidi"/>
          <w:color w:val="000000" w:themeColor="text1"/>
          <w:sz w:val="24"/>
          <w:szCs w:val="24"/>
          <w:lang w:val="en-US"/>
        </w:rPr>
        <w:lastRenderedPageBreak/>
        <w:t>Research Article                                                                                                                                             VALIDATION OF THE GREEK CULTURE AND CLIMATE SCALE FOR ASSESSING WORKING CONDITIONS OF MIDWIVES</w:t>
      </w:r>
    </w:p>
    <w:p w:rsidR="00283574" w:rsidRPr="00934119" w:rsidRDefault="00283574" w:rsidP="00934119">
      <w:pPr>
        <w:spacing w:line="360" w:lineRule="auto"/>
        <w:jc w:val="both"/>
        <w:rPr>
          <w:rFonts w:asciiTheme="majorHAnsi" w:hAnsiTheme="majorHAnsi"/>
          <w:color w:val="000000" w:themeColor="text1"/>
          <w:sz w:val="24"/>
          <w:szCs w:val="24"/>
          <w:lang w:val="en-US"/>
        </w:rPr>
      </w:pPr>
    </w:p>
    <w:p w:rsidR="00207BAE" w:rsidRPr="00934119" w:rsidRDefault="7B1E875E" w:rsidP="00934119">
      <w:pPr>
        <w:spacing w:line="360" w:lineRule="auto"/>
        <w:jc w:val="both"/>
        <w:rPr>
          <w:rFonts w:asciiTheme="majorHAnsi" w:hAnsiTheme="majorHAnsi"/>
          <w:b/>
          <w:color w:val="000000" w:themeColor="text1"/>
          <w:sz w:val="24"/>
          <w:szCs w:val="24"/>
          <w:lang w:val="en-US"/>
        </w:rPr>
      </w:pPr>
      <w:r w:rsidRPr="00934119">
        <w:rPr>
          <w:rFonts w:asciiTheme="majorHAnsi" w:eastAsiaTheme="majorEastAsia" w:hAnsiTheme="majorHAnsi" w:cstheme="majorBidi"/>
          <w:b/>
          <w:bCs/>
          <w:color w:val="000000" w:themeColor="text1"/>
          <w:sz w:val="24"/>
          <w:szCs w:val="24"/>
          <w:lang w:val="en-US"/>
        </w:rPr>
        <w:t>Background</w:t>
      </w:r>
    </w:p>
    <w:p w:rsidR="005C4221" w:rsidRPr="00934119" w:rsidRDefault="7B1E875E" w:rsidP="00934119">
      <w:pPr>
        <w:spacing w:line="360" w:lineRule="auto"/>
        <w:jc w:val="both"/>
        <w:rPr>
          <w:rFonts w:asciiTheme="majorHAnsi" w:hAnsiTheme="majorHAnsi"/>
          <w:color w:val="000000" w:themeColor="text1"/>
          <w:sz w:val="24"/>
          <w:szCs w:val="24"/>
          <w:lang w:val="en-US"/>
        </w:rPr>
      </w:pPr>
      <w:r w:rsidRPr="00934119">
        <w:rPr>
          <w:rFonts w:asciiTheme="majorHAnsi" w:eastAsiaTheme="majorEastAsia" w:hAnsiTheme="majorHAnsi" w:cstheme="majorBidi"/>
          <w:color w:val="000000" w:themeColor="text1"/>
          <w:sz w:val="24"/>
          <w:szCs w:val="24"/>
          <w:lang w:val="en-US"/>
        </w:rPr>
        <w:t xml:space="preserve">The proper functioning of an organization is the most important goal of the leadership. The main factors contributing to the balanced functioning of an organization is the organizational culture and climate prevailing in the organization. The organizational culture and climate are closely linked to the quality of health services, employee morale, the acceptance of innovations and the effectiveness of the organization (Shim, 2010; Springer et al, 2012; Springer &amp; Clark, 2007). </w:t>
      </w:r>
    </w:p>
    <w:p w:rsidR="005C4221" w:rsidRPr="00934119" w:rsidRDefault="7B1E875E" w:rsidP="00934119">
      <w:pPr>
        <w:spacing w:line="360" w:lineRule="auto"/>
        <w:jc w:val="both"/>
        <w:rPr>
          <w:rFonts w:asciiTheme="majorHAnsi" w:hAnsiTheme="majorHAnsi"/>
          <w:color w:val="000000" w:themeColor="text1"/>
          <w:sz w:val="24"/>
          <w:szCs w:val="24"/>
          <w:lang w:val="en-US"/>
        </w:rPr>
      </w:pPr>
      <w:r w:rsidRPr="00934119">
        <w:rPr>
          <w:rFonts w:asciiTheme="majorHAnsi" w:eastAsiaTheme="majorEastAsia" w:hAnsiTheme="majorHAnsi" w:cstheme="majorBidi"/>
          <w:color w:val="000000" w:themeColor="text1"/>
          <w:sz w:val="24"/>
          <w:szCs w:val="24"/>
          <w:lang w:val="en-US"/>
        </w:rPr>
        <w:t>Studies which have been conducted in the past in hospitals, showed a strong correlation between the quality of the working environment and quality of health care (Clark et al, 2012; Shim, 2010; Springer et al, 2012; Springer &amp; Clark, 2007). The work environment is also associated with a higher sense of empowerment, which, in turn, is related to lower degrees of burnout in nursing staff (</w:t>
      </w:r>
      <w:proofErr w:type="spellStart"/>
      <w:r w:rsidRPr="00934119">
        <w:rPr>
          <w:rFonts w:asciiTheme="majorHAnsi" w:eastAsiaTheme="majorEastAsia" w:hAnsiTheme="majorHAnsi" w:cstheme="majorBidi"/>
          <w:color w:val="000000" w:themeColor="text1"/>
          <w:sz w:val="24"/>
          <w:szCs w:val="24"/>
          <w:lang w:val="en-US"/>
        </w:rPr>
        <w:t>Hochwälder</w:t>
      </w:r>
      <w:proofErr w:type="spellEnd"/>
      <w:r w:rsidRPr="00934119">
        <w:rPr>
          <w:rFonts w:asciiTheme="majorHAnsi" w:eastAsiaTheme="majorEastAsia" w:hAnsiTheme="majorHAnsi" w:cstheme="majorBidi"/>
          <w:color w:val="000000" w:themeColor="text1"/>
          <w:sz w:val="24"/>
          <w:szCs w:val="24"/>
          <w:lang w:val="en-US"/>
        </w:rPr>
        <w:t>, 2007).</w:t>
      </w:r>
      <w:r w:rsidR="0078679C" w:rsidRPr="00934119">
        <w:rPr>
          <w:rFonts w:asciiTheme="majorHAnsi" w:eastAsiaTheme="majorEastAsia" w:hAnsiTheme="majorHAnsi" w:cstheme="majorBidi"/>
          <w:color w:val="000000" w:themeColor="text1"/>
          <w:sz w:val="24"/>
          <w:szCs w:val="24"/>
          <w:lang w:val="en-US"/>
        </w:rPr>
        <w:t xml:space="preserve"> </w:t>
      </w:r>
      <w:r w:rsidRPr="00934119">
        <w:rPr>
          <w:rFonts w:asciiTheme="majorHAnsi" w:eastAsiaTheme="majorEastAsia" w:hAnsiTheme="majorHAnsi" w:cstheme="majorBidi"/>
          <w:color w:val="000000" w:themeColor="text1"/>
          <w:sz w:val="24"/>
          <w:szCs w:val="24"/>
          <w:lang w:val="en-US"/>
        </w:rPr>
        <w:t>In addition, it has been demonstrated that the teamwork in the organization is the key to the effectiveness and closely linked to communication and collaboration between health professionals (</w:t>
      </w:r>
      <w:proofErr w:type="spellStart"/>
      <w:r w:rsidRPr="00934119">
        <w:rPr>
          <w:rFonts w:asciiTheme="majorHAnsi" w:eastAsiaTheme="majorEastAsia" w:hAnsiTheme="majorHAnsi" w:cstheme="majorBidi"/>
          <w:color w:val="000000" w:themeColor="text1"/>
          <w:sz w:val="24"/>
          <w:szCs w:val="24"/>
          <w:lang w:val="en-US"/>
        </w:rPr>
        <w:t>Glisson</w:t>
      </w:r>
      <w:proofErr w:type="spellEnd"/>
      <w:r w:rsidRPr="00934119">
        <w:rPr>
          <w:rFonts w:asciiTheme="majorHAnsi" w:eastAsiaTheme="majorEastAsia" w:hAnsiTheme="majorHAnsi" w:cstheme="majorBidi"/>
          <w:color w:val="000000" w:themeColor="text1"/>
          <w:sz w:val="24"/>
          <w:szCs w:val="24"/>
          <w:lang w:val="en-US"/>
        </w:rPr>
        <w:t>, 2007). However, it has been noted that the phenomenon of professional conflict, often leads to negative results. Organizational culture and climate appear to be more critical in areas identified like: communication, decision support, level of conflict, teamwork and general work satisfaction that may be important factors</w:t>
      </w:r>
      <w:r w:rsidR="0078679C" w:rsidRPr="00934119">
        <w:rPr>
          <w:rFonts w:asciiTheme="majorHAnsi" w:eastAsiaTheme="majorEastAsia" w:hAnsiTheme="majorHAnsi" w:cstheme="majorBidi"/>
          <w:color w:val="000000" w:themeColor="text1"/>
          <w:sz w:val="24"/>
          <w:szCs w:val="24"/>
          <w:lang w:val="en-US"/>
        </w:rPr>
        <w:t xml:space="preserve"> </w:t>
      </w:r>
      <w:r w:rsidRPr="00934119">
        <w:rPr>
          <w:rFonts w:asciiTheme="majorHAnsi" w:eastAsiaTheme="majorEastAsia" w:hAnsiTheme="majorHAnsi" w:cstheme="majorBidi"/>
          <w:color w:val="000000" w:themeColor="text1"/>
          <w:sz w:val="24"/>
          <w:szCs w:val="24"/>
          <w:lang w:val="en-US"/>
        </w:rPr>
        <w:t>contributing in the level of personal stress (Clark et al, 2012</w:t>
      </w:r>
      <w:proofErr w:type="gramStart"/>
      <w:r w:rsidRPr="00934119">
        <w:rPr>
          <w:rFonts w:asciiTheme="majorHAnsi" w:eastAsiaTheme="majorEastAsia" w:hAnsiTheme="majorHAnsi" w:cstheme="majorBidi"/>
          <w:color w:val="000000" w:themeColor="text1"/>
          <w:sz w:val="24"/>
          <w:szCs w:val="24"/>
          <w:lang w:val="en-US"/>
        </w:rPr>
        <w:t>;Lubbert</w:t>
      </w:r>
      <w:proofErr w:type="gramEnd"/>
      <w:r w:rsidRPr="00934119">
        <w:rPr>
          <w:rFonts w:asciiTheme="majorHAnsi" w:eastAsiaTheme="majorEastAsia" w:hAnsiTheme="majorHAnsi" w:cstheme="majorBidi"/>
          <w:color w:val="000000" w:themeColor="text1"/>
          <w:sz w:val="24"/>
          <w:szCs w:val="24"/>
          <w:lang w:val="en-US"/>
        </w:rPr>
        <w:t>, 1995). Organizational climate has also been found to have a significantly positive relationship with clinical competency (Ying et al, 2007).</w:t>
      </w:r>
    </w:p>
    <w:p w:rsidR="00EB16CC" w:rsidRPr="00934119" w:rsidRDefault="7B1E875E" w:rsidP="00934119">
      <w:pPr>
        <w:spacing w:line="360" w:lineRule="auto"/>
        <w:jc w:val="both"/>
        <w:rPr>
          <w:rFonts w:asciiTheme="majorHAnsi" w:hAnsiTheme="majorHAnsi"/>
          <w:color w:val="000000" w:themeColor="text1"/>
          <w:sz w:val="24"/>
          <w:szCs w:val="24"/>
          <w:lang w:val="en-US"/>
        </w:rPr>
      </w:pPr>
      <w:r w:rsidRPr="00934119">
        <w:rPr>
          <w:rFonts w:asciiTheme="majorHAnsi" w:eastAsiaTheme="majorEastAsia" w:hAnsiTheme="majorHAnsi" w:cstheme="majorBidi"/>
          <w:color w:val="000000" w:themeColor="text1"/>
          <w:sz w:val="24"/>
          <w:szCs w:val="24"/>
          <w:lang w:val="en-US"/>
        </w:rPr>
        <w:t xml:space="preserve">The Culture/Climate Assessment Scale (CCAS) (Clark et al, 2012) was developed to measure communication, decision support, level of conflict, teamwork, and general work satisfaction, as well as personal level of stress, perceived level of change, and overall level of morale within the organization. </w:t>
      </w:r>
      <w:r w:rsidRPr="00934119">
        <w:rPr>
          <w:rFonts w:asciiTheme="majorHAnsi" w:eastAsiaTheme="majorEastAsia" w:hAnsiTheme="majorHAnsi" w:cstheme="majorBidi"/>
          <w:color w:val="000000" w:themeColor="text1"/>
          <w:sz w:val="24"/>
          <w:szCs w:val="24"/>
          <w:lang w:val="en-GB"/>
        </w:rPr>
        <w:t xml:space="preserve">The aim of this study, </w:t>
      </w:r>
      <w:r w:rsidRPr="00934119">
        <w:rPr>
          <w:rFonts w:asciiTheme="majorHAnsi" w:eastAsiaTheme="majorEastAsia" w:hAnsiTheme="majorHAnsi" w:cstheme="majorBidi"/>
          <w:color w:val="000000" w:themeColor="text1"/>
          <w:sz w:val="24"/>
          <w:szCs w:val="24"/>
          <w:lang w:val="en-GB"/>
        </w:rPr>
        <w:lastRenderedPageBreak/>
        <w:t>therefore, was to translate the CCAS instrument into Greek and validate the translated version. More specifically, the study’s objectives were to:</w:t>
      </w:r>
    </w:p>
    <w:p w:rsidR="00EB16CC" w:rsidRPr="00934119" w:rsidRDefault="7B1E875E" w:rsidP="00934119">
      <w:pPr>
        <w:numPr>
          <w:ilvl w:val="0"/>
          <w:numId w:val="3"/>
        </w:numPr>
        <w:autoSpaceDE w:val="0"/>
        <w:autoSpaceDN w:val="0"/>
        <w:adjustRightInd w:val="0"/>
        <w:spacing w:after="0" w:line="360" w:lineRule="auto"/>
        <w:ind w:left="0"/>
        <w:jc w:val="both"/>
        <w:rPr>
          <w:rFonts w:asciiTheme="majorHAnsi" w:eastAsiaTheme="majorEastAsia" w:hAnsiTheme="majorHAnsi" w:cstheme="majorBid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 xml:space="preserve">Test a Greek version of the CCAS and assess its reliability. </w:t>
      </w:r>
    </w:p>
    <w:p w:rsidR="00EB16CC" w:rsidRPr="00934119" w:rsidRDefault="7B1E875E" w:rsidP="00934119">
      <w:pPr>
        <w:numPr>
          <w:ilvl w:val="0"/>
          <w:numId w:val="3"/>
        </w:numPr>
        <w:autoSpaceDE w:val="0"/>
        <w:autoSpaceDN w:val="0"/>
        <w:adjustRightInd w:val="0"/>
        <w:spacing w:after="0" w:line="360" w:lineRule="auto"/>
        <w:ind w:left="0"/>
        <w:jc w:val="both"/>
        <w:rPr>
          <w:rFonts w:asciiTheme="majorHAnsi" w:eastAsiaTheme="majorEastAsia" w:hAnsiTheme="majorHAnsi" w:cstheme="majorBid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 xml:space="preserve">Examine the </w:t>
      </w:r>
      <w:r w:rsidRPr="00934119">
        <w:rPr>
          <w:rFonts w:asciiTheme="majorHAnsi" w:eastAsiaTheme="majorEastAsia" w:hAnsiTheme="majorHAnsi" w:cstheme="majorBidi"/>
          <w:color w:val="000000" w:themeColor="text1"/>
          <w:sz w:val="24"/>
          <w:szCs w:val="24"/>
          <w:lang w:val="en-US"/>
        </w:rPr>
        <w:t xml:space="preserve">factor </w:t>
      </w:r>
      <w:r w:rsidRPr="00934119">
        <w:rPr>
          <w:rFonts w:asciiTheme="majorHAnsi" w:eastAsiaTheme="majorEastAsia" w:hAnsiTheme="majorHAnsi" w:cstheme="majorBidi"/>
          <w:color w:val="000000" w:themeColor="text1"/>
          <w:sz w:val="24"/>
          <w:szCs w:val="24"/>
          <w:lang w:val="en-GB"/>
        </w:rPr>
        <w:t>structure of the Greek CCAS and assess its validity.</w:t>
      </w:r>
    </w:p>
    <w:p w:rsidR="00C27799" w:rsidRPr="00934119" w:rsidRDefault="00C27799" w:rsidP="00934119">
      <w:pPr>
        <w:spacing w:line="360" w:lineRule="auto"/>
        <w:jc w:val="both"/>
        <w:rPr>
          <w:rFonts w:asciiTheme="majorHAnsi" w:hAnsiTheme="majorHAnsi"/>
          <w:color w:val="000000" w:themeColor="text1"/>
          <w:sz w:val="24"/>
          <w:szCs w:val="24"/>
          <w:lang w:val="en-GB"/>
        </w:rPr>
      </w:pPr>
    </w:p>
    <w:p w:rsidR="00207BAE" w:rsidRPr="00934119" w:rsidRDefault="7B1E875E" w:rsidP="00934119">
      <w:pPr>
        <w:spacing w:line="360" w:lineRule="auto"/>
        <w:jc w:val="both"/>
        <w:rPr>
          <w:rFonts w:asciiTheme="majorHAnsi" w:hAnsiTheme="majorHAnsi"/>
          <w:b/>
          <w:color w:val="000000" w:themeColor="text1"/>
          <w:sz w:val="24"/>
          <w:szCs w:val="24"/>
          <w:lang w:val="en-US"/>
        </w:rPr>
      </w:pPr>
      <w:r w:rsidRPr="00934119">
        <w:rPr>
          <w:rFonts w:asciiTheme="majorHAnsi" w:eastAsiaTheme="majorEastAsia" w:hAnsiTheme="majorHAnsi" w:cstheme="majorBidi"/>
          <w:b/>
          <w:bCs/>
          <w:color w:val="000000" w:themeColor="text1"/>
          <w:sz w:val="24"/>
          <w:szCs w:val="24"/>
          <w:lang w:val="en-US"/>
        </w:rPr>
        <w:t>Methods</w:t>
      </w:r>
    </w:p>
    <w:p w:rsidR="00207BAE" w:rsidRPr="00934119" w:rsidRDefault="7B1E875E" w:rsidP="00934119">
      <w:pPr>
        <w:spacing w:line="360" w:lineRule="auto"/>
        <w:jc w:val="both"/>
        <w:rPr>
          <w:rFonts w:asciiTheme="majorHAnsi" w:hAnsiTheme="majorHAnsi"/>
          <w:b/>
          <w:i/>
          <w:color w:val="000000" w:themeColor="text1"/>
          <w:sz w:val="24"/>
          <w:szCs w:val="24"/>
          <w:lang w:val="en-US"/>
        </w:rPr>
      </w:pPr>
      <w:r w:rsidRPr="00934119">
        <w:rPr>
          <w:rFonts w:asciiTheme="majorHAnsi" w:eastAsiaTheme="majorEastAsia" w:hAnsiTheme="majorHAnsi" w:cstheme="majorBidi"/>
          <w:b/>
          <w:bCs/>
          <w:i/>
          <w:iCs/>
          <w:color w:val="000000" w:themeColor="text1"/>
          <w:sz w:val="24"/>
          <w:szCs w:val="24"/>
          <w:lang w:val="en-US"/>
        </w:rPr>
        <w:t>Instruments</w:t>
      </w:r>
    </w:p>
    <w:p w:rsidR="00207BAE" w:rsidRPr="00934119" w:rsidRDefault="00207BAE" w:rsidP="00934119">
      <w:pPr>
        <w:spacing w:line="360" w:lineRule="auto"/>
        <w:jc w:val="both"/>
        <w:rPr>
          <w:rFonts w:asciiTheme="majorHAnsi" w:hAnsiTheme="majorHAnsi"/>
          <w:color w:val="000000" w:themeColor="text1"/>
          <w:sz w:val="24"/>
          <w:szCs w:val="24"/>
          <w:lang w:val="en-US"/>
        </w:rPr>
      </w:pPr>
    </w:p>
    <w:p w:rsidR="00047E12" w:rsidRPr="00934119" w:rsidRDefault="7B1E875E" w:rsidP="00934119">
      <w:pPr>
        <w:autoSpaceDE w:val="0"/>
        <w:autoSpaceDN w:val="0"/>
        <w:adjustRightInd w:val="0"/>
        <w:spacing w:line="360" w:lineRule="auto"/>
        <w:jc w:val="both"/>
        <w:rPr>
          <w:rFonts w:asciiTheme="majorHAnsi" w:hAnsiTheme="majorHAnsi"/>
          <w:color w:val="000000" w:themeColor="text1"/>
          <w:sz w:val="24"/>
          <w:szCs w:val="24"/>
          <w:lang w:val="en-GB"/>
        </w:rPr>
      </w:pPr>
      <w:r w:rsidRPr="00934119">
        <w:rPr>
          <w:rFonts w:asciiTheme="majorHAnsi" w:eastAsiaTheme="majorEastAsia" w:hAnsiTheme="majorHAnsi" w:cstheme="majorBidi"/>
          <w:b/>
          <w:bCs/>
          <w:color w:val="000000" w:themeColor="text1"/>
          <w:sz w:val="24"/>
          <w:szCs w:val="24"/>
          <w:lang w:val="en-US"/>
        </w:rPr>
        <w:t xml:space="preserve">Culture and Climate Assessment </w:t>
      </w:r>
      <w:proofErr w:type="gramStart"/>
      <w:r w:rsidRPr="00934119">
        <w:rPr>
          <w:rFonts w:asciiTheme="majorHAnsi" w:eastAsiaTheme="majorEastAsia" w:hAnsiTheme="majorHAnsi" w:cstheme="majorBidi"/>
          <w:b/>
          <w:bCs/>
          <w:color w:val="000000" w:themeColor="text1"/>
          <w:sz w:val="24"/>
          <w:szCs w:val="24"/>
          <w:lang w:val="en-US"/>
        </w:rPr>
        <w:t>Scale(</w:t>
      </w:r>
      <w:proofErr w:type="gramEnd"/>
      <w:r w:rsidRPr="00934119">
        <w:rPr>
          <w:rFonts w:asciiTheme="majorHAnsi" w:eastAsiaTheme="majorEastAsia" w:hAnsiTheme="majorHAnsi" w:cstheme="majorBidi"/>
          <w:b/>
          <w:bCs/>
          <w:color w:val="000000" w:themeColor="text1"/>
          <w:sz w:val="24"/>
          <w:szCs w:val="24"/>
          <w:lang w:val="en-US"/>
        </w:rPr>
        <w:t>CCAS) (Springer et al, 2011; Clark et al, 2012):</w:t>
      </w:r>
      <w:r w:rsidRPr="00934119">
        <w:rPr>
          <w:rFonts w:asciiTheme="majorHAnsi" w:eastAsiaTheme="majorEastAsia" w:hAnsiTheme="majorHAnsi" w:cstheme="majorBidi"/>
          <w:color w:val="000000" w:themeColor="text1"/>
          <w:sz w:val="24"/>
          <w:szCs w:val="24"/>
          <w:lang w:val="en-US"/>
        </w:rPr>
        <w:t xml:space="preserve"> CCAS is a 37-item self administered scale, </w:t>
      </w:r>
      <w:r w:rsidRPr="00934119">
        <w:rPr>
          <w:rFonts w:asciiTheme="majorHAnsi" w:eastAsiaTheme="majorEastAsia" w:hAnsiTheme="majorHAnsi" w:cstheme="majorBidi"/>
          <w:color w:val="000000" w:themeColor="text1"/>
          <w:sz w:val="24"/>
          <w:szCs w:val="24"/>
          <w:lang w:val="en-GB"/>
        </w:rPr>
        <w:t>designed to measure key psychosocial dimensions related to the organizational culture and climate(Springer et al,201</w:t>
      </w:r>
      <w:r w:rsidRPr="00934119">
        <w:rPr>
          <w:rFonts w:asciiTheme="majorHAnsi" w:eastAsiaTheme="majorEastAsia" w:hAnsiTheme="majorHAnsi" w:cstheme="majorBidi"/>
          <w:color w:val="000000" w:themeColor="text1"/>
          <w:sz w:val="24"/>
          <w:szCs w:val="24"/>
          <w:lang w:val="en-US"/>
        </w:rPr>
        <w:t>2</w:t>
      </w:r>
      <w:r w:rsidRPr="00934119">
        <w:rPr>
          <w:rFonts w:asciiTheme="majorHAnsi" w:eastAsiaTheme="majorEastAsia" w:hAnsiTheme="majorHAnsi" w:cstheme="majorBidi"/>
          <w:color w:val="000000" w:themeColor="text1"/>
          <w:sz w:val="24"/>
          <w:szCs w:val="24"/>
          <w:lang w:val="en-GB"/>
        </w:rPr>
        <w:t>). Response options range from 0 (poor or never) to 5 (excellent or always), and a total score is calculated. Responses were scored according to author‘s directions. The most positive response option was scored as five points and the least positive was scored as one. Higher scores thus reflect higher levels of organizational culture and climate or more positive attitudes to work climate whilst conversely, a lower score indicates more negative attitudes toward workplace culture and climate.</w:t>
      </w:r>
    </w:p>
    <w:p w:rsidR="00DC1196" w:rsidRPr="00934119" w:rsidRDefault="7B1E875E" w:rsidP="00934119">
      <w:pPr>
        <w:autoSpaceDE w:val="0"/>
        <w:autoSpaceDN w:val="0"/>
        <w:adjustRightInd w:val="0"/>
        <w:spacing w:line="360" w:lineRule="auto"/>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The 37-item scale includes the following core subscales measured by the questions numbers indicated here:</w:t>
      </w:r>
    </w:p>
    <w:p w:rsidR="00292C16" w:rsidRPr="00934119" w:rsidRDefault="7B1E875E" w:rsidP="00934119">
      <w:pPr>
        <w:pStyle w:val="a3"/>
        <w:numPr>
          <w:ilvl w:val="0"/>
          <w:numId w:val="1"/>
        </w:numPr>
        <w:spacing w:line="360" w:lineRule="auto"/>
        <w:ind w:left="0"/>
        <w:jc w:val="both"/>
        <w:rPr>
          <w:rFonts w:asciiTheme="majorHAnsi" w:eastAsiaTheme="majorEastAsia" w:hAnsiTheme="majorHAnsi" w:cstheme="majorBid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Communication Scale: four items</w:t>
      </w:r>
    </w:p>
    <w:p w:rsidR="00292C16" w:rsidRPr="00934119" w:rsidRDefault="7B1E875E" w:rsidP="00934119">
      <w:pPr>
        <w:pStyle w:val="a3"/>
        <w:numPr>
          <w:ilvl w:val="0"/>
          <w:numId w:val="1"/>
        </w:numPr>
        <w:spacing w:line="360" w:lineRule="auto"/>
        <w:ind w:left="0"/>
        <w:jc w:val="both"/>
        <w:rPr>
          <w:rFonts w:asciiTheme="majorHAnsi" w:eastAsiaTheme="majorEastAsia" w:hAnsiTheme="majorHAnsi" w:cstheme="majorBid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Decision Support Scale: twelve items</w:t>
      </w:r>
    </w:p>
    <w:p w:rsidR="00292C16" w:rsidRPr="00934119" w:rsidRDefault="7B1E875E" w:rsidP="00934119">
      <w:pPr>
        <w:pStyle w:val="a3"/>
        <w:numPr>
          <w:ilvl w:val="0"/>
          <w:numId w:val="1"/>
        </w:numPr>
        <w:spacing w:line="360" w:lineRule="auto"/>
        <w:ind w:left="0"/>
        <w:jc w:val="both"/>
        <w:rPr>
          <w:rFonts w:asciiTheme="majorHAnsi" w:eastAsiaTheme="majorEastAsia" w:hAnsiTheme="majorHAnsi" w:cstheme="majorBid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Level of Conflict Scale: four items</w:t>
      </w:r>
    </w:p>
    <w:p w:rsidR="00292C16" w:rsidRPr="00934119" w:rsidRDefault="7B1E875E" w:rsidP="00934119">
      <w:pPr>
        <w:pStyle w:val="a3"/>
        <w:numPr>
          <w:ilvl w:val="0"/>
          <w:numId w:val="1"/>
        </w:numPr>
        <w:spacing w:line="360" w:lineRule="auto"/>
        <w:ind w:left="0"/>
        <w:jc w:val="both"/>
        <w:rPr>
          <w:rFonts w:asciiTheme="majorHAnsi" w:eastAsiaTheme="majorEastAsia" w:hAnsiTheme="majorHAnsi" w:cstheme="majorBid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 xml:space="preserve">Teamwork Scale: fifteen items </w:t>
      </w:r>
    </w:p>
    <w:p w:rsidR="00090447" w:rsidRPr="00934119" w:rsidRDefault="7B1E875E" w:rsidP="00934119">
      <w:pPr>
        <w:pStyle w:val="a3"/>
        <w:numPr>
          <w:ilvl w:val="0"/>
          <w:numId w:val="1"/>
        </w:numPr>
        <w:spacing w:line="360" w:lineRule="auto"/>
        <w:ind w:left="0"/>
        <w:jc w:val="both"/>
        <w:rPr>
          <w:rFonts w:asciiTheme="majorHAnsi" w:eastAsiaTheme="majorEastAsia" w:hAnsiTheme="majorHAnsi" w:cstheme="majorBid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General Work Satisfaction Scale: two items</w:t>
      </w:r>
    </w:p>
    <w:p w:rsidR="00090447" w:rsidRPr="00934119" w:rsidRDefault="00090447" w:rsidP="00934119">
      <w:pPr>
        <w:spacing w:line="360" w:lineRule="auto"/>
        <w:jc w:val="both"/>
        <w:rPr>
          <w:rFonts w:asciiTheme="majorHAnsi" w:hAnsiTheme="majorHAnsi"/>
          <w:b/>
          <w:i/>
          <w:color w:val="000000" w:themeColor="text1"/>
          <w:sz w:val="24"/>
          <w:szCs w:val="24"/>
          <w:lang w:val="en-GB"/>
        </w:rPr>
      </w:pPr>
    </w:p>
    <w:p w:rsidR="00B1173B" w:rsidRPr="00934119" w:rsidRDefault="7B1E875E" w:rsidP="00934119">
      <w:pPr>
        <w:spacing w:line="360" w:lineRule="auto"/>
        <w:jc w:val="both"/>
        <w:rPr>
          <w:rFonts w:asciiTheme="majorHAnsi" w:hAnsiTheme="majorHAnsi"/>
          <w:b/>
          <w:i/>
          <w:color w:val="000000" w:themeColor="text1"/>
          <w:sz w:val="24"/>
          <w:szCs w:val="24"/>
          <w:lang w:val="en-GB"/>
        </w:rPr>
      </w:pPr>
      <w:r w:rsidRPr="00934119">
        <w:rPr>
          <w:rFonts w:asciiTheme="majorHAnsi" w:eastAsiaTheme="majorEastAsia" w:hAnsiTheme="majorHAnsi" w:cstheme="majorBidi"/>
          <w:b/>
          <w:bCs/>
          <w:i/>
          <w:iCs/>
          <w:color w:val="000000" w:themeColor="text1"/>
          <w:sz w:val="24"/>
          <w:szCs w:val="24"/>
          <w:lang w:val="en-GB"/>
        </w:rPr>
        <w:t>Translation and cultural adaptation</w:t>
      </w:r>
    </w:p>
    <w:p w:rsidR="00723310" w:rsidRPr="00934119" w:rsidRDefault="7B1E875E" w:rsidP="00934119">
      <w:pPr>
        <w:pStyle w:val="Web"/>
        <w:spacing w:before="0" w:beforeAutospacing="0" w:after="240" w:afterAutospacing="0" w:line="360" w:lineRule="auto"/>
        <w:jc w:val="both"/>
        <w:rPr>
          <w:rFonts w:asciiTheme="majorHAnsi" w:hAnsiTheme="majorHAnsi"/>
          <w:color w:val="000000" w:themeColor="text1"/>
          <w:lang w:val="en-GB"/>
        </w:rPr>
      </w:pPr>
      <w:r w:rsidRPr="00934119">
        <w:rPr>
          <w:rFonts w:asciiTheme="majorHAnsi" w:eastAsiaTheme="majorEastAsia" w:hAnsiTheme="majorHAnsi" w:cstheme="majorBidi"/>
          <w:color w:val="000000" w:themeColor="text1"/>
          <w:lang w:val="en-GB"/>
        </w:rPr>
        <w:lastRenderedPageBreak/>
        <w:t xml:space="preserve">The 37 items of CCAS were translated by two independent bilingual translators and one item was added so as to include in item 5 one more category for the medical staff of the units. One other native English speaker who did not have knowledge of the original instrument then back translated the re-conciliated Greek version. The backward translation was sent to </w:t>
      </w:r>
      <w:proofErr w:type="spellStart"/>
      <w:r w:rsidRPr="00934119">
        <w:rPr>
          <w:rFonts w:asciiTheme="majorHAnsi" w:eastAsiaTheme="majorEastAsia" w:hAnsiTheme="majorHAnsi" w:cstheme="majorBidi"/>
          <w:color w:val="000000" w:themeColor="text1"/>
          <w:lang w:val="en-GB"/>
        </w:rPr>
        <w:t>anEnglish</w:t>
      </w:r>
      <w:proofErr w:type="spellEnd"/>
      <w:r w:rsidRPr="00934119">
        <w:rPr>
          <w:rFonts w:asciiTheme="majorHAnsi" w:eastAsiaTheme="majorEastAsia" w:hAnsiTheme="majorHAnsi" w:cstheme="majorBidi"/>
          <w:color w:val="000000" w:themeColor="text1"/>
          <w:lang w:val="en-GB"/>
        </w:rPr>
        <w:t xml:space="preserve"> speaking expert for comments (academic with specific interest in clinical education). Subsequently, a cognitive debriefing process was used to identify any problems with language and to assess the degree to which a respondent’s understanding of each item</w:t>
      </w:r>
      <w:r w:rsidR="0078679C" w:rsidRPr="00934119">
        <w:rPr>
          <w:rFonts w:asciiTheme="majorHAnsi" w:eastAsiaTheme="majorEastAsia" w:hAnsiTheme="majorHAnsi" w:cstheme="majorBidi"/>
          <w:color w:val="000000" w:themeColor="text1"/>
          <w:lang w:val="en-GB"/>
        </w:rPr>
        <w:t xml:space="preserve"> </w:t>
      </w:r>
      <w:r w:rsidRPr="00934119">
        <w:rPr>
          <w:rFonts w:asciiTheme="majorHAnsi" w:eastAsiaTheme="majorEastAsia" w:hAnsiTheme="majorHAnsi" w:cstheme="majorBidi"/>
          <w:color w:val="000000" w:themeColor="text1"/>
          <w:lang w:val="en-GB"/>
        </w:rPr>
        <w:t xml:space="preserve">matched the content </w:t>
      </w:r>
      <w:proofErr w:type="spellStart"/>
      <w:r w:rsidRPr="00934119">
        <w:rPr>
          <w:rFonts w:asciiTheme="majorHAnsi" w:eastAsiaTheme="majorEastAsia" w:hAnsiTheme="majorHAnsi" w:cstheme="majorBidi"/>
          <w:color w:val="000000" w:themeColor="text1"/>
          <w:lang w:val="en-GB"/>
        </w:rPr>
        <w:t>thatwas</w:t>
      </w:r>
      <w:proofErr w:type="spellEnd"/>
      <w:r w:rsidRPr="00934119">
        <w:rPr>
          <w:rFonts w:asciiTheme="majorHAnsi" w:eastAsiaTheme="majorEastAsia" w:hAnsiTheme="majorHAnsi" w:cstheme="majorBidi"/>
          <w:color w:val="000000" w:themeColor="text1"/>
          <w:lang w:val="en-GB"/>
        </w:rPr>
        <w:t xml:space="preserve"> meant </w:t>
      </w:r>
      <w:proofErr w:type="spellStart"/>
      <w:r w:rsidRPr="00934119">
        <w:rPr>
          <w:rFonts w:asciiTheme="majorHAnsi" w:eastAsiaTheme="majorEastAsia" w:hAnsiTheme="majorHAnsi" w:cstheme="majorBidi"/>
          <w:color w:val="000000" w:themeColor="text1"/>
          <w:lang w:val="en-GB"/>
        </w:rPr>
        <w:t>tobe</w:t>
      </w:r>
      <w:proofErr w:type="spellEnd"/>
      <w:r w:rsidRPr="00934119">
        <w:rPr>
          <w:rFonts w:asciiTheme="majorHAnsi" w:eastAsiaTheme="majorEastAsia" w:hAnsiTheme="majorHAnsi" w:cstheme="majorBidi"/>
          <w:color w:val="000000" w:themeColor="text1"/>
          <w:lang w:val="en-GB"/>
        </w:rPr>
        <w:t xml:space="preserve"> elicited. As part of this process, the reconciled</w:t>
      </w:r>
      <w:r w:rsidR="0078679C" w:rsidRPr="00934119">
        <w:rPr>
          <w:rFonts w:asciiTheme="majorHAnsi" w:eastAsiaTheme="majorEastAsia" w:hAnsiTheme="majorHAnsi" w:cstheme="majorBidi"/>
          <w:color w:val="000000" w:themeColor="text1"/>
          <w:lang w:val="en-GB"/>
        </w:rPr>
        <w:t xml:space="preserve"> </w:t>
      </w:r>
      <w:r w:rsidRPr="00934119">
        <w:rPr>
          <w:rFonts w:asciiTheme="majorHAnsi" w:eastAsiaTheme="majorEastAsia" w:hAnsiTheme="majorHAnsi" w:cstheme="majorBidi"/>
          <w:color w:val="000000" w:themeColor="text1"/>
          <w:lang w:val="en-GB"/>
        </w:rPr>
        <w:t>Greek version of the CCAS was pilot tested with a group of midwives. A convenience sample of 8 midwives was selected who fulfilled the following criteria: ≥18 years old, Greek speaking, willingness to participate. Little consensus exists about what is the most appropriate size for a successful</w:t>
      </w:r>
      <w:r w:rsidR="0078679C" w:rsidRPr="00934119">
        <w:rPr>
          <w:rFonts w:asciiTheme="majorHAnsi" w:eastAsiaTheme="majorEastAsia" w:hAnsiTheme="majorHAnsi" w:cstheme="majorBidi"/>
          <w:color w:val="000000" w:themeColor="text1"/>
          <w:lang w:val="en-GB"/>
        </w:rPr>
        <w:t xml:space="preserve"> </w:t>
      </w:r>
      <w:r w:rsidRPr="00934119">
        <w:rPr>
          <w:rFonts w:asciiTheme="majorHAnsi" w:eastAsiaTheme="majorEastAsia" w:hAnsiTheme="majorHAnsi" w:cstheme="majorBidi"/>
          <w:color w:val="000000" w:themeColor="text1"/>
          <w:lang w:val="en-GB"/>
        </w:rPr>
        <w:t>focus group. Smaller groups are easier to manage (</w:t>
      </w:r>
      <w:proofErr w:type="spellStart"/>
      <w:r w:rsidRPr="00934119">
        <w:rPr>
          <w:rFonts w:asciiTheme="majorHAnsi" w:eastAsiaTheme="majorEastAsia" w:hAnsiTheme="majorHAnsi" w:cstheme="majorBidi"/>
          <w:color w:val="000000" w:themeColor="text1"/>
          <w:lang w:val="en-GB"/>
        </w:rPr>
        <w:t>McLafferty</w:t>
      </w:r>
      <w:proofErr w:type="spellEnd"/>
      <w:r w:rsidRPr="00934119">
        <w:rPr>
          <w:rFonts w:asciiTheme="majorHAnsi" w:eastAsiaTheme="majorEastAsia" w:hAnsiTheme="majorHAnsi" w:cstheme="majorBidi"/>
          <w:color w:val="000000" w:themeColor="text1"/>
          <w:lang w:val="en-US"/>
        </w:rPr>
        <w:t>,</w:t>
      </w:r>
      <w:r w:rsidRPr="00934119">
        <w:rPr>
          <w:rFonts w:asciiTheme="majorHAnsi" w:eastAsiaTheme="majorEastAsia" w:hAnsiTheme="majorHAnsi" w:cstheme="majorBidi"/>
          <w:color w:val="000000" w:themeColor="text1"/>
          <w:lang w:val="en-GB"/>
        </w:rPr>
        <w:t xml:space="preserve"> 2004), and fewer</w:t>
      </w:r>
      <w:r w:rsidR="0078679C" w:rsidRPr="00934119">
        <w:rPr>
          <w:rFonts w:asciiTheme="majorHAnsi" w:eastAsiaTheme="majorEastAsia" w:hAnsiTheme="majorHAnsi" w:cstheme="majorBidi"/>
          <w:color w:val="000000" w:themeColor="text1"/>
          <w:lang w:val="en-GB"/>
        </w:rPr>
        <w:t xml:space="preserve"> </w:t>
      </w:r>
      <w:r w:rsidRPr="00934119">
        <w:rPr>
          <w:rFonts w:asciiTheme="majorHAnsi" w:eastAsiaTheme="majorEastAsia" w:hAnsiTheme="majorHAnsi" w:cstheme="majorBidi"/>
          <w:color w:val="000000" w:themeColor="text1"/>
          <w:lang w:val="en-GB"/>
        </w:rPr>
        <w:t>participants promote interaction (Carey &amp;Smith, 1994).The Greek version of CCAS included 38 items and was completed in approximately 7 minutes by each midwife in the pilot test. Most questions appeared to be relevant, unambiguous and clear. Following</w:t>
      </w:r>
      <w:r w:rsidR="0078679C" w:rsidRPr="00934119">
        <w:rPr>
          <w:rFonts w:asciiTheme="majorHAnsi" w:eastAsiaTheme="majorEastAsia" w:hAnsiTheme="majorHAnsi" w:cstheme="majorBidi"/>
          <w:color w:val="000000" w:themeColor="text1"/>
          <w:lang w:val="en-GB"/>
        </w:rPr>
        <w:t xml:space="preserve"> </w:t>
      </w:r>
      <w:r w:rsidRPr="00934119">
        <w:rPr>
          <w:rFonts w:asciiTheme="majorHAnsi" w:eastAsiaTheme="majorEastAsia" w:hAnsiTheme="majorHAnsi" w:cstheme="majorBidi"/>
          <w:color w:val="000000" w:themeColor="text1"/>
          <w:lang w:val="en-GB"/>
        </w:rPr>
        <w:t>to</w:t>
      </w:r>
      <w:r w:rsidR="0078679C" w:rsidRPr="00934119">
        <w:rPr>
          <w:rFonts w:asciiTheme="majorHAnsi" w:eastAsiaTheme="majorEastAsia" w:hAnsiTheme="majorHAnsi" w:cstheme="majorBidi"/>
          <w:color w:val="000000" w:themeColor="text1"/>
          <w:lang w:val="en-GB"/>
        </w:rPr>
        <w:t xml:space="preserve"> </w:t>
      </w:r>
      <w:r w:rsidRPr="00934119">
        <w:rPr>
          <w:rFonts w:asciiTheme="majorHAnsi" w:eastAsiaTheme="majorEastAsia" w:hAnsiTheme="majorHAnsi" w:cstheme="majorBidi"/>
          <w:color w:val="000000" w:themeColor="text1"/>
          <w:lang w:val="en-GB"/>
        </w:rPr>
        <w:t>participants</w:t>
      </w:r>
      <w:r w:rsidRPr="00934119">
        <w:rPr>
          <w:rFonts w:asciiTheme="majorHAnsi" w:eastAsiaTheme="majorEastAsia" w:hAnsiTheme="majorHAnsi" w:cstheme="majorBidi"/>
          <w:color w:val="000000" w:themeColor="text1"/>
          <w:lang w:val="en-US"/>
        </w:rPr>
        <w:t xml:space="preserve">’ </w:t>
      </w:r>
      <w:r w:rsidRPr="00934119">
        <w:rPr>
          <w:rFonts w:asciiTheme="majorHAnsi" w:eastAsiaTheme="majorEastAsia" w:hAnsiTheme="majorHAnsi" w:cstheme="majorBidi"/>
          <w:color w:val="000000" w:themeColor="text1"/>
          <w:lang w:val="en-GB"/>
        </w:rPr>
        <w:t>suggestion</w:t>
      </w:r>
      <w:r w:rsidRPr="00934119">
        <w:rPr>
          <w:rFonts w:asciiTheme="majorHAnsi" w:eastAsiaTheme="majorEastAsia" w:hAnsiTheme="majorHAnsi" w:cstheme="majorBidi"/>
          <w:color w:val="000000" w:themeColor="text1"/>
          <w:lang w:val="en-US"/>
        </w:rPr>
        <w:t xml:space="preserve"> re</w:t>
      </w:r>
      <w:r w:rsidRPr="00934119">
        <w:rPr>
          <w:rFonts w:asciiTheme="majorHAnsi" w:eastAsiaTheme="majorEastAsia" w:hAnsiTheme="majorHAnsi" w:cstheme="majorBidi"/>
          <w:color w:val="000000" w:themeColor="text1"/>
          <w:lang w:val="en-GB"/>
        </w:rPr>
        <w:t>phrasing</w:t>
      </w:r>
      <w:r w:rsidR="0078679C" w:rsidRPr="00934119">
        <w:rPr>
          <w:rFonts w:asciiTheme="majorHAnsi" w:eastAsiaTheme="majorEastAsia" w:hAnsiTheme="majorHAnsi" w:cstheme="majorBidi"/>
          <w:color w:val="000000" w:themeColor="text1"/>
          <w:lang w:val="en-GB"/>
        </w:rPr>
        <w:t xml:space="preserve"> </w:t>
      </w:r>
      <w:r w:rsidRPr="00934119">
        <w:rPr>
          <w:rFonts w:asciiTheme="majorHAnsi" w:eastAsiaTheme="majorEastAsia" w:hAnsiTheme="majorHAnsi" w:cstheme="majorBidi"/>
          <w:color w:val="000000" w:themeColor="text1"/>
          <w:lang w:val="en-GB"/>
        </w:rPr>
        <w:t>of</w:t>
      </w:r>
      <w:r w:rsidR="0078679C" w:rsidRPr="00934119">
        <w:rPr>
          <w:rFonts w:asciiTheme="majorHAnsi" w:eastAsiaTheme="majorEastAsia" w:hAnsiTheme="majorHAnsi" w:cstheme="majorBidi"/>
          <w:color w:val="000000" w:themeColor="text1"/>
          <w:lang w:val="en-GB"/>
        </w:rPr>
        <w:t xml:space="preserve"> </w:t>
      </w:r>
      <w:r w:rsidRPr="00934119">
        <w:rPr>
          <w:rFonts w:asciiTheme="majorHAnsi" w:eastAsiaTheme="majorEastAsia" w:hAnsiTheme="majorHAnsi" w:cstheme="majorBidi"/>
          <w:color w:val="000000" w:themeColor="text1"/>
          <w:lang w:val="en-GB"/>
        </w:rPr>
        <w:t>some questions</w:t>
      </w:r>
      <w:r w:rsidRPr="00934119">
        <w:rPr>
          <w:rFonts w:asciiTheme="majorHAnsi" w:eastAsiaTheme="majorEastAsia" w:hAnsiTheme="majorHAnsi" w:cstheme="majorBidi"/>
          <w:color w:val="000000" w:themeColor="text1"/>
          <w:lang w:val="en-US"/>
        </w:rPr>
        <w:t xml:space="preserve"> (5, 6</w:t>
      </w:r>
      <w:proofErr w:type="gramStart"/>
      <w:r w:rsidRPr="00934119">
        <w:rPr>
          <w:rFonts w:asciiTheme="majorHAnsi" w:eastAsiaTheme="majorEastAsia" w:hAnsiTheme="majorHAnsi" w:cstheme="majorBidi"/>
          <w:color w:val="000000" w:themeColor="text1"/>
          <w:lang w:val="en-US"/>
        </w:rPr>
        <w:t>)</w:t>
      </w:r>
      <w:r w:rsidRPr="00934119">
        <w:rPr>
          <w:rFonts w:asciiTheme="majorHAnsi" w:eastAsiaTheme="majorEastAsia" w:hAnsiTheme="majorHAnsi" w:cstheme="majorBidi"/>
          <w:color w:val="000000" w:themeColor="text1"/>
          <w:lang w:val="en-GB"/>
        </w:rPr>
        <w:t>took</w:t>
      </w:r>
      <w:proofErr w:type="gramEnd"/>
      <w:r w:rsidRPr="00934119">
        <w:rPr>
          <w:rFonts w:asciiTheme="majorHAnsi" w:eastAsiaTheme="majorEastAsia" w:hAnsiTheme="majorHAnsi" w:cstheme="majorBidi"/>
          <w:color w:val="000000" w:themeColor="text1"/>
          <w:lang w:val="en-GB"/>
        </w:rPr>
        <w:t xml:space="preserve"> place. The data gathered from this focus group were incorporated in final form of the Greek version of CCAS.  </w:t>
      </w:r>
    </w:p>
    <w:p w:rsidR="00E54297" w:rsidRPr="00934119" w:rsidRDefault="7B1E875E" w:rsidP="00934119">
      <w:pPr>
        <w:autoSpaceDE w:val="0"/>
        <w:autoSpaceDN w:val="0"/>
        <w:adjustRightInd w:val="0"/>
        <w:spacing w:line="360" w:lineRule="auto"/>
        <w:jc w:val="both"/>
        <w:rPr>
          <w:rFonts w:asciiTheme="majorHAnsi" w:hAnsiTheme="majorHAnsi"/>
          <w:b/>
          <w:color w:val="000000" w:themeColor="text1"/>
          <w:sz w:val="24"/>
          <w:szCs w:val="24"/>
          <w:lang w:val="en-US"/>
        </w:rPr>
      </w:pPr>
      <w:r w:rsidRPr="00934119">
        <w:rPr>
          <w:rFonts w:asciiTheme="majorHAnsi" w:eastAsiaTheme="majorEastAsia" w:hAnsiTheme="majorHAnsi" w:cstheme="majorBidi"/>
          <w:b/>
          <w:bCs/>
          <w:color w:val="000000" w:themeColor="text1"/>
          <w:sz w:val="24"/>
          <w:szCs w:val="24"/>
          <w:lang w:val="en-US"/>
        </w:rPr>
        <w:t>Validation</w:t>
      </w:r>
    </w:p>
    <w:p w:rsidR="00E54297" w:rsidRPr="00934119" w:rsidRDefault="7B1E875E" w:rsidP="00934119">
      <w:pPr>
        <w:spacing w:line="360" w:lineRule="auto"/>
        <w:jc w:val="both"/>
        <w:rPr>
          <w:rFonts w:asciiTheme="majorHAnsi" w:hAnsiTheme="majorHAnsi" w:cs="Times New Roman"/>
          <w:b/>
          <w:i/>
          <w:color w:val="000000" w:themeColor="text1"/>
          <w:sz w:val="24"/>
          <w:szCs w:val="24"/>
          <w:lang w:val="en-US"/>
        </w:rPr>
      </w:pPr>
      <w:r w:rsidRPr="00934119">
        <w:rPr>
          <w:rFonts w:asciiTheme="majorHAnsi" w:eastAsiaTheme="majorEastAsia" w:hAnsiTheme="majorHAnsi" w:cstheme="majorBidi"/>
          <w:b/>
          <w:bCs/>
          <w:i/>
          <w:iCs/>
          <w:color w:val="000000" w:themeColor="text1"/>
          <w:sz w:val="24"/>
          <w:szCs w:val="24"/>
          <w:lang w:val="en-US"/>
        </w:rPr>
        <w:t>Recruitment of Participants</w:t>
      </w:r>
    </w:p>
    <w:p w:rsidR="00E54297" w:rsidRPr="00934119" w:rsidRDefault="7B1E875E" w:rsidP="00934119">
      <w:pPr>
        <w:pStyle w:val="Web"/>
        <w:spacing w:before="0" w:beforeAutospacing="0" w:after="240" w:afterAutospacing="0" w:line="360" w:lineRule="auto"/>
        <w:jc w:val="both"/>
        <w:rPr>
          <w:rFonts w:asciiTheme="majorHAnsi" w:hAnsiTheme="majorHAnsi"/>
          <w:color w:val="000000" w:themeColor="text1"/>
          <w:lang w:val="en-GB"/>
        </w:rPr>
      </w:pPr>
      <w:r w:rsidRPr="00934119">
        <w:rPr>
          <w:rFonts w:asciiTheme="majorHAnsi" w:eastAsiaTheme="majorEastAsia" w:hAnsiTheme="majorHAnsi" w:cstheme="majorBidi"/>
          <w:color w:val="000000" w:themeColor="text1"/>
          <w:lang w:val="en-GB"/>
        </w:rPr>
        <w:t xml:space="preserve">The study was conducted in the two largest maternity public hospitals in Greece, which serve the population of Athens as well as women from the rural areas of Greece. Midwives employed in the hospitals or students midwives </w:t>
      </w:r>
      <w:proofErr w:type="spellStart"/>
      <w:r w:rsidRPr="00934119">
        <w:rPr>
          <w:rFonts w:asciiTheme="majorHAnsi" w:eastAsiaTheme="majorEastAsia" w:hAnsiTheme="majorHAnsi" w:cstheme="majorBidi"/>
          <w:color w:val="000000" w:themeColor="text1"/>
          <w:lang w:val="en-GB"/>
        </w:rPr>
        <w:t>practicingin</w:t>
      </w:r>
      <w:proofErr w:type="spellEnd"/>
      <w:r w:rsidRPr="00934119">
        <w:rPr>
          <w:rFonts w:asciiTheme="majorHAnsi" w:eastAsiaTheme="majorEastAsia" w:hAnsiTheme="majorHAnsi" w:cstheme="majorBidi"/>
          <w:color w:val="000000" w:themeColor="text1"/>
          <w:lang w:val="en-GB"/>
        </w:rPr>
        <w:t xml:space="preserve"> the hospitals were eligible for participation if they were: (1) aged between 22 and 60 years, (2) able to be interviewed away from chief midwife and other midwives of the same department(3) fluent in spoken and written Greek, and (4) able to provide informed consent. </w:t>
      </w:r>
    </w:p>
    <w:p w:rsidR="00D0798A" w:rsidRPr="00934119" w:rsidRDefault="7B1E875E" w:rsidP="00934119">
      <w:pPr>
        <w:pStyle w:val="Web"/>
        <w:spacing w:before="0" w:beforeAutospacing="0" w:after="240" w:afterAutospacing="0" w:line="360" w:lineRule="auto"/>
        <w:jc w:val="both"/>
        <w:rPr>
          <w:rFonts w:asciiTheme="majorHAnsi" w:hAnsiTheme="majorHAnsi" w:cs="Times New Roman"/>
          <w:b/>
          <w:i/>
          <w:color w:val="000000" w:themeColor="text1"/>
          <w:lang w:val="en-US"/>
        </w:rPr>
      </w:pPr>
      <w:r w:rsidRPr="00934119">
        <w:rPr>
          <w:rFonts w:asciiTheme="majorHAnsi" w:eastAsiaTheme="majorEastAsia" w:hAnsiTheme="majorHAnsi" w:cstheme="majorBidi"/>
          <w:b/>
          <w:bCs/>
          <w:i/>
          <w:iCs/>
          <w:color w:val="000000" w:themeColor="text1"/>
          <w:lang w:val="en-US"/>
        </w:rPr>
        <w:t>Data Collection</w:t>
      </w:r>
    </w:p>
    <w:p w:rsidR="00D0798A" w:rsidRPr="00934119" w:rsidRDefault="7B1E875E" w:rsidP="00934119">
      <w:pPr>
        <w:autoSpaceDE w:val="0"/>
        <w:autoSpaceDN w:val="0"/>
        <w:adjustRightInd w:val="0"/>
        <w:spacing w:line="360" w:lineRule="auto"/>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lastRenderedPageBreak/>
        <w:t>In addition to standard demographic questions (</w:t>
      </w:r>
      <w:proofErr w:type="spellStart"/>
      <w:r w:rsidRPr="00934119">
        <w:rPr>
          <w:rFonts w:asciiTheme="majorHAnsi" w:eastAsiaTheme="majorEastAsia" w:hAnsiTheme="majorHAnsi" w:cstheme="majorBidi"/>
          <w:color w:val="000000" w:themeColor="text1"/>
          <w:sz w:val="24"/>
          <w:szCs w:val="24"/>
          <w:lang w:val="en-GB"/>
        </w:rPr>
        <w:t>Vivilaki</w:t>
      </w:r>
      <w:proofErr w:type="spellEnd"/>
      <w:r w:rsidRPr="00934119">
        <w:rPr>
          <w:rFonts w:asciiTheme="majorHAnsi" w:eastAsiaTheme="majorEastAsia" w:hAnsiTheme="majorHAnsi" w:cstheme="majorBidi"/>
          <w:color w:val="000000" w:themeColor="text1"/>
          <w:sz w:val="24"/>
          <w:szCs w:val="24"/>
          <w:lang w:val="en-GB"/>
        </w:rPr>
        <w:t xml:space="preserve"> et al, 2009), midwives completed the CCAS questionnaire in the presence of a researcher midwife during their shift at the hospital. Midwives and student midwives were encouraged to discuss any concerns they might have related to the culture or climate in the organization and were told that manager midwife of the hospital would be informed of midwives concerns. All participants were informed verbally about the results of culture and climate conditions of organization.</w:t>
      </w:r>
    </w:p>
    <w:p w:rsidR="00D0798A" w:rsidRPr="00934119" w:rsidRDefault="7B1E875E" w:rsidP="00934119">
      <w:pPr>
        <w:pStyle w:val="Web"/>
        <w:spacing w:before="0" w:beforeAutospacing="0" w:after="240" w:afterAutospacing="0" w:line="360" w:lineRule="auto"/>
        <w:jc w:val="both"/>
        <w:rPr>
          <w:rFonts w:asciiTheme="majorHAnsi" w:hAnsiTheme="majorHAnsi" w:cs="Times New Roman"/>
          <w:b/>
          <w:i/>
          <w:color w:val="000000" w:themeColor="text1"/>
          <w:lang w:val="en-US"/>
        </w:rPr>
      </w:pPr>
      <w:r w:rsidRPr="00934119">
        <w:rPr>
          <w:rFonts w:asciiTheme="majorHAnsi" w:eastAsiaTheme="majorEastAsia" w:hAnsiTheme="majorHAnsi" w:cstheme="majorBidi"/>
          <w:b/>
          <w:bCs/>
          <w:i/>
          <w:iCs/>
          <w:color w:val="000000" w:themeColor="text1"/>
          <w:lang w:val="en-US"/>
        </w:rPr>
        <w:t>Ethics</w:t>
      </w:r>
    </w:p>
    <w:p w:rsidR="00D0798A" w:rsidRPr="00934119" w:rsidRDefault="7B1E875E" w:rsidP="00934119">
      <w:pPr>
        <w:autoSpaceDE w:val="0"/>
        <w:autoSpaceDN w:val="0"/>
        <w:adjustRightInd w:val="0"/>
        <w:spacing w:line="360" w:lineRule="auto"/>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 xml:space="preserve">The study protocol was approved by the research ethics boards of both public hospitals. All participants provided oral informed consent prior to </w:t>
      </w:r>
      <w:proofErr w:type="spellStart"/>
      <w:r w:rsidRPr="00934119">
        <w:rPr>
          <w:rFonts w:asciiTheme="majorHAnsi" w:eastAsiaTheme="majorEastAsia" w:hAnsiTheme="majorHAnsi" w:cstheme="majorBidi"/>
          <w:color w:val="000000" w:themeColor="text1"/>
          <w:sz w:val="24"/>
          <w:szCs w:val="24"/>
          <w:lang w:val="en-GB"/>
        </w:rPr>
        <w:t>enrollment</w:t>
      </w:r>
      <w:proofErr w:type="spellEnd"/>
      <w:r w:rsidRPr="00934119">
        <w:rPr>
          <w:rFonts w:asciiTheme="majorHAnsi" w:eastAsiaTheme="majorEastAsia" w:hAnsiTheme="majorHAnsi" w:cstheme="majorBidi"/>
          <w:color w:val="000000" w:themeColor="text1"/>
          <w:sz w:val="24"/>
          <w:szCs w:val="24"/>
          <w:lang w:val="en-GB"/>
        </w:rPr>
        <w:t>. Along with the questionnaires, a cover letter explained the purpose of the study, providing the researchers’ affiliation and contact information, and clearly stating that answers would be confidential and anonymity would be guaranteed in the final data reports.</w:t>
      </w:r>
    </w:p>
    <w:p w:rsidR="00710FF4" w:rsidRPr="00934119" w:rsidRDefault="7B1E875E" w:rsidP="00934119">
      <w:pPr>
        <w:pStyle w:val="Web"/>
        <w:spacing w:before="0" w:beforeAutospacing="0" w:after="240" w:afterAutospacing="0" w:line="360" w:lineRule="auto"/>
        <w:jc w:val="both"/>
        <w:rPr>
          <w:rFonts w:asciiTheme="majorHAnsi" w:hAnsiTheme="majorHAnsi" w:cs="Times New Roman"/>
          <w:b/>
          <w:i/>
          <w:color w:val="000000" w:themeColor="text1"/>
          <w:lang w:val="en-US"/>
        </w:rPr>
      </w:pPr>
      <w:r w:rsidRPr="00934119">
        <w:rPr>
          <w:rFonts w:asciiTheme="majorHAnsi" w:eastAsiaTheme="majorEastAsia" w:hAnsiTheme="majorHAnsi" w:cstheme="majorBidi"/>
          <w:b/>
          <w:bCs/>
          <w:i/>
          <w:iCs/>
          <w:color w:val="000000" w:themeColor="text1"/>
          <w:lang w:val="en-US"/>
        </w:rPr>
        <w:t>Data analysis</w:t>
      </w:r>
    </w:p>
    <w:p w:rsidR="00185F04" w:rsidRPr="00934119" w:rsidRDefault="7B1E875E" w:rsidP="00934119">
      <w:pPr>
        <w:autoSpaceDE w:val="0"/>
        <w:autoSpaceDN w:val="0"/>
        <w:adjustRightInd w:val="0"/>
        <w:spacing w:line="360" w:lineRule="auto"/>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US"/>
        </w:rPr>
        <w:t xml:space="preserve">Statistical analysis was performed using IBM SPSS Statistics version 20 for Windows. Descriptive characteristics (including means, standard deviations, frequencies and percentages) were calculated for the </w:t>
      </w:r>
      <w:proofErr w:type="spellStart"/>
      <w:r w:rsidRPr="00934119">
        <w:rPr>
          <w:rFonts w:asciiTheme="majorHAnsi" w:eastAsiaTheme="majorEastAsia" w:hAnsiTheme="majorHAnsi" w:cstheme="majorBidi"/>
          <w:color w:val="000000" w:themeColor="text1"/>
          <w:sz w:val="24"/>
          <w:szCs w:val="24"/>
          <w:lang w:val="en-US"/>
        </w:rPr>
        <w:t>sociodemographic</w:t>
      </w:r>
      <w:proofErr w:type="spellEnd"/>
      <w:r w:rsidRPr="00934119">
        <w:rPr>
          <w:rFonts w:asciiTheme="majorHAnsi" w:eastAsiaTheme="majorEastAsia" w:hAnsiTheme="majorHAnsi" w:cstheme="majorBidi"/>
          <w:color w:val="000000" w:themeColor="text1"/>
          <w:sz w:val="24"/>
          <w:szCs w:val="24"/>
          <w:lang w:val="en-US"/>
        </w:rPr>
        <w:t xml:space="preserve"> variables. Differences between participants and non-participants were assessed by chi-square tests for categorical variables. The assumptions of normality, homogeneity and independent cases of the sample were checked. </w:t>
      </w:r>
      <w:r w:rsidRPr="00934119">
        <w:rPr>
          <w:rFonts w:asciiTheme="majorHAnsi" w:eastAsiaTheme="majorEastAsia" w:hAnsiTheme="majorHAnsi" w:cstheme="majorBidi"/>
          <w:color w:val="000000" w:themeColor="text1"/>
          <w:sz w:val="24"/>
          <w:szCs w:val="24"/>
          <w:lang w:val="en-GB"/>
        </w:rPr>
        <w:t>Items with open answers and qualitative data were not included in the analysis (7</w:t>
      </w:r>
      <w:proofErr w:type="gramStart"/>
      <w:r w:rsidRPr="00934119">
        <w:rPr>
          <w:rFonts w:asciiTheme="majorHAnsi" w:eastAsiaTheme="majorEastAsia" w:hAnsiTheme="majorHAnsi" w:cstheme="majorBidi"/>
          <w:color w:val="000000" w:themeColor="text1"/>
          <w:sz w:val="24"/>
          <w:szCs w:val="24"/>
          <w:lang w:val="en-GB"/>
        </w:rPr>
        <w:t>,13,17,18,20,22,24,28</w:t>
      </w:r>
      <w:proofErr w:type="gramEnd"/>
      <w:r w:rsidRPr="00934119">
        <w:rPr>
          <w:rFonts w:asciiTheme="majorHAnsi" w:eastAsiaTheme="majorEastAsia" w:hAnsiTheme="majorHAnsi" w:cstheme="majorBidi"/>
          <w:color w:val="000000" w:themeColor="text1"/>
          <w:sz w:val="24"/>
          <w:szCs w:val="24"/>
          <w:lang w:val="en-GB"/>
        </w:rPr>
        <w:t>). However the questions (2, 4</w:t>
      </w:r>
      <w:proofErr w:type="gramStart"/>
      <w:r w:rsidRPr="00934119">
        <w:rPr>
          <w:rFonts w:asciiTheme="majorHAnsi" w:eastAsiaTheme="majorEastAsia" w:hAnsiTheme="majorHAnsi" w:cstheme="majorBidi"/>
          <w:color w:val="000000" w:themeColor="text1"/>
          <w:sz w:val="24"/>
          <w:szCs w:val="24"/>
          <w:lang w:val="en-GB"/>
        </w:rPr>
        <w:t>,5,6,9,19</w:t>
      </w:r>
      <w:proofErr w:type="gramEnd"/>
      <w:r w:rsidRPr="00934119">
        <w:rPr>
          <w:rFonts w:asciiTheme="majorHAnsi" w:eastAsiaTheme="majorEastAsia" w:hAnsiTheme="majorHAnsi" w:cstheme="majorBidi"/>
          <w:color w:val="000000" w:themeColor="text1"/>
          <w:sz w:val="24"/>
          <w:szCs w:val="24"/>
          <w:lang w:val="en-GB"/>
        </w:rPr>
        <w:t xml:space="preserve">) were calculated independently for each answer. Finally, the </w:t>
      </w:r>
      <w:proofErr w:type="gramStart"/>
      <w:r w:rsidRPr="00934119">
        <w:rPr>
          <w:rFonts w:asciiTheme="majorHAnsi" w:eastAsiaTheme="majorEastAsia" w:hAnsiTheme="majorHAnsi" w:cstheme="majorBidi"/>
          <w:color w:val="000000" w:themeColor="text1"/>
          <w:sz w:val="24"/>
          <w:szCs w:val="24"/>
          <w:lang w:val="en-GB"/>
        </w:rPr>
        <w:t>number of the items were</w:t>
      </w:r>
      <w:proofErr w:type="gramEnd"/>
      <w:r w:rsidRPr="00934119">
        <w:rPr>
          <w:rFonts w:asciiTheme="majorHAnsi" w:eastAsiaTheme="majorEastAsia" w:hAnsiTheme="majorHAnsi" w:cstheme="majorBidi"/>
          <w:color w:val="000000" w:themeColor="text1"/>
          <w:sz w:val="24"/>
          <w:szCs w:val="24"/>
          <w:lang w:val="en-GB"/>
        </w:rPr>
        <w:t xml:space="preserve"> included in the analysis was38.</w:t>
      </w:r>
    </w:p>
    <w:p w:rsidR="00745AF2" w:rsidRPr="00934119" w:rsidRDefault="7B1E875E" w:rsidP="00934119">
      <w:pPr>
        <w:autoSpaceDE w:val="0"/>
        <w:autoSpaceDN w:val="0"/>
        <w:adjustRightInd w:val="0"/>
        <w:spacing w:line="360" w:lineRule="auto"/>
        <w:jc w:val="both"/>
        <w:rPr>
          <w:rFonts w:asciiTheme="majorHAnsi" w:hAnsiTheme="majorHAnsi"/>
          <w:b/>
          <w:i/>
          <w:color w:val="000000" w:themeColor="text1"/>
          <w:sz w:val="24"/>
          <w:szCs w:val="24"/>
          <w:lang w:val="en-US"/>
        </w:rPr>
      </w:pPr>
      <w:r w:rsidRPr="00934119">
        <w:rPr>
          <w:rFonts w:asciiTheme="majorHAnsi" w:eastAsiaTheme="majorEastAsia" w:hAnsiTheme="majorHAnsi" w:cstheme="majorBidi"/>
          <w:b/>
          <w:bCs/>
          <w:i/>
          <w:iCs/>
          <w:color w:val="000000" w:themeColor="text1"/>
          <w:sz w:val="24"/>
          <w:szCs w:val="24"/>
          <w:lang w:val="en-US"/>
        </w:rPr>
        <w:t>Reliability</w:t>
      </w:r>
    </w:p>
    <w:p w:rsidR="00745AF2" w:rsidRPr="00934119" w:rsidRDefault="7B1E875E" w:rsidP="00934119">
      <w:pPr>
        <w:autoSpaceDE w:val="0"/>
        <w:autoSpaceDN w:val="0"/>
        <w:adjustRightInd w:val="0"/>
        <w:spacing w:line="360" w:lineRule="auto"/>
        <w:jc w:val="both"/>
        <w:rPr>
          <w:rFonts w:asciiTheme="majorHAnsi" w:hAnsiTheme="majorHAnsi"/>
          <w:color w:val="000000" w:themeColor="text1"/>
          <w:sz w:val="24"/>
          <w:szCs w:val="24"/>
          <w:lang w:val="en-US"/>
        </w:rPr>
      </w:pPr>
      <w:r w:rsidRPr="00934119">
        <w:rPr>
          <w:rFonts w:asciiTheme="majorHAnsi" w:eastAsiaTheme="majorEastAsia" w:hAnsiTheme="majorHAnsi" w:cstheme="majorBidi"/>
          <w:color w:val="000000" w:themeColor="text1"/>
          <w:sz w:val="24"/>
          <w:szCs w:val="24"/>
          <w:lang w:val="en-US"/>
        </w:rPr>
        <w:t xml:space="preserve">Reliability coefficients as measured by </w:t>
      </w:r>
      <w:proofErr w:type="spellStart"/>
      <w:r w:rsidRPr="00934119">
        <w:rPr>
          <w:rFonts w:asciiTheme="majorHAnsi" w:eastAsiaTheme="majorEastAsia" w:hAnsiTheme="majorHAnsi" w:cstheme="majorBidi"/>
          <w:color w:val="000000" w:themeColor="text1"/>
          <w:sz w:val="24"/>
          <w:szCs w:val="24"/>
          <w:lang w:val="en-US"/>
        </w:rPr>
        <w:t>Cronbach’s</w:t>
      </w:r>
      <w:proofErr w:type="spellEnd"/>
      <w:r w:rsidRPr="00934119">
        <w:rPr>
          <w:rFonts w:asciiTheme="majorHAnsi" w:eastAsiaTheme="majorEastAsia" w:hAnsiTheme="majorHAnsi" w:cstheme="majorBidi"/>
          <w:color w:val="000000" w:themeColor="text1"/>
          <w:sz w:val="24"/>
          <w:szCs w:val="24"/>
          <w:lang w:val="en-US"/>
        </w:rPr>
        <w:t xml:space="preserve"> alpha were calculated for the CCAS to assess reproducibility and consistency of the instrument; a minimum value of 0.70 for group comparisons is acceptable (</w:t>
      </w:r>
      <w:proofErr w:type="spellStart"/>
      <w:r w:rsidRPr="00934119">
        <w:rPr>
          <w:rFonts w:asciiTheme="majorHAnsi" w:eastAsiaTheme="majorEastAsia" w:hAnsiTheme="majorHAnsi" w:cstheme="majorBidi"/>
          <w:color w:val="000000" w:themeColor="text1"/>
          <w:sz w:val="24"/>
          <w:szCs w:val="24"/>
          <w:lang w:val="en-US"/>
        </w:rPr>
        <w:t>Cormarck</w:t>
      </w:r>
      <w:proofErr w:type="spellEnd"/>
      <w:r w:rsidRPr="00934119">
        <w:rPr>
          <w:rFonts w:asciiTheme="majorHAnsi" w:eastAsiaTheme="majorEastAsia" w:hAnsiTheme="majorHAnsi" w:cstheme="majorBidi"/>
          <w:color w:val="000000" w:themeColor="text1"/>
          <w:sz w:val="24"/>
          <w:szCs w:val="24"/>
          <w:lang w:val="en-US"/>
        </w:rPr>
        <w:t xml:space="preserve">, 2000). The internal </w:t>
      </w:r>
      <w:r w:rsidRPr="00934119">
        <w:rPr>
          <w:rFonts w:asciiTheme="majorHAnsi" w:eastAsiaTheme="majorEastAsia" w:hAnsiTheme="majorHAnsi" w:cstheme="majorBidi"/>
          <w:color w:val="000000" w:themeColor="text1"/>
          <w:sz w:val="24"/>
          <w:szCs w:val="24"/>
          <w:lang w:val="en-US"/>
        </w:rPr>
        <w:lastRenderedPageBreak/>
        <w:t xml:space="preserve">consistency of the Greek CCAS was also tested using </w:t>
      </w:r>
      <w:proofErr w:type="spellStart"/>
      <w:r w:rsidRPr="00934119">
        <w:rPr>
          <w:rFonts w:asciiTheme="majorHAnsi" w:eastAsiaTheme="majorEastAsia" w:hAnsiTheme="majorHAnsi" w:cstheme="majorBidi"/>
          <w:color w:val="000000" w:themeColor="text1"/>
          <w:sz w:val="24"/>
          <w:szCs w:val="24"/>
          <w:lang w:val="en-US"/>
        </w:rPr>
        <w:t>Guttman</w:t>
      </w:r>
      <w:proofErr w:type="spellEnd"/>
      <w:r w:rsidRPr="00934119">
        <w:rPr>
          <w:rFonts w:asciiTheme="majorHAnsi" w:eastAsiaTheme="majorEastAsia" w:hAnsiTheme="majorHAnsi" w:cstheme="majorBidi"/>
          <w:color w:val="000000" w:themeColor="text1"/>
          <w:sz w:val="24"/>
          <w:szCs w:val="24"/>
          <w:lang w:val="en-US"/>
        </w:rPr>
        <w:t xml:space="preserve"> split-half coefficients.  </w:t>
      </w:r>
    </w:p>
    <w:p w:rsidR="00745AF2" w:rsidRPr="00934119" w:rsidRDefault="7B1E875E" w:rsidP="00934119">
      <w:pPr>
        <w:autoSpaceDE w:val="0"/>
        <w:autoSpaceDN w:val="0"/>
        <w:adjustRightInd w:val="0"/>
        <w:spacing w:line="360" w:lineRule="auto"/>
        <w:jc w:val="both"/>
        <w:rPr>
          <w:rFonts w:asciiTheme="majorHAnsi" w:hAnsiTheme="majorHAnsi"/>
          <w:b/>
          <w:i/>
          <w:color w:val="000000" w:themeColor="text1"/>
          <w:sz w:val="24"/>
          <w:szCs w:val="24"/>
          <w:lang w:val="en-US"/>
        </w:rPr>
      </w:pPr>
      <w:r w:rsidRPr="00934119">
        <w:rPr>
          <w:rFonts w:asciiTheme="majorHAnsi" w:eastAsiaTheme="majorEastAsia" w:hAnsiTheme="majorHAnsi" w:cstheme="majorBidi"/>
          <w:b/>
          <w:bCs/>
          <w:i/>
          <w:iCs/>
          <w:color w:val="000000" w:themeColor="text1"/>
          <w:sz w:val="24"/>
          <w:szCs w:val="24"/>
          <w:lang w:val="en-US"/>
        </w:rPr>
        <w:t>Factor structure</w:t>
      </w:r>
    </w:p>
    <w:p w:rsidR="00800D95" w:rsidRPr="00934119" w:rsidRDefault="7B1E875E" w:rsidP="00934119">
      <w:pPr>
        <w:autoSpaceDE w:val="0"/>
        <w:autoSpaceDN w:val="0"/>
        <w:adjustRightInd w:val="0"/>
        <w:spacing w:line="360" w:lineRule="auto"/>
        <w:jc w:val="both"/>
        <w:rPr>
          <w:rFonts w:asciiTheme="majorHAnsi" w:hAnsiTheme="majorHAnsi"/>
          <w:color w:val="000000" w:themeColor="text1"/>
          <w:sz w:val="24"/>
          <w:szCs w:val="24"/>
          <w:lang w:val="en-US"/>
        </w:rPr>
      </w:pPr>
      <w:r w:rsidRPr="00934119">
        <w:rPr>
          <w:rFonts w:asciiTheme="majorHAnsi" w:eastAsiaTheme="majorEastAsia" w:hAnsiTheme="majorHAnsi" w:cstheme="majorBidi"/>
          <w:color w:val="000000" w:themeColor="text1"/>
          <w:sz w:val="24"/>
          <w:szCs w:val="24"/>
          <w:lang w:val="en-US"/>
        </w:rPr>
        <w:t xml:space="preserve">The underlying dimensions of the scale were checked with an explanatory factor analysis using a </w:t>
      </w:r>
      <w:proofErr w:type="spellStart"/>
      <w:r w:rsidRPr="00934119">
        <w:rPr>
          <w:rFonts w:asciiTheme="majorHAnsi" w:eastAsiaTheme="majorEastAsia" w:hAnsiTheme="majorHAnsi" w:cstheme="majorBidi"/>
          <w:color w:val="000000" w:themeColor="text1"/>
          <w:sz w:val="24"/>
          <w:szCs w:val="24"/>
          <w:lang w:val="en-US"/>
        </w:rPr>
        <w:t>Varimax</w:t>
      </w:r>
      <w:proofErr w:type="spellEnd"/>
      <w:r w:rsidRPr="00934119">
        <w:rPr>
          <w:rFonts w:asciiTheme="majorHAnsi" w:eastAsiaTheme="majorEastAsia" w:hAnsiTheme="majorHAnsi" w:cstheme="majorBidi"/>
          <w:color w:val="000000" w:themeColor="text1"/>
          <w:sz w:val="24"/>
          <w:szCs w:val="24"/>
          <w:lang w:val="en-US"/>
        </w:rPr>
        <w:t xml:space="preserve"> rotation and Principal Components Method for analyzing grouped data (</w:t>
      </w:r>
      <w:proofErr w:type="spellStart"/>
      <w:r w:rsidRPr="00934119">
        <w:rPr>
          <w:rFonts w:asciiTheme="majorHAnsi" w:eastAsiaTheme="majorEastAsia" w:hAnsiTheme="majorHAnsi" w:cstheme="majorBidi"/>
          <w:color w:val="000000" w:themeColor="text1"/>
          <w:sz w:val="24"/>
          <w:szCs w:val="24"/>
          <w:lang w:val="en-GB"/>
        </w:rPr>
        <w:t>Tabachnick&amp;Fidell</w:t>
      </w:r>
      <w:proofErr w:type="spellEnd"/>
      <w:r w:rsidRPr="00934119">
        <w:rPr>
          <w:rFonts w:asciiTheme="majorHAnsi" w:eastAsiaTheme="majorEastAsia" w:hAnsiTheme="majorHAnsi" w:cstheme="majorBidi"/>
          <w:color w:val="000000" w:themeColor="text1"/>
          <w:sz w:val="24"/>
          <w:szCs w:val="24"/>
          <w:lang w:val="en-GB"/>
        </w:rPr>
        <w:t xml:space="preserve">, 2007) to determine the dimensional structure of CCAS using the following criteria: (a) </w:t>
      </w:r>
      <w:proofErr w:type="spellStart"/>
      <w:r w:rsidRPr="00934119">
        <w:rPr>
          <w:rFonts w:asciiTheme="majorHAnsi" w:eastAsiaTheme="majorEastAsia" w:hAnsiTheme="majorHAnsi" w:cstheme="majorBidi"/>
          <w:color w:val="000000" w:themeColor="text1"/>
          <w:sz w:val="24"/>
          <w:szCs w:val="24"/>
          <w:lang w:val="en-GB"/>
        </w:rPr>
        <w:t>eigenvalue</w:t>
      </w:r>
      <w:proofErr w:type="spellEnd"/>
      <w:r w:rsidRPr="00934119">
        <w:rPr>
          <w:rFonts w:asciiTheme="majorHAnsi" w:eastAsiaTheme="majorEastAsia" w:hAnsiTheme="majorHAnsi" w:cstheme="majorBidi"/>
          <w:color w:val="000000" w:themeColor="text1"/>
          <w:sz w:val="24"/>
          <w:szCs w:val="24"/>
          <w:lang w:val="en-GB"/>
        </w:rPr>
        <w:t xml:space="preserve"> &gt;1 (Kaiser et al,  1960); (b) variables loaded &gt; 0.50 on only one factor and on other factors less than 0.40; (c) the interpretation of the factor structure was meaningful; (d) the </w:t>
      </w:r>
      <w:proofErr w:type="spellStart"/>
      <w:r w:rsidRPr="00934119">
        <w:rPr>
          <w:rFonts w:asciiTheme="majorHAnsi" w:eastAsiaTheme="majorEastAsia" w:hAnsiTheme="majorHAnsi" w:cstheme="majorBidi"/>
          <w:color w:val="000000" w:themeColor="text1"/>
          <w:sz w:val="24"/>
          <w:szCs w:val="24"/>
          <w:lang w:val="en-GB"/>
        </w:rPr>
        <w:t>Screeplot</w:t>
      </w:r>
      <w:proofErr w:type="spellEnd"/>
      <w:r w:rsidRPr="00934119">
        <w:rPr>
          <w:rFonts w:asciiTheme="majorHAnsi" w:eastAsiaTheme="majorEastAsia" w:hAnsiTheme="majorHAnsi" w:cstheme="majorBidi"/>
          <w:color w:val="000000" w:themeColor="text1"/>
          <w:sz w:val="24"/>
          <w:szCs w:val="24"/>
          <w:lang w:val="en-GB"/>
        </w:rPr>
        <w:t xml:space="preserve"> was accurate when means of Communalities were above 0.60 (</w:t>
      </w:r>
      <w:proofErr w:type="spellStart"/>
      <w:r w:rsidRPr="00934119">
        <w:rPr>
          <w:rFonts w:asciiTheme="majorHAnsi" w:eastAsiaTheme="majorEastAsia" w:hAnsiTheme="majorHAnsi" w:cstheme="majorBidi"/>
          <w:color w:val="000000" w:themeColor="text1"/>
          <w:sz w:val="24"/>
          <w:szCs w:val="24"/>
          <w:lang w:val="en-GB"/>
        </w:rPr>
        <w:t>Hakstian</w:t>
      </w:r>
      <w:proofErr w:type="spellEnd"/>
      <w:r w:rsidRPr="00934119">
        <w:rPr>
          <w:rFonts w:asciiTheme="majorHAnsi" w:eastAsiaTheme="majorEastAsia" w:hAnsiTheme="majorHAnsi" w:cstheme="majorBidi"/>
          <w:color w:val="000000" w:themeColor="text1"/>
          <w:sz w:val="24"/>
          <w:szCs w:val="24"/>
          <w:lang w:val="en-GB"/>
        </w:rPr>
        <w:t xml:space="preserve"> et al, 1982). </w:t>
      </w:r>
      <w:r w:rsidRPr="00934119">
        <w:rPr>
          <w:rFonts w:asciiTheme="majorHAnsi" w:eastAsiaTheme="majorEastAsia" w:hAnsiTheme="majorHAnsi" w:cstheme="majorBidi"/>
          <w:color w:val="000000" w:themeColor="text1"/>
          <w:sz w:val="24"/>
          <w:szCs w:val="24"/>
          <w:lang w:val="en-US"/>
        </w:rPr>
        <w:t>Computations were based on a covariance matrix, as all variables were receiving values from the same measurement scale</w:t>
      </w:r>
      <w:r w:rsidRPr="00934119">
        <w:rPr>
          <w:rFonts w:asciiTheme="majorHAnsi" w:eastAsiaTheme="majorEastAsia" w:hAnsiTheme="majorHAnsi" w:cstheme="majorBidi"/>
          <w:color w:val="000000" w:themeColor="text1"/>
          <w:sz w:val="24"/>
          <w:szCs w:val="24"/>
          <w:lang w:val="en-GB"/>
        </w:rPr>
        <w:t xml:space="preserve"> (Morrison et al, 1976)</w:t>
      </w:r>
      <w:r w:rsidRPr="00934119">
        <w:rPr>
          <w:rFonts w:asciiTheme="majorHAnsi" w:eastAsiaTheme="majorEastAsia" w:hAnsiTheme="majorHAnsi" w:cstheme="majorBidi"/>
          <w:color w:val="000000" w:themeColor="text1"/>
          <w:sz w:val="24"/>
          <w:szCs w:val="24"/>
          <w:lang w:val="en-US"/>
        </w:rPr>
        <w:t xml:space="preserve">;During factor analysis, a Bartlett’s test of </w:t>
      </w:r>
      <w:proofErr w:type="spellStart"/>
      <w:r w:rsidRPr="00934119">
        <w:rPr>
          <w:rFonts w:asciiTheme="majorHAnsi" w:eastAsiaTheme="majorEastAsia" w:hAnsiTheme="majorHAnsi" w:cstheme="majorBidi"/>
          <w:color w:val="000000" w:themeColor="text1"/>
          <w:sz w:val="24"/>
          <w:szCs w:val="24"/>
          <w:lang w:val="en-US"/>
        </w:rPr>
        <w:t>sphericity</w:t>
      </w:r>
      <w:proofErr w:type="spellEnd"/>
      <w:r w:rsidRPr="00934119">
        <w:rPr>
          <w:rFonts w:asciiTheme="majorHAnsi" w:eastAsiaTheme="majorEastAsia" w:hAnsiTheme="majorHAnsi" w:cstheme="majorBidi"/>
          <w:color w:val="000000" w:themeColor="text1"/>
          <w:sz w:val="24"/>
          <w:szCs w:val="24"/>
          <w:lang w:val="en-US"/>
        </w:rPr>
        <w:t xml:space="preserve"> (p&lt;0.05) and a Kaiser-Meyer-</w:t>
      </w:r>
      <w:proofErr w:type="spellStart"/>
      <w:r w:rsidRPr="00934119">
        <w:rPr>
          <w:rFonts w:asciiTheme="majorHAnsi" w:eastAsiaTheme="majorEastAsia" w:hAnsiTheme="majorHAnsi" w:cstheme="majorBidi"/>
          <w:color w:val="000000" w:themeColor="text1"/>
          <w:sz w:val="24"/>
          <w:szCs w:val="24"/>
          <w:lang w:val="en-US"/>
        </w:rPr>
        <w:t>Olkin</w:t>
      </w:r>
      <w:proofErr w:type="spellEnd"/>
      <w:r w:rsidRPr="00934119">
        <w:rPr>
          <w:rFonts w:asciiTheme="majorHAnsi" w:eastAsiaTheme="majorEastAsia" w:hAnsiTheme="majorHAnsi" w:cstheme="majorBidi"/>
          <w:color w:val="000000" w:themeColor="text1"/>
          <w:sz w:val="24"/>
          <w:szCs w:val="24"/>
          <w:lang w:val="en-US"/>
        </w:rPr>
        <w:t xml:space="preserve"> (KMO) measure of sampling adequacy of 0.717 were also implemented. A factor was considered as important if its </w:t>
      </w:r>
      <w:proofErr w:type="spellStart"/>
      <w:r w:rsidRPr="00934119">
        <w:rPr>
          <w:rFonts w:asciiTheme="majorHAnsi" w:eastAsiaTheme="majorEastAsia" w:hAnsiTheme="majorHAnsi" w:cstheme="majorBidi"/>
          <w:color w:val="000000" w:themeColor="text1"/>
          <w:sz w:val="24"/>
          <w:szCs w:val="24"/>
          <w:lang w:val="en-US"/>
        </w:rPr>
        <w:t>eigenvalue</w:t>
      </w:r>
      <w:proofErr w:type="spellEnd"/>
      <w:r w:rsidRPr="00934119">
        <w:rPr>
          <w:rFonts w:asciiTheme="majorHAnsi" w:eastAsiaTheme="majorEastAsia" w:hAnsiTheme="majorHAnsi" w:cstheme="majorBidi"/>
          <w:color w:val="000000" w:themeColor="text1"/>
          <w:sz w:val="24"/>
          <w:szCs w:val="24"/>
          <w:lang w:val="en-US"/>
        </w:rPr>
        <w:t xml:space="preserve"> exceeded 1.0 (</w:t>
      </w:r>
      <w:proofErr w:type="spellStart"/>
      <w:r w:rsidRPr="00934119">
        <w:rPr>
          <w:rFonts w:asciiTheme="majorHAnsi" w:eastAsiaTheme="majorEastAsia" w:hAnsiTheme="majorHAnsi" w:cstheme="majorBidi"/>
          <w:color w:val="000000" w:themeColor="text1"/>
          <w:sz w:val="24"/>
          <w:szCs w:val="24"/>
          <w:lang w:val="en-US"/>
        </w:rPr>
        <w:t>Joreskog&amp;Sorbom</w:t>
      </w:r>
      <w:proofErr w:type="spellEnd"/>
      <w:r w:rsidRPr="00934119">
        <w:rPr>
          <w:rFonts w:asciiTheme="majorHAnsi" w:eastAsiaTheme="majorEastAsia" w:hAnsiTheme="majorHAnsi" w:cstheme="majorBidi"/>
          <w:color w:val="000000" w:themeColor="text1"/>
          <w:sz w:val="24"/>
          <w:szCs w:val="24"/>
          <w:lang w:val="en-US"/>
        </w:rPr>
        <w:t>, 1986).</w:t>
      </w:r>
      <w:r w:rsidR="0078679C" w:rsidRPr="00934119">
        <w:rPr>
          <w:rFonts w:asciiTheme="majorHAnsi" w:eastAsiaTheme="majorEastAsia" w:hAnsiTheme="majorHAnsi" w:cstheme="majorBidi"/>
          <w:color w:val="000000" w:themeColor="text1"/>
          <w:sz w:val="24"/>
          <w:szCs w:val="24"/>
          <w:lang w:val="en-US"/>
        </w:rPr>
        <w:t xml:space="preserve"> </w:t>
      </w:r>
      <w:r w:rsidRPr="00934119">
        <w:rPr>
          <w:rFonts w:asciiTheme="majorHAnsi" w:eastAsiaTheme="majorEastAsia" w:hAnsiTheme="majorHAnsi" w:cstheme="majorBidi"/>
          <w:color w:val="000000" w:themeColor="text1"/>
          <w:sz w:val="24"/>
          <w:szCs w:val="24"/>
          <w:lang w:val="en-US"/>
        </w:rPr>
        <w:t xml:space="preserve">Additionally, a confirmatory analysis </w:t>
      </w:r>
      <w:r w:rsidRPr="00934119">
        <w:rPr>
          <w:rFonts w:asciiTheme="majorHAnsi" w:eastAsiaTheme="majorEastAsia" w:hAnsiTheme="majorHAnsi" w:cstheme="majorBidi"/>
          <w:color w:val="000000" w:themeColor="text1"/>
          <w:sz w:val="24"/>
          <w:szCs w:val="24"/>
          <w:lang w:val="en-GB"/>
        </w:rPr>
        <w:t xml:space="preserve">–also called Structural Equation Modelling- </w:t>
      </w:r>
      <w:r w:rsidRPr="00934119">
        <w:rPr>
          <w:rFonts w:asciiTheme="majorHAnsi" w:eastAsiaTheme="majorEastAsia" w:hAnsiTheme="majorHAnsi" w:cstheme="majorBidi"/>
          <w:color w:val="000000" w:themeColor="text1"/>
          <w:sz w:val="24"/>
          <w:szCs w:val="24"/>
          <w:lang w:val="en-US"/>
        </w:rPr>
        <w:t xml:space="preserve"> of principal components was conducted by STATA 13.1 to confirm the scale items principally load on to that factor and correlate weakly with other factors, to assess tests for significance of factor loadings and </w:t>
      </w:r>
      <w:proofErr w:type="spellStart"/>
      <w:r w:rsidRPr="00934119">
        <w:rPr>
          <w:rFonts w:asciiTheme="majorHAnsi" w:eastAsiaTheme="majorEastAsia" w:hAnsiTheme="majorHAnsi" w:cstheme="majorBidi"/>
          <w:color w:val="000000" w:themeColor="text1"/>
          <w:sz w:val="24"/>
          <w:szCs w:val="24"/>
          <w:lang w:val="en-US"/>
        </w:rPr>
        <w:t>orthogonality</w:t>
      </w:r>
      <w:proofErr w:type="spellEnd"/>
      <w:r w:rsidRPr="00934119">
        <w:rPr>
          <w:rFonts w:asciiTheme="majorHAnsi" w:eastAsiaTheme="majorEastAsia" w:hAnsiTheme="majorHAnsi" w:cstheme="majorBidi"/>
          <w:color w:val="000000" w:themeColor="text1"/>
          <w:sz w:val="24"/>
          <w:szCs w:val="24"/>
          <w:lang w:val="en-US"/>
        </w:rPr>
        <w:t xml:space="preserve"> of factors (</w:t>
      </w:r>
      <w:proofErr w:type="spellStart"/>
      <w:r w:rsidRPr="00934119">
        <w:rPr>
          <w:rFonts w:asciiTheme="majorHAnsi" w:eastAsiaTheme="majorEastAsia" w:hAnsiTheme="majorHAnsi" w:cstheme="majorBidi"/>
          <w:color w:val="000000" w:themeColor="text1"/>
          <w:sz w:val="24"/>
          <w:szCs w:val="24"/>
          <w:lang w:val="en-US"/>
        </w:rPr>
        <w:t>Tabachnick</w:t>
      </w:r>
      <w:proofErr w:type="spellEnd"/>
      <w:r w:rsidRPr="00934119">
        <w:rPr>
          <w:rFonts w:asciiTheme="majorHAnsi" w:eastAsiaTheme="majorEastAsia" w:hAnsiTheme="majorHAnsi" w:cstheme="majorBidi"/>
          <w:color w:val="000000" w:themeColor="text1"/>
          <w:sz w:val="24"/>
          <w:szCs w:val="24"/>
          <w:lang w:val="en-US"/>
        </w:rPr>
        <w:t>&amp; Fidel, 2007;Hastakian et al, 1982;Joreskog&amp;Sorbom, 1986) a model</w:t>
      </w:r>
      <w:r w:rsidRPr="00934119">
        <w:rPr>
          <w:rFonts w:asciiTheme="majorHAnsi" w:eastAsiaTheme="majorEastAsia" w:hAnsiTheme="majorHAnsi" w:cstheme="majorBidi"/>
          <w:color w:val="000000" w:themeColor="text1"/>
          <w:sz w:val="24"/>
          <w:szCs w:val="24"/>
          <w:lang w:val="en-GB"/>
        </w:rPr>
        <w:t xml:space="preserve"> -based on a priori information of exploratory factor analysis- was built in order to specify latent factors, their component variables and the </w:t>
      </w:r>
      <w:proofErr w:type="spellStart"/>
      <w:r w:rsidRPr="00934119">
        <w:rPr>
          <w:rFonts w:asciiTheme="majorHAnsi" w:eastAsiaTheme="majorEastAsia" w:hAnsiTheme="majorHAnsi" w:cstheme="majorBidi"/>
          <w:color w:val="000000" w:themeColor="text1"/>
          <w:sz w:val="24"/>
          <w:szCs w:val="24"/>
          <w:lang w:val="en-GB"/>
        </w:rPr>
        <w:t>intercorrelations</w:t>
      </w:r>
      <w:proofErr w:type="spellEnd"/>
      <w:r w:rsidRPr="00934119">
        <w:rPr>
          <w:rFonts w:asciiTheme="majorHAnsi" w:eastAsiaTheme="majorEastAsia" w:hAnsiTheme="majorHAnsi" w:cstheme="majorBidi"/>
          <w:color w:val="000000" w:themeColor="text1"/>
          <w:sz w:val="24"/>
          <w:szCs w:val="24"/>
          <w:lang w:val="en-GB"/>
        </w:rPr>
        <w:t xml:space="preserve"> of the response variables; maximum likelihood estimates, t-values, error terms, correlation of independent variables and goodness of fit-test for the specified model were performed.</w:t>
      </w:r>
    </w:p>
    <w:p w:rsidR="00555F48" w:rsidRPr="00934119" w:rsidRDefault="7B1E875E" w:rsidP="00934119">
      <w:pPr>
        <w:autoSpaceDE w:val="0"/>
        <w:autoSpaceDN w:val="0"/>
        <w:adjustRightInd w:val="0"/>
        <w:spacing w:line="360" w:lineRule="auto"/>
        <w:jc w:val="both"/>
        <w:rPr>
          <w:rFonts w:asciiTheme="majorHAnsi" w:hAnsiTheme="majorHAnsi"/>
          <w:b/>
          <w:color w:val="000000" w:themeColor="text1"/>
          <w:sz w:val="24"/>
          <w:szCs w:val="24"/>
          <w:lang w:val="en-US"/>
        </w:rPr>
      </w:pPr>
      <w:r w:rsidRPr="00934119">
        <w:rPr>
          <w:rFonts w:asciiTheme="majorHAnsi" w:eastAsiaTheme="majorEastAsia" w:hAnsiTheme="majorHAnsi" w:cstheme="majorBidi"/>
          <w:b/>
          <w:bCs/>
          <w:color w:val="000000" w:themeColor="text1"/>
          <w:sz w:val="24"/>
          <w:szCs w:val="24"/>
          <w:lang w:val="en-US"/>
        </w:rPr>
        <w:t>Results</w:t>
      </w:r>
    </w:p>
    <w:p w:rsidR="00FF7685" w:rsidRPr="00934119" w:rsidRDefault="7B1E875E" w:rsidP="00934119">
      <w:pPr>
        <w:autoSpaceDE w:val="0"/>
        <w:autoSpaceDN w:val="0"/>
        <w:adjustRightInd w:val="0"/>
        <w:spacing w:line="360" w:lineRule="auto"/>
        <w:jc w:val="both"/>
        <w:rPr>
          <w:rFonts w:asciiTheme="majorHAnsi" w:hAnsiTheme="majorHAnsi"/>
          <w:color w:val="000000" w:themeColor="text1"/>
          <w:sz w:val="24"/>
          <w:szCs w:val="24"/>
          <w:lang w:val="en-US"/>
        </w:rPr>
      </w:pPr>
      <w:r w:rsidRPr="00934119">
        <w:rPr>
          <w:rFonts w:asciiTheme="majorHAnsi" w:eastAsiaTheme="majorEastAsia" w:hAnsiTheme="majorHAnsi" w:cstheme="majorBidi"/>
          <w:color w:val="000000" w:themeColor="text1"/>
          <w:sz w:val="24"/>
          <w:szCs w:val="24"/>
          <w:lang w:val="en-GB"/>
        </w:rPr>
        <w:t>During the recruitment period (May 2013 to February 2014), all eligible midwives were invited to participate. A total of 123midwives met eligibility criteria and were invited to take part in the study. Twenty-three</w:t>
      </w:r>
      <w:r w:rsidR="0078679C" w:rsidRPr="00934119">
        <w:rPr>
          <w:rFonts w:asciiTheme="majorHAnsi" w:eastAsiaTheme="majorEastAsia" w:hAnsiTheme="majorHAnsi" w:cstheme="majorBidi"/>
          <w:color w:val="000000" w:themeColor="text1"/>
          <w:sz w:val="24"/>
          <w:szCs w:val="24"/>
          <w:lang w:val="en-GB"/>
        </w:rPr>
        <w:t xml:space="preserve"> </w:t>
      </w:r>
      <w:r w:rsidRPr="00934119">
        <w:rPr>
          <w:rFonts w:asciiTheme="majorHAnsi" w:eastAsiaTheme="majorEastAsia" w:hAnsiTheme="majorHAnsi" w:cstheme="majorBidi"/>
          <w:color w:val="000000" w:themeColor="text1"/>
          <w:sz w:val="24"/>
          <w:szCs w:val="24"/>
          <w:lang w:val="en-GB"/>
        </w:rPr>
        <w:t xml:space="preserve">midwives did not participate for a range of reasons. This resulted in a final sample of 100 midwives, which was adequate for exploratory and confirmatory factor analysis </w:t>
      </w:r>
      <w:r w:rsidRPr="00934119">
        <w:rPr>
          <w:rFonts w:asciiTheme="majorHAnsi" w:eastAsiaTheme="majorEastAsia" w:hAnsiTheme="majorHAnsi" w:cstheme="majorBidi"/>
          <w:color w:val="000000" w:themeColor="text1"/>
          <w:sz w:val="24"/>
          <w:szCs w:val="24"/>
          <w:lang w:val="en-GB"/>
        </w:rPr>
        <w:lastRenderedPageBreak/>
        <w:t>(Anderson &amp;</w:t>
      </w:r>
      <w:proofErr w:type="spellStart"/>
      <w:r w:rsidRPr="00934119">
        <w:rPr>
          <w:rFonts w:asciiTheme="majorHAnsi" w:eastAsiaTheme="majorEastAsia" w:hAnsiTheme="majorHAnsi" w:cstheme="majorBidi"/>
          <w:color w:val="000000" w:themeColor="text1"/>
          <w:sz w:val="24"/>
          <w:szCs w:val="24"/>
          <w:lang w:val="en-GB"/>
        </w:rPr>
        <w:t>Gerbing</w:t>
      </w:r>
      <w:proofErr w:type="spellEnd"/>
      <w:r w:rsidRPr="00934119">
        <w:rPr>
          <w:rFonts w:asciiTheme="majorHAnsi" w:eastAsiaTheme="majorEastAsia" w:hAnsiTheme="majorHAnsi" w:cstheme="majorBidi"/>
          <w:color w:val="000000" w:themeColor="text1"/>
          <w:sz w:val="24"/>
          <w:szCs w:val="24"/>
          <w:lang w:val="en-GB"/>
        </w:rPr>
        <w:t>, 1984</w:t>
      </w:r>
      <w:proofErr w:type="gramStart"/>
      <w:r w:rsidRPr="00934119">
        <w:rPr>
          <w:rFonts w:asciiTheme="majorHAnsi" w:eastAsiaTheme="majorEastAsia" w:hAnsiTheme="majorHAnsi" w:cstheme="majorBidi"/>
          <w:color w:val="000000" w:themeColor="text1"/>
          <w:sz w:val="24"/>
          <w:szCs w:val="24"/>
          <w:lang w:val="en-GB"/>
        </w:rPr>
        <w:t>;Bentler</w:t>
      </w:r>
      <w:proofErr w:type="gramEnd"/>
      <w:r w:rsidRPr="00934119">
        <w:rPr>
          <w:rFonts w:asciiTheme="majorHAnsi" w:eastAsiaTheme="majorEastAsia" w:hAnsiTheme="majorHAnsi" w:cstheme="majorBidi"/>
          <w:color w:val="000000" w:themeColor="text1"/>
          <w:sz w:val="24"/>
          <w:szCs w:val="24"/>
          <w:lang w:val="en-GB"/>
        </w:rPr>
        <w:t>&amp; Chou, 1987; Marsh et al, 1988).  The questionnaire response rate was 81.3%.</w:t>
      </w:r>
    </w:p>
    <w:p w:rsidR="00555F48" w:rsidRPr="00934119" w:rsidRDefault="7B1E875E" w:rsidP="00934119">
      <w:pPr>
        <w:autoSpaceDE w:val="0"/>
        <w:autoSpaceDN w:val="0"/>
        <w:adjustRightInd w:val="0"/>
        <w:spacing w:line="360" w:lineRule="auto"/>
        <w:jc w:val="both"/>
        <w:rPr>
          <w:rFonts w:asciiTheme="majorHAnsi" w:hAnsiTheme="majorHAnsi"/>
          <w:b/>
          <w:i/>
          <w:color w:val="000000" w:themeColor="text1"/>
          <w:sz w:val="24"/>
          <w:szCs w:val="24"/>
          <w:lang w:val="en-US"/>
        </w:rPr>
      </w:pPr>
      <w:r w:rsidRPr="00934119">
        <w:rPr>
          <w:rFonts w:asciiTheme="majorHAnsi" w:eastAsiaTheme="majorEastAsia" w:hAnsiTheme="majorHAnsi" w:cstheme="majorBidi"/>
          <w:b/>
          <w:bCs/>
          <w:i/>
          <w:iCs/>
          <w:color w:val="000000" w:themeColor="text1"/>
          <w:sz w:val="24"/>
          <w:szCs w:val="24"/>
          <w:lang w:val="en-US"/>
        </w:rPr>
        <w:t>Sample Characteristics</w:t>
      </w:r>
    </w:p>
    <w:p w:rsidR="00B365C2" w:rsidRPr="00934119" w:rsidRDefault="7B1E875E" w:rsidP="00934119">
      <w:pPr>
        <w:pStyle w:val="Web"/>
        <w:spacing w:before="0" w:beforeAutospacing="0" w:after="240" w:afterAutospacing="0" w:line="360" w:lineRule="auto"/>
        <w:jc w:val="both"/>
        <w:rPr>
          <w:rFonts w:asciiTheme="majorHAnsi" w:hAnsiTheme="majorHAnsi"/>
          <w:color w:val="000000" w:themeColor="text1"/>
          <w:lang w:val="en-GB"/>
        </w:rPr>
      </w:pPr>
      <w:r w:rsidRPr="00934119">
        <w:rPr>
          <w:rFonts w:asciiTheme="majorHAnsi" w:eastAsiaTheme="majorEastAsia" w:hAnsiTheme="majorHAnsi" w:cstheme="majorBidi"/>
          <w:color w:val="000000" w:themeColor="text1"/>
          <w:lang w:val="en-GB"/>
        </w:rPr>
        <w:t xml:space="preserve">According to the answers to questions, 96 of the 100 respondents are women. The age of the </w:t>
      </w:r>
      <w:proofErr w:type="spellStart"/>
      <w:r w:rsidRPr="00934119">
        <w:rPr>
          <w:rFonts w:asciiTheme="majorHAnsi" w:eastAsiaTheme="majorEastAsia" w:hAnsiTheme="majorHAnsi" w:cstheme="majorBidi"/>
          <w:color w:val="000000" w:themeColor="text1"/>
          <w:lang w:val="en-GB"/>
        </w:rPr>
        <w:t>midwivesranged</w:t>
      </w:r>
      <w:proofErr w:type="spellEnd"/>
      <w:r w:rsidRPr="00934119">
        <w:rPr>
          <w:rFonts w:asciiTheme="majorHAnsi" w:eastAsiaTheme="majorEastAsia" w:hAnsiTheme="majorHAnsi" w:cstheme="majorBidi"/>
          <w:color w:val="000000" w:themeColor="text1"/>
          <w:lang w:val="en-GB"/>
        </w:rPr>
        <w:t xml:space="preserve"> from 22 to 58 years (mean 36</w:t>
      </w:r>
      <w:proofErr w:type="gramStart"/>
      <w:r w:rsidRPr="00934119">
        <w:rPr>
          <w:rFonts w:asciiTheme="majorHAnsi" w:eastAsiaTheme="majorEastAsia" w:hAnsiTheme="majorHAnsi" w:cstheme="majorBidi"/>
          <w:color w:val="000000" w:themeColor="text1"/>
          <w:lang w:val="en-GB"/>
        </w:rPr>
        <w:t>,82</w:t>
      </w:r>
      <w:proofErr w:type="gramEnd"/>
      <w:r w:rsidRPr="00934119">
        <w:rPr>
          <w:rFonts w:asciiTheme="majorHAnsi" w:eastAsiaTheme="majorEastAsia" w:hAnsiTheme="majorHAnsi" w:cstheme="majorBidi"/>
          <w:color w:val="000000" w:themeColor="text1"/>
          <w:lang w:val="en-GB"/>
        </w:rPr>
        <w:t>). Most of them (68%) were graduates from direct entry midwifery school (TEI), while fewer (19%) had postgraduate studies, none had a PhD; 13% were student midwives practicing in the public hospitals; 52% of midwives were married (Table 1).</w:t>
      </w:r>
    </w:p>
    <w:p w:rsidR="00B454A5" w:rsidRPr="00934119" w:rsidRDefault="7B1E875E" w:rsidP="00934119">
      <w:pPr>
        <w:spacing w:line="360" w:lineRule="auto"/>
        <w:jc w:val="both"/>
        <w:rPr>
          <w:rFonts w:asciiTheme="majorHAnsi" w:hAnsiTheme="majorHAnsi"/>
          <w:b/>
          <w:color w:val="000000" w:themeColor="text1"/>
          <w:sz w:val="24"/>
          <w:szCs w:val="24"/>
          <w:lang w:val="en-GB"/>
        </w:rPr>
      </w:pPr>
      <w:r w:rsidRPr="00934119">
        <w:rPr>
          <w:rFonts w:asciiTheme="majorHAnsi" w:eastAsiaTheme="majorEastAsia" w:hAnsiTheme="majorHAnsi" w:cstheme="majorBidi"/>
          <w:b/>
          <w:bCs/>
          <w:color w:val="000000" w:themeColor="text1"/>
          <w:sz w:val="24"/>
          <w:szCs w:val="24"/>
          <w:lang w:val="en-GB"/>
        </w:rPr>
        <w:t>Psychometric characteristics of Greek CCAS</w:t>
      </w:r>
    </w:p>
    <w:p w:rsidR="00B454A5" w:rsidRPr="00934119" w:rsidRDefault="7B1E875E" w:rsidP="00934119">
      <w:pPr>
        <w:spacing w:line="360" w:lineRule="auto"/>
        <w:jc w:val="both"/>
        <w:rPr>
          <w:rFonts w:asciiTheme="majorHAnsi" w:hAnsiTheme="majorHAnsi"/>
          <w:b/>
          <w:i/>
          <w:color w:val="000000" w:themeColor="text1"/>
          <w:sz w:val="24"/>
          <w:szCs w:val="24"/>
          <w:lang w:val="en-GB"/>
        </w:rPr>
      </w:pPr>
      <w:r w:rsidRPr="00934119">
        <w:rPr>
          <w:rFonts w:asciiTheme="majorHAnsi" w:eastAsiaTheme="majorEastAsia" w:hAnsiTheme="majorHAnsi" w:cstheme="majorBidi"/>
          <w:b/>
          <w:bCs/>
          <w:i/>
          <w:iCs/>
          <w:color w:val="000000" w:themeColor="text1"/>
          <w:sz w:val="24"/>
          <w:szCs w:val="24"/>
          <w:lang w:val="en-GB"/>
        </w:rPr>
        <w:t>Reliability</w:t>
      </w:r>
    </w:p>
    <w:p w:rsidR="00856324" w:rsidRPr="00934119" w:rsidRDefault="004A68B3" w:rsidP="00934119">
      <w:pPr>
        <w:spacing w:line="360" w:lineRule="auto"/>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 xml:space="preserve">Descriptive Statistics for Greek CCAS </w:t>
      </w:r>
      <w:r w:rsidR="00126E6B" w:rsidRPr="00934119">
        <w:rPr>
          <w:rFonts w:asciiTheme="majorHAnsi" w:eastAsiaTheme="majorEastAsia" w:hAnsiTheme="majorHAnsi" w:cstheme="majorBidi"/>
          <w:color w:val="000000" w:themeColor="text1"/>
          <w:sz w:val="24"/>
          <w:szCs w:val="24"/>
          <w:lang w:val="en-GB"/>
        </w:rPr>
        <w:t xml:space="preserve">38 </w:t>
      </w:r>
      <w:r w:rsidRPr="00934119">
        <w:rPr>
          <w:rFonts w:asciiTheme="majorHAnsi" w:eastAsiaTheme="majorEastAsia" w:hAnsiTheme="majorHAnsi" w:cstheme="majorBidi"/>
          <w:color w:val="000000" w:themeColor="text1"/>
          <w:sz w:val="24"/>
          <w:szCs w:val="24"/>
          <w:lang w:val="en-GB"/>
        </w:rPr>
        <w:t xml:space="preserve">items are presented in Table </w:t>
      </w:r>
      <w:r w:rsidRPr="00934119">
        <w:rPr>
          <w:rFonts w:asciiTheme="majorHAnsi" w:eastAsiaTheme="majorEastAsia" w:hAnsiTheme="majorHAnsi" w:cstheme="majorBidi"/>
          <w:color w:val="000000" w:themeColor="text1"/>
          <w:sz w:val="24"/>
          <w:szCs w:val="24"/>
          <w:lang w:val="en-US"/>
        </w:rPr>
        <w:t>2 (Mean 0.05-4.39 SD 0.219-0.549)</w:t>
      </w:r>
      <w:r w:rsidRPr="00934119">
        <w:rPr>
          <w:rFonts w:asciiTheme="majorHAnsi" w:eastAsiaTheme="majorEastAsia" w:hAnsiTheme="majorHAnsi" w:cstheme="majorBidi"/>
          <w:color w:val="000000" w:themeColor="text1"/>
          <w:sz w:val="24"/>
          <w:szCs w:val="24"/>
          <w:lang w:val="en-GB"/>
        </w:rPr>
        <w:t xml:space="preserve">. </w:t>
      </w:r>
      <w:r w:rsidR="00856324" w:rsidRPr="00934119">
        <w:rPr>
          <w:rFonts w:asciiTheme="majorHAnsi" w:eastAsiaTheme="majorEastAsia" w:hAnsiTheme="majorHAnsi" w:cstheme="majorBidi"/>
          <w:color w:val="000000" w:themeColor="text1"/>
          <w:sz w:val="24"/>
          <w:szCs w:val="24"/>
          <w:lang w:val="en-GB"/>
        </w:rPr>
        <w:t xml:space="preserve">The Greek CCAS showed an overall high internal consistency.  </w:t>
      </w:r>
      <w:proofErr w:type="spellStart"/>
      <w:r w:rsidR="00856324" w:rsidRPr="00934119">
        <w:rPr>
          <w:rFonts w:asciiTheme="majorHAnsi" w:eastAsiaTheme="majorEastAsia" w:hAnsiTheme="majorHAnsi" w:cstheme="majorBidi"/>
          <w:color w:val="000000" w:themeColor="text1"/>
          <w:sz w:val="24"/>
          <w:szCs w:val="24"/>
          <w:lang w:val="en-GB"/>
        </w:rPr>
        <w:t>Cronbach’s</w:t>
      </w:r>
      <w:proofErr w:type="spellEnd"/>
      <w:r w:rsidR="00856324" w:rsidRPr="00934119">
        <w:rPr>
          <w:rFonts w:asciiTheme="majorHAnsi" w:eastAsiaTheme="majorEastAsia" w:hAnsiTheme="majorHAnsi" w:cstheme="majorBidi"/>
          <w:color w:val="000000" w:themeColor="text1"/>
          <w:sz w:val="24"/>
          <w:szCs w:val="24"/>
          <w:lang w:val="en-GB"/>
        </w:rPr>
        <w:t xml:space="preserve"> alpha wa</w:t>
      </w:r>
      <w:r w:rsidR="003F4B06" w:rsidRPr="00934119">
        <w:rPr>
          <w:rFonts w:asciiTheme="majorHAnsi" w:eastAsiaTheme="majorEastAsia" w:hAnsiTheme="majorHAnsi" w:cstheme="majorBidi"/>
          <w:color w:val="000000" w:themeColor="text1"/>
          <w:sz w:val="24"/>
          <w:szCs w:val="24"/>
          <w:lang w:val="en-GB"/>
        </w:rPr>
        <w:t>s 0.878</w:t>
      </w:r>
      <w:r w:rsidR="008749E5" w:rsidRPr="00934119">
        <w:rPr>
          <w:rFonts w:asciiTheme="majorHAnsi" w:eastAsiaTheme="majorEastAsia" w:hAnsiTheme="majorHAnsi" w:cstheme="majorBidi"/>
          <w:color w:val="000000" w:themeColor="text1"/>
          <w:sz w:val="24"/>
          <w:szCs w:val="24"/>
          <w:shd w:val="clear" w:color="auto" w:fill="FFFFFF" w:themeFill="background1"/>
          <w:lang w:val="en-US"/>
        </w:rPr>
        <w:t>CI</w:t>
      </w:r>
      <w:r w:rsidR="00856324" w:rsidRPr="00934119">
        <w:rPr>
          <w:rFonts w:asciiTheme="majorHAnsi" w:eastAsiaTheme="majorEastAsia" w:hAnsiTheme="majorHAnsi" w:cstheme="majorBidi"/>
          <w:color w:val="000000" w:themeColor="text1"/>
          <w:sz w:val="24"/>
          <w:szCs w:val="24"/>
          <w:shd w:val="clear" w:color="auto" w:fill="FFFFFF" w:themeFill="background1"/>
          <w:lang w:val="en-GB"/>
        </w:rPr>
        <w:t xml:space="preserve"> 95%:0.83</w:t>
      </w:r>
      <w:r w:rsidR="003F4B06" w:rsidRPr="00934119">
        <w:rPr>
          <w:rFonts w:asciiTheme="majorHAnsi" w:eastAsiaTheme="majorEastAsia" w:hAnsiTheme="majorHAnsi" w:cstheme="majorBidi"/>
          <w:color w:val="000000" w:themeColor="text1"/>
          <w:sz w:val="24"/>
          <w:szCs w:val="24"/>
          <w:shd w:val="clear" w:color="auto" w:fill="FFFFFF" w:themeFill="background1"/>
          <w:lang w:val="en-GB"/>
        </w:rPr>
        <w:t>4-0.915</w:t>
      </w:r>
      <w:r w:rsidR="00856324" w:rsidRPr="00934119">
        <w:rPr>
          <w:rFonts w:asciiTheme="majorHAnsi" w:eastAsiaTheme="majorEastAsia" w:hAnsiTheme="majorHAnsi" w:cstheme="majorBidi"/>
          <w:color w:val="000000" w:themeColor="text1"/>
          <w:sz w:val="24"/>
          <w:szCs w:val="24"/>
          <w:shd w:val="clear" w:color="auto" w:fill="FFFFFF" w:themeFill="background1"/>
          <w:lang w:val="en-GB"/>
        </w:rPr>
        <w:t>, p&lt;0.0001)</w:t>
      </w:r>
      <w:r w:rsidR="0078679C" w:rsidRPr="00934119">
        <w:rPr>
          <w:rFonts w:asciiTheme="majorHAnsi" w:eastAsiaTheme="majorEastAsia" w:hAnsiTheme="majorHAnsi" w:cstheme="majorBidi"/>
          <w:color w:val="000000" w:themeColor="text1"/>
          <w:sz w:val="24"/>
          <w:szCs w:val="24"/>
          <w:shd w:val="clear" w:color="auto" w:fill="FFFFFF" w:themeFill="background1"/>
          <w:lang w:val="en-GB"/>
        </w:rPr>
        <w:t xml:space="preserve"> </w:t>
      </w:r>
      <w:r w:rsidR="003F4B06" w:rsidRPr="00934119">
        <w:rPr>
          <w:rFonts w:asciiTheme="majorHAnsi" w:eastAsiaTheme="majorEastAsia" w:hAnsiTheme="majorHAnsi" w:cstheme="majorBidi"/>
          <w:color w:val="000000" w:themeColor="text1"/>
          <w:sz w:val="24"/>
          <w:szCs w:val="24"/>
          <w:lang w:val="en-GB"/>
        </w:rPr>
        <w:t>for the total scale (Items 1-</w:t>
      </w:r>
      <w:r w:rsidR="008C3F5D" w:rsidRPr="00934119">
        <w:rPr>
          <w:rFonts w:asciiTheme="majorHAnsi" w:eastAsiaTheme="majorEastAsia" w:hAnsiTheme="majorHAnsi" w:cstheme="majorBidi"/>
          <w:color w:val="000000" w:themeColor="text1"/>
          <w:sz w:val="24"/>
          <w:szCs w:val="24"/>
          <w:lang w:val="en-GB"/>
        </w:rPr>
        <w:t>38</w:t>
      </w:r>
      <w:r w:rsidR="00856324" w:rsidRPr="00934119">
        <w:rPr>
          <w:rFonts w:asciiTheme="majorHAnsi" w:eastAsiaTheme="majorEastAsia" w:hAnsiTheme="majorHAnsi" w:cstheme="majorBidi"/>
          <w:color w:val="000000" w:themeColor="text1"/>
          <w:sz w:val="24"/>
          <w:szCs w:val="24"/>
          <w:lang w:val="en-GB"/>
        </w:rPr>
        <w:t xml:space="preserve">) and </w:t>
      </w:r>
      <w:proofErr w:type="spellStart"/>
      <w:r w:rsidR="00856324" w:rsidRPr="00934119">
        <w:rPr>
          <w:rFonts w:asciiTheme="majorHAnsi" w:eastAsiaTheme="majorEastAsia" w:hAnsiTheme="majorHAnsi" w:cstheme="majorBidi"/>
          <w:color w:val="000000" w:themeColor="text1"/>
          <w:sz w:val="24"/>
          <w:szCs w:val="24"/>
          <w:lang w:val="en-US"/>
        </w:rPr>
        <w:t>Guttman</w:t>
      </w:r>
      <w:proofErr w:type="spellEnd"/>
      <w:r w:rsidR="00856324" w:rsidRPr="00934119">
        <w:rPr>
          <w:rFonts w:asciiTheme="majorHAnsi" w:eastAsiaTheme="majorEastAsia" w:hAnsiTheme="majorHAnsi" w:cstheme="majorBidi"/>
          <w:color w:val="000000" w:themeColor="text1"/>
          <w:sz w:val="24"/>
          <w:szCs w:val="24"/>
          <w:lang w:val="en-US"/>
        </w:rPr>
        <w:t xml:space="preserve"> split-half=</w:t>
      </w:r>
      <w:r w:rsidR="003F4B06" w:rsidRPr="00934119">
        <w:rPr>
          <w:rFonts w:asciiTheme="majorHAnsi" w:eastAsiaTheme="majorEastAsia" w:hAnsiTheme="majorHAnsi" w:cstheme="majorBidi"/>
          <w:color w:val="000000" w:themeColor="text1"/>
          <w:sz w:val="24"/>
          <w:szCs w:val="24"/>
          <w:lang w:val="en-US"/>
        </w:rPr>
        <w:t>0.757</w:t>
      </w:r>
      <w:r w:rsidR="00C31445" w:rsidRPr="00934119">
        <w:rPr>
          <w:rFonts w:asciiTheme="majorHAnsi" w:eastAsiaTheme="majorEastAsia" w:hAnsiTheme="majorHAnsi" w:cstheme="majorBidi"/>
          <w:color w:val="000000" w:themeColor="text1"/>
          <w:sz w:val="24"/>
          <w:szCs w:val="24"/>
          <w:lang w:val="en-US"/>
        </w:rPr>
        <w:t>.</w:t>
      </w:r>
    </w:p>
    <w:p w:rsidR="00B454A5" w:rsidRPr="00934119" w:rsidRDefault="7B1E875E" w:rsidP="00934119">
      <w:pPr>
        <w:spacing w:line="360" w:lineRule="auto"/>
        <w:jc w:val="both"/>
        <w:rPr>
          <w:rFonts w:asciiTheme="majorHAnsi" w:hAnsiTheme="majorHAnsi"/>
          <w:b/>
          <w:i/>
          <w:color w:val="000000" w:themeColor="text1"/>
          <w:sz w:val="24"/>
          <w:szCs w:val="24"/>
          <w:lang w:val="en-GB"/>
        </w:rPr>
      </w:pPr>
      <w:r w:rsidRPr="00934119">
        <w:rPr>
          <w:rFonts w:asciiTheme="majorHAnsi" w:eastAsiaTheme="majorEastAsia" w:hAnsiTheme="majorHAnsi" w:cstheme="majorBidi"/>
          <w:b/>
          <w:bCs/>
          <w:i/>
          <w:iCs/>
          <w:color w:val="000000" w:themeColor="text1"/>
          <w:sz w:val="24"/>
          <w:szCs w:val="24"/>
          <w:lang w:val="en-GB"/>
        </w:rPr>
        <w:t>Factor Structure</w:t>
      </w:r>
    </w:p>
    <w:p w:rsidR="00856324" w:rsidRPr="00934119" w:rsidRDefault="7B1E875E" w:rsidP="00934119">
      <w:pPr>
        <w:spacing w:line="360" w:lineRule="auto"/>
        <w:jc w:val="both"/>
        <w:rPr>
          <w:rFonts w:asciiTheme="majorHAnsi" w:hAnsiTheme="majorHAnsi"/>
          <w:i/>
          <w:color w:val="000000" w:themeColor="text1"/>
          <w:sz w:val="24"/>
          <w:szCs w:val="24"/>
          <w:lang w:val="en-GB"/>
        </w:rPr>
      </w:pPr>
      <w:r w:rsidRPr="00934119">
        <w:rPr>
          <w:rFonts w:asciiTheme="majorHAnsi" w:eastAsiaTheme="majorEastAsia" w:hAnsiTheme="majorHAnsi" w:cstheme="majorBidi"/>
          <w:i/>
          <w:iCs/>
          <w:color w:val="000000" w:themeColor="text1"/>
          <w:sz w:val="24"/>
          <w:szCs w:val="24"/>
          <w:lang w:val="en-GB"/>
        </w:rPr>
        <w:t>Exploratory Factor Analysis</w:t>
      </w:r>
    </w:p>
    <w:p w:rsidR="002A47B4" w:rsidRPr="00934119" w:rsidRDefault="7B1E875E" w:rsidP="00934119">
      <w:pPr>
        <w:spacing w:line="360" w:lineRule="auto"/>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 xml:space="preserve">The exploratory factor analysis on the 38 items of the CCAS revealed seven orthogonal </w:t>
      </w:r>
      <w:proofErr w:type="gramStart"/>
      <w:r w:rsidRPr="00934119">
        <w:rPr>
          <w:rFonts w:asciiTheme="majorHAnsi" w:eastAsiaTheme="majorEastAsia" w:hAnsiTheme="majorHAnsi" w:cstheme="majorBidi"/>
          <w:color w:val="000000" w:themeColor="text1"/>
          <w:sz w:val="24"/>
          <w:szCs w:val="24"/>
          <w:lang w:val="en-GB"/>
        </w:rPr>
        <w:t>factors</w:t>
      </w:r>
      <w:r w:rsidRPr="00934119">
        <w:rPr>
          <w:rFonts w:asciiTheme="majorHAnsi" w:eastAsiaTheme="majorEastAsia" w:hAnsiTheme="majorHAnsi" w:cstheme="majorBidi"/>
          <w:color w:val="000000" w:themeColor="text1"/>
          <w:sz w:val="24"/>
          <w:szCs w:val="24"/>
          <w:lang w:val="en-US"/>
        </w:rPr>
        <w:t>(</w:t>
      </w:r>
      <w:proofErr w:type="gramEnd"/>
      <w:r w:rsidRPr="00934119">
        <w:rPr>
          <w:rFonts w:asciiTheme="majorHAnsi" w:eastAsiaTheme="majorEastAsia" w:hAnsiTheme="majorHAnsi" w:cstheme="majorBidi"/>
          <w:color w:val="000000" w:themeColor="text1"/>
          <w:sz w:val="24"/>
          <w:szCs w:val="24"/>
          <w:lang w:val="en-US"/>
        </w:rPr>
        <w:t xml:space="preserve">KMO measure of sampling adequacy = 0.717 and Bartlett’s test of </w:t>
      </w:r>
      <w:proofErr w:type="spellStart"/>
      <w:r w:rsidRPr="00934119">
        <w:rPr>
          <w:rFonts w:asciiTheme="majorHAnsi" w:eastAsiaTheme="majorEastAsia" w:hAnsiTheme="majorHAnsi" w:cstheme="majorBidi"/>
          <w:color w:val="000000" w:themeColor="text1"/>
          <w:sz w:val="24"/>
          <w:szCs w:val="24"/>
          <w:lang w:val="en-US"/>
        </w:rPr>
        <w:t>sphericity</w:t>
      </w:r>
      <w:proofErr w:type="spellEnd"/>
      <w:r w:rsidRPr="00934119">
        <w:rPr>
          <w:rFonts w:asciiTheme="majorHAnsi" w:eastAsiaTheme="majorEastAsia" w:hAnsiTheme="majorHAnsi" w:cstheme="majorBidi"/>
          <w:color w:val="000000" w:themeColor="text1"/>
          <w:sz w:val="24"/>
          <w:szCs w:val="24"/>
          <w:lang w:val="en-US"/>
        </w:rPr>
        <w:t xml:space="preserve"> = 1032.491, </w:t>
      </w:r>
      <w:proofErr w:type="spellStart"/>
      <w:r w:rsidRPr="00934119">
        <w:rPr>
          <w:rFonts w:asciiTheme="majorHAnsi" w:eastAsiaTheme="majorEastAsia" w:hAnsiTheme="majorHAnsi" w:cstheme="majorBidi"/>
          <w:color w:val="000000" w:themeColor="text1"/>
          <w:sz w:val="24"/>
          <w:szCs w:val="24"/>
          <w:lang w:val="en-US"/>
        </w:rPr>
        <w:t>df</w:t>
      </w:r>
      <w:proofErr w:type="spellEnd"/>
      <w:r w:rsidRPr="00934119">
        <w:rPr>
          <w:rFonts w:asciiTheme="majorHAnsi" w:eastAsiaTheme="majorEastAsia" w:hAnsiTheme="majorHAnsi" w:cstheme="majorBidi"/>
          <w:color w:val="000000" w:themeColor="text1"/>
          <w:sz w:val="24"/>
          <w:szCs w:val="24"/>
          <w:lang w:val="en-US"/>
        </w:rPr>
        <w:t>=388, p&lt;0.0005).</w:t>
      </w:r>
      <w:r w:rsidR="0078679C" w:rsidRPr="00934119">
        <w:rPr>
          <w:rFonts w:asciiTheme="majorHAnsi" w:eastAsiaTheme="majorEastAsia" w:hAnsiTheme="majorHAnsi" w:cstheme="majorBidi"/>
          <w:color w:val="000000" w:themeColor="text1"/>
          <w:sz w:val="24"/>
          <w:szCs w:val="24"/>
          <w:lang w:val="en-US"/>
        </w:rPr>
        <w:t xml:space="preserve"> </w:t>
      </w:r>
      <w:r w:rsidRPr="00934119">
        <w:rPr>
          <w:rFonts w:asciiTheme="majorHAnsi" w:eastAsiaTheme="majorEastAsia" w:hAnsiTheme="majorHAnsi" w:cstheme="majorBidi"/>
          <w:color w:val="000000" w:themeColor="text1"/>
          <w:sz w:val="24"/>
          <w:szCs w:val="24"/>
          <w:lang w:val="en-GB"/>
        </w:rPr>
        <w:t xml:space="preserve">The </w:t>
      </w:r>
      <w:proofErr w:type="spellStart"/>
      <w:r w:rsidRPr="00934119">
        <w:rPr>
          <w:rFonts w:asciiTheme="majorHAnsi" w:eastAsiaTheme="majorEastAsia" w:hAnsiTheme="majorHAnsi" w:cstheme="majorBidi"/>
          <w:color w:val="000000" w:themeColor="text1"/>
          <w:sz w:val="24"/>
          <w:szCs w:val="24"/>
          <w:lang w:val="en-GB"/>
        </w:rPr>
        <w:t>Screeplot</w:t>
      </w:r>
      <w:proofErr w:type="spellEnd"/>
      <w:r w:rsidRPr="00934119">
        <w:rPr>
          <w:rFonts w:asciiTheme="majorHAnsi" w:eastAsiaTheme="majorEastAsia" w:hAnsiTheme="majorHAnsi" w:cstheme="majorBidi"/>
          <w:color w:val="000000" w:themeColor="text1"/>
          <w:sz w:val="24"/>
          <w:szCs w:val="24"/>
          <w:lang w:val="en-GB"/>
        </w:rPr>
        <w:t xml:space="preserve"> (Figure 1) indicates that there are 7 factors in the model, with these factors explaining </w:t>
      </w:r>
      <w:r w:rsidRPr="00934119">
        <w:rPr>
          <w:rFonts w:asciiTheme="majorHAnsi" w:eastAsiaTheme="majorEastAsia" w:hAnsiTheme="majorHAnsi" w:cstheme="majorBidi"/>
          <w:color w:val="000000" w:themeColor="text1"/>
          <w:sz w:val="24"/>
          <w:szCs w:val="24"/>
          <w:lang w:val="en-US"/>
        </w:rPr>
        <w:t>68.234</w:t>
      </w:r>
      <w:r w:rsidRPr="00934119">
        <w:rPr>
          <w:rFonts w:asciiTheme="majorHAnsi" w:eastAsiaTheme="majorEastAsia" w:hAnsiTheme="majorHAnsi" w:cstheme="majorBidi"/>
          <w:color w:val="000000" w:themeColor="text1"/>
          <w:sz w:val="24"/>
          <w:szCs w:val="24"/>
          <w:lang w:val="en-GB"/>
        </w:rPr>
        <w:t xml:space="preserve">% of the data (Table </w:t>
      </w:r>
      <w:r w:rsidRPr="00934119">
        <w:rPr>
          <w:rFonts w:asciiTheme="majorHAnsi" w:eastAsiaTheme="majorEastAsia" w:hAnsiTheme="majorHAnsi" w:cstheme="majorBidi"/>
          <w:color w:val="000000" w:themeColor="text1"/>
          <w:sz w:val="24"/>
          <w:szCs w:val="24"/>
          <w:lang w:val="en-US"/>
        </w:rPr>
        <w:t>3</w:t>
      </w:r>
      <w:r w:rsidRPr="00934119">
        <w:rPr>
          <w:rFonts w:asciiTheme="majorHAnsi" w:eastAsiaTheme="majorEastAsia" w:hAnsiTheme="majorHAnsi" w:cstheme="majorBidi"/>
          <w:color w:val="000000" w:themeColor="text1"/>
          <w:sz w:val="24"/>
          <w:szCs w:val="24"/>
          <w:lang w:val="en-GB"/>
        </w:rPr>
        <w:t xml:space="preserve">). The first factor (teamwork) includes the following items: 6, 7, 21, 22, 27, 31, 35, 36, the </w:t>
      </w:r>
      <w:proofErr w:type="spellStart"/>
      <w:r w:rsidRPr="00934119">
        <w:rPr>
          <w:rFonts w:asciiTheme="majorHAnsi" w:eastAsiaTheme="majorEastAsia" w:hAnsiTheme="majorHAnsi" w:cstheme="majorBidi"/>
          <w:color w:val="000000" w:themeColor="text1"/>
          <w:sz w:val="24"/>
          <w:szCs w:val="24"/>
          <w:lang w:val="en-GB"/>
        </w:rPr>
        <w:t>eigenvalue</w:t>
      </w:r>
      <w:proofErr w:type="spellEnd"/>
      <w:r w:rsidR="0078679C" w:rsidRPr="00934119">
        <w:rPr>
          <w:rFonts w:asciiTheme="majorHAnsi" w:eastAsiaTheme="majorEastAsia" w:hAnsiTheme="majorHAnsi" w:cstheme="majorBidi"/>
          <w:color w:val="000000" w:themeColor="text1"/>
          <w:sz w:val="24"/>
          <w:szCs w:val="24"/>
          <w:lang w:val="en-GB"/>
        </w:rPr>
        <w:t xml:space="preserve"> </w:t>
      </w:r>
      <w:r w:rsidRPr="00934119">
        <w:rPr>
          <w:rFonts w:asciiTheme="majorHAnsi" w:eastAsiaTheme="majorEastAsia" w:hAnsiTheme="majorHAnsi" w:cstheme="majorBidi"/>
          <w:color w:val="000000" w:themeColor="text1"/>
          <w:sz w:val="24"/>
          <w:szCs w:val="24"/>
          <w:lang w:val="en-GB"/>
        </w:rPr>
        <w:t>was</w:t>
      </w:r>
      <w:r w:rsidR="0078679C" w:rsidRPr="00934119">
        <w:rPr>
          <w:rFonts w:asciiTheme="majorHAnsi" w:eastAsiaTheme="majorEastAsia" w:hAnsiTheme="majorHAnsi" w:cstheme="majorBidi"/>
          <w:color w:val="000000" w:themeColor="text1"/>
          <w:sz w:val="24"/>
          <w:szCs w:val="24"/>
          <w:lang w:val="en-GB"/>
        </w:rPr>
        <w:t xml:space="preserve"> </w:t>
      </w:r>
      <w:r w:rsidRPr="00934119">
        <w:rPr>
          <w:rFonts w:asciiTheme="majorHAnsi" w:eastAsiaTheme="majorEastAsia" w:hAnsiTheme="majorHAnsi" w:cstheme="majorBidi"/>
          <w:color w:val="000000" w:themeColor="text1"/>
          <w:sz w:val="24"/>
          <w:szCs w:val="24"/>
          <w:lang w:val="en-US"/>
        </w:rPr>
        <w:t xml:space="preserve">7.140 </w:t>
      </w:r>
      <w:r w:rsidRPr="00934119">
        <w:rPr>
          <w:rFonts w:asciiTheme="majorHAnsi" w:eastAsiaTheme="majorEastAsia" w:hAnsiTheme="majorHAnsi" w:cstheme="majorBidi"/>
          <w:color w:val="000000" w:themeColor="text1"/>
          <w:sz w:val="24"/>
          <w:szCs w:val="24"/>
          <w:lang w:val="en-GB"/>
        </w:rPr>
        <w:t xml:space="preserve">and accounted for </w:t>
      </w:r>
      <w:r w:rsidRPr="00934119">
        <w:rPr>
          <w:rFonts w:asciiTheme="majorHAnsi" w:eastAsiaTheme="majorEastAsia" w:hAnsiTheme="majorHAnsi" w:cstheme="majorBidi"/>
          <w:color w:val="000000" w:themeColor="text1"/>
          <w:sz w:val="24"/>
          <w:szCs w:val="24"/>
          <w:lang w:val="en-US"/>
        </w:rPr>
        <w:t>28,362%</w:t>
      </w:r>
      <w:r w:rsidRPr="00934119">
        <w:rPr>
          <w:rFonts w:asciiTheme="majorHAnsi" w:eastAsiaTheme="majorEastAsia" w:hAnsiTheme="majorHAnsi" w:cstheme="majorBidi"/>
          <w:color w:val="000000" w:themeColor="text1"/>
          <w:sz w:val="24"/>
          <w:szCs w:val="24"/>
          <w:lang w:val="en-GB"/>
        </w:rPr>
        <w:t xml:space="preserve"> of the variance. The second factor (leadership and administration) is composed of items: 5, 8, 23, 30, 34, the </w:t>
      </w:r>
      <w:proofErr w:type="spellStart"/>
      <w:r w:rsidRPr="00934119">
        <w:rPr>
          <w:rFonts w:asciiTheme="majorHAnsi" w:eastAsiaTheme="majorEastAsia" w:hAnsiTheme="majorHAnsi" w:cstheme="majorBidi"/>
          <w:color w:val="000000" w:themeColor="text1"/>
          <w:sz w:val="24"/>
          <w:szCs w:val="24"/>
          <w:lang w:val="en-GB"/>
        </w:rPr>
        <w:t>eigenvalue</w:t>
      </w:r>
      <w:proofErr w:type="spellEnd"/>
      <w:r w:rsidRPr="00934119">
        <w:rPr>
          <w:rFonts w:asciiTheme="majorHAnsi" w:eastAsiaTheme="majorEastAsia" w:hAnsiTheme="majorHAnsi" w:cstheme="majorBidi"/>
          <w:color w:val="000000" w:themeColor="text1"/>
          <w:sz w:val="24"/>
          <w:szCs w:val="24"/>
          <w:lang w:val="en-GB"/>
        </w:rPr>
        <w:t xml:space="preserve"> was </w:t>
      </w:r>
      <w:r w:rsidRPr="00934119">
        <w:rPr>
          <w:rFonts w:asciiTheme="majorHAnsi" w:eastAsiaTheme="majorEastAsia" w:hAnsiTheme="majorHAnsi" w:cstheme="majorBidi"/>
          <w:color w:val="000000" w:themeColor="text1"/>
          <w:sz w:val="24"/>
          <w:szCs w:val="24"/>
          <w:lang w:val="en-US"/>
        </w:rPr>
        <w:t>2.528</w:t>
      </w:r>
      <w:r w:rsidRPr="00934119">
        <w:rPr>
          <w:rFonts w:asciiTheme="majorHAnsi" w:eastAsiaTheme="majorEastAsia" w:hAnsiTheme="majorHAnsi" w:cstheme="majorBidi"/>
          <w:color w:val="000000" w:themeColor="text1"/>
          <w:sz w:val="24"/>
          <w:szCs w:val="24"/>
          <w:lang w:val="en-GB"/>
        </w:rPr>
        <w:t xml:space="preserve">and accounted for an additional </w:t>
      </w:r>
      <w:r w:rsidRPr="00934119">
        <w:rPr>
          <w:rFonts w:asciiTheme="majorHAnsi" w:eastAsiaTheme="majorEastAsia" w:hAnsiTheme="majorHAnsi" w:cstheme="majorBidi"/>
          <w:color w:val="000000" w:themeColor="text1"/>
          <w:sz w:val="24"/>
          <w:szCs w:val="24"/>
          <w:lang w:val="en-US"/>
        </w:rPr>
        <w:t xml:space="preserve">10,042% </w:t>
      </w:r>
      <w:r w:rsidRPr="00934119">
        <w:rPr>
          <w:rFonts w:asciiTheme="majorHAnsi" w:eastAsiaTheme="majorEastAsia" w:hAnsiTheme="majorHAnsi" w:cstheme="majorBidi"/>
          <w:color w:val="000000" w:themeColor="text1"/>
          <w:sz w:val="24"/>
          <w:szCs w:val="24"/>
          <w:lang w:val="en-GB"/>
        </w:rPr>
        <w:t xml:space="preserve">of the variance. The third factor (conflicts) includes the following items: 17, 18, 19, 20, had an </w:t>
      </w:r>
      <w:proofErr w:type="spellStart"/>
      <w:r w:rsidRPr="00934119">
        <w:rPr>
          <w:rFonts w:asciiTheme="majorHAnsi" w:eastAsiaTheme="majorEastAsia" w:hAnsiTheme="majorHAnsi" w:cstheme="majorBidi"/>
          <w:color w:val="000000" w:themeColor="text1"/>
          <w:sz w:val="24"/>
          <w:szCs w:val="24"/>
          <w:lang w:val="en-GB"/>
        </w:rPr>
        <w:t>eigenvalue</w:t>
      </w:r>
      <w:proofErr w:type="spellEnd"/>
      <w:r w:rsidRPr="00934119">
        <w:rPr>
          <w:rFonts w:asciiTheme="majorHAnsi" w:eastAsiaTheme="majorEastAsia" w:hAnsiTheme="majorHAnsi" w:cstheme="majorBidi"/>
          <w:color w:val="000000" w:themeColor="text1"/>
          <w:sz w:val="24"/>
          <w:szCs w:val="24"/>
          <w:lang w:val="en-GB"/>
        </w:rPr>
        <w:t xml:space="preserve"> of </w:t>
      </w:r>
      <w:r w:rsidRPr="00934119">
        <w:rPr>
          <w:rFonts w:asciiTheme="majorHAnsi" w:eastAsiaTheme="majorEastAsia" w:hAnsiTheme="majorHAnsi" w:cstheme="majorBidi"/>
          <w:color w:val="000000" w:themeColor="text1"/>
          <w:sz w:val="24"/>
          <w:szCs w:val="24"/>
          <w:lang w:val="en-US"/>
        </w:rPr>
        <w:t>2.163</w:t>
      </w:r>
      <w:r w:rsidRPr="00934119">
        <w:rPr>
          <w:rFonts w:asciiTheme="majorHAnsi" w:eastAsiaTheme="majorEastAsia" w:hAnsiTheme="majorHAnsi" w:cstheme="majorBidi"/>
          <w:color w:val="000000" w:themeColor="text1"/>
          <w:sz w:val="24"/>
          <w:szCs w:val="24"/>
          <w:lang w:val="en-GB"/>
        </w:rPr>
        <w:t xml:space="preserve"> and accounted for an additional </w:t>
      </w:r>
      <w:r w:rsidRPr="00934119">
        <w:rPr>
          <w:rFonts w:asciiTheme="majorHAnsi" w:eastAsiaTheme="majorEastAsia" w:hAnsiTheme="majorHAnsi" w:cstheme="majorBidi"/>
          <w:color w:val="000000" w:themeColor="text1"/>
          <w:sz w:val="24"/>
          <w:szCs w:val="24"/>
          <w:lang w:val="en-US"/>
        </w:rPr>
        <w:t>8.593</w:t>
      </w:r>
      <w:r w:rsidRPr="00934119">
        <w:rPr>
          <w:rFonts w:asciiTheme="majorHAnsi" w:eastAsiaTheme="majorEastAsia" w:hAnsiTheme="majorHAnsi" w:cstheme="majorBidi"/>
          <w:color w:val="000000" w:themeColor="text1"/>
          <w:sz w:val="24"/>
          <w:szCs w:val="24"/>
          <w:lang w:val="en-GB"/>
        </w:rPr>
        <w:t xml:space="preserve">% of the variance. The fourth factor (communication) is composed of items 1, 3, 4, 24 had an </w:t>
      </w:r>
      <w:proofErr w:type="spellStart"/>
      <w:r w:rsidRPr="00934119">
        <w:rPr>
          <w:rFonts w:asciiTheme="majorHAnsi" w:eastAsiaTheme="majorEastAsia" w:hAnsiTheme="majorHAnsi" w:cstheme="majorBidi"/>
          <w:color w:val="000000" w:themeColor="text1"/>
          <w:sz w:val="24"/>
          <w:szCs w:val="24"/>
          <w:lang w:val="en-GB"/>
        </w:rPr>
        <w:t>eigenvalue</w:t>
      </w:r>
      <w:proofErr w:type="spellEnd"/>
      <w:r w:rsidRPr="00934119">
        <w:rPr>
          <w:rFonts w:asciiTheme="majorHAnsi" w:eastAsiaTheme="majorEastAsia" w:hAnsiTheme="majorHAnsi" w:cstheme="majorBidi"/>
          <w:color w:val="000000" w:themeColor="text1"/>
          <w:sz w:val="24"/>
          <w:szCs w:val="24"/>
          <w:lang w:val="en-GB"/>
        </w:rPr>
        <w:t xml:space="preserve"> of 1.565 and accounted for an </w:t>
      </w:r>
      <w:proofErr w:type="gramStart"/>
      <w:r w:rsidRPr="00934119">
        <w:rPr>
          <w:rFonts w:asciiTheme="majorHAnsi" w:eastAsiaTheme="majorEastAsia" w:hAnsiTheme="majorHAnsi" w:cstheme="majorBidi"/>
          <w:color w:val="000000" w:themeColor="text1"/>
          <w:sz w:val="24"/>
          <w:szCs w:val="24"/>
          <w:lang w:val="en-GB"/>
        </w:rPr>
        <w:t xml:space="preserve">additional  </w:t>
      </w:r>
      <w:r w:rsidRPr="00934119">
        <w:rPr>
          <w:rFonts w:asciiTheme="majorHAnsi" w:eastAsiaTheme="majorEastAsia" w:hAnsiTheme="majorHAnsi" w:cstheme="majorBidi"/>
          <w:color w:val="000000" w:themeColor="text1"/>
          <w:sz w:val="24"/>
          <w:szCs w:val="24"/>
          <w:lang w:val="en-US"/>
        </w:rPr>
        <w:t>6.218</w:t>
      </w:r>
      <w:proofErr w:type="gramEnd"/>
      <w:r w:rsidRPr="00934119">
        <w:rPr>
          <w:rFonts w:asciiTheme="majorHAnsi" w:eastAsiaTheme="majorEastAsia" w:hAnsiTheme="majorHAnsi" w:cstheme="majorBidi"/>
          <w:color w:val="000000" w:themeColor="text1"/>
          <w:sz w:val="24"/>
          <w:szCs w:val="24"/>
          <w:lang w:val="en-GB"/>
        </w:rPr>
        <w:t xml:space="preserve">% of the variance. The fifth factor (stress and education) </w:t>
      </w:r>
      <w:r w:rsidRPr="00934119">
        <w:rPr>
          <w:rFonts w:asciiTheme="majorHAnsi" w:eastAsiaTheme="majorEastAsia" w:hAnsiTheme="majorHAnsi" w:cstheme="majorBidi"/>
          <w:color w:val="000000" w:themeColor="text1"/>
          <w:sz w:val="24"/>
          <w:szCs w:val="24"/>
          <w:lang w:val="en-GB"/>
        </w:rPr>
        <w:lastRenderedPageBreak/>
        <w:t>consists of items: 28, 31, 32</w:t>
      </w:r>
      <w:proofErr w:type="gramStart"/>
      <w:r w:rsidRPr="00934119">
        <w:rPr>
          <w:rFonts w:asciiTheme="majorHAnsi" w:eastAsiaTheme="majorEastAsia" w:hAnsiTheme="majorHAnsi" w:cstheme="majorBidi"/>
          <w:color w:val="000000" w:themeColor="text1"/>
          <w:sz w:val="24"/>
          <w:szCs w:val="24"/>
          <w:lang w:val="en-GB"/>
        </w:rPr>
        <w:t>,  had</w:t>
      </w:r>
      <w:proofErr w:type="gramEnd"/>
      <w:r w:rsidRPr="00934119">
        <w:rPr>
          <w:rFonts w:asciiTheme="majorHAnsi" w:eastAsiaTheme="majorEastAsia" w:hAnsiTheme="majorHAnsi" w:cstheme="majorBidi"/>
          <w:color w:val="000000" w:themeColor="text1"/>
          <w:sz w:val="24"/>
          <w:szCs w:val="24"/>
          <w:lang w:val="en-GB"/>
        </w:rPr>
        <w:t xml:space="preserve"> an </w:t>
      </w:r>
      <w:proofErr w:type="spellStart"/>
      <w:r w:rsidRPr="00934119">
        <w:rPr>
          <w:rFonts w:asciiTheme="majorHAnsi" w:eastAsiaTheme="majorEastAsia" w:hAnsiTheme="majorHAnsi" w:cstheme="majorBidi"/>
          <w:color w:val="000000" w:themeColor="text1"/>
          <w:sz w:val="24"/>
          <w:szCs w:val="24"/>
          <w:lang w:val="en-GB"/>
        </w:rPr>
        <w:t>eigenvalue</w:t>
      </w:r>
      <w:proofErr w:type="spellEnd"/>
      <w:r w:rsidRPr="00934119">
        <w:rPr>
          <w:rFonts w:asciiTheme="majorHAnsi" w:eastAsiaTheme="majorEastAsia" w:hAnsiTheme="majorHAnsi" w:cstheme="majorBidi"/>
          <w:color w:val="000000" w:themeColor="text1"/>
          <w:sz w:val="24"/>
          <w:szCs w:val="24"/>
          <w:lang w:val="en-GB"/>
        </w:rPr>
        <w:t xml:space="preserve"> of 1.412 and accounted for an additional </w:t>
      </w:r>
      <w:r w:rsidRPr="00934119">
        <w:rPr>
          <w:rFonts w:asciiTheme="majorHAnsi" w:eastAsiaTheme="majorEastAsia" w:hAnsiTheme="majorHAnsi" w:cstheme="majorBidi"/>
          <w:color w:val="000000" w:themeColor="text1"/>
          <w:sz w:val="24"/>
          <w:szCs w:val="24"/>
          <w:lang w:val="en-US"/>
        </w:rPr>
        <w:t>5.611</w:t>
      </w:r>
      <w:r w:rsidRPr="00934119">
        <w:rPr>
          <w:rFonts w:asciiTheme="majorHAnsi" w:eastAsiaTheme="majorEastAsia" w:hAnsiTheme="majorHAnsi" w:cstheme="majorBidi"/>
          <w:color w:val="000000" w:themeColor="text1"/>
          <w:sz w:val="24"/>
          <w:szCs w:val="24"/>
          <w:lang w:val="en-GB"/>
        </w:rPr>
        <w:t>% of the variance.</w:t>
      </w:r>
      <w:r w:rsidR="0078679C" w:rsidRPr="00934119">
        <w:rPr>
          <w:rFonts w:asciiTheme="majorHAnsi" w:eastAsiaTheme="majorEastAsia" w:hAnsiTheme="majorHAnsi" w:cstheme="majorBidi"/>
          <w:color w:val="000000" w:themeColor="text1"/>
          <w:sz w:val="24"/>
          <w:szCs w:val="24"/>
          <w:lang w:val="en-GB"/>
        </w:rPr>
        <w:t xml:space="preserve"> </w:t>
      </w:r>
      <w:r w:rsidRPr="00934119">
        <w:rPr>
          <w:rFonts w:asciiTheme="majorHAnsi" w:eastAsiaTheme="majorEastAsia" w:hAnsiTheme="majorHAnsi" w:cstheme="majorBidi"/>
          <w:color w:val="000000" w:themeColor="text1"/>
          <w:sz w:val="24"/>
          <w:szCs w:val="24"/>
          <w:lang w:val="en-GB"/>
        </w:rPr>
        <w:t xml:space="preserve">The sixth factor (workload) includes the following items: 25, 26, had an </w:t>
      </w:r>
      <w:proofErr w:type="spellStart"/>
      <w:r w:rsidRPr="00934119">
        <w:rPr>
          <w:rFonts w:asciiTheme="majorHAnsi" w:eastAsiaTheme="majorEastAsia" w:hAnsiTheme="majorHAnsi" w:cstheme="majorBidi"/>
          <w:color w:val="000000" w:themeColor="text1"/>
          <w:sz w:val="24"/>
          <w:szCs w:val="24"/>
          <w:lang w:val="en-GB"/>
        </w:rPr>
        <w:t>eigenvalue</w:t>
      </w:r>
      <w:proofErr w:type="spellEnd"/>
      <w:r w:rsidRPr="00934119">
        <w:rPr>
          <w:rFonts w:asciiTheme="majorHAnsi" w:eastAsiaTheme="majorEastAsia" w:hAnsiTheme="majorHAnsi" w:cstheme="majorBidi"/>
          <w:color w:val="000000" w:themeColor="text1"/>
          <w:sz w:val="24"/>
          <w:szCs w:val="24"/>
          <w:lang w:val="en-GB"/>
        </w:rPr>
        <w:t xml:space="preserve"> of </w:t>
      </w:r>
      <w:r w:rsidRPr="00934119">
        <w:rPr>
          <w:rFonts w:asciiTheme="majorHAnsi" w:eastAsiaTheme="majorEastAsia" w:hAnsiTheme="majorHAnsi" w:cstheme="majorBidi"/>
          <w:color w:val="000000" w:themeColor="text1"/>
          <w:sz w:val="24"/>
          <w:szCs w:val="24"/>
          <w:lang w:val="en-US"/>
        </w:rPr>
        <w:t xml:space="preserve">1.236 </w:t>
      </w:r>
      <w:r w:rsidRPr="00934119">
        <w:rPr>
          <w:rFonts w:asciiTheme="majorHAnsi" w:eastAsiaTheme="majorEastAsia" w:hAnsiTheme="majorHAnsi" w:cstheme="majorBidi"/>
          <w:color w:val="000000" w:themeColor="text1"/>
          <w:sz w:val="24"/>
          <w:szCs w:val="24"/>
          <w:lang w:val="en-GB"/>
        </w:rPr>
        <w:t xml:space="preserve">and accounted for an additional </w:t>
      </w:r>
      <w:r w:rsidRPr="00934119">
        <w:rPr>
          <w:rFonts w:asciiTheme="majorHAnsi" w:eastAsiaTheme="majorEastAsia" w:hAnsiTheme="majorHAnsi" w:cstheme="majorBidi"/>
          <w:color w:val="000000" w:themeColor="text1"/>
          <w:sz w:val="24"/>
          <w:szCs w:val="24"/>
          <w:lang w:val="en-US"/>
        </w:rPr>
        <w:t>4.910</w:t>
      </w:r>
      <w:r w:rsidRPr="00934119">
        <w:rPr>
          <w:rFonts w:asciiTheme="majorHAnsi" w:eastAsiaTheme="majorEastAsia" w:hAnsiTheme="majorHAnsi" w:cstheme="majorBidi"/>
          <w:color w:val="000000" w:themeColor="text1"/>
          <w:sz w:val="24"/>
          <w:szCs w:val="24"/>
          <w:lang w:val="en-GB"/>
        </w:rPr>
        <w:t xml:space="preserve">% of the variance. Finally, the seventh factor (changes in department) is composed of item 29, had an </w:t>
      </w:r>
      <w:proofErr w:type="spellStart"/>
      <w:r w:rsidRPr="00934119">
        <w:rPr>
          <w:rFonts w:asciiTheme="majorHAnsi" w:eastAsiaTheme="majorEastAsia" w:hAnsiTheme="majorHAnsi" w:cstheme="majorBidi"/>
          <w:color w:val="000000" w:themeColor="text1"/>
          <w:sz w:val="24"/>
          <w:szCs w:val="24"/>
          <w:lang w:val="en-GB"/>
        </w:rPr>
        <w:t>eigenvalue</w:t>
      </w:r>
      <w:proofErr w:type="spellEnd"/>
      <w:r w:rsidRPr="00934119">
        <w:rPr>
          <w:rFonts w:asciiTheme="majorHAnsi" w:eastAsiaTheme="majorEastAsia" w:hAnsiTheme="majorHAnsi" w:cstheme="majorBidi"/>
          <w:color w:val="000000" w:themeColor="text1"/>
          <w:sz w:val="24"/>
          <w:szCs w:val="24"/>
          <w:lang w:val="en-GB"/>
        </w:rPr>
        <w:t xml:space="preserve"> of </w:t>
      </w:r>
      <w:r w:rsidRPr="00934119">
        <w:rPr>
          <w:rFonts w:asciiTheme="majorHAnsi" w:eastAsiaTheme="majorEastAsia" w:hAnsiTheme="majorHAnsi" w:cstheme="majorBidi"/>
          <w:color w:val="000000" w:themeColor="text1"/>
          <w:sz w:val="24"/>
          <w:szCs w:val="24"/>
          <w:lang w:val="en-US"/>
        </w:rPr>
        <w:t>1.133</w:t>
      </w:r>
      <w:r w:rsidRPr="00934119">
        <w:rPr>
          <w:rFonts w:asciiTheme="majorHAnsi" w:eastAsiaTheme="majorEastAsia" w:hAnsiTheme="majorHAnsi" w:cstheme="majorBidi"/>
          <w:color w:val="000000" w:themeColor="text1"/>
          <w:sz w:val="24"/>
          <w:szCs w:val="24"/>
          <w:lang w:val="en-GB"/>
        </w:rPr>
        <w:t xml:space="preserve"> and accounted for an additional </w:t>
      </w:r>
      <w:r w:rsidRPr="00934119">
        <w:rPr>
          <w:rFonts w:asciiTheme="majorHAnsi" w:eastAsiaTheme="majorEastAsia" w:hAnsiTheme="majorHAnsi" w:cstheme="majorBidi"/>
          <w:color w:val="000000" w:themeColor="text1"/>
          <w:sz w:val="24"/>
          <w:szCs w:val="24"/>
          <w:lang w:val="en-US"/>
        </w:rPr>
        <w:t>4.499</w:t>
      </w:r>
      <w:r w:rsidRPr="00934119">
        <w:rPr>
          <w:rFonts w:asciiTheme="majorHAnsi" w:eastAsiaTheme="majorEastAsia" w:hAnsiTheme="majorHAnsi" w:cstheme="majorBidi"/>
          <w:color w:val="000000" w:themeColor="text1"/>
          <w:sz w:val="24"/>
          <w:szCs w:val="24"/>
          <w:lang w:val="en-GB"/>
        </w:rPr>
        <w:t>% of the variance. According to</w:t>
      </w:r>
      <w:r w:rsidR="0078679C" w:rsidRPr="00934119">
        <w:rPr>
          <w:rFonts w:asciiTheme="majorHAnsi" w:eastAsiaTheme="majorEastAsia" w:hAnsiTheme="majorHAnsi" w:cstheme="majorBidi"/>
          <w:color w:val="000000" w:themeColor="text1"/>
          <w:sz w:val="24"/>
          <w:szCs w:val="24"/>
          <w:lang w:val="en-GB"/>
        </w:rPr>
        <w:t xml:space="preserve"> </w:t>
      </w:r>
      <w:r w:rsidRPr="00934119">
        <w:rPr>
          <w:rFonts w:asciiTheme="majorHAnsi" w:eastAsiaTheme="majorEastAsia" w:hAnsiTheme="majorHAnsi" w:cstheme="majorBidi"/>
          <w:color w:val="000000" w:themeColor="text1"/>
          <w:sz w:val="24"/>
          <w:szCs w:val="24"/>
          <w:lang w:val="en-GB"/>
        </w:rPr>
        <w:t>the Greek-CCAS validation study, 11 of 38 items were excluded from the analysis, which were not important for Greek Midwives (items</w:t>
      </w:r>
      <w:r w:rsidRPr="00934119">
        <w:rPr>
          <w:rFonts w:asciiTheme="majorHAnsi" w:eastAsiaTheme="majorEastAsia" w:hAnsiTheme="majorHAnsi" w:cstheme="majorBidi"/>
          <w:color w:val="000000" w:themeColor="text1"/>
          <w:sz w:val="24"/>
          <w:szCs w:val="24"/>
          <w:lang w:val="en-US"/>
        </w:rPr>
        <w:t>:</w:t>
      </w:r>
      <w:r w:rsidRPr="00934119">
        <w:rPr>
          <w:rFonts w:asciiTheme="majorHAnsi" w:eastAsiaTheme="majorEastAsia" w:hAnsiTheme="majorHAnsi" w:cstheme="majorBidi"/>
          <w:color w:val="000000" w:themeColor="text1"/>
          <w:sz w:val="24"/>
          <w:szCs w:val="24"/>
          <w:lang w:val="en-GB"/>
        </w:rPr>
        <w:t xml:space="preserve"> 2,9,10,11,12,13,14,15,16, 37</w:t>
      </w:r>
      <w:proofErr w:type="gramStart"/>
      <w:r w:rsidRPr="00934119">
        <w:rPr>
          <w:rFonts w:asciiTheme="majorHAnsi" w:eastAsiaTheme="majorEastAsia" w:hAnsiTheme="majorHAnsi" w:cstheme="majorBidi"/>
          <w:color w:val="000000" w:themeColor="text1"/>
          <w:sz w:val="24"/>
          <w:szCs w:val="24"/>
          <w:lang w:val="en-GB"/>
        </w:rPr>
        <w:t>,38</w:t>
      </w:r>
      <w:proofErr w:type="gramEnd"/>
      <w:r w:rsidRPr="00934119">
        <w:rPr>
          <w:rFonts w:asciiTheme="majorHAnsi" w:eastAsiaTheme="majorEastAsia" w:hAnsiTheme="majorHAnsi" w:cstheme="majorBidi"/>
          <w:color w:val="000000" w:themeColor="text1"/>
          <w:sz w:val="24"/>
          <w:szCs w:val="24"/>
          <w:lang w:val="en-GB"/>
        </w:rPr>
        <w:t>).</w:t>
      </w:r>
    </w:p>
    <w:p w:rsidR="00F31746" w:rsidRPr="00934119" w:rsidRDefault="7B1E875E" w:rsidP="00934119">
      <w:pPr>
        <w:autoSpaceDE w:val="0"/>
        <w:autoSpaceDN w:val="0"/>
        <w:adjustRightInd w:val="0"/>
        <w:spacing w:line="360" w:lineRule="auto"/>
        <w:jc w:val="both"/>
        <w:rPr>
          <w:rFonts w:asciiTheme="majorHAnsi" w:hAnsiTheme="majorHAnsi"/>
          <w:i/>
          <w:color w:val="000000" w:themeColor="text1"/>
          <w:sz w:val="24"/>
          <w:szCs w:val="24"/>
          <w:lang w:val="en-GB"/>
        </w:rPr>
      </w:pPr>
      <w:r w:rsidRPr="00934119">
        <w:rPr>
          <w:rFonts w:asciiTheme="majorHAnsi" w:eastAsiaTheme="majorEastAsia" w:hAnsiTheme="majorHAnsi" w:cstheme="majorBidi"/>
          <w:i/>
          <w:iCs/>
          <w:color w:val="000000" w:themeColor="text1"/>
          <w:sz w:val="24"/>
          <w:szCs w:val="24"/>
          <w:lang w:val="en-GB"/>
        </w:rPr>
        <w:t>Confirmatory Factor Analysis</w:t>
      </w:r>
    </w:p>
    <w:p w:rsidR="00F31746" w:rsidRPr="00934119" w:rsidRDefault="7B1E875E" w:rsidP="00934119">
      <w:pPr>
        <w:autoSpaceDE w:val="0"/>
        <w:autoSpaceDN w:val="0"/>
        <w:adjustRightInd w:val="0"/>
        <w:spacing w:line="360" w:lineRule="auto"/>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 xml:space="preserve">Confirmatory factor analysis was conducted to determine whether data are consistent with the </w:t>
      </w:r>
      <w:proofErr w:type="spellStart"/>
      <w:r w:rsidRPr="00934119">
        <w:rPr>
          <w:rFonts w:asciiTheme="majorHAnsi" w:eastAsiaTheme="majorEastAsia" w:hAnsiTheme="majorHAnsi" w:cstheme="majorBidi"/>
          <w:color w:val="000000" w:themeColor="text1"/>
          <w:sz w:val="24"/>
          <w:szCs w:val="24"/>
          <w:lang w:val="en-GB"/>
        </w:rPr>
        <w:t>apriori</w:t>
      </w:r>
      <w:proofErr w:type="spellEnd"/>
      <w:r w:rsidRPr="00934119">
        <w:rPr>
          <w:rFonts w:asciiTheme="majorHAnsi" w:eastAsiaTheme="majorEastAsia" w:hAnsiTheme="majorHAnsi" w:cstheme="majorBidi"/>
          <w:color w:val="000000" w:themeColor="text1"/>
          <w:sz w:val="24"/>
          <w:szCs w:val="24"/>
          <w:lang w:val="en-GB"/>
        </w:rPr>
        <w:t xml:space="preserve"> specified model that has been suggested by exploratory factor analysis in order to evaluate whether the data fit the model adequately. The seven </w:t>
      </w:r>
      <w:proofErr w:type="gramStart"/>
      <w:r w:rsidRPr="00934119">
        <w:rPr>
          <w:rFonts w:asciiTheme="majorHAnsi" w:eastAsiaTheme="majorEastAsia" w:hAnsiTheme="majorHAnsi" w:cstheme="majorBidi"/>
          <w:color w:val="000000" w:themeColor="text1"/>
          <w:sz w:val="24"/>
          <w:szCs w:val="24"/>
          <w:lang w:val="en-GB"/>
        </w:rPr>
        <w:t>factor-model</w:t>
      </w:r>
      <w:proofErr w:type="gramEnd"/>
      <w:r w:rsidRPr="00934119">
        <w:rPr>
          <w:rFonts w:asciiTheme="majorHAnsi" w:eastAsiaTheme="majorEastAsia" w:hAnsiTheme="majorHAnsi" w:cstheme="majorBidi"/>
          <w:color w:val="000000" w:themeColor="text1"/>
          <w:sz w:val="24"/>
          <w:szCs w:val="24"/>
          <w:lang w:val="en-GB"/>
        </w:rPr>
        <w:t xml:space="preserve"> was based on correlated factors that derived from the factor analysis using principal component analysis with </w:t>
      </w:r>
      <w:proofErr w:type="spellStart"/>
      <w:r w:rsidRPr="00934119">
        <w:rPr>
          <w:rFonts w:asciiTheme="majorHAnsi" w:eastAsiaTheme="majorEastAsia" w:hAnsiTheme="majorHAnsi" w:cstheme="majorBidi"/>
          <w:color w:val="000000" w:themeColor="text1"/>
          <w:sz w:val="24"/>
          <w:szCs w:val="24"/>
          <w:lang w:val="en-GB"/>
        </w:rPr>
        <w:t>varimax</w:t>
      </w:r>
      <w:proofErr w:type="spellEnd"/>
      <w:r w:rsidRPr="00934119">
        <w:rPr>
          <w:rFonts w:asciiTheme="majorHAnsi" w:eastAsiaTheme="majorEastAsia" w:hAnsiTheme="majorHAnsi" w:cstheme="majorBidi"/>
          <w:color w:val="000000" w:themeColor="text1"/>
          <w:sz w:val="24"/>
          <w:szCs w:val="24"/>
          <w:lang w:val="en-GB"/>
        </w:rPr>
        <w:t xml:space="preserve"> rotation by SPSS 20. The seven latent variables Teamwork (Questions 6, 7, 21, 22, 27, 33, 35, 36), Leadership and Supervision (Questions 5, 8, 23, 30, 34), Level of Conflict (Questions 17, 18, 19, 20), Communication (Questions 1, 3, 4, 24), Stress and Education (Questions 28, 31, 32), Workload (Questions 25, 26) and Change Policy (Questions 29) were strongly correlate with method Maximum Likelihood. Estimates, standard error, t-values, error terms and r2 for all the questions that consisted each latent </w:t>
      </w:r>
      <w:proofErr w:type="gramStart"/>
      <w:r w:rsidRPr="00934119">
        <w:rPr>
          <w:rFonts w:asciiTheme="majorHAnsi" w:eastAsiaTheme="majorEastAsia" w:hAnsiTheme="majorHAnsi" w:cstheme="majorBidi"/>
          <w:color w:val="000000" w:themeColor="text1"/>
          <w:sz w:val="24"/>
          <w:szCs w:val="24"/>
          <w:lang w:val="en-GB"/>
        </w:rPr>
        <w:t>variables</w:t>
      </w:r>
      <w:proofErr w:type="gramEnd"/>
      <w:r w:rsidRPr="00934119">
        <w:rPr>
          <w:rFonts w:asciiTheme="majorHAnsi" w:eastAsiaTheme="majorEastAsia" w:hAnsiTheme="majorHAnsi" w:cstheme="majorBidi"/>
          <w:color w:val="000000" w:themeColor="text1"/>
          <w:sz w:val="24"/>
          <w:szCs w:val="24"/>
          <w:lang w:val="en-GB"/>
        </w:rPr>
        <w:t xml:space="preserve"> are presented at Figure2. The error terms correlated significantly and Goodness of Fit Statistics were also estimated; Discrepancy Chi-Square= 135.196, p=1.000; Standardized Root Mean Square Residual (SRMR</w:t>
      </w:r>
      <w:proofErr w:type="gramStart"/>
      <w:r w:rsidRPr="00934119">
        <w:rPr>
          <w:rFonts w:asciiTheme="majorHAnsi" w:eastAsiaTheme="majorEastAsia" w:hAnsiTheme="majorHAnsi" w:cstheme="majorBidi"/>
          <w:color w:val="000000" w:themeColor="text1"/>
          <w:sz w:val="24"/>
          <w:szCs w:val="24"/>
          <w:lang w:val="en-GB"/>
        </w:rPr>
        <w:t>)=</w:t>
      </w:r>
      <w:proofErr w:type="gramEnd"/>
      <w:r w:rsidRPr="00934119">
        <w:rPr>
          <w:rFonts w:asciiTheme="majorHAnsi" w:eastAsiaTheme="majorEastAsia" w:hAnsiTheme="majorHAnsi" w:cstheme="majorBidi"/>
          <w:color w:val="000000" w:themeColor="text1"/>
          <w:sz w:val="24"/>
          <w:szCs w:val="24"/>
          <w:lang w:val="en-GB"/>
        </w:rPr>
        <w:t xml:space="preserve">0.565; CD=1.000 (Fig. 2). </w:t>
      </w:r>
    </w:p>
    <w:p w:rsidR="00B454A5" w:rsidRPr="00934119" w:rsidRDefault="7B1E875E" w:rsidP="00934119">
      <w:pPr>
        <w:spacing w:line="360" w:lineRule="auto"/>
        <w:jc w:val="both"/>
        <w:rPr>
          <w:rFonts w:asciiTheme="majorHAnsi" w:hAnsiTheme="majorHAnsi"/>
          <w:b/>
          <w:i/>
          <w:color w:val="000000" w:themeColor="text1"/>
          <w:sz w:val="24"/>
          <w:szCs w:val="24"/>
          <w:lang w:val="en-GB"/>
        </w:rPr>
      </w:pPr>
      <w:r w:rsidRPr="00934119">
        <w:rPr>
          <w:rFonts w:asciiTheme="majorHAnsi" w:eastAsiaTheme="majorEastAsia" w:hAnsiTheme="majorHAnsi" w:cstheme="majorBidi"/>
          <w:b/>
          <w:bCs/>
          <w:i/>
          <w:iCs/>
          <w:color w:val="000000" w:themeColor="text1"/>
          <w:sz w:val="24"/>
          <w:szCs w:val="24"/>
          <w:lang w:val="en-GB"/>
        </w:rPr>
        <w:t>Validity</w:t>
      </w:r>
    </w:p>
    <w:p w:rsidR="00B454A5" w:rsidRPr="00934119" w:rsidRDefault="7B1E875E" w:rsidP="00934119">
      <w:pPr>
        <w:spacing w:line="360" w:lineRule="auto"/>
        <w:jc w:val="both"/>
        <w:rPr>
          <w:rFonts w:asciiTheme="majorHAnsi" w:hAnsiTheme="majorHAnsi"/>
          <w:i/>
          <w:color w:val="000000" w:themeColor="text1"/>
          <w:sz w:val="24"/>
          <w:szCs w:val="24"/>
          <w:lang w:val="en-GB"/>
        </w:rPr>
      </w:pPr>
      <w:r w:rsidRPr="00934119">
        <w:rPr>
          <w:rFonts w:asciiTheme="majorHAnsi" w:eastAsiaTheme="majorEastAsia" w:hAnsiTheme="majorHAnsi" w:cstheme="majorBidi"/>
          <w:i/>
          <w:iCs/>
          <w:color w:val="000000" w:themeColor="text1"/>
          <w:sz w:val="24"/>
          <w:szCs w:val="24"/>
          <w:lang w:val="en-GB"/>
        </w:rPr>
        <w:t>Construct validity</w:t>
      </w:r>
    </w:p>
    <w:p w:rsidR="00B454A5" w:rsidRPr="00934119" w:rsidRDefault="7B1E875E" w:rsidP="00934119">
      <w:pPr>
        <w:autoSpaceDE w:val="0"/>
        <w:autoSpaceDN w:val="0"/>
        <w:adjustRightInd w:val="0"/>
        <w:spacing w:line="360" w:lineRule="auto"/>
        <w:jc w:val="both"/>
        <w:rPr>
          <w:rFonts w:asciiTheme="majorHAnsi" w:hAnsiTheme="majorHAnsi"/>
          <w:color w:val="000000" w:themeColor="text1"/>
          <w:sz w:val="24"/>
          <w:szCs w:val="24"/>
          <w:lang w:val="en-GB"/>
        </w:rPr>
      </w:pPr>
      <w:proofErr w:type="spellStart"/>
      <w:r w:rsidRPr="00934119">
        <w:rPr>
          <w:rFonts w:asciiTheme="majorHAnsi" w:eastAsiaTheme="majorEastAsia" w:hAnsiTheme="majorHAnsi" w:cstheme="majorBidi"/>
          <w:color w:val="000000" w:themeColor="text1"/>
          <w:sz w:val="24"/>
          <w:szCs w:val="24"/>
          <w:lang w:val="en-GB"/>
        </w:rPr>
        <w:t>Cronbach’s</w:t>
      </w:r>
      <w:proofErr w:type="spellEnd"/>
      <w:r w:rsidRPr="00934119">
        <w:rPr>
          <w:rFonts w:asciiTheme="majorHAnsi" w:eastAsiaTheme="majorEastAsia" w:hAnsiTheme="majorHAnsi" w:cstheme="majorBidi"/>
          <w:color w:val="000000" w:themeColor="text1"/>
          <w:sz w:val="24"/>
          <w:szCs w:val="24"/>
          <w:lang w:val="en-GB"/>
        </w:rPr>
        <w:t xml:space="preserve"> alpha was calculated for each of the following subscales of the Greek version of CCAS, with the questions indicated constituting the items for each subscale:</w:t>
      </w:r>
    </w:p>
    <w:p w:rsidR="00B454A5" w:rsidRPr="00934119" w:rsidRDefault="7B1E875E" w:rsidP="00934119">
      <w:pPr>
        <w:pStyle w:val="a3"/>
        <w:numPr>
          <w:ilvl w:val="0"/>
          <w:numId w:val="2"/>
        </w:numPr>
        <w:autoSpaceDE w:val="0"/>
        <w:autoSpaceDN w:val="0"/>
        <w:adjustRightInd w:val="0"/>
        <w:spacing w:after="0" w:line="360" w:lineRule="auto"/>
        <w:ind w:left="0"/>
        <w:jc w:val="both"/>
        <w:rPr>
          <w:rFonts w:asciiTheme="majorHAnsi" w:eastAsiaTheme="majorEastAsia" w:hAnsiTheme="majorHAnsi" w:cstheme="majorBid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Teamwork(6,7,21,22,27,33,35,36)</w:t>
      </w:r>
      <w:r w:rsidRPr="00934119">
        <w:rPr>
          <w:rFonts w:asciiTheme="majorHAnsi" w:eastAsiaTheme="majorEastAsia" w:hAnsiTheme="majorHAnsi" w:cstheme="majorBidi"/>
          <w:color w:val="000000" w:themeColor="text1"/>
          <w:sz w:val="24"/>
          <w:szCs w:val="24"/>
        </w:rPr>
        <w:t>:</w:t>
      </w:r>
      <w:r w:rsidRPr="00934119">
        <w:rPr>
          <w:rFonts w:asciiTheme="majorHAnsi" w:eastAsiaTheme="majorEastAsia" w:hAnsiTheme="majorHAnsi" w:cstheme="majorBidi"/>
          <w:color w:val="000000" w:themeColor="text1"/>
          <w:sz w:val="24"/>
          <w:szCs w:val="24"/>
          <w:lang w:val="en-US"/>
        </w:rPr>
        <w:t xml:space="preserve"> 0.853</w:t>
      </w:r>
    </w:p>
    <w:p w:rsidR="00B454A5" w:rsidRPr="00934119" w:rsidRDefault="7B1E875E" w:rsidP="00934119">
      <w:pPr>
        <w:numPr>
          <w:ilvl w:val="0"/>
          <w:numId w:val="2"/>
        </w:numPr>
        <w:autoSpaceDE w:val="0"/>
        <w:autoSpaceDN w:val="0"/>
        <w:adjustRightInd w:val="0"/>
        <w:spacing w:after="0" w:line="360" w:lineRule="auto"/>
        <w:ind w:left="0"/>
        <w:jc w:val="both"/>
        <w:rPr>
          <w:rFonts w:asciiTheme="majorHAnsi" w:eastAsiaTheme="majorEastAsia" w:hAnsiTheme="majorHAnsi" w:cstheme="majorBid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lastRenderedPageBreak/>
        <w:t>Leadership and administration(5,8,23,30,34)</w:t>
      </w:r>
      <w:r w:rsidRPr="00934119">
        <w:rPr>
          <w:rFonts w:asciiTheme="majorHAnsi" w:eastAsiaTheme="majorEastAsia" w:hAnsiTheme="majorHAnsi" w:cstheme="majorBidi"/>
          <w:color w:val="000000" w:themeColor="text1"/>
          <w:sz w:val="24"/>
          <w:szCs w:val="24"/>
        </w:rPr>
        <w:t>:</w:t>
      </w:r>
      <w:r w:rsidRPr="00934119">
        <w:rPr>
          <w:rFonts w:asciiTheme="majorHAnsi" w:eastAsiaTheme="majorEastAsia" w:hAnsiTheme="majorHAnsi" w:cstheme="majorBidi"/>
          <w:color w:val="000000" w:themeColor="text1"/>
          <w:sz w:val="24"/>
          <w:szCs w:val="24"/>
          <w:lang w:val="en-US"/>
        </w:rPr>
        <w:t xml:space="preserve"> 0.771</w:t>
      </w:r>
    </w:p>
    <w:p w:rsidR="00B454A5" w:rsidRPr="00934119" w:rsidRDefault="7B1E875E" w:rsidP="00934119">
      <w:pPr>
        <w:numPr>
          <w:ilvl w:val="0"/>
          <w:numId w:val="2"/>
        </w:numPr>
        <w:autoSpaceDE w:val="0"/>
        <w:autoSpaceDN w:val="0"/>
        <w:adjustRightInd w:val="0"/>
        <w:spacing w:after="0" w:line="360" w:lineRule="auto"/>
        <w:ind w:left="0"/>
        <w:jc w:val="both"/>
        <w:rPr>
          <w:rFonts w:asciiTheme="majorHAnsi" w:eastAsiaTheme="majorEastAsia" w:hAnsiTheme="majorHAnsi" w:cstheme="majorBid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Conflicts (17,18,19,20)</w:t>
      </w:r>
      <w:r w:rsidRPr="00934119">
        <w:rPr>
          <w:rFonts w:asciiTheme="majorHAnsi" w:eastAsiaTheme="majorEastAsia" w:hAnsiTheme="majorHAnsi" w:cstheme="majorBidi"/>
          <w:color w:val="000000" w:themeColor="text1"/>
          <w:sz w:val="24"/>
          <w:szCs w:val="24"/>
        </w:rPr>
        <w:t>:</w:t>
      </w:r>
      <w:r w:rsidRPr="00934119">
        <w:rPr>
          <w:rFonts w:asciiTheme="majorHAnsi" w:eastAsiaTheme="majorEastAsia" w:hAnsiTheme="majorHAnsi" w:cstheme="majorBidi"/>
          <w:color w:val="000000" w:themeColor="text1"/>
          <w:sz w:val="24"/>
          <w:szCs w:val="24"/>
          <w:lang w:val="en-GB"/>
        </w:rPr>
        <w:t>0.804</w:t>
      </w:r>
    </w:p>
    <w:p w:rsidR="00B454A5" w:rsidRPr="00934119" w:rsidRDefault="7B1E875E" w:rsidP="00934119">
      <w:pPr>
        <w:numPr>
          <w:ilvl w:val="0"/>
          <w:numId w:val="2"/>
        </w:numPr>
        <w:autoSpaceDE w:val="0"/>
        <w:autoSpaceDN w:val="0"/>
        <w:adjustRightInd w:val="0"/>
        <w:spacing w:after="0" w:line="360" w:lineRule="auto"/>
        <w:ind w:left="0"/>
        <w:jc w:val="both"/>
        <w:rPr>
          <w:rFonts w:asciiTheme="majorHAnsi" w:eastAsiaTheme="majorEastAsia" w:hAnsiTheme="majorHAnsi" w:cstheme="majorBid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Communication (1,3,4,24)</w:t>
      </w:r>
      <w:r w:rsidRPr="00934119">
        <w:rPr>
          <w:rFonts w:asciiTheme="majorHAnsi" w:eastAsiaTheme="majorEastAsia" w:hAnsiTheme="majorHAnsi" w:cstheme="majorBidi"/>
          <w:color w:val="000000" w:themeColor="text1"/>
          <w:sz w:val="24"/>
          <w:szCs w:val="24"/>
        </w:rPr>
        <w:t>:</w:t>
      </w:r>
      <w:r w:rsidRPr="00934119">
        <w:rPr>
          <w:rFonts w:asciiTheme="majorHAnsi" w:eastAsiaTheme="majorEastAsia" w:hAnsiTheme="majorHAnsi" w:cstheme="majorBidi"/>
          <w:color w:val="000000" w:themeColor="text1"/>
          <w:sz w:val="24"/>
          <w:szCs w:val="24"/>
          <w:lang w:val="en-GB"/>
        </w:rPr>
        <w:t>0.674</w:t>
      </w:r>
    </w:p>
    <w:p w:rsidR="00B454A5" w:rsidRPr="00934119" w:rsidRDefault="7B1E875E" w:rsidP="00934119">
      <w:pPr>
        <w:numPr>
          <w:ilvl w:val="0"/>
          <w:numId w:val="2"/>
        </w:numPr>
        <w:autoSpaceDE w:val="0"/>
        <w:autoSpaceDN w:val="0"/>
        <w:adjustRightInd w:val="0"/>
        <w:spacing w:after="0" w:line="360" w:lineRule="auto"/>
        <w:ind w:left="0"/>
        <w:jc w:val="both"/>
        <w:rPr>
          <w:rFonts w:asciiTheme="majorHAnsi" w:eastAsiaTheme="majorEastAsia" w:hAnsiTheme="majorHAnsi" w:cstheme="majorBid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Stress and Education (28,31,32)</w:t>
      </w:r>
      <w:r w:rsidRPr="00934119">
        <w:rPr>
          <w:rFonts w:asciiTheme="majorHAnsi" w:eastAsiaTheme="majorEastAsia" w:hAnsiTheme="majorHAnsi" w:cstheme="majorBidi"/>
          <w:color w:val="000000" w:themeColor="text1"/>
          <w:sz w:val="24"/>
          <w:szCs w:val="24"/>
        </w:rPr>
        <w:t>:</w:t>
      </w:r>
      <w:r w:rsidRPr="00934119">
        <w:rPr>
          <w:rFonts w:asciiTheme="majorHAnsi" w:eastAsiaTheme="majorEastAsia" w:hAnsiTheme="majorHAnsi" w:cstheme="majorBidi"/>
          <w:color w:val="000000" w:themeColor="text1"/>
          <w:sz w:val="24"/>
          <w:szCs w:val="24"/>
          <w:lang w:val="en-GB"/>
        </w:rPr>
        <w:t>0.526</w:t>
      </w:r>
    </w:p>
    <w:p w:rsidR="00723310" w:rsidRPr="00934119" w:rsidRDefault="7B1E875E" w:rsidP="00934119">
      <w:pPr>
        <w:numPr>
          <w:ilvl w:val="0"/>
          <w:numId w:val="2"/>
        </w:numPr>
        <w:autoSpaceDE w:val="0"/>
        <w:autoSpaceDN w:val="0"/>
        <w:adjustRightInd w:val="0"/>
        <w:spacing w:after="0" w:line="360" w:lineRule="auto"/>
        <w:ind w:left="0"/>
        <w:jc w:val="both"/>
        <w:rPr>
          <w:rFonts w:asciiTheme="majorHAnsi" w:eastAsiaTheme="majorEastAsia" w:hAnsiTheme="majorHAnsi" w:cstheme="majorBid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Work Load(25,26)</w:t>
      </w:r>
      <w:r w:rsidRPr="00934119">
        <w:rPr>
          <w:rFonts w:asciiTheme="majorHAnsi" w:eastAsiaTheme="majorEastAsia" w:hAnsiTheme="majorHAnsi" w:cstheme="majorBidi"/>
          <w:color w:val="000000" w:themeColor="text1"/>
          <w:sz w:val="24"/>
          <w:szCs w:val="24"/>
        </w:rPr>
        <w:t>:</w:t>
      </w:r>
      <w:r w:rsidRPr="00934119">
        <w:rPr>
          <w:rFonts w:asciiTheme="majorHAnsi" w:eastAsiaTheme="majorEastAsia" w:hAnsiTheme="majorHAnsi" w:cstheme="majorBidi"/>
          <w:color w:val="000000" w:themeColor="text1"/>
          <w:sz w:val="24"/>
          <w:szCs w:val="24"/>
          <w:lang w:val="en-US"/>
        </w:rPr>
        <w:t xml:space="preserve"> 0.716</w:t>
      </w:r>
    </w:p>
    <w:p w:rsidR="00963F22" w:rsidRDefault="00963F22" w:rsidP="00934119">
      <w:pPr>
        <w:autoSpaceDE w:val="0"/>
        <w:autoSpaceDN w:val="0"/>
        <w:adjustRightInd w:val="0"/>
        <w:spacing w:line="360" w:lineRule="auto"/>
        <w:jc w:val="both"/>
        <w:rPr>
          <w:rFonts w:asciiTheme="majorHAnsi" w:eastAsiaTheme="majorEastAsia" w:hAnsiTheme="majorHAnsi" w:cstheme="majorBidi"/>
          <w:b/>
          <w:bCs/>
          <w:color w:val="000000" w:themeColor="text1"/>
          <w:sz w:val="24"/>
          <w:szCs w:val="24"/>
          <w:lang w:val="en-GB"/>
        </w:rPr>
      </w:pPr>
    </w:p>
    <w:p w:rsidR="003628D3" w:rsidRPr="00934119" w:rsidRDefault="7B1E875E" w:rsidP="00934119">
      <w:pPr>
        <w:autoSpaceDE w:val="0"/>
        <w:autoSpaceDN w:val="0"/>
        <w:adjustRightInd w:val="0"/>
        <w:spacing w:line="360" w:lineRule="auto"/>
        <w:jc w:val="both"/>
        <w:rPr>
          <w:rFonts w:asciiTheme="majorHAnsi" w:hAnsiTheme="majorHAnsi"/>
          <w:b/>
          <w:bCs/>
          <w:color w:val="000000" w:themeColor="text1"/>
          <w:sz w:val="24"/>
          <w:szCs w:val="24"/>
          <w:lang w:val="en-GB"/>
        </w:rPr>
      </w:pPr>
      <w:r w:rsidRPr="00934119">
        <w:rPr>
          <w:rFonts w:asciiTheme="majorHAnsi" w:eastAsiaTheme="majorEastAsia" w:hAnsiTheme="majorHAnsi" w:cstheme="majorBidi"/>
          <w:b/>
          <w:bCs/>
          <w:color w:val="000000" w:themeColor="text1"/>
          <w:sz w:val="24"/>
          <w:szCs w:val="24"/>
          <w:lang w:val="en-GB"/>
        </w:rPr>
        <w:t xml:space="preserve">Discussion </w:t>
      </w:r>
    </w:p>
    <w:p w:rsidR="003628D3" w:rsidRPr="00934119" w:rsidRDefault="7B1E875E" w:rsidP="00934119">
      <w:pPr>
        <w:autoSpaceDE w:val="0"/>
        <w:autoSpaceDN w:val="0"/>
        <w:adjustRightInd w:val="0"/>
        <w:spacing w:line="360" w:lineRule="auto"/>
        <w:jc w:val="both"/>
        <w:rPr>
          <w:rFonts w:asciiTheme="majorHAnsi" w:hAnsiTheme="majorHAnsi"/>
          <w:i/>
          <w:color w:val="000000" w:themeColor="text1"/>
          <w:sz w:val="24"/>
          <w:szCs w:val="24"/>
          <w:lang w:val="en-GB"/>
        </w:rPr>
      </w:pPr>
      <w:r w:rsidRPr="00934119">
        <w:rPr>
          <w:rFonts w:asciiTheme="majorHAnsi" w:eastAsiaTheme="majorEastAsia" w:hAnsiTheme="majorHAnsi" w:cstheme="majorBidi"/>
          <w:i/>
          <w:iCs/>
          <w:color w:val="000000" w:themeColor="text1"/>
          <w:sz w:val="24"/>
          <w:szCs w:val="24"/>
          <w:lang w:val="en-GB"/>
        </w:rPr>
        <w:t>Main findings</w:t>
      </w:r>
    </w:p>
    <w:p w:rsidR="00D35064" w:rsidRPr="00934119" w:rsidRDefault="7B1E875E" w:rsidP="00934119">
      <w:pPr>
        <w:autoSpaceDE w:val="0"/>
        <w:autoSpaceDN w:val="0"/>
        <w:adjustRightInd w:val="0"/>
        <w:spacing w:line="360" w:lineRule="auto"/>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The CCAS is a scale for identifying climate and culture of organization.  It has already been validated in other countries, such as Canada (Springer et al</w:t>
      </w:r>
      <w:proofErr w:type="gramStart"/>
      <w:r w:rsidRPr="00934119">
        <w:rPr>
          <w:rFonts w:asciiTheme="majorHAnsi" w:eastAsiaTheme="majorEastAsia" w:hAnsiTheme="majorHAnsi" w:cstheme="majorBidi"/>
          <w:color w:val="000000" w:themeColor="text1"/>
          <w:sz w:val="24"/>
          <w:szCs w:val="24"/>
          <w:lang w:val="en-GB"/>
        </w:rPr>
        <w:t>,2012</w:t>
      </w:r>
      <w:proofErr w:type="gramEnd"/>
      <w:r w:rsidRPr="00934119">
        <w:rPr>
          <w:rFonts w:asciiTheme="majorHAnsi" w:eastAsiaTheme="majorEastAsia" w:hAnsiTheme="majorHAnsi" w:cstheme="majorBidi"/>
          <w:color w:val="000000" w:themeColor="text1"/>
          <w:sz w:val="24"/>
          <w:szCs w:val="24"/>
          <w:lang w:val="en-GB"/>
        </w:rPr>
        <w:t xml:space="preserve">), and has shown remarkable stability and comparability. The CCAS was first used to identify problems within Midwifery Department of </w:t>
      </w:r>
      <w:r w:rsidRPr="00934119">
        <w:rPr>
          <w:rFonts w:asciiTheme="majorHAnsi" w:eastAsiaTheme="majorEastAsia" w:hAnsiTheme="majorHAnsi" w:cstheme="majorBidi"/>
          <w:color w:val="000000" w:themeColor="text1"/>
          <w:sz w:val="24"/>
          <w:szCs w:val="24"/>
          <w:lang w:val="en-US"/>
        </w:rPr>
        <w:t xml:space="preserve">the Technological Educational Institute of </w:t>
      </w:r>
      <w:r w:rsidRPr="00934119">
        <w:rPr>
          <w:rFonts w:asciiTheme="majorHAnsi" w:eastAsiaTheme="majorEastAsia" w:hAnsiTheme="majorHAnsi" w:cstheme="majorBidi"/>
          <w:color w:val="000000" w:themeColor="text1"/>
          <w:sz w:val="24"/>
          <w:szCs w:val="24"/>
          <w:lang w:val="en-GB"/>
        </w:rPr>
        <w:t xml:space="preserve">Athens. According to previous research, the CCAS includes five scales (communication, decision support, level of conflict, teamwork and general work satisfaction), three context items (level of stress, amount of change and overall morale rating) and eight open-ended items help administrations better understand responses to the other items and amplify the quantitative results. </w:t>
      </w:r>
      <w:proofErr w:type="spellStart"/>
      <w:r w:rsidRPr="00934119">
        <w:rPr>
          <w:rFonts w:asciiTheme="majorHAnsi" w:eastAsiaTheme="majorEastAsia" w:hAnsiTheme="majorHAnsi" w:cstheme="majorBidi"/>
          <w:color w:val="000000" w:themeColor="text1"/>
          <w:sz w:val="24"/>
          <w:szCs w:val="24"/>
          <w:lang w:val="en-GB"/>
        </w:rPr>
        <w:t>Cronbach’s</w:t>
      </w:r>
      <w:proofErr w:type="spellEnd"/>
      <w:r w:rsidRPr="00934119">
        <w:rPr>
          <w:rFonts w:asciiTheme="majorHAnsi" w:eastAsiaTheme="majorEastAsia" w:hAnsiTheme="majorHAnsi" w:cstheme="majorBidi"/>
          <w:color w:val="000000" w:themeColor="text1"/>
          <w:sz w:val="24"/>
          <w:szCs w:val="24"/>
          <w:lang w:val="en-GB"/>
        </w:rPr>
        <w:t xml:space="preserve"> alpha was used to measure internal consistency reliability of the scales. Results indicated that all of the scales except the "level of conflict" had adequate levels of reliability (Springer et al</w:t>
      </w:r>
      <w:proofErr w:type="gramStart"/>
      <w:r w:rsidRPr="00934119">
        <w:rPr>
          <w:rFonts w:asciiTheme="majorHAnsi" w:eastAsiaTheme="majorEastAsia" w:hAnsiTheme="majorHAnsi" w:cstheme="majorBidi"/>
          <w:color w:val="000000" w:themeColor="text1"/>
          <w:sz w:val="24"/>
          <w:szCs w:val="24"/>
          <w:lang w:val="en-GB"/>
        </w:rPr>
        <w:t>,2012</w:t>
      </w:r>
      <w:proofErr w:type="gramEnd"/>
      <w:r w:rsidRPr="00934119">
        <w:rPr>
          <w:rFonts w:asciiTheme="majorHAnsi" w:eastAsiaTheme="majorEastAsia" w:hAnsiTheme="majorHAnsi" w:cstheme="majorBidi"/>
          <w:color w:val="000000" w:themeColor="text1"/>
          <w:sz w:val="24"/>
          <w:szCs w:val="24"/>
          <w:lang w:val="en-GB"/>
        </w:rPr>
        <w:t>).</w:t>
      </w:r>
    </w:p>
    <w:p w:rsidR="00D12E6F" w:rsidRPr="00934119" w:rsidRDefault="7B1E875E" w:rsidP="00934119">
      <w:pPr>
        <w:autoSpaceDE w:val="0"/>
        <w:autoSpaceDN w:val="0"/>
        <w:adjustRightInd w:val="0"/>
        <w:spacing w:line="360" w:lineRule="auto"/>
        <w:jc w:val="both"/>
        <w:rPr>
          <w:rFonts w:asciiTheme="majorHAnsi" w:hAnsiTheme="majorHAnsi"/>
          <w:color w:val="000000" w:themeColor="text1"/>
          <w:sz w:val="24"/>
          <w:szCs w:val="24"/>
          <w:lang w:val="en-GB"/>
        </w:rPr>
      </w:pPr>
      <w:proofErr w:type="spellStart"/>
      <w:r w:rsidRPr="00934119">
        <w:rPr>
          <w:rFonts w:asciiTheme="majorHAnsi" w:eastAsiaTheme="majorEastAsia" w:hAnsiTheme="majorHAnsi" w:cstheme="majorBidi"/>
          <w:color w:val="000000" w:themeColor="text1"/>
          <w:sz w:val="24"/>
          <w:szCs w:val="24"/>
          <w:lang w:val="en-GB"/>
        </w:rPr>
        <w:t>Cronbach’s</w:t>
      </w:r>
      <w:proofErr w:type="spellEnd"/>
      <w:r w:rsidRPr="00934119">
        <w:rPr>
          <w:rFonts w:asciiTheme="majorHAnsi" w:eastAsiaTheme="majorEastAsia" w:hAnsiTheme="majorHAnsi" w:cstheme="majorBidi"/>
          <w:color w:val="000000" w:themeColor="text1"/>
          <w:sz w:val="24"/>
          <w:szCs w:val="24"/>
          <w:lang w:val="en-GB"/>
        </w:rPr>
        <w:t xml:space="preserve"> standardized alpha and </w:t>
      </w:r>
      <w:proofErr w:type="spellStart"/>
      <w:r w:rsidRPr="00934119">
        <w:rPr>
          <w:rFonts w:asciiTheme="majorHAnsi" w:eastAsiaTheme="majorEastAsia" w:hAnsiTheme="majorHAnsi" w:cstheme="majorBidi"/>
          <w:color w:val="000000" w:themeColor="text1"/>
          <w:sz w:val="24"/>
          <w:szCs w:val="24"/>
          <w:lang w:val="en-GB"/>
        </w:rPr>
        <w:t>Guttman</w:t>
      </w:r>
      <w:proofErr w:type="spellEnd"/>
      <w:r w:rsidRPr="00934119">
        <w:rPr>
          <w:rFonts w:asciiTheme="majorHAnsi" w:eastAsiaTheme="majorEastAsia" w:hAnsiTheme="majorHAnsi" w:cstheme="majorBidi"/>
          <w:color w:val="000000" w:themeColor="text1"/>
          <w:sz w:val="24"/>
          <w:szCs w:val="24"/>
          <w:lang w:val="en-GB"/>
        </w:rPr>
        <w:t xml:space="preserve"> Split-half for the Greek translated and culturally compatible CCAS were similar to those reported in the first validation study (0.88) and in the Canadian validation study was (0.70). </w:t>
      </w:r>
    </w:p>
    <w:p w:rsidR="00F14796" w:rsidRPr="00934119" w:rsidRDefault="7B1E875E" w:rsidP="00934119">
      <w:pPr>
        <w:autoSpaceDE w:val="0"/>
        <w:autoSpaceDN w:val="0"/>
        <w:adjustRightInd w:val="0"/>
        <w:spacing w:line="360" w:lineRule="auto"/>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 xml:space="preserve">Our findings confirm the multidimensionality of the CCAS, demonstrating a seven-factor structure, while the sub-scales of the Greek CCAS showed very good values for </w:t>
      </w:r>
      <w:proofErr w:type="spellStart"/>
      <w:r w:rsidRPr="00934119">
        <w:rPr>
          <w:rFonts w:asciiTheme="majorHAnsi" w:eastAsiaTheme="majorEastAsia" w:hAnsiTheme="majorHAnsi" w:cstheme="majorBidi"/>
          <w:color w:val="000000" w:themeColor="text1"/>
          <w:sz w:val="24"/>
          <w:szCs w:val="24"/>
          <w:lang w:val="en-GB"/>
        </w:rPr>
        <w:t>Cronbach’s</w:t>
      </w:r>
      <w:proofErr w:type="spellEnd"/>
      <w:r w:rsidRPr="00934119">
        <w:rPr>
          <w:rFonts w:asciiTheme="majorHAnsi" w:eastAsiaTheme="majorEastAsia" w:hAnsiTheme="majorHAnsi" w:cstheme="majorBidi"/>
          <w:color w:val="000000" w:themeColor="text1"/>
          <w:sz w:val="24"/>
          <w:szCs w:val="24"/>
          <w:lang w:val="en-GB"/>
        </w:rPr>
        <w:t xml:space="preserve"> alpha. Significant differences in item-factor loadings characteristics may be explained by the varied cultural backgrounds of the midwives’ population samples </w:t>
      </w:r>
      <w:proofErr w:type="spellStart"/>
      <w:r w:rsidRPr="00934119">
        <w:rPr>
          <w:rFonts w:asciiTheme="majorHAnsi" w:eastAsiaTheme="majorEastAsia" w:hAnsiTheme="majorHAnsi" w:cstheme="majorBidi"/>
          <w:color w:val="000000" w:themeColor="text1"/>
          <w:sz w:val="24"/>
          <w:szCs w:val="24"/>
          <w:lang w:val="en-GB"/>
        </w:rPr>
        <w:t>studied.The</w:t>
      </w:r>
      <w:proofErr w:type="spellEnd"/>
      <w:r w:rsidRPr="00934119">
        <w:rPr>
          <w:rFonts w:asciiTheme="majorHAnsi" w:eastAsiaTheme="majorEastAsia" w:hAnsiTheme="majorHAnsi" w:cstheme="majorBidi"/>
          <w:color w:val="000000" w:themeColor="text1"/>
          <w:sz w:val="24"/>
          <w:szCs w:val="24"/>
          <w:lang w:val="en-GB"/>
        </w:rPr>
        <w:t xml:space="preserve"> confirmatory factor analysis demonstrated that the seven factor model based on the exploratory factor analysis offered a very good fit to the our data. All goodness of fit statistics found to be very good. </w:t>
      </w:r>
    </w:p>
    <w:p w:rsidR="002A61DC" w:rsidRPr="00934119" w:rsidRDefault="7B1E875E" w:rsidP="00934119">
      <w:pPr>
        <w:autoSpaceDE w:val="0"/>
        <w:autoSpaceDN w:val="0"/>
        <w:adjustRightInd w:val="0"/>
        <w:spacing w:line="360" w:lineRule="auto"/>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lastRenderedPageBreak/>
        <w:t>The results of this research showed that the major factors forming the organizational culture and climate and therefore the working conditions of the midwifery staff are: 1) teamwork, 2) leadership- supervision, 3) conflicts, 4) communication, 5) stress and education, 6) the workload and 7) changes in the department. In research of Clark et al</w:t>
      </w:r>
      <w:proofErr w:type="gramStart"/>
      <w:r w:rsidRPr="00934119">
        <w:rPr>
          <w:rFonts w:asciiTheme="majorHAnsi" w:eastAsiaTheme="majorEastAsia" w:hAnsiTheme="majorHAnsi" w:cstheme="majorBidi"/>
          <w:color w:val="000000" w:themeColor="text1"/>
          <w:sz w:val="24"/>
          <w:szCs w:val="24"/>
          <w:lang w:val="en-GB"/>
        </w:rPr>
        <w:t>.(</w:t>
      </w:r>
      <w:proofErr w:type="gramEnd"/>
      <w:r w:rsidRPr="00934119">
        <w:rPr>
          <w:rFonts w:asciiTheme="majorHAnsi" w:eastAsiaTheme="majorEastAsia" w:hAnsiTheme="majorHAnsi" w:cstheme="majorBidi"/>
          <w:color w:val="000000" w:themeColor="text1"/>
          <w:sz w:val="24"/>
          <w:szCs w:val="24"/>
          <w:lang w:val="en-GB"/>
        </w:rPr>
        <w:t xml:space="preserve">2011) these factors are: 1) communication, 2) to support decision making, 3) conflicts, 4) teamwork and 5) job satisfaction. </w:t>
      </w:r>
      <w:proofErr w:type="gramStart"/>
      <w:r w:rsidRPr="00934119">
        <w:rPr>
          <w:rFonts w:asciiTheme="majorHAnsi" w:eastAsiaTheme="majorEastAsia" w:hAnsiTheme="majorHAnsi" w:cstheme="majorBidi"/>
          <w:color w:val="000000" w:themeColor="text1"/>
          <w:sz w:val="24"/>
          <w:szCs w:val="24"/>
          <w:lang w:val="en-GB"/>
        </w:rPr>
        <w:t>Featured similarities between surveys on three factors: communication, teamwork and conflict.</w:t>
      </w:r>
      <w:proofErr w:type="gramEnd"/>
      <w:r w:rsidRPr="00934119">
        <w:rPr>
          <w:rFonts w:asciiTheme="majorHAnsi" w:eastAsiaTheme="majorEastAsia" w:hAnsiTheme="majorHAnsi" w:cstheme="majorBidi"/>
          <w:color w:val="000000" w:themeColor="text1"/>
          <w:sz w:val="24"/>
          <w:szCs w:val="24"/>
          <w:lang w:val="en-GB"/>
        </w:rPr>
        <w:t xml:space="preserve"> It seems, however, that the population of this research (midwifery staff) has many more factors that influence organizational culture and climate, while the population of previous</w:t>
      </w:r>
      <w:r w:rsidR="0078679C" w:rsidRPr="00934119">
        <w:rPr>
          <w:rFonts w:asciiTheme="majorHAnsi" w:eastAsiaTheme="majorEastAsia" w:hAnsiTheme="majorHAnsi" w:cstheme="majorBidi"/>
          <w:color w:val="000000" w:themeColor="text1"/>
          <w:sz w:val="24"/>
          <w:szCs w:val="24"/>
          <w:lang w:val="en-GB"/>
        </w:rPr>
        <w:t xml:space="preserve"> </w:t>
      </w:r>
      <w:r w:rsidRPr="00934119">
        <w:rPr>
          <w:rFonts w:asciiTheme="majorHAnsi" w:eastAsiaTheme="majorEastAsia" w:hAnsiTheme="majorHAnsi" w:cstheme="majorBidi"/>
          <w:color w:val="000000" w:themeColor="text1"/>
          <w:sz w:val="24"/>
          <w:szCs w:val="24"/>
          <w:lang w:val="en-GB"/>
        </w:rPr>
        <w:t xml:space="preserve">research (nursing staff) has fewer, five factors. Comparing the </w:t>
      </w:r>
      <w:proofErr w:type="spellStart"/>
      <w:r w:rsidRPr="00934119">
        <w:rPr>
          <w:rFonts w:asciiTheme="majorHAnsi" w:eastAsiaTheme="majorEastAsia" w:hAnsiTheme="majorHAnsi" w:cstheme="majorBidi"/>
          <w:color w:val="000000" w:themeColor="text1"/>
          <w:sz w:val="24"/>
          <w:szCs w:val="24"/>
          <w:lang w:val="en-GB"/>
        </w:rPr>
        <w:t>cronbach</w:t>
      </w:r>
      <w:proofErr w:type="spellEnd"/>
      <w:r w:rsidRPr="00934119">
        <w:rPr>
          <w:rFonts w:asciiTheme="majorHAnsi" w:eastAsiaTheme="majorEastAsia" w:hAnsiTheme="majorHAnsi" w:cstheme="majorBidi"/>
          <w:color w:val="000000" w:themeColor="text1"/>
          <w:sz w:val="24"/>
          <w:szCs w:val="24"/>
          <w:lang w:val="en-GB"/>
        </w:rPr>
        <w:t xml:space="preserve"> alpha of the two surveys (in present study alpha = 0,888, while in Springer et al 2011alpha = 0</w:t>
      </w:r>
      <w:proofErr w:type="gramStart"/>
      <w:r w:rsidRPr="00934119">
        <w:rPr>
          <w:rFonts w:asciiTheme="majorHAnsi" w:eastAsiaTheme="majorEastAsia" w:hAnsiTheme="majorHAnsi" w:cstheme="majorBidi"/>
          <w:color w:val="000000" w:themeColor="text1"/>
          <w:sz w:val="24"/>
          <w:szCs w:val="24"/>
          <w:lang w:val="en-GB"/>
        </w:rPr>
        <w:t>,70</w:t>
      </w:r>
      <w:proofErr w:type="gramEnd"/>
      <w:r w:rsidRPr="00934119">
        <w:rPr>
          <w:rFonts w:asciiTheme="majorHAnsi" w:eastAsiaTheme="majorEastAsia" w:hAnsiTheme="majorHAnsi" w:cstheme="majorBidi"/>
          <w:color w:val="000000" w:themeColor="text1"/>
          <w:sz w:val="24"/>
          <w:szCs w:val="24"/>
          <w:lang w:val="en-GB"/>
        </w:rPr>
        <w:t>), we observe that the internal consistency of this study is slightly greater than that of foreign study.</w:t>
      </w:r>
      <w:r w:rsidR="0078679C" w:rsidRPr="00934119">
        <w:rPr>
          <w:rFonts w:asciiTheme="majorHAnsi" w:eastAsiaTheme="majorEastAsia" w:hAnsiTheme="majorHAnsi" w:cstheme="majorBidi"/>
          <w:color w:val="000000" w:themeColor="text1"/>
          <w:sz w:val="24"/>
          <w:szCs w:val="24"/>
          <w:lang w:val="en-GB"/>
        </w:rPr>
        <w:t xml:space="preserve"> </w:t>
      </w:r>
      <w:r w:rsidRPr="00934119">
        <w:rPr>
          <w:rFonts w:asciiTheme="majorHAnsi" w:eastAsiaTheme="majorEastAsia" w:hAnsiTheme="majorHAnsi" w:cstheme="majorBidi"/>
          <w:color w:val="000000" w:themeColor="text1"/>
          <w:sz w:val="24"/>
          <w:szCs w:val="24"/>
          <w:lang w:val="en-GB"/>
        </w:rPr>
        <w:t>Other studies have concluded that organizational culture and climate is well correlated with similar factors like the ones indicated in our study:‘ teamwork’ (</w:t>
      </w:r>
      <w:proofErr w:type="spellStart"/>
      <w:r w:rsidRPr="00934119">
        <w:rPr>
          <w:rFonts w:asciiTheme="majorHAnsi" w:eastAsiaTheme="majorEastAsia" w:hAnsiTheme="majorHAnsi" w:cstheme="majorBidi"/>
          <w:color w:val="000000" w:themeColor="text1"/>
          <w:sz w:val="24"/>
          <w:szCs w:val="24"/>
          <w:lang w:val="en-GB"/>
        </w:rPr>
        <w:t>Raftopoulos</w:t>
      </w:r>
      <w:proofErr w:type="spellEnd"/>
      <w:r w:rsidRPr="00934119">
        <w:rPr>
          <w:rFonts w:asciiTheme="majorHAnsi" w:eastAsiaTheme="majorEastAsia" w:hAnsiTheme="majorHAnsi" w:cstheme="majorBidi"/>
          <w:color w:val="000000" w:themeColor="text1"/>
          <w:sz w:val="24"/>
          <w:szCs w:val="24"/>
          <w:lang w:val="en-GB"/>
        </w:rPr>
        <w:t xml:space="preserve"> et al, 2011), ’job satisfaction’ (Pugh et al, 2013; Papoutsis et al, 2014), ‘communication or interpersonal relations’ (</w:t>
      </w:r>
      <w:proofErr w:type="spellStart"/>
      <w:r w:rsidRPr="00934119">
        <w:rPr>
          <w:rFonts w:asciiTheme="majorHAnsi" w:eastAsiaTheme="majorEastAsia" w:hAnsiTheme="majorHAnsi" w:cstheme="majorBidi"/>
          <w:color w:val="000000" w:themeColor="text1"/>
          <w:sz w:val="24"/>
          <w:szCs w:val="24"/>
          <w:lang w:val="en-GB"/>
        </w:rPr>
        <w:t>Raftopoulos</w:t>
      </w:r>
      <w:proofErr w:type="spellEnd"/>
      <w:r w:rsidRPr="00934119">
        <w:rPr>
          <w:rFonts w:asciiTheme="majorHAnsi" w:eastAsiaTheme="majorEastAsia" w:hAnsiTheme="majorHAnsi" w:cstheme="majorBidi"/>
          <w:color w:val="000000" w:themeColor="text1"/>
          <w:sz w:val="24"/>
          <w:szCs w:val="24"/>
          <w:lang w:val="en-GB"/>
        </w:rPr>
        <w:t xml:space="preserve"> et al, 2011;Hendel et al, 2007; Papoutsis et al, 2014), ‘supervision- leadership’ (</w:t>
      </w:r>
      <w:proofErr w:type="spellStart"/>
      <w:r w:rsidRPr="00934119">
        <w:rPr>
          <w:rFonts w:asciiTheme="majorHAnsi" w:eastAsiaTheme="majorEastAsia" w:hAnsiTheme="majorHAnsi" w:cstheme="majorBidi"/>
          <w:color w:val="000000" w:themeColor="text1"/>
          <w:sz w:val="24"/>
          <w:szCs w:val="24"/>
          <w:lang w:val="en-GB"/>
        </w:rPr>
        <w:t>Raftopoulos</w:t>
      </w:r>
      <w:proofErr w:type="spellEnd"/>
      <w:r w:rsidRPr="00934119">
        <w:rPr>
          <w:rFonts w:asciiTheme="majorHAnsi" w:eastAsiaTheme="majorEastAsia" w:hAnsiTheme="majorHAnsi" w:cstheme="majorBidi"/>
          <w:color w:val="000000" w:themeColor="text1"/>
          <w:sz w:val="24"/>
          <w:szCs w:val="24"/>
          <w:lang w:val="en-GB"/>
        </w:rPr>
        <w:t xml:space="preserve"> et al, 2011;Begat et al, 2005; Papoutsis et al, 2014), ‘workload’ (</w:t>
      </w:r>
      <w:proofErr w:type="spellStart"/>
      <w:r w:rsidRPr="00934119">
        <w:rPr>
          <w:rFonts w:asciiTheme="majorHAnsi" w:eastAsiaTheme="majorEastAsia" w:hAnsiTheme="majorHAnsi" w:cstheme="majorBidi"/>
          <w:color w:val="000000" w:themeColor="text1"/>
          <w:sz w:val="24"/>
          <w:szCs w:val="24"/>
          <w:lang w:val="en-GB"/>
        </w:rPr>
        <w:t>Kontodimopoulos</w:t>
      </w:r>
      <w:proofErr w:type="spellEnd"/>
      <w:r w:rsidRPr="00934119">
        <w:rPr>
          <w:rFonts w:asciiTheme="majorHAnsi" w:eastAsiaTheme="majorEastAsia" w:hAnsiTheme="majorHAnsi" w:cstheme="majorBidi"/>
          <w:color w:val="000000" w:themeColor="text1"/>
          <w:sz w:val="24"/>
          <w:szCs w:val="24"/>
          <w:lang w:val="en-GB"/>
        </w:rPr>
        <w:t xml:space="preserve"> et al, 2009) and ‘recognition’ (</w:t>
      </w:r>
      <w:proofErr w:type="spellStart"/>
      <w:r w:rsidRPr="00934119">
        <w:rPr>
          <w:rFonts w:asciiTheme="majorHAnsi" w:eastAsiaTheme="majorEastAsia" w:hAnsiTheme="majorHAnsi" w:cstheme="majorBidi"/>
          <w:color w:val="000000" w:themeColor="text1"/>
          <w:sz w:val="24"/>
          <w:szCs w:val="24"/>
          <w:lang w:val="en-GB"/>
        </w:rPr>
        <w:t>Krogstad</w:t>
      </w:r>
      <w:proofErr w:type="spellEnd"/>
      <w:r w:rsidRPr="00934119">
        <w:rPr>
          <w:rFonts w:asciiTheme="majorHAnsi" w:eastAsiaTheme="majorEastAsia" w:hAnsiTheme="majorHAnsi" w:cstheme="majorBidi"/>
          <w:color w:val="000000" w:themeColor="text1"/>
          <w:sz w:val="24"/>
          <w:szCs w:val="24"/>
          <w:lang w:val="en-GB"/>
        </w:rPr>
        <w:t xml:space="preserve"> et al, 2006;Labiris et al, 2008; Papoutsis et al, 2014).</w:t>
      </w:r>
    </w:p>
    <w:p w:rsidR="00AB6596" w:rsidRPr="00934119" w:rsidRDefault="7B1E875E" w:rsidP="00934119">
      <w:pPr>
        <w:autoSpaceDE w:val="0"/>
        <w:autoSpaceDN w:val="0"/>
        <w:adjustRightInd w:val="0"/>
        <w:spacing w:line="360" w:lineRule="auto"/>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According to the Greek-CCAS validation study, 11 of 38 items were excluded from the analysis, which were not important for Greek Midwives. These specific questions where about: the effectiveness of e-mail communication; by whom they are supported when they make decisions;</w:t>
      </w:r>
      <w:r w:rsidR="0078679C" w:rsidRPr="00934119">
        <w:rPr>
          <w:rFonts w:asciiTheme="majorHAnsi" w:eastAsiaTheme="majorEastAsia" w:hAnsiTheme="majorHAnsi" w:cstheme="majorBidi"/>
          <w:color w:val="000000" w:themeColor="text1"/>
          <w:sz w:val="24"/>
          <w:szCs w:val="24"/>
          <w:lang w:val="en-GB"/>
        </w:rPr>
        <w:t xml:space="preserve"> </w:t>
      </w:r>
      <w:r w:rsidRPr="00934119">
        <w:rPr>
          <w:rFonts w:asciiTheme="majorHAnsi" w:eastAsiaTheme="majorEastAsia" w:hAnsiTheme="majorHAnsi" w:cstheme="majorBidi"/>
          <w:color w:val="000000" w:themeColor="text1"/>
          <w:sz w:val="24"/>
          <w:szCs w:val="24"/>
          <w:lang w:val="en-GB"/>
        </w:rPr>
        <w:t>the understanding by the core leadership of department and finally whether to recommend the unit to other midwives as a place to work.</w:t>
      </w:r>
    </w:p>
    <w:p w:rsidR="008308DB" w:rsidRPr="00934119" w:rsidRDefault="7B1E875E" w:rsidP="00934119">
      <w:pPr>
        <w:autoSpaceDE w:val="0"/>
        <w:autoSpaceDN w:val="0"/>
        <w:adjustRightInd w:val="0"/>
        <w:spacing w:line="360" w:lineRule="auto"/>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US"/>
        </w:rPr>
        <w:t xml:space="preserve">Moreover, a Bartlett’s test of </w:t>
      </w:r>
      <w:proofErr w:type="spellStart"/>
      <w:r w:rsidRPr="00934119">
        <w:rPr>
          <w:rFonts w:asciiTheme="majorHAnsi" w:eastAsiaTheme="majorEastAsia" w:hAnsiTheme="majorHAnsi" w:cstheme="majorBidi"/>
          <w:color w:val="000000" w:themeColor="text1"/>
          <w:sz w:val="24"/>
          <w:szCs w:val="24"/>
          <w:lang w:val="en-US"/>
        </w:rPr>
        <w:t>sphericity</w:t>
      </w:r>
      <w:proofErr w:type="spellEnd"/>
      <w:r w:rsidRPr="00934119">
        <w:rPr>
          <w:rFonts w:asciiTheme="majorHAnsi" w:eastAsiaTheme="majorEastAsia" w:hAnsiTheme="majorHAnsi" w:cstheme="majorBidi"/>
          <w:color w:val="000000" w:themeColor="text1"/>
          <w:sz w:val="24"/>
          <w:szCs w:val="24"/>
          <w:lang w:val="en-US"/>
        </w:rPr>
        <w:t xml:space="preserve"> with (p&lt;0.05) and a Kaiser-Meyer-</w:t>
      </w:r>
      <w:proofErr w:type="spellStart"/>
      <w:r w:rsidRPr="00934119">
        <w:rPr>
          <w:rFonts w:asciiTheme="majorHAnsi" w:eastAsiaTheme="majorEastAsia" w:hAnsiTheme="majorHAnsi" w:cstheme="majorBidi"/>
          <w:color w:val="000000" w:themeColor="text1"/>
          <w:sz w:val="24"/>
          <w:szCs w:val="24"/>
          <w:lang w:val="en-US"/>
        </w:rPr>
        <w:t>Olkin</w:t>
      </w:r>
      <w:proofErr w:type="spellEnd"/>
      <w:r w:rsidRPr="00934119">
        <w:rPr>
          <w:rFonts w:asciiTheme="majorHAnsi" w:eastAsiaTheme="majorEastAsia" w:hAnsiTheme="majorHAnsi" w:cstheme="majorBidi"/>
          <w:color w:val="000000" w:themeColor="text1"/>
          <w:sz w:val="24"/>
          <w:szCs w:val="24"/>
          <w:lang w:val="en-US"/>
        </w:rPr>
        <w:t xml:space="preserve"> (KMO) measure of sampling adequacy of 0.717 were used in performing this factor analysis. A factor was considered important if its </w:t>
      </w:r>
      <w:proofErr w:type="spellStart"/>
      <w:r w:rsidRPr="00934119">
        <w:rPr>
          <w:rFonts w:asciiTheme="majorHAnsi" w:eastAsiaTheme="majorEastAsia" w:hAnsiTheme="majorHAnsi" w:cstheme="majorBidi"/>
          <w:color w:val="000000" w:themeColor="text1"/>
          <w:sz w:val="24"/>
          <w:szCs w:val="24"/>
          <w:lang w:val="en-US"/>
        </w:rPr>
        <w:t>eigenvalue</w:t>
      </w:r>
      <w:proofErr w:type="spellEnd"/>
      <w:r w:rsidRPr="00934119">
        <w:rPr>
          <w:rFonts w:asciiTheme="majorHAnsi" w:eastAsiaTheme="majorEastAsia" w:hAnsiTheme="majorHAnsi" w:cstheme="majorBidi"/>
          <w:color w:val="000000" w:themeColor="text1"/>
          <w:sz w:val="24"/>
          <w:szCs w:val="24"/>
          <w:lang w:val="en-US"/>
        </w:rPr>
        <w:t xml:space="preserve"> exceeded 1 (Kaiser et al, 1960). As factor analysis found 7 independent subscales, subsequent </w:t>
      </w:r>
      <w:proofErr w:type="spellStart"/>
      <w:r w:rsidRPr="00934119">
        <w:rPr>
          <w:rFonts w:asciiTheme="majorHAnsi" w:eastAsiaTheme="majorEastAsia" w:hAnsiTheme="majorHAnsi" w:cstheme="majorBidi"/>
          <w:color w:val="000000" w:themeColor="text1"/>
          <w:sz w:val="24"/>
          <w:szCs w:val="24"/>
          <w:lang w:val="en-US"/>
        </w:rPr>
        <w:t>Cronbach’s</w:t>
      </w:r>
      <w:proofErr w:type="spellEnd"/>
      <w:r w:rsidRPr="00934119">
        <w:rPr>
          <w:rFonts w:asciiTheme="majorHAnsi" w:eastAsiaTheme="majorEastAsia" w:hAnsiTheme="majorHAnsi" w:cstheme="majorBidi"/>
          <w:color w:val="000000" w:themeColor="text1"/>
          <w:sz w:val="24"/>
          <w:szCs w:val="24"/>
          <w:lang w:val="en-US"/>
        </w:rPr>
        <w:t xml:space="preserve"> </w:t>
      </w:r>
      <w:proofErr w:type="gramStart"/>
      <w:r w:rsidRPr="00934119">
        <w:rPr>
          <w:rFonts w:asciiTheme="majorHAnsi" w:eastAsiaTheme="majorEastAsia" w:hAnsiTheme="majorHAnsi" w:cstheme="majorBidi"/>
          <w:color w:val="000000" w:themeColor="text1"/>
          <w:sz w:val="24"/>
          <w:szCs w:val="24"/>
          <w:lang w:val="en-US"/>
        </w:rPr>
        <w:t>alpha’s</w:t>
      </w:r>
      <w:proofErr w:type="gramEnd"/>
      <w:r w:rsidRPr="00934119">
        <w:rPr>
          <w:rFonts w:asciiTheme="majorHAnsi" w:eastAsiaTheme="majorEastAsia" w:hAnsiTheme="majorHAnsi" w:cstheme="majorBidi"/>
          <w:color w:val="000000" w:themeColor="text1"/>
          <w:sz w:val="24"/>
          <w:szCs w:val="24"/>
          <w:lang w:val="en-US"/>
        </w:rPr>
        <w:t xml:space="preserve"> were separately carried out for each subscale, to </w:t>
      </w:r>
      <w:r w:rsidRPr="00934119">
        <w:rPr>
          <w:rFonts w:asciiTheme="majorHAnsi" w:eastAsiaTheme="majorEastAsia" w:hAnsiTheme="majorHAnsi" w:cstheme="majorBidi"/>
          <w:color w:val="000000" w:themeColor="text1"/>
          <w:sz w:val="24"/>
          <w:szCs w:val="24"/>
          <w:lang w:val="en-US"/>
        </w:rPr>
        <w:lastRenderedPageBreak/>
        <w:t xml:space="preserve">highlight how the items group together. </w:t>
      </w:r>
      <w:r w:rsidRPr="00934119">
        <w:rPr>
          <w:rFonts w:asciiTheme="majorHAnsi" w:eastAsiaTheme="majorEastAsia" w:hAnsiTheme="majorHAnsi" w:cstheme="majorBidi"/>
          <w:color w:val="000000" w:themeColor="text1"/>
          <w:sz w:val="24"/>
          <w:szCs w:val="24"/>
          <w:lang w:val="en-GB"/>
        </w:rPr>
        <w:t xml:space="preserve">According to factor analysis 7 subscales have been revealed within the Greek-CCAS.  </w:t>
      </w:r>
      <w:proofErr w:type="spellStart"/>
      <w:r w:rsidRPr="00934119">
        <w:rPr>
          <w:rFonts w:asciiTheme="majorHAnsi" w:eastAsiaTheme="majorEastAsia" w:hAnsiTheme="majorHAnsi" w:cstheme="majorBidi"/>
          <w:color w:val="000000" w:themeColor="text1"/>
          <w:sz w:val="24"/>
          <w:szCs w:val="24"/>
          <w:lang w:val="en-GB"/>
        </w:rPr>
        <w:t>Cronbach’s</w:t>
      </w:r>
      <w:proofErr w:type="spellEnd"/>
      <w:r w:rsidRPr="00934119">
        <w:rPr>
          <w:rFonts w:asciiTheme="majorHAnsi" w:eastAsiaTheme="majorEastAsia" w:hAnsiTheme="majorHAnsi" w:cstheme="majorBidi"/>
          <w:color w:val="000000" w:themeColor="text1"/>
          <w:sz w:val="24"/>
          <w:szCs w:val="24"/>
          <w:lang w:val="en-GB"/>
        </w:rPr>
        <w:t xml:space="preserve"> alpha was 0.853 for the first subscale, 0.771 for the second, 0.804 for the third, 0.674 for the fourth, 0.526 for the fifth, and 0.716 for the sixth.</w:t>
      </w:r>
    </w:p>
    <w:p w:rsidR="000A027C" w:rsidRPr="00934119" w:rsidRDefault="000A027C" w:rsidP="00934119">
      <w:pPr>
        <w:spacing w:line="360" w:lineRule="auto"/>
        <w:jc w:val="both"/>
        <w:rPr>
          <w:rFonts w:asciiTheme="majorHAnsi" w:hAnsiTheme="majorHAnsi"/>
          <w:color w:val="000000" w:themeColor="text1"/>
          <w:sz w:val="24"/>
          <w:szCs w:val="24"/>
          <w:lang w:val="en-GB"/>
        </w:rPr>
      </w:pPr>
    </w:p>
    <w:p w:rsidR="000A6EE3" w:rsidRPr="00934119" w:rsidRDefault="7B1E875E" w:rsidP="00934119">
      <w:pPr>
        <w:spacing w:line="360" w:lineRule="auto"/>
        <w:jc w:val="both"/>
        <w:rPr>
          <w:rFonts w:asciiTheme="majorHAnsi" w:hAnsiTheme="majorHAnsi"/>
          <w:i/>
          <w:color w:val="000000" w:themeColor="text1"/>
          <w:sz w:val="24"/>
          <w:szCs w:val="24"/>
          <w:lang w:val="en-GB"/>
        </w:rPr>
      </w:pPr>
      <w:r w:rsidRPr="00934119">
        <w:rPr>
          <w:rFonts w:asciiTheme="majorHAnsi" w:eastAsiaTheme="majorEastAsia" w:hAnsiTheme="majorHAnsi" w:cstheme="majorBidi"/>
          <w:i/>
          <w:iCs/>
          <w:color w:val="000000" w:themeColor="text1"/>
          <w:sz w:val="24"/>
          <w:szCs w:val="24"/>
          <w:lang w:val="en-GB"/>
        </w:rPr>
        <w:t>Limitations</w:t>
      </w:r>
    </w:p>
    <w:p w:rsidR="00220DE1" w:rsidRPr="00934119" w:rsidRDefault="7B1E875E" w:rsidP="00934119">
      <w:pPr>
        <w:spacing w:line="360" w:lineRule="auto"/>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This study was not without limitations. First, the culture and climate were assessed with screening tools (i.e. CCAS) with no other examination used as a gold standard. Second, the CCAS was pilot-tested and validated using samples of midwives and student midwives from the two largest public maternity hospitals in Greece and fewer midwives who work in the private sector where included and independent midwives were not included at all. This sample may not be representative of all the population of midwives in Greece.</w:t>
      </w:r>
      <w:r w:rsidR="0078679C" w:rsidRPr="00934119">
        <w:rPr>
          <w:rFonts w:asciiTheme="majorHAnsi" w:eastAsiaTheme="majorEastAsia" w:hAnsiTheme="majorHAnsi" w:cstheme="majorBidi"/>
          <w:color w:val="000000" w:themeColor="text1"/>
          <w:sz w:val="24"/>
          <w:szCs w:val="24"/>
          <w:lang w:val="en-GB"/>
        </w:rPr>
        <w:t xml:space="preserve"> </w:t>
      </w:r>
      <w:r w:rsidRPr="00934119">
        <w:rPr>
          <w:rFonts w:asciiTheme="majorHAnsi" w:eastAsiaTheme="majorEastAsia" w:hAnsiTheme="majorHAnsi" w:cstheme="majorBidi"/>
          <w:color w:val="000000" w:themeColor="text1"/>
          <w:sz w:val="24"/>
          <w:szCs w:val="24"/>
          <w:lang w:val="en-GB"/>
        </w:rPr>
        <w:t>A major limitation of the research concerns the fact that midwives work in a hospital (public, private) and so it was difficult to find free time to complete the questionnaire because of the workload. Also, due to the increased stress of the job, it was difficult to approach the midwifery staff and asked to participate in research, especially in departments like Central Delivery Unit.</w:t>
      </w:r>
    </w:p>
    <w:p w:rsidR="000A6EE3" w:rsidRPr="00934119" w:rsidRDefault="7B1E875E" w:rsidP="00934119">
      <w:pPr>
        <w:autoSpaceDE w:val="0"/>
        <w:autoSpaceDN w:val="0"/>
        <w:adjustRightInd w:val="0"/>
        <w:spacing w:line="360" w:lineRule="auto"/>
        <w:jc w:val="both"/>
        <w:rPr>
          <w:rFonts w:asciiTheme="majorHAnsi" w:hAnsiTheme="majorHAnsi"/>
          <w:b/>
          <w:bCs/>
          <w:color w:val="000000" w:themeColor="text1"/>
          <w:sz w:val="24"/>
          <w:szCs w:val="24"/>
          <w:lang w:val="en-GB"/>
        </w:rPr>
      </w:pPr>
      <w:r w:rsidRPr="00934119">
        <w:rPr>
          <w:rFonts w:asciiTheme="majorHAnsi" w:eastAsiaTheme="majorEastAsia" w:hAnsiTheme="majorHAnsi" w:cstheme="majorBidi"/>
          <w:b/>
          <w:bCs/>
          <w:color w:val="000000" w:themeColor="text1"/>
          <w:sz w:val="24"/>
          <w:szCs w:val="24"/>
          <w:lang w:val="en-GB"/>
        </w:rPr>
        <w:t>Conclusion</w:t>
      </w:r>
    </w:p>
    <w:p w:rsidR="00BF4A13" w:rsidRPr="00934119" w:rsidRDefault="7B1E875E" w:rsidP="00934119">
      <w:pPr>
        <w:autoSpaceDE w:val="0"/>
        <w:autoSpaceDN w:val="0"/>
        <w:adjustRightInd w:val="0"/>
        <w:spacing w:line="360" w:lineRule="auto"/>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 xml:space="preserve">The Greek version of the CCAS showed satisfactory reliability and factor analysis, indicated by seven components similar to those of the original version. Therefore, we assert that this validated version of CCAS may be used for identifying problematic working conditions of midwives and to show the necessity of effective communication and </w:t>
      </w:r>
      <w:r w:rsidRPr="00934119">
        <w:rPr>
          <w:rFonts w:asciiTheme="majorHAnsi" w:eastAsiaTheme="majorEastAsia" w:hAnsiTheme="majorHAnsi" w:cstheme="majorBidi"/>
          <w:color w:val="000000" w:themeColor="text1"/>
          <w:sz w:val="24"/>
          <w:szCs w:val="24"/>
          <w:u w:val="single"/>
          <w:lang w:val="en-GB"/>
        </w:rPr>
        <w:t>collaboration</w:t>
      </w:r>
      <w:r w:rsidRPr="00934119">
        <w:rPr>
          <w:rFonts w:asciiTheme="majorHAnsi" w:eastAsiaTheme="majorEastAsia" w:hAnsiTheme="majorHAnsi" w:cstheme="majorBidi"/>
          <w:color w:val="000000" w:themeColor="text1"/>
          <w:sz w:val="24"/>
          <w:szCs w:val="24"/>
          <w:lang w:val="en-GB"/>
        </w:rPr>
        <w:t xml:space="preserve"> in the workplace of midwives, and the existence of organizational culture and organizational climate, for the successful organization and development of each </w:t>
      </w:r>
      <w:proofErr w:type="gramStart"/>
      <w:r w:rsidRPr="00934119">
        <w:rPr>
          <w:rFonts w:asciiTheme="majorHAnsi" w:eastAsiaTheme="majorEastAsia" w:hAnsiTheme="majorHAnsi" w:cstheme="majorBidi"/>
          <w:color w:val="000000" w:themeColor="text1"/>
          <w:sz w:val="24"/>
          <w:szCs w:val="24"/>
          <w:lang w:val="en-GB"/>
        </w:rPr>
        <w:t>department  to</w:t>
      </w:r>
      <w:proofErr w:type="gramEnd"/>
      <w:r w:rsidRPr="00934119">
        <w:rPr>
          <w:rFonts w:asciiTheme="majorHAnsi" w:eastAsiaTheme="majorEastAsia" w:hAnsiTheme="majorHAnsi" w:cstheme="majorBidi"/>
          <w:color w:val="000000" w:themeColor="text1"/>
          <w:sz w:val="24"/>
          <w:szCs w:val="24"/>
          <w:lang w:val="en-GB"/>
        </w:rPr>
        <w:t xml:space="preserve"> provide better care to women, who visiting hospital.</w:t>
      </w:r>
    </w:p>
    <w:p w:rsidR="001E0E76" w:rsidRPr="00934119" w:rsidRDefault="001E0E76" w:rsidP="00934119">
      <w:pPr>
        <w:autoSpaceDE w:val="0"/>
        <w:autoSpaceDN w:val="0"/>
        <w:adjustRightInd w:val="0"/>
        <w:spacing w:line="360" w:lineRule="auto"/>
        <w:jc w:val="both"/>
        <w:rPr>
          <w:rFonts w:asciiTheme="majorHAnsi" w:hAnsiTheme="majorHAnsi"/>
          <w:color w:val="000000" w:themeColor="text1"/>
          <w:sz w:val="24"/>
          <w:szCs w:val="24"/>
          <w:lang w:val="en-GB"/>
        </w:rPr>
      </w:pPr>
    </w:p>
    <w:p w:rsidR="001E0E76" w:rsidRPr="00934119" w:rsidRDefault="7B1E875E" w:rsidP="00934119">
      <w:pPr>
        <w:autoSpaceDE w:val="0"/>
        <w:autoSpaceDN w:val="0"/>
        <w:adjustRightInd w:val="0"/>
        <w:spacing w:line="360" w:lineRule="auto"/>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The authors declare that they have no competing interests.</w:t>
      </w:r>
    </w:p>
    <w:p w:rsidR="00D84934" w:rsidRPr="00934119" w:rsidRDefault="00D84934" w:rsidP="00934119">
      <w:pPr>
        <w:autoSpaceDE w:val="0"/>
        <w:autoSpaceDN w:val="0"/>
        <w:adjustRightInd w:val="0"/>
        <w:spacing w:line="360" w:lineRule="auto"/>
        <w:jc w:val="both"/>
        <w:rPr>
          <w:rFonts w:asciiTheme="majorHAnsi" w:hAnsiTheme="majorHAnsi"/>
          <w:b/>
          <w:bCs/>
          <w:color w:val="000000" w:themeColor="text1"/>
          <w:sz w:val="24"/>
          <w:szCs w:val="24"/>
          <w:highlight w:val="yellow"/>
          <w:lang w:val="en-GB"/>
        </w:rPr>
      </w:pPr>
    </w:p>
    <w:p w:rsidR="00057793" w:rsidRPr="00934119" w:rsidRDefault="7B1E875E" w:rsidP="00934119">
      <w:pPr>
        <w:autoSpaceDE w:val="0"/>
        <w:autoSpaceDN w:val="0"/>
        <w:adjustRightInd w:val="0"/>
        <w:spacing w:line="360" w:lineRule="auto"/>
        <w:jc w:val="both"/>
        <w:rPr>
          <w:rFonts w:asciiTheme="majorHAnsi" w:hAnsiTheme="majorHAnsi"/>
          <w:b/>
          <w:bCs/>
          <w:color w:val="000000" w:themeColor="text1"/>
          <w:sz w:val="24"/>
          <w:szCs w:val="24"/>
          <w:lang w:val="en-GB"/>
        </w:rPr>
      </w:pPr>
      <w:r w:rsidRPr="00934119">
        <w:rPr>
          <w:rFonts w:asciiTheme="majorHAnsi" w:eastAsiaTheme="majorEastAsia" w:hAnsiTheme="majorHAnsi" w:cstheme="majorBidi"/>
          <w:b/>
          <w:bCs/>
          <w:color w:val="000000" w:themeColor="text1"/>
          <w:sz w:val="24"/>
          <w:szCs w:val="24"/>
          <w:lang w:val="en-GB"/>
        </w:rPr>
        <w:t xml:space="preserve">List of abbreviations used </w:t>
      </w:r>
    </w:p>
    <w:p w:rsidR="00057793" w:rsidRPr="00934119" w:rsidRDefault="7B1E875E" w:rsidP="00934119">
      <w:pPr>
        <w:autoSpaceDE w:val="0"/>
        <w:autoSpaceDN w:val="0"/>
        <w:adjustRightInd w:val="0"/>
        <w:spacing w:line="360" w:lineRule="auto"/>
        <w:jc w:val="both"/>
        <w:rPr>
          <w:rFonts w:asciiTheme="majorHAnsi" w:hAnsiTheme="majorHAnsi"/>
          <w:color w:val="000000" w:themeColor="text1"/>
          <w:sz w:val="24"/>
          <w:szCs w:val="24"/>
          <w:lang w:val="en-US"/>
        </w:rPr>
      </w:pPr>
      <w:r w:rsidRPr="00934119">
        <w:rPr>
          <w:rFonts w:asciiTheme="majorHAnsi" w:eastAsiaTheme="majorEastAsia" w:hAnsiTheme="majorHAnsi" w:cstheme="majorBidi"/>
          <w:color w:val="000000" w:themeColor="text1"/>
          <w:sz w:val="24"/>
          <w:szCs w:val="24"/>
          <w:lang w:val="en-US"/>
        </w:rPr>
        <w:t>CCAS: Culture and Climate Assessment Scale</w:t>
      </w:r>
    </w:p>
    <w:p w:rsidR="00057793" w:rsidRPr="00934119" w:rsidRDefault="7B1E875E" w:rsidP="00934119">
      <w:pPr>
        <w:autoSpaceDE w:val="0"/>
        <w:autoSpaceDN w:val="0"/>
        <w:adjustRightInd w:val="0"/>
        <w:spacing w:line="360" w:lineRule="auto"/>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 xml:space="preserve">AUC: Area </w:t>
      </w:r>
      <w:proofErr w:type="gramStart"/>
      <w:r w:rsidRPr="00934119">
        <w:rPr>
          <w:rFonts w:asciiTheme="majorHAnsi" w:eastAsiaTheme="majorEastAsia" w:hAnsiTheme="majorHAnsi" w:cstheme="majorBidi"/>
          <w:color w:val="000000" w:themeColor="text1"/>
          <w:sz w:val="24"/>
          <w:szCs w:val="24"/>
          <w:lang w:val="en-GB"/>
        </w:rPr>
        <w:t>Under</w:t>
      </w:r>
      <w:proofErr w:type="gramEnd"/>
      <w:r w:rsidRPr="00934119">
        <w:rPr>
          <w:rFonts w:asciiTheme="majorHAnsi" w:eastAsiaTheme="majorEastAsia" w:hAnsiTheme="majorHAnsi" w:cstheme="majorBidi"/>
          <w:color w:val="000000" w:themeColor="text1"/>
          <w:sz w:val="24"/>
          <w:szCs w:val="24"/>
          <w:lang w:val="en-GB"/>
        </w:rPr>
        <w:t xml:space="preserve"> Curve</w:t>
      </w:r>
    </w:p>
    <w:p w:rsidR="00057793" w:rsidRPr="00934119" w:rsidRDefault="7B1E875E" w:rsidP="00934119">
      <w:pPr>
        <w:autoSpaceDE w:val="0"/>
        <w:autoSpaceDN w:val="0"/>
        <w:adjustRightInd w:val="0"/>
        <w:spacing w:line="360" w:lineRule="auto"/>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KMO: Kaiser-Meyer-</w:t>
      </w:r>
      <w:proofErr w:type="spellStart"/>
      <w:r w:rsidRPr="00934119">
        <w:rPr>
          <w:rFonts w:asciiTheme="majorHAnsi" w:eastAsiaTheme="majorEastAsia" w:hAnsiTheme="majorHAnsi" w:cstheme="majorBidi"/>
          <w:color w:val="000000" w:themeColor="text1"/>
          <w:sz w:val="24"/>
          <w:szCs w:val="24"/>
          <w:lang w:val="en-GB"/>
        </w:rPr>
        <w:t>Olkin</w:t>
      </w:r>
      <w:proofErr w:type="spellEnd"/>
    </w:p>
    <w:p w:rsidR="00057793" w:rsidRPr="00934119" w:rsidRDefault="00057793" w:rsidP="00934119">
      <w:pPr>
        <w:autoSpaceDE w:val="0"/>
        <w:autoSpaceDN w:val="0"/>
        <w:adjustRightInd w:val="0"/>
        <w:spacing w:line="360" w:lineRule="auto"/>
        <w:jc w:val="both"/>
        <w:rPr>
          <w:rFonts w:asciiTheme="majorHAnsi" w:hAnsiTheme="majorHAnsi"/>
          <w:color w:val="000000" w:themeColor="text1"/>
          <w:sz w:val="24"/>
          <w:szCs w:val="24"/>
          <w:lang w:val="en-GB"/>
        </w:rPr>
      </w:pPr>
    </w:p>
    <w:p w:rsidR="00057793" w:rsidRPr="00934119" w:rsidRDefault="00057793" w:rsidP="00934119">
      <w:pPr>
        <w:spacing w:line="360" w:lineRule="auto"/>
        <w:jc w:val="both"/>
        <w:rPr>
          <w:rFonts w:asciiTheme="majorHAnsi" w:hAnsiTheme="majorHAnsi"/>
          <w:b/>
          <w:bCs/>
          <w:color w:val="000000" w:themeColor="text1"/>
          <w:sz w:val="24"/>
          <w:szCs w:val="24"/>
          <w:lang w:val="en-GB"/>
        </w:rPr>
      </w:pPr>
      <w:r w:rsidRPr="00934119">
        <w:rPr>
          <w:rFonts w:asciiTheme="majorHAnsi" w:hAnsiTheme="majorHAnsi"/>
          <w:b/>
          <w:bCs/>
          <w:color w:val="000000" w:themeColor="text1"/>
          <w:sz w:val="24"/>
          <w:szCs w:val="24"/>
          <w:lang w:val="en-GB"/>
        </w:rPr>
        <w:br w:type="page"/>
      </w:r>
    </w:p>
    <w:p w:rsidR="0004700E" w:rsidRPr="00934119" w:rsidRDefault="7B1E875E" w:rsidP="00934119">
      <w:pPr>
        <w:autoSpaceDE w:val="0"/>
        <w:autoSpaceDN w:val="0"/>
        <w:adjustRightInd w:val="0"/>
        <w:spacing w:line="360" w:lineRule="auto"/>
        <w:ind w:hanging="142"/>
        <w:jc w:val="both"/>
        <w:rPr>
          <w:rFonts w:asciiTheme="majorHAnsi" w:hAnsiTheme="majorHAnsi"/>
          <w:b/>
          <w:bCs/>
          <w:color w:val="000000" w:themeColor="text1"/>
          <w:sz w:val="24"/>
          <w:szCs w:val="24"/>
          <w:lang w:val="en-GB"/>
        </w:rPr>
      </w:pPr>
      <w:r w:rsidRPr="00934119">
        <w:rPr>
          <w:rFonts w:asciiTheme="majorHAnsi" w:eastAsiaTheme="majorEastAsia" w:hAnsiTheme="majorHAnsi" w:cstheme="majorBidi"/>
          <w:b/>
          <w:bCs/>
          <w:color w:val="000000" w:themeColor="text1"/>
          <w:sz w:val="24"/>
          <w:szCs w:val="24"/>
          <w:lang w:val="en-GB"/>
        </w:rPr>
        <w:lastRenderedPageBreak/>
        <w:t>References</w:t>
      </w:r>
    </w:p>
    <w:p w:rsidR="0004700E" w:rsidRPr="00934119" w:rsidRDefault="7B1E875E" w:rsidP="00934119">
      <w:pPr>
        <w:autoSpaceDE w:val="0"/>
        <w:autoSpaceDN w:val="0"/>
        <w:adjustRightInd w:val="0"/>
        <w:spacing w:line="360" w:lineRule="auto"/>
        <w:ind w:hanging="142"/>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 xml:space="preserve">Anderson </w:t>
      </w:r>
      <w:proofErr w:type="spellStart"/>
      <w:r w:rsidRPr="00934119">
        <w:rPr>
          <w:rFonts w:asciiTheme="majorHAnsi" w:eastAsiaTheme="majorEastAsia" w:hAnsiTheme="majorHAnsi" w:cstheme="majorBidi"/>
          <w:color w:val="000000" w:themeColor="text1"/>
          <w:sz w:val="24"/>
          <w:szCs w:val="24"/>
          <w:lang w:val="en-GB"/>
        </w:rPr>
        <w:t>JC</w:t>
      </w:r>
      <w:proofErr w:type="gramStart"/>
      <w:r w:rsidRPr="00934119">
        <w:rPr>
          <w:rFonts w:asciiTheme="majorHAnsi" w:eastAsiaTheme="majorEastAsia" w:hAnsiTheme="majorHAnsi" w:cstheme="majorBidi"/>
          <w:color w:val="000000" w:themeColor="text1"/>
          <w:sz w:val="24"/>
          <w:szCs w:val="24"/>
          <w:lang w:val="en-GB"/>
        </w:rPr>
        <w:t>,Gerbing</w:t>
      </w:r>
      <w:proofErr w:type="spellEnd"/>
      <w:proofErr w:type="gramEnd"/>
      <w:r w:rsidRPr="00934119">
        <w:rPr>
          <w:rFonts w:asciiTheme="majorHAnsi" w:eastAsiaTheme="majorEastAsia" w:hAnsiTheme="majorHAnsi" w:cstheme="majorBidi"/>
          <w:color w:val="000000" w:themeColor="text1"/>
          <w:sz w:val="24"/>
          <w:szCs w:val="24"/>
          <w:lang w:val="en-GB"/>
        </w:rPr>
        <w:t xml:space="preserve"> </w:t>
      </w:r>
      <w:proofErr w:type="spellStart"/>
      <w:r w:rsidRPr="00934119">
        <w:rPr>
          <w:rFonts w:asciiTheme="majorHAnsi" w:eastAsiaTheme="majorEastAsia" w:hAnsiTheme="majorHAnsi" w:cstheme="majorBidi"/>
          <w:color w:val="000000" w:themeColor="text1"/>
          <w:sz w:val="24"/>
          <w:szCs w:val="24"/>
          <w:lang w:val="en-GB"/>
        </w:rPr>
        <w:t>DW.The</w:t>
      </w:r>
      <w:proofErr w:type="spellEnd"/>
      <w:r w:rsidRPr="00934119">
        <w:rPr>
          <w:rFonts w:asciiTheme="majorHAnsi" w:eastAsiaTheme="majorEastAsia" w:hAnsiTheme="majorHAnsi" w:cstheme="majorBidi"/>
          <w:color w:val="000000" w:themeColor="text1"/>
          <w:sz w:val="24"/>
          <w:szCs w:val="24"/>
          <w:lang w:val="en-GB"/>
        </w:rPr>
        <w:t xml:space="preserve"> effect of sampling error on convergence, improper solutions, and goodness of fit indices for maximum likelihood confirmatory factor analysis.</w:t>
      </w:r>
      <w:r w:rsidRPr="00934119">
        <w:rPr>
          <w:rFonts w:asciiTheme="majorHAnsi" w:eastAsiaTheme="majorEastAsia" w:hAnsiTheme="majorHAnsi" w:cstheme="majorBidi"/>
          <w:i/>
          <w:iCs/>
          <w:color w:val="000000" w:themeColor="text1"/>
          <w:sz w:val="24"/>
          <w:szCs w:val="24"/>
          <w:lang w:val="en-GB"/>
        </w:rPr>
        <w:t>Psychometrika</w:t>
      </w:r>
      <w:r w:rsidRPr="00934119">
        <w:rPr>
          <w:rFonts w:asciiTheme="majorHAnsi" w:eastAsiaTheme="majorEastAsia" w:hAnsiTheme="majorHAnsi" w:cstheme="majorBidi"/>
          <w:color w:val="000000" w:themeColor="text1"/>
          <w:sz w:val="24"/>
          <w:szCs w:val="24"/>
          <w:lang w:val="en-GB"/>
        </w:rPr>
        <w:t>.1984;49:155-173.</w:t>
      </w:r>
    </w:p>
    <w:p w:rsidR="0004700E" w:rsidRPr="00934119" w:rsidRDefault="7B1E875E" w:rsidP="00934119">
      <w:pPr>
        <w:autoSpaceDE w:val="0"/>
        <w:autoSpaceDN w:val="0"/>
        <w:adjustRightInd w:val="0"/>
        <w:spacing w:line="360" w:lineRule="auto"/>
        <w:ind w:hanging="142"/>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 xml:space="preserve">Atkinson L, </w:t>
      </w:r>
      <w:proofErr w:type="spellStart"/>
      <w:r w:rsidRPr="00934119">
        <w:rPr>
          <w:rFonts w:asciiTheme="majorHAnsi" w:eastAsiaTheme="majorEastAsia" w:hAnsiTheme="majorHAnsi" w:cstheme="majorBidi"/>
          <w:color w:val="000000" w:themeColor="text1"/>
          <w:sz w:val="24"/>
          <w:szCs w:val="24"/>
          <w:lang w:val="en-GB"/>
        </w:rPr>
        <w:t>Paglia</w:t>
      </w:r>
      <w:proofErr w:type="spellEnd"/>
      <w:r w:rsidRPr="00934119">
        <w:rPr>
          <w:rFonts w:asciiTheme="majorHAnsi" w:eastAsiaTheme="majorEastAsia" w:hAnsiTheme="majorHAnsi" w:cstheme="majorBidi"/>
          <w:color w:val="000000" w:themeColor="text1"/>
          <w:sz w:val="24"/>
          <w:szCs w:val="24"/>
          <w:lang w:val="en-GB"/>
        </w:rPr>
        <w:t xml:space="preserve"> </w:t>
      </w:r>
      <w:proofErr w:type="spellStart"/>
      <w:r w:rsidRPr="00934119">
        <w:rPr>
          <w:rFonts w:asciiTheme="majorHAnsi" w:eastAsiaTheme="majorEastAsia" w:hAnsiTheme="majorHAnsi" w:cstheme="majorBidi"/>
          <w:color w:val="000000" w:themeColor="text1"/>
          <w:sz w:val="24"/>
          <w:szCs w:val="24"/>
          <w:lang w:val="en-GB"/>
        </w:rPr>
        <w:t>A</w:t>
      </w:r>
      <w:proofErr w:type="gramStart"/>
      <w:r w:rsidRPr="00934119">
        <w:rPr>
          <w:rFonts w:asciiTheme="majorHAnsi" w:eastAsiaTheme="majorEastAsia" w:hAnsiTheme="majorHAnsi" w:cstheme="majorBidi"/>
          <w:color w:val="000000" w:themeColor="text1"/>
          <w:sz w:val="24"/>
          <w:szCs w:val="24"/>
          <w:lang w:val="en-GB"/>
        </w:rPr>
        <w:t>,Coolbear</w:t>
      </w:r>
      <w:proofErr w:type="spellEnd"/>
      <w:proofErr w:type="gramEnd"/>
      <w:r w:rsidRPr="00934119">
        <w:rPr>
          <w:rFonts w:asciiTheme="majorHAnsi" w:eastAsiaTheme="majorEastAsia" w:hAnsiTheme="majorHAnsi" w:cstheme="majorBidi"/>
          <w:color w:val="000000" w:themeColor="text1"/>
          <w:sz w:val="24"/>
          <w:szCs w:val="24"/>
          <w:lang w:val="en-GB"/>
        </w:rPr>
        <w:t xml:space="preserve"> J, </w:t>
      </w:r>
      <w:proofErr w:type="spellStart"/>
      <w:r w:rsidRPr="00934119">
        <w:rPr>
          <w:rFonts w:asciiTheme="majorHAnsi" w:eastAsiaTheme="majorEastAsia" w:hAnsiTheme="majorHAnsi" w:cstheme="majorBidi"/>
          <w:color w:val="000000" w:themeColor="text1"/>
          <w:sz w:val="24"/>
          <w:szCs w:val="24"/>
          <w:lang w:val="en-GB"/>
        </w:rPr>
        <w:t>Niccols</w:t>
      </w:r>
      <w:proofErr w:type="spellEnd"/>
      <w:r w:rsidRPr="00934119">
        <w:rPr>
          <w:rFonts w:asciiTheme="majorHAnsi" w:eastAsiaTheme="majorEastAsia" w:hAnsiTheme="majorHAnsi" w:cstheme="majorBidi"/>
          <w:color w:val="000000" w:themeColor="text1"/>
          <w:sz w:val="24"/>
          <w:szCs w:val="24"/>
          <w:lang w:val="en-GB"/>
        </w:rPr>
        <w:t xml:space="preserve"> A, Parker KCH, </w:t>
      </w:r>
      <w:proofErr w:type="spellStart"/>
      <w:r w:rsidRPr="00934119">
        <w:rPr>
          <w:rFonts w:asciiTheme="majorHAnsi" w:eastAsiaTheme="majorEastAsia" w:hAnsiTheme="majorHAnsi" w:cstheme="majorBidi"/>
          <w:color w:val="000000" w:themeColor="text1"/>
          <w:sz w:val="24"/>
          <w:szCs w:val="24"/>
          <w:lang w:val="en-GB"/>
        </w:rPr>
        <w:t>Guger</w:t>
      </w:r>
      <w:proofErr w:type="spellEnd"/>
      <w:r w:rsidRPr="00934119">
        <w:rPr>
          <w:rFonts w:asciiTheme="majorHAnsi" w:eastAsiaTheme="majorEastAsia" w:hAnsiTheme="majorHAnsi" w:cstheme="majorBidi"/>
          <w:color w:val="000000" w:themeColor="text1"/>
          <w:sz w:val="24"/>
          <w:szCs w:val="24"/>
          <w:lang w:val="en-GB"/>
        </w:rPr>
        <w:t xml:space="preserve"> S. Attachment security: a meta-analysis of maternal mental health correlates. </w:t>
      </w:r>
      <w:proofErr w:type="spellStart"/>
      <w:r w:rsidRPr="00934119">
        <w:rPr>
          <w:rFonts w:asciiTheme="majorHAnsi" w:eastAsiaTheme="majorEastAsia" w:hAnsiTheme="majorHAnsi" w:cstheme="majorBidi"/>
          <w:i/>
          <w:iCs/>
          <w:color w:val="000000" w:themeColor="text1"/>
          <w:sz w:val="24"/>
          <w:szCs w:val="24"/>
          <w:lang w:val="en-GB"/>
        </w:rPr>
        <w:t>Clin.Psychol</w:t>
      </w:r>
      <w:proofErr w:type="spellEnd"/>
      <w:r w:rsidRPr="00934119">
        <w:rPr>
          <w:rFonts w:asciiTheme="majorHAnsi" w:eastAsiaTheme="majorEastAsia" w:hAnsiTheme="majorHAnsi" w:cstheme="majorBidi"/>
          <w:i/>
          <w:iCs/>
          <w:color w:val="000000" w:themeColor="text1"/>
          <w:sz w:val="24"/>
          <w:szCs w:val="24"/>
          <w:lang w:val="en-GB"/>
        </w:rPr>
        <w:t>. Rev.</w:t>
      </w:r>
      <w:r w:rsidRPr="00934119">
        <w:rPr>
          <w:rFonts w:asciiTheme="majorHAnsi" w:eastAsiaTheme="majorEastAsia" w:hAnsiTheme="majorHAnsi" w:cstheme="majorBidi"/>
          <w:color w:val="000000" w:themeColor="text1"/>
          <w:sz w:val="24"/>
          <w:szCs w:val="24"/>
          <w:lang w:val="en-GB"/>
        </w:rPr>
        <w:t>2000; 20: 1019–1040.</w:t>
      </w:r>
    </w:p>
    <w:p w:rsidR="0004700E" w:rsidRPr="00934119" w:rsidRDefault="7B1E875E" w:rsidP="00934119">
      <w:pPr>
        <w:spacing w:line="360" w:lineRule="auto"/>
        <w:ind w:hanging="142"/>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 xml:space="preserve">Begat I, </w:t>
      </w:r>
      <w:proofErr w:type="spellStart"/>
      <w:r w:rsidRPr="00934119">
        <w:rPr>
          <w:rFonts w:asciiTheme="majorHAnsi" w:eastAsiaTheme="majorEastAsia" w:hAnsiTheme="majorHAnsi" w:cstheme="majorBidi"/>
          <w:color w:val="000000" w:themeColor="text1"/>
          <w:sz w:val="24"/>
          <w:szCs w:val="24"/>
          <w:lang w:val="en-GB"/>
        </w:rPr>
        <w:t>Ellefsen</w:t>
      </w:r>
      <w:proofErr w:type="spellEnd"/>
      <w:r w:rsidRPr="00934119">
        <w:rPr>
          <w:rFonts w:asciiTheme="majorHAnsi" w:eastAsiaTheme="majorEastAsia" w:hAnsiTheme="majorHAnsi" w:cstheme="majorBidi"/>
          <w:color w:val="000000" w:themeColor="text1"/>
          <w:sz w:val="24"/>
          <w:szCs w:val="24"/>
          <w:lang w:val="en-GB"/>
        </w:rPr>
        <w:t xml:space="preserve"> B, </w:t>
      </w:r>
      <w:proofErr w:type="spellStart"/>
      <w:r w:rsidRPr="00934119">
        <w:rPr>
          <w:rFonts w:asciiTheme="majorHAnsi" w:eastAsiaTheme="majorEastAsia" w:hAnsiTheme="majorHAnsi" w:cstheme="majorBidi"/>
          <w:color w:val="000000" w:themeColor="text1"/>
          <w:sz w:val="24"/>
          <w:szCs w:val="24"/>
          <w:lang w:val="en-GB"/>
        </w:rPr>
        <w:t>Severinsson</w:t>
      </w:r>
      <w:proofErr w:type="spellEnd"/>
      <w:r w:rsidRPr="00934119">
        <w:rPr>
          <w:rFonts w:asciiTheme="majorHAnsi" w:eastAsiaTheme="majorEastAsia" w:hAnsiTheme="majorHAnsi" w:cstheme="majorBidi"/>
          <w:color w:val="000000" w:themeColor="text1"/>
          <w:sz w:val="24"/>
          <w:szCs w:val="24"/>
          <w:lang w:val="en-GB"/>
        </w:rPr>
        <w:t xml:space="preserve"> E. Nurses’ satisfaction with their work environment and the outcomes of clinical nursing supervision on nurses’ experiences of well-being—A Norwegian study. </w:t>
      </w:r>
      <w:r w:rsidRPr="00934119">
        <w:rPr>
          <w:rFonts w:asciiTheme="majorHAnsi" w:eastAsiaTheme="majorEastAsia" w:hAnsiTheme="majorHAnsi" w:cstheme="majorBidi"/>
          <w:i/>
          <w:iCs/>
          <w:color w:val="000000" w:themeColor="text1"/>
          <w:sz w:val="24"/>
          <w:szCs w:val="24"/>
          <w:lang w:val="en-GB"/>
        </w:rPr>
        <w:t>J.Nurs.Manag.</w:t>
      </w:r>
      <w:r w:rsidRPr="00934119">
        <w:rPr>
          <w:rFonts w:asciiTheme="majorHAnsi" w:eastAsiaTheme="majorEastAsia" w:hAnsiTheme="majorHAnsi" w:cstheme="majorBidi"/>
          <w:color w:val="000000" w:themeColor="text1"/>
          <w:sz w:val="24"/>
          <w:szCs w:val="24"/>
          <w:lang w:val="en-GB"/>
        </w:rPr>
        <w:t>2005</w:t>
      </w:r>
      <w:proofErr w:type="gramStart"/>
      <w:r w:rsidRPr="00934119">
        <w:rPr>
          <w:rFonts w:asciiTheme="majorHAnsi" w:eastAsiaTheme="majorEastAsia" w:hAnsiTheme="majorHAnsi" w:cstheme="majorBidi"/>
          <w:color w:val="000000" w:themeColor="text1"/>
          <w:sz w:val="24"/>
          <w:szCs w:val="24"/>
          <w:lang w:val="en-GB"/>
        </w:rPr>
        <w:t>;13:221</w:t>
      </w:r>
      <w:proofErr w:type="gramEnd"/>
      <w:r w:rsidRPr="00934119">
        <w:rPr>
          <w:rFonts w:asciiTheme="majorHAnsi" w:eastAsiaTheme="majorEastAsia" w:hAnsiTheme="majorHAnsi" w:cstheme="majorBidi"/>
          <w:color w:val="000000" w:themeColor="text1"/>
          <w:sz w:val="24"/>
          <w:szCs w:val="24"/>
          <w:lang w:val="en-GB"/>
        </w:rPr>
        <w:t>–230</w:t>
      </w:r>
    </w:p>
    <w:p w:rsidR="0004700E" w:rsidRPr="00934119" w:rsidRDefault="7B1E875E" w:rsidP="00934119">
      <w:pPr>
        <w:autoSpaceDE w:val="0"/>
        <w:autoSpaceDN w:val="0"/>
        <w:adjustRightInd w:val="0"/>
        <w:spacing w:line="360" w:lineRule="auto"/>
        <w:ind w:hanging="142"/>
        <w:jc w:val="both"/>
        <w:rPr>
          <w:rFonts w:asciiTheme="majorHAnsi" w:hAnsiTheme="majorHAnsi"/>
          <w:color w:val="000000" w:themeColor="text1"/>
          <w:sz w:val="24"/>
          <w:szCs w:val="24"/>
          <w:lang w:val="en-GB"/>
        </w:rPr>
      </w:pPr>
      <w:proofErr w:type="spellStart"/>
      <w:r w:rsidRPr="00934119">
        <w:rPr>
          <w:rFonts w:asciiTheme="majorHAnsi" w:eastAsiaTheme="majorEastAsia" w:hAnsiTheme="majorHAnsi" w:cstheme="majorBidi"/>
          <w:color w:val="000000" w:themeColor="text1"/>
          <w:sz w:val="24"/>
          <w:szCs w:val="24"/>
          <w:lang w:val="en-GB"/>
        </w:rPr>
        <w:t>Bentler</w:t>
      </w:r>
      <w:proofErr w:type="spellEnd"/>
      <w:r w:rsidRPr="00934119">
        <w:rPr>
          <w:rFonts w:asciiTheme="majorHAnsi" w:eastAsiaTheme="majorEastAsia" w:hAnsiTheme="majorHAnsi" w:cstheme="majorBidi"/>
          <w:color w:val="000000" w:themeColor="text1"/>
          <w:sz w:val="24"/>
          <w:szCs w:val="24"/>
          <w:lang w:val="en-GB"/>
        </w:rPr>
        <w:t xml:space="preserve"> PM, Chou CP. Practical issues in structural equation </w:t>
      </w:r>
      <w:proofErr w:type="spellStart"/>
      <w:r w:rsidRPr="00934119">
        <w:rPr>
          <w:rFonts w:asciiTheme="majorHAnsi" w:eastAsiaTheme="majorEastAsia" w:hAnsiTheme="majorHAnsi" w:cstheme="majorBidi"/>
          <w:color w:val="000000" w:themeColor="text1"/>
          <w:sz w:val="24"/>
          <w:szCs w:val="24"/>
          <w:lang w:val="en-GB"/>
        </w:rPr>
        <w:t>modeling</w:t>
      </w:r>
      <w:proofErr w:type="spellEnd"/>
      <w:r w:rsidRPr="00934119">
        <w:rPr>
          <w:rFonts w:asciiTheme="majorHAnsi" w:eastAsiaTheme="majorEastAsia" w:hAnsiTheme="majorHAnsi" w:cstheme="majorBidi"/>
          <w:color w:val="000000" w:themeColor="text1"/>
          <w:sz w:val="24"/>
          <w:szCs w:val="24"/>
          <w:lang w:val="en-GB"/>
        </w:rPr>
        <w:t xml:space="preserve">. </w:t>
      </w:r>
      <w:proofErr w:type="spellStart"/>
      <w:proofErr w:type="gramStart"/>
      <w:r w:rsidRPr="00934119">
        <w:rPr>
          <w:rFonts w:asciiTheme="majorHAnsi" w:eastAsiaTheme="majorEastAsia" w:hAnsiTheme="majorHAnsi" w:cstheme="majorBidi"/>
          <w:i/>
          <w:iCs/>
          <w:color w:val="000000" w:themeColor="text1"/>
          <w:sz w:val="24"/>
          <w:szCs w:val="24"/>
          <w:lang w:val="en-GB"/>
        </w:rPr>
        <w:t>Sociol</w:t>
      </w:r>
      <w:proofErr w:type="spellEnd"/>
      <w:r w:rsidRPr="00934119">
        <w:rPr>
          <w:rFonts w:asciiTheme="majorHAnsi" w:eastAsiaTheme="majorEastAsia" w:hAnsiTheme="majorHAnsi" w:cstheme="majorBidi"/>
          <w:i/>
          <w:iCs/>
          <w:color w:val="000000" w:themeColor="text1"/>
          <w:sz w:val="24"/>
          <w:szCs w:val="24"/>
          <w:lang w:val="en-GB"/>
        </w:rPr>
        <w:t>.</w:t>
      </w:r>
      <w:proofErr w:type="gramEnd"/>
      <w:r w:rsidRPr="00934119">
        <w:rPr>
          <w:rFonts w:asciiTheme="majorHAnsi" w:eastAsiaTheme="majorEastAsia" w:hAnsiTheme="majorHAnsi" w:cstheme="majorBidi"/>
          <w:i/>
          <w:iCs/>
          <w:color w:val="000000" w:themeColor="text1"/>
          <w:sz w:val="24"/>
          <w:szCs w:val="24"/>
          <w:lang w:val="en-GB"/>
        </w:rPr>
        <w:t xml:space="preserve"> Methods Res</w:t>
      </w:r>
      <w:r w:rsidRPr="00934119">
        <w:rPr>
          <w:rFonts w:asciiTheme="majorHAnsi" w:eastAsiaTheme="majorEastAsia" w:hAnsiTheme="majorHAnsi" w:cstheme="majorBidi"/>
          <w:color w:val="000000" w:themeColor="text1"/>
          <w:sz w:val="24"/>
          <w:szCs w:val="24"/>
          <w:lang w:val="en-GB"/>
        </w:rPr>
        <w:t xml:space="preserve">.1987; 16:78-117. </w:t>
      </w:r>
    </w:p>
    <w:p w:rsidR="0004700E" w:rsidRPr="00934119" w:rsidRDefault="0004700E" w:rsidP="00934119">
      <w:pPr>
        <w:autoSpaceDE w:val="0"/>
        <w:autoSpaceDN w:val="0"/>
        <w:adjustRightInd w:val="0"/>
        <w:spacing w:line="360" w:lineRule="auto"/>
        <w:ind w:hanging="142"/>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 xml:space="preserve">Carey </w:t>
      </w:r>
      <w:proofErr w:type="spellStart"/>
      <w:r w:rsidRPr="00934119">
        <w:rPr>
          <w:rFonts w:asciiTheme="majorHAnsi" w:eastAsiaTheme="majorEastAsia" w:hAnsiTheme="majorHAnsi" w:cstheme="majorBidi"/>
          <w:color w:val="000000" w:themeColor="text1"/>
          <w:sz w:val="24"/>
          <w:szCs w:val="24"/>
          <w:lang w:val="en-GB"/>
        </w:rPr>
        <w:t>M</w:t>
      </w:r>
      <w:proofErr w:type="gramStart"/>
      <w:r w:rsidRPr="00934119">
        <w:rPr>
          <w:rFonts w:asciiTheme="majorHAnsi" w:eastAsiaTheme="majorEastAsia" w:hAnsiTheme="majorHAnsi" w:cstheme="majorBidi"/>
          <w:color w:val="000000" w:themeColor="text1"/>
          <w:sz w:val="24"/>
          <w:szCs w:val="24"/>
          <w:lang w:val="en-GB"/>
        </w:rPr>
        <w:t>,Smith</w:t>
      </w:r>
      <w:proofErr w:type="spellEnd"/>
      <w:proofErr w:type="gramEnd"/>
      <w:r w:rsidRPr="00934119">
        <w:rPr>
          <w:rFonts w:asciiTheme="majorHAnsi" w:eastAsiaTheme="majorEastAsia" w:hAnsiTheme="majorHAnsi" w:cstheme="majorBidi"/>
          <w:color w:val="000000" w:themeColor="text1"/>
          <w:sz w:val="24"/>
          <w:szCs w:val="24"/>
          <w:lang w:val="en-GB"/>
        </w:rPr>
        <w:t xml:space="preserve"> M. Capturing the group effect in focus groups: a special concern in analysis. </w:t>
      </w:r>
      <w:r w:rsidRPr="00934119">
        <w:rPr>
          <w:rFonts w:asciiTheme="majorHAnsi" w:eastAsiaTheme="majorEastAsia" w:hAnsiTheme="majorHAnsi" w:cstheme="majorBidi"/>
          <w:i/>
          <w:iCs/>
          <w:color w:val="000000" w:themeColor="text1"/>
          <w:sz w:val="24"/>
          <w:szCs w:val="24"/>
          <w:lang w:val="en-GB"/>
        </w:rPr>
        <w:t>Qual. Health Res</w:t>
      </w:r>
      <w:r w:rsidRPr="00934119">
        <w:rPr>
          <w:rFonts w:asciiTheme="majorHAnsi" w:eastAsia="Arial" w:hAnsiTheme="majorHAnsi" w:cs="Arial"/>
          <w:i/>
          <w:iCs/>
          <w:color w:val="000000"/>
          <w:sz w:val="24"/>
          <w:szCs w:val="24"/>
          <w:shd w:val="clear" w:color="auto" w:fill="F9F9F9"/>
          <w:lang w:val="en-US"/>
        </w:rPr>
        <w:t>.</w:t>
      </w:r>
      <w:r w:rsidRPr="00934119">
        <w:rPr>
          <w:rFonts w:asciiTheme="majorHAnsi" w:eastAsiaTheme="majorEastAsia" w:hAnsiTheme="majorHAnsi" w:cstheme="majorBidi"/>
          <w:color w:val="000000" w:themeColor="text1"/>
          <w:sz w:val="24"/>
          <w:szCs w:val="24"/>
          <w:lang w:val="en-GB"/>
        </w:rPr>
        <w:t xml:space="preserve"> 1994</w:t>
      </w:r>
      <w:proofErr w:type="gramStart"/>
      <w:r w:rsidRPr="00934119">
        <w:rPr>
          <w:rFonts w:asciiTheme="majorHAnsi" w:eastAsiaTheme="majorEastAsia" w:hAnsiTheme="majorHAnsi" w:cstheme="majorBidi"/>
          <w:color w:val="000000" w:themeColor="text1"/>
          <w:sz w:val="24"/>
          <w:szCs w:val="24"/>
          <w:lang w:val="en-GB"/>
        </w:rPr>
        <w:t>;4:123</w:t>
      </w:r>
      <w:proofErr w:type="gramEnd"/>
      <w:r w:rsidRPr="00934119">
        <w:rPr>
          <w:rFonts w:asciiTheme="majorHAnsi" w:eastAsiaTheme="majorEastAsia" w:hAnsiTheme="majorHAnsi" w:cstheme="majorBidi"/>
          <w:color w:val="000000" w:themeColor="text1"/>
          <w:sz w:val="24"/>
          <w:szCs w:val="24"/>
          <w:lang w:val="en-GB"/>
        </w:rPr>
        <w:t>-127.</w:t>
      </w:r>
    </w:p>
    <w:p w:rsidR="0004700E" w:rsidRPr="00934119" w:rsidRDefault="7B1E875E" w:rsidP="00934119">
      <w:pPr>
        <w:spacing w:line="360" w:lineRule="auto"/>
        <w:ind w:hanging="142"/>
        <w:jc w:val="both"/>
        <w:rPr>
          <w:rFonts w:asciiTheme="majorHAnsi" w:hAnsiTheme="majorHAnsi"/>
          <w:color w:val="000000" w:themeColor="text1"/>
          <w:sz w:val="24"/>
          <w:szCs w:val="24"/>
          <w:lang w:val="en-US"/>
        </w:rPr>
      </w:pPr>
      <w:r w:rsidRPr="00934119">
        <w:rPr>
          <w:rFonts w:asciiTheme="majorHAnsi" w:eastAsiaTheme="majorEastAsia" w:hAnsiTheme="majorHAnsi" w:cstheme="majorBidi"/>
          <w:color w:val="000000" w:themeColor="text1"/>
          <w:sz w:val="24"/>
          <w:szCs w:val="24"/>
          <w:lang w:val="en-US"/>
        </w:rPr>
        <w:t xml:space="preserve">Clark CM, </w:t>
      </w:r>
      <w:proofErr w:type="spellStart"/>
      <w:r w:rsidRPr="00934119">
        <w:rPr>
          <w:rFonts w:asciiTheme="majorHAnsi" w:eastAsiaTheme="majorEastAsia" w:hAnsiTheme="majorHAnsi" w:cstheme="majorBidi"/>
          <w:color w:val="000000" w:themeColor="text1"/>
          <w:sz w:val="24"/>
          <w:szCs w:val="24"/>
          <w:lang w:val="en-US"/>
        </w:rPr>
        <w:t>Belcheir</w:t>
      </w:r>
      <w:proofErr w:type="spellEnd"/>
      <w:r w:rsidRPr="00934119">
        <w:rPr>
          <w:rFonts w:asciiTheme="majorHAnsi" w:eastAsiaTheme="majorEastAsia" w:hAnsiTheme="majorHAnsi" w:cstheme="majorBidi"/>
          <w:color w:val="000000" w:themeColor="text1"/>
          <w:sz w:val="24"/>
          <w:szCs w:val="24"/>
          <w:lang w:val="en-US"/>
        </w:rPr>
        <w:t xml:space="preserve"> M, </w:t>
      </w:r>
      <w:proofErr w:type="spellStart"/>
      <w:r w:rsidRPr="00934119">
        <w:rPr>
          <w:rFonts w:asciiTheme="majorHAnsi" w:eastAsiaTheme="majorEastAsia" w:hAnsiTheme="majorHAnsi" w:cstheme="majorBidi"/>
          <w:color w:val="000000" w:themeColor="text1"/>
          <w:sz w:val="24"/>
          <w:szCs w:val="24"/>
          <w:lang w:val="en-US"/>
        </w:rPr>
        <w:t>Strohfus</w:t>
      </w:r>
      <w:proofErr w:type="spellEnd"/>
      <w:r w:rsidRPr="00934119">
        <w:rPr>
          <w:rFonts w:asciiTheme="majorHAnsi" w:eastAsiaTheme="majorEastAsia" w:hAnsiTheme="majorHAnsi" w:cstheme="majorBidi"/>
          <w:color w:val="000000" w:themeColor="text1"/>
          <w:sz w:val="24"/>
          <w:szCs w:val="24"/>
          <w:lang w:val="en-US"/>
        </w:rPr>
        <w:t xml:space="preserve"> P, Springer </w:t>
      </w:r>
      <w:proofErr w:type="spellStart"/>
      <w:r w:rsidRPr="00934119">
        <w:rPr>
          <w:rFonts w:asciiTheme="majorHAnsi" w:eastAsiaTheme="majorEastAsia" w:hAnsiTheme="majorHAnsi" w:cstheme="majorBidi"/>
          <w:color w:val="000000" w:themeColor="text1"/>
          <w:sz w:val="24"/>
          <w:szCs w:val="24"/>
          <w:lang w:val="en-US"/>
        </w:rPr>
        <w:t>PJ.Development</w:t>
      </w:r>
      <w:proofErr w:type="spellEnd"/>
      <w:r w:rsidRPr="00934119">
        <w:rPr>
          <w:rFonts w:asciiTheme="majorHAnsi" w:eastAsiaTheme="majorEastAsia" w:hAnsiTheme="majorHAnsi" w:cstheme="majorBidi"/>
          <w:color w:val="000000" w:themeColor="text1"/>
          <w:sz w:val="24"/>
          <w:szCs w:val="24"/>
          <w:lang w:val="en-US"/>
        </w:rPr>
        <w:t xml:space="preserve"> and description of the Culture/Climate Assessment </w:t>
      </w:r>
      <w:proofErr w:type="spellStart"/>
      <w:r w:rsidRPr="00934119">
        <w:rPr>
          <w:rFonts w:asciiTheme="majorHAnsi" w:eastAsiaTheme="majorEastAsia" w:hAnsiTheme="majorHAnsi" w:cstheme="majorBidi"/>
          <w:color w:val="000000" w:themeColor="text1"/>
          <w:sz w:val="24"/>
          <w:szCs w:val="24"/>
          <w:lang w:val="en-US"/>
        </w:rPr>
        <w:t>Scale.</w:t>
      </w:r>
      <w:r w:rsidRPr="00934119">
        <w:rPr>
          <w:rFonts w:asciiTheme="majorHAnsi" w:eastAsiaTheme="majorEastAsia" w:hAnsiTheme="majorHAnsi" w:cstheme="majorBidi"/>
          <w:i/>
          <w:iCs/>
          <w:color w:val="000000" w:themeColor="text1"/>
          <w:sz w:val="24"/>
          <w:szCs w:val="24"/>
          <w:lang w:val="en-US"/>
        </w:rPr>
        <w:t>J.Nurs</w:t>
      </w:r>
      <w:proofErr w:type="spellEnd"/>
      <w:r w:rsidRPr="00934119">
        <w:rPr>
          <w:rFonts w:asciiTheme="majorHAnsi" w:eastAsiaTheme="majorEastAsia" w:hAnsiTheme="majorHAnsi" w:cstheme="majorBidi"/>
          <w:i/>
          <w:iCs/>
          <w:color w:val="000000" w:themeColor="text1"/>
          <w:sz w:val="24"/>
          <w:szCs w:val="24"/>
          <w:lang w:val="en-US"/>
        </w:rPr>
        <w:t xml:space="preserve">. Educ., </w:t>
      </w:r>
      <w:r w:rsidRPr="00934119">
        <w:rPr>
          <w:rFonts w:asciiTheme="majorHAnsi" w:eastAsiaTheme="majorEastAsia" w:hAnsiTheme="majorHAnsi" w:cstheme="majorBidi"/>
          <w:color w:val="000000" w:themeColor="text1"/>
          <w:sz w:val="24"/>
          <w:szCs w:val="24"/>
          <w:lang w:val="en-US"/>
        </w:rPr>
        <w:t>2012</w:t>
      </w:r>
      <w:r w:rsidRPr="00934119">
        <w:rPr>
          <w:rFonts w:asciiTheme="majorHAnsi" w:eastAsiaTheme="majorEastAsia" w:hAnsiTheme="majorHAnsi" w:cstheme="majorBidi"/>
          <w:i/>
          <w:iCs/>
          <w:color w:val="000000" w:themeColor="text1"/>
          <w:sz w:val="24"/>
          <w:szCs w:val="24"/>
          <w:lang w:val="en-US"/>
        </w:rPr>
        <w:t xml:space="preserve">; </w:t>
      </w:r>
      <w:r w:rsidRPr="00934119">
        <w:rPr>
          <w:rFonts w:asciiTheme="majorHAnsi" w:eastAsiaTheme="majorEastAsia" w:hAnsiTheme="majorHAnsi" w:cstheme="majorBidi"/>
          <w:color w:val="000000" w:themeColor="text1"/>
          <w:sz w:val="24"/>
          <w:szCs w:val="24"/>
          <w:lang w:val="en-US"/>
        </w:rPr>
        <w:t xml:space="preserve">51:75-80. </w:t>
      </w:r>
    </w:p>
    <w:p w:rsidR="0004700E" w:rsidRPr="00934119" w:rsidRDefault="7B1E875E" w:rsidP="00934119">
      <w:pPr>
        <w:autoSpaceDE w:val="0"/>
        <w:autoSpaceDN w:val="0"/>
        <w:adjustRightInd w:val="0"/>
        <w:spacing w:line="360" w:lineRule="auto"/>
        <w:ind w:hanging="142"/>
        <w:jc w:val="both"/>
        <w:rPr>
          <w:rFonts w:asciiTheme="majorHAnsi" w:hAnsiTheme="majorHAnsi"/>
          <w:color w:val="000000" w:themeColor="text1"/>
          <w:sz w:val="24"/>
          <w:szCs w:val="24"/>
          <w:lang w:val="en-GB"/>
        </w:rPr>
      </w:pPr>
      <w:proofErr w:type="gramStart"/>
      <w:r w:rsidRPr="00934119">
        <w:rPr>
          <w:rFonts w:asciiTheme="majorHAnsi" w:eastAsiaTheme="majorEastAsia" w:hAnsiTheme="majorHAnsi" w:cstheme="majorBidi"/>
          <w:color w:val="000000" w:themeColor="text1"/>
          <w:sz w:val="24"/>
          <w:szCs w:val="24"/>
          <w:lang w:val="en-GB"/>
        </w:rPr>
        <w:t>Cormack D.</w:t>
      </w:r>
      <w:proofErr w:type="gramEnd"/>
      <w:r w:rsidRPr="00934119">
        <w:rPr>
          <w:rFonts w:asciiTheme="majorHAnsi" w:eastAsiaTheme="majorEastAsia" w:hAnsiTheme="majorHAnsi" w:cstheme="majorBidi"/>
          <w:color w:val="000000" w:themeColor="text1"/>
          <w:sz w:val="24"/>
          <w:szCs w:val="24"/>
          <w:lang w:val="en-GB"/>
        </w:rPr>
        <w:t xml:space="preserve"> </w:t>
      </w:r>
      <w:proofErr w:type="gramStart"/>
      <w:r w:rsidRPr="00934119">
        <w:rPr>
          <w:rFonts w:asciiTheme="majorHAnsi" w:eastAsiaTheme="majorEastAsia" w:hAnsiTheme="majorHAnsi" w:cstheme="majorBidi"/>
          <w:i/>
          <w:iCs/>
          <w:color w:val="000000" w:themeColor="text1"/>
          <w:sz w:val="24"/>
          <w:szCs w:val="24"/>
          <w:lang w:val="en-GB"/>
        </w:rPr>
        <w:t>The research process in nursing</w:t>
      </w:r>
      <w:r w:rsidRPr="00934119">
        <w:rPr>
          <w:rFonts w:asciiTheme="majorHAnsi" w:eastAsiaTheme="majorEastAsia" w:hAnsiTheme="majorHAnsi" w:cstheme="majorBidi"/>
          <w:color w:val="000000" w:themeColor="text1"/>
          <w:sz w:val="24"/>
          <w:szCs w:val="24"/>
          <w:lang w:val="en-GB"/>
        </w:rPr>
        <w:t>.</w:t>
      </w:r>
      <w:proofErr w:type="gramEnd"/>
      <w:r w:rsidRPr="00934119">
        <w:rPr>
          <w:rFonts w:asciiTheme="majorHAnsi" w:eastAsiaTheme="majorEastAsia" w:hAnsiTheme="majorHAnsi" w:cstheme="majorBidi"/>
          <w:color w:val="000000" w:themeColor="text1"/>
          <w:sz w:val="24"/>
          <w:szCs w:val="24"/>
          <w:lang w:val="en-GB"/>
        </w:rPr>
        <w:t xml:space="preserve"> Oxford: Blackwell Science</w:t>
      </w:r>
      <w:proofErr w:type="gramStart"/>
      <w:r w:rsidRPr="00934119">
        <w:rPr>
          <w:rFonts w:asciiTheme="majorHAnsi" w:eastAsiaTheme="majorEastAsia" w:hAnsiTheme="majorHAnsi" w:cstheme="majorBidi"/>
          <w:color w:val="000000" w:themeColor="text1"/>
          <w:sz w:val="24"/>
          <w:szCs w:val="24"/>
          <w:lang w:val="en-GB"/>
        </w:rPr>
        <w:t>,2000</w:t>
      </w:r>
      <w:proofErr w:type="gramEnd"/>
      <w:r w:rsidRPr="00934119">
        <w:rPr>
          <w:rFonts w:asciiTheme="majorHAnsi" w:eastAsiaTheme="majorEastAsia" w:hAnsiTheme="majorHAnsi" w:cstheme="majorBidi"/>
          <w:color w:val="000000" w:themeColor="text1"/>
          <w:sz w:val="24"/>
          <w:szCs w:val="24"/>
          <w:lang w:val="en-GB"/>
        </w:rPr>
        <w:t>.</w:t>
      </w:r>
    </w:p>
    <w:p w:rsidR="0004700E" w:rsidRPr="00934119" w:rsidRDefault="7B1E875E" w:rsidP="00934119">
      <w:pPr>
        <w:spacing w:line="360" w:lineRule="auto"/>
        <w:ind w:hanging="142"/>
        <w:jc w:val="both"/>
        <w:rPr>
          <w:rFonts w:asciiTheme="majorHAnsi" w:hAnsiTheme="majorHAnsi"/>
          <w:color w:val="000000" w:themeColor="text1"/>
          <w:sz w:val="24"/>
          <w:szCs w:val="24"/>
          <w:lang w:val="en-US"/>
        </w:rPr>
      </w:pPr>
      <w:proofErr w:type="spellStart"/>
      <w:proofErr w:type="gramStart"/>
      <w:r w:rsidRPr="00934119">
        <w:rPr>
          <w:rFonts w:asciiTheme="majorHAnsi" w:eastAsiaTheme="majorEastAsia" w:hAnsiTheme="majorHAnsi" w:cstheme="majorBidi"/>
          <w:color w:val="000000" w:themeColor="text1"/>
          <w:sz w:val="24"/>
          <w:szCs w:val="24"/>
          <w:lang w:val="en-US"/>
        </w:rPr>
        <w:t>Glisson</w:t>
      </w:r>
      <w:proofErr w:type="spellEnd"/>
      <w:r w:rsidRPr="00934119">
        <w:rPr>
          <w:rFonts w:asciiTheme="majorHAnsi" w:eastAsiaTheme="majorEastAsia" w:hAnsiTheme="majorHAnsi" w:cstheme="majorBidi"/>
          <w:color w:val="000000" w:themeColor="text1"/>
          <w:sz w:val="24"/>
          <w:szCs w:val="24"/>
          <w:lang w:val="en-US"/>
        </w:rPr>
        <w:t xml:space="preserve"> C. Assessing and changing organizational culture and </w:t>
      </w:r>
      <w:proofErr w:type="spellStart"/>
      <w:r w:rsidRPr="00934119">
        <w:rPr>
          <w:rFonts w:asciiTheme="majorHAnsi" w:eastAsiaTheme="majorEastAsia" w:hAnsiTheme="majorHAnsi" w:cstheme="majorBidi"/>
          <w:color w:val="000000" w:themeColor="text1"/>
          <w:sz w:val="24"/>
          <w:szCs w:val="24"/>
          <w:lang w:val="en-US"/>
        </w:rPr>
        <w:t>climatefor</w:t>
      </w:r>
      <w:proofErr w:type="spellEnd"/>
      <w:r w:rsidRPr="00934119">
        <w:rPr>
          <w:rFonts w:asciiTheme="majorHAnsi" w:eastAsiaTheme="majorEastAsia" w:hAnsiTheme="majorHAnsi" w:cstheme="majorBidi"/>
          <w:color w:val="000000" w:themeColor="text1"/>
          <w:sz w:val="24"/>
          <w:szCs w:val="24"/>
          <w:lang w:val="en-US"/>
        </w:rPr>
        <w:t xml:space="preserve"> effective </w:t>
      </w:r>
      <w:proofErr w:type="spellStart"/>
      <w:r w:rsidRPr="00934119">
        <w:rPr>
          <w:rFonts w:asciiTheme="majorHAnsi" w:eastAsiaTheme="majorEastAsia" w:hAnsiTheme="majorHAnsi" w:cstheme="majorBidi"/>
          <w:color w:val="000000" w:themeColor="text1"/>
          <w:sz w:val="24"/>
          <w:szCs w:val="24"/>
          <w:lang w:val="en-US"/>
        </w:rPr>
        <w:t>services.</w:t>
      </w:r>
      <w:r w:rsidRPr="00934119">
        <w:rPr>
          <w:rFonts w:asciiTheme="majorHAnsi" w:eastAsiaTheme="majorEastAsia" w:hAnsiTheme="majorHAnsi" w:cstheme="majorBidi"/>
          <w:i/>
          <w:iCs/>
          <w:color w:val="000000" w:themeColor="text1"/>
          <w:sz w:val="24"/>
          <w:szCs w:val="24"/>
          <w:lang w:val="en-US"/>
        </w:rPr>
        <w:t>Res</w:t>
      </w:r>
      <w:proofErr w:type="spellEnd"/>
      <w:r w:rsidRPr="00934119">
        <w:rPr>
          <w:rFonts w:asciiTheme="majorHAnsi" w:eastAsiaTheme="majorEastAsia" w:hAnsiTheme="majorHAnsi" w:cstheme="majorBidi"/>
          <w:i/>
          <w:iCs/>
          <w:color w:val="000000" w:themeColor="text1"/>
          <w:sz w:val="24"/>
          <w:szCs w:val="24"/>
          <w:lang w:val="en-US"/>
        </w:rPr>
        <w:t>.</w:t>
      </w:r>
      <w:proofErr w:type="gramEnd"/>
      <w:r w:rsidRPr="00934119">
        <w:rPr>
          <w:rFonts w:asciiTheme="majorHAnsi" w:eastAsiaTheme="majorEastAsia" w:hAnsiTheme="majorHAnsi" w:cstheme="majorBidi"/>
          <w:i/>
          <w:iCs/>
          <w:color w:val="000000" w:themeColor="text1"/>
          <w:sz w:val="24"/>
          <w:szCs w:val="24"/>
          <w:lang w:val="en-US"/>
        </w:rPr>
        <w:t xml:space="preserve"> </w:t>
      </w:r>
      <w:proofErr w:type="gramStart"/>
      <w:r w:rsidRPr="00934119">
        <w:rPr>
          <w:rFonts w:asciiTheme="majorHAnsi" w:eastAsiaTheme="majorEastAsia" w:hAnsiTheme="majorHAnsi" w:cstheme="majorBidi"/>
          <w:i/>
          <w:iCs/>
          <w:color w:val="000000" w:themeColor="text1"/>
          <w:sz w:val="24"/>
          <w:szCs w:val="24"/>
          <w:lang w:val="en-US"/>
        </w:rPr>
        <w:t xml:space="preserve">Soc. Work </w:t>
      </w:r>
      <w:proofErr w:type="spellStart"/>
      <w:r w:rsidRPr="00934119">
        <w:rPr>
          <w:rFonts w:asciiTheme="majorHAnsi" w:eastAsiaTheme="majorEastAsia" w:hAnsiTheme="majorHAnsi" w:cstheme="majorBidi"/>
          <w:i/>
          <w:iCs/>
          <w:color w:val="000000" w:themeColor="text1"/>
          <w:sz w:val="24"/>
          <w:szCs w:val="24"/>
          <w:lang w:val="en-US"/>
        </w:rPr>
        <w:t>Pract</w:t>
      </w:r>
      <w:proofErr w:type="spellEnd"/>
      <w:r w:rsidRPr="00934119">
        <w:rPr>
          <w:rFonts w:asciiTheme="majorHAnsi" w:eastAsiaTheme="majorEastAsia" w:hAnsiTheme="majorHAnsi" w:cstheme="majorBidi"/>
          <w:color w:val="000000" w:themeColor="text1"/>
          <w:sz w:val="24"/>
          <w:szCs w:val="24"/>
          <w:lang w:val="en-US"/>
        </w:rPr>
        <w:t>.</w:t>
      </w:r>
      <w:proofErr w:type="gramEnd"/>
      <w:r w:rsidRPr="00934119">
        <w:rPr>
          <w:rFonts w:asciiTheme="majorHAnsi" w:eastAsiaTheme="majorEastAsia" w:hAnsiTheme="majorHAnsi" w:cstheme="majorBidi"/>
          <w:color w:val="000000" w:themeColor="text1"/>
          <w:sz w:val="24"/>
          <w:szCs w:val="24"/>
          <w:lang w:val="en-US"/>
        </w:rPr>
        <w:t xml:space="preserve"> </w:t>
      </w:r>
      <w:proofErr w:type="gramStart"/>
      <w:r w:rsidRPr="00934119">
        <w:rPr>
          <w:rFonts w:asciiTheme="majorHAnsi" w:eastAsiaTheme="majorEastAsia" w:hAnsiTheme="majorHAnsi" w:cstheme="majorBidi"/>
          <w:color w:val="000000" w:themeColor="text1"/>
          <w:sz w:val="24"/>
          <w:szCs w:val="24"/>
          <w:lang w:val="en-US"/>
        </w:rPr>
        <w:t>2007; 17: 736-747.</w:t>
      </w:r>
      <w:proofErr w:type="gramEnd"/>
      <w:r w:rsidRPr="00934119">
        <w:rPr>
          <w:rFonts w:asciiTheme="majorHAnsi" w:eastAsiaTheme="majorEastAsia" w:hAnsiTheme="majorHAnsi" w:cstheme="majorBidi"/>
          <w:color w:val="000000" w:themeColor="text1"/>
          <w:sz w:val="24"/>
          <w:szCs w:val="24"/>
          <w:lang w:val="en-US"/>
        </w:rPr>
        <w:t xml:space="preserve"> </w:t>
      </w:r>
    </w:p>
    <w:p w:rsidR="0004700E" w:rsidRPr="00934119" w:rsidRDefault="7B1E875E" w:rsidP="00934119">
      <w:pPr>
        <w:autoSpaceDE w:val="0"/>
        <w:autoSpaceDN w:val="0"/>
        <w:adjustRightInd w:val="0"/>
        <w:spacing w:line="360" w:lineRule="auto"/>
        <w:ind w:hanging="142"/>
        <w:jc w:val="both"/>
        <w:rPr>
          <w:rFonts w:asciiTheme="majorHAnsi" w:hAnsiTheme="majorHAnsi"/>
          <w:color w:val="000000" w:themeColor="text1"/>
          <w:sz w:val="24"/>
          <w:szCs w:val="24"/>
          <w:lang w:val="en-GB"/>
        </w:rPr>
      </w:pPr>
      <w:proofErr w:type="spellStart"/>
      <w:r w:rsidRPr="00934119">
        <w:rPr>
          <w:rFonts w:asciiTheme="majorHAnsi" w:eastAsiaTheme="majorEastAsia" w:hAnsiTheme="majorHAnsi" w:cstheme="majorBidi"/>
          <w:color w:val="000000" w:themeColor="text1"/>
          <w:sz w:val="24"/>
          <w:szCs w:val="24"/>
          <w:lang w:val="en-GB"/>
        </w:rPr>
        <w:t>Hakstian</w:t>
      </w:r>
      <w:proofErr w:type="spellEnd"/>
      <w:r w:rsidRPr="00934119">
        <w:rPr>
          <w:rFonts w:asciiTheme="majorHAnsi" w:eastAsiaTheme="majorEastAsia" w:hAnsiTheme="majorHAnsi" w:cstheme="majorBidi"/>
          <w:color w:val="000000" w:themeColor="text1"/>
          <w:sz w:val="24"/>
          <w:szCs w:val="24"/>
          <w:lang w:val="en-GB"/>
        </w:rPr>
        <w:t xml:space="preserve"> AR., Rogers </w:t>
      </w:r>
      <w:proofErr w:type="spellStart"/>
      <w:r w:rsidRPr="00934119">
        <w:rPr>
          <w:rFonts w:asciiTheme="majorHAnsi" w:eastAsiaTheme="majorEastAsia" w:hAnsiTheme="majorHAnsi" w:cstheme="majorBidi"/>
          <w:color w:val="000000" w:themeColor="text1"/>
          <w:sz w:val="24"/>
          <w:szCs w:val="24"/>
          <w:lang w:val="en-GB"/>
        </w:rPr>
        <w:t>WD</w:t>
      </w:r>
      <w:proofErr w:type="gramStart"/>
      <w:r w:rsidRPr="00934119">
        <w:rPr>
          <w:rFonts w:asciiTheme="majorHAnsi" w:eastAsiaTheme="majorEastAsia" w:hAnsiTheme="majorHAnsi" w:cstheme="majorBidi"/>
          <w:color w:val="000000" w:themeColor="text1"/>
          <w:sz w:val="24"/>
          <w:szCs w:val="24"/>
          <w:lang w:val="en-GB"/>
        </w:rPr>
        <w:t>,Cattell</w:t>
      </w:r>
      <w:proofErr w:type="spellEnd"/>
      <w:proofErr w:type="gramEnd"/>
      <w:r w:rsidRPr="00934119">
        <w:rPr>
          <w:rFonts w:asciiTheme="majorHAnsi" w:eastAsiaTheme="majorEastAsia" w:hAnsiTheme="majorHAnsi" w:cstheme="majorBidi"/>
          <w:color w:val="000000" w:themeColor="text1"/>
          <w:sz w:val="24"/>
          <w:szCs w:val="24"/>
          <w:lang w:val="en-GB"/>
        </w:rPr>
        <w:t xml:space="preserve"> RB.  The behaviour of numbers factors rules with simulated data. </w:t>
      </w:r>
      <w:proofErr w:type="gramStart"/>
      <w:r w:rsidRPr="00934119">
        <w:rPr>
          <w:rFonts w:asciiTheme="majorHAnsi" w:eastAsiaTheme="majorEastAsia" w:hAnsiTheme="majorHAnsi" w:cstheme="majorBidi"/>
          <w:i/>
          <w:iCs/>
          <w:color w:val="000000" w:themeColor="text1"/>
          <w:sz w:val="24"/>
          <w:szCs w:val="24"/>
          <w:lang w:val="en-GB"/>
        </w:rPr>
        <w:t xml:space="preserve">Multivariate </w:t>
      </w:r>
      <w:proofErr w:type="spellStart"/>
      <w:r w:rsidRPr="00934119">
        <w:rPr>
          <w:rFonts w:asciiTheme="majorHAnsi" w:eastAsiaTheme="majorEastAsia" w:hAnsiTheme="majorHAnsi" w:cstheme="majorBidi"/>
          <w:i/>
          <w:iCs/>
          <w:color w:val="000000" w:themeColor="text1"/>
          <w:sz w:val="24"/>
          <w:szCs w:val="24"/>
          <w:lang w:val="en-GB"/>
        </w:rPr>
        <w:t>Behav</w:t>
      </w:r>
      <w:proofErr w:type="spellEnd"/>
      <w:r w:rsidRPr="00934119">
        <w:rPr>
          <w:rFonts w:asciiTheme="majorHAnsi" w:eastAsiaTheme="majorEastAsia" w:hAnsiTheme="majorHAnsi" w:cstheme="majorBidi"/>
          <w:i/>
          <w:iCs/>
          <w:color w:val="000000" w:themeColor="text1"/>
          <w:sz w:val="24"/>
          <w:szCs w:val="24"/>
          <w:lang w:val="en-GB"/>
        </w:rPr>
        <w:t>.</w:t>
      </w:r>
      <w:proofErr w:type="gramEnd"/>
      <w:r w:rsidRPr="00934119">
        <w:rPr>
          <w:rFonts w:asciiTheme="majorHAnsi" w:eastAsiaTheme="majorEastAsia" w:hAnsiTheme="majorHAnsi" w:cstheme="majorBidi"/>
          <w:i/>
          <w:iCs/>
          <w:color w:val="000000" w:themeColor="text1"/>
          <w:sz w:val="24"/>
          <w:szCs w:val="24"/>
          <w:lang w:val="en-GB"/>
        </w:rPr>
        <w:t xml:space="preserve"> Res.</w:t>
      </w:r>
      <w:r w:rsidRPr="00934119">
        <w:rPr>
          <w:rFonts w:asciiTheme="majorHAnsi" w:eastAsiaTheme="majorEastAsia" w:hAnsiTheme="majorHAnsi" w:cstheme="majorBidi"/>
          <w:color w:val="000000" w:themeColor="text1"/>
          <w:sz w:val="24"/>
          <w:szCs w:val="24"/>
          <w:lang w:val="en-GB"/>
        </w:rPr>
        <w:t>1982:17: 193-219.</w:t>
      </w:r>
    </w:p>
    <w:p w:rsidR="0004700E" w:rsidRPr="00934119" w:rsidRDefault="7B1E875E" w:rsidP="00934119">
      <w:pPr>
        <w:spacing w:line="360" w:lineRule="auto"/>
        <w:ind w:hanging="142"/>
        <w:jc w:val="both"/>
        <w:rPr>
          <w:rFonts w:asciiTheme="majorHAnsi" w:hAnsiTheme="majorHAnsi"/>
          <w:color w:val="000000" w:themeColor="text1"/>
          <w:sz w:val="24"/>
          <w:szCs w:val="24"/>
          <w:lang w:val="en-GB"/>
        </w:rPr>
      </w:pPr>
      <w:proofErr w:type="spellStart"/>
      <w:r w:rsidRPr="00934119">
        <w:rPr>
          <w:rFonts w:asciiTheme="majorHAnsi" w:eastAsiaTheme="majorEastAsia" w:hAnsiTheme="majorHAnsi" w:cstheme="majorBidi"/>
          <w:color w:val="000000" w:themeColor="text1"/>
          <w:sz w:val="24"/>
          <w:szCs w:val="24"/>
          <w:lang w:val="en-GB"/>
        </w:rPr>
        <w:t>Hendel</w:t>
      </w:r>
      <w:proofErr w:type="spellEnd"/>
      <w:r w:rsidRPr="00934119">
        <w:rPr>
          <w:rFonts w:asciiTheme="majorHAnsi" w:eastAsiaTheme="majorEastAsia" w:hAnsiTheme="majorHAnsi" w:cstheme="majorBidi"/>
          <w:color w:val="000000" w:themeColor="text1"/>
          <w:sz w:val="24"/>
          <w:szCs w:val="24"/>
          <w:lang w:val="en-GB"/>
        </w:rPr>
        <w:t xml:space="preserve"> T, Fish M, Berger O .Nurse/Physician conflict management mode choices: Implications for improved collaborative practice. </w:t>
      </w:r>
      <w:proofErr w:type="spellStart"/>
      <w:proofErr w:type="gramStart"/>
      <w:r w:rsidRPr="00934119">
        <w:rPr>
          <w:rFonts w:asciiTheme="majorHAnsi" w:eastAsiaTheme="majorEastAsia" w:hAnsiTheme="majorHAnsi" w:cstheme="majorBidi"/>
          <w:i/>
          <w:iCs/>
          <w:color w:val="000000" w:themeColor="text1"/>
          <w:sz w:val="24"/>
          <w:szCs w:val="24"/>
          <w:lang w:val="en-GB"/>
        </w:rPr>
        <w:t>Nurs</w:t>
      </w:r>
      <w:proofErr w:type="spellEnd"/>
      <w:r w:rsidRPr="00934119">
        <w:rPr>
          <w:rFonts w:asciiTheme="majorHAnsi" w:eastAsiaTheme="majorEastAsia" w:hAnsiTheme="majorHAnsi" w:cstheme="majorBidi"/>
          <w:i/>
          <w:iCs/>
          <w:color w:val="000000" w:themeColor="text1"/>
          <w:sz w:val="24"/>
          <w:szCs w:val="24"/>
          <w:lang w:val="en-GB"/>
        </w:rPr>
        <w:t>.</w:t>
      </w:r>
      <w:proofErr w:type="gramEnd"/>
      <w:r w:rsidRPr="00934119">
        <w:rPr>
          <w:rFonts w:asciiTheme="majorHAnsi" w:eastAsiaTheme="majorEastAsia" w:hAnsiTheme="majorHAnsi" w:cstheme="majorBidi"/>
          <w:i/>
          <w:iCs/>
          <w:color w:val="000000" w:themeColor="text1"/>
          <w:sz w:val="24"/>
          <w:szCs w:val="24"/>
          <w:lang w:val="en-GB"/>
        </w:rPr>
        <w:t xml:space="preserve"> Adm. Q.</w:t>
      </w:r>
      <w:r w:rsidRPr="00934119">
        <w:rPr>
          <w:rFonts w:asciiTheme="majorHAnsi" w:eastAsiaTheme="majorEastAsia" w:hAnsiTheme="majorHAnsi" w:cstheme="majorBidi"/>
          <w:color w:val="000000" w:themeColor="text1"/>
          <w:sz w:val="24"/>
          <w:szCs w:val="24"/>
          <w:lang w:val="en-GB"/>
        </w:rPr>
        <w:t>2007</w:t>
      </w:r>
      <w:proofErr w:type="gramStart"/>
      <w:r w:rsidRPr="00934119">
        <w:rPr>
          <w:rFonts w:asciiTheme="majorHAnsi" w:eastAsiaTheme="majorEastAsia" w:hAnsiTheme="majorHAnsi" w:cstheme="majorBidi"/>
          <w:color w:val="000000" w:themeColor="text1"/>
          <w:sz w:val="24"/>
          <w:szCs w:val="24"/>
          <w:lang w:val="en-GB"/>
        </w:rPr>
        <w:t>;31</w:t>
      </w:r>
      <w:proofErr w:type="gramEnd"/>
      <w:r w:rsidRPr="00934119">
        <w:rPr>
          <w:rFonts w:asciiTheme="majorHAnsi" w:eastAsiaTheme="majorEastAsia" w:hAnsiTheme="majorHAnsi" w:cstheme="majorBidi"/>
          <w:color w:val="000000" w:themeColor="text1"/>
          <w:sz w:val="24"/>
          <w:szCs w:val="24"/>
          <w:lang w:val="en-GB"/>
        </w:rPr>
        <w:t>: 244–53</w:t>
      </w:r>
    </w:p>
    <w:p w:rsidR="0004700E" w:rsidRPr="00934119" w:rsidRDefault="7B1E875E" w:rsidP="00934119">
      <w:pPr>
        <w:spacing w:line="360" w:lineRule="auto"/>
        <w:ind w:hanging="142"/>
        <w:jc w:val="both"/>
        <w:rPr>
          <w:rFonts w:asciiTheme="majorHAnsi" w:hAnsiTheme="majorHAnsi"/>
          <w:color w:val="000000" w:themeColor="text1"/>
          <w:sz w:val="24"/>
          <w:szCs w:val="24"/>
          <w:lang w:val="en-GB"/>
        </w:rPr>
      </w:pPr>
      <w:proofErr w:type="spellStart"/>
      <w:proofErr w:type="gramStart"/>
      <w:r w:rsidRPr="00934119">
        <w:rPr>
          <w:rFonts w:asciiTheme="majorHAnsi" w:eastAsiaTheme="majorEastAsia" w:hAnsiTheme="majorHAnsi" w:cstheme="majorBidi"/>
          <w:color w:val="000000" w:themeColor="text1"/>
          <w:sz w:val="24"/>
          <w:szCs w:val="24"/>
          <w:lang w:val="en-GB"/>
        </w:rPr>
        <w:t>Hochwälder</w:t>
      </w:r>
      <w:proofErr w:type="spellEnd"/>
      <w:r w:rsidRPr="00934119">
        <w:rPr>
          <w:rFonts w:asciiTheme="majorHAnsi" w:eastAsiaTheme="majorEastAsia" w:hAnsiTheme="majorHAnsi" w:cstheme="majorBidi"/>
          <w:color w:val="000000" w:themeColor="text1"/>
          <w:sz w:val="24"/>
          <w:szCs w:val="24"/>
          <w:lang w:val="en-GB"/>
        </w:rPr>
        <w:t xml:space="preserve">  J</w:t>
      </w:r>
      <w:proofErr w:type="gramEnd"/>
      <w:r w:rsidRPr="00934119">
        <w:rPr>
          <w:rFonts w:asciiTheme="majorHAnsi" w:eastAsiaTheme="majorEastAsia" w:hAnsiTheme="majorHAnsi" w:cstheme="majorBidi"/>
          <w:color w:val="000000" w:themeColor="text1"/>
          <w:sz w:val="24"/>
          <w:szCs w:val="24"/>
          <w:lang w:val="en-GB"/>
        </w:rPr>
        <w:t xml:space="preserve">. The psychosocial work environment and burnout among Swedish registered and assistant nurses: The main, mediating, and moderating role of empowerment. </w:t>
      </w:r>
      <w:proofErr w:type="spellStart"/>
      <w:proofErr w:type="gramStart"/>
      <w:r w:rsidRPr="00934119">
        <w:rPr>
          <w:rFonts w:asciiTheme="majorHAnsi" w:eastAsiaTheme="majorEastAsia" w:hAnsiTheme="majorHAnsi" w:cstheme="majorBidi"/>
          <w:i/>
          <w:iCs/>
          <w:color w:val="000000" w:themeColor="text1"/>
          <w:sz w:val="24"/>
          <w:szCs w:val="24"/>
          <w:lang w:val="en-GB"/>
        </w:rPr>
        <w:t>Nurs</w:t>
      </w:r>
      <w:proofErr w:type="spellEnd"/>
      <w:r w:rsidRPr="00934119">
        <w:rPr>
          <w:rFonts w:asciiTheme="majorHAnsi" w:eastAsiaTheme="majorEastAsia" w:hAnsiTheme="majorHAnsi" w:cstheme="majorBidi"/>
          <w:i/>
          <w:iCs/>
          <w:color w:val="000000" w:themeColor="text1"/>
          <w:sz w:val="24"/>
          <w:szCs w:val="24"/>
          <w:lang w:val="en-GB"/>
        </w:rPr>
        <w:t>.</w:t>
      </w:r>
      <w:proofErr w:type="gramEnd"/>
      <w:r w:rsidRPr="00934119">
        <w:rPr>
          <w:rFonts w:asciiTheme="majorHAnsi" w:eastAsiaTheme="majorEastAsia" w:hAnsiTheme="majorHAnsi" w:cstheme="majorBidi"/>
          <w:i/>
          <w:iCs/>
          <w:color w:val="000000" w:themeColor="text1"/>
          <w:sz w:val="24"/>
          <w:szCs w:val="24"/>
          <w:lang w:val="en-GB"/>
        </w:rPr>
        <w:t xml:space="preserve"> Health Sci.</w:t>
      </w:r>
      <w:r w:rsidRPr="00934119">
        <w:rPr>
          <w:rFonts w:asciiTheme="majorHAnsi" w:eastAsiaTheme="majorEastAsia" w:hAnsiTheme="majorHAnsi" w:cstheme="majorBidi"/>
          <w:color w:val="000000" w:themeColor="text1"/>
          <w:sz w:val="24"/>
          <w:szCs w:val="24"/>
          <w:lang w:val="en-GB"/>
        </w:rPr>
        <w:t xml:space="preserve"> 2007</w:t>
      </w:r>
      <w:proofErr w:type="gramStart"/>
      <w:r w:rsidRPr="00934119">
        <w:rPr>
          <w:rFonts w:asciiTheme="majorHAnsi" w:eastAsiaTheme="majorEastAsia" w:hAnsiTheme="majorHAnsi" w:cstheme="majorBidi"/>
          <w:color w:val="000000" w:themeColor="text1"/>
          <w:sz w:val="24"/>
          <w:szCs w:val="24"/>
          <w:lang w:val="en-GB"/>
        </w:rPr>
        <w:t>;9</w:t>
      </w:r>
      <w:proofErr w:type="gramEnd"/>
      <w:r w:rsidRPr="00934119">
        <w:rPr>
          <w:rFonts w:asciiTheme="majorHAnsi" w:eastAsiaTheme="majorEastAsia" w:hAnsiTheme="majorHAnsi" w:cstheme="majorBidi"/>
          <w:color w:val="000000" w:themeColor="text1"/>
          <w:sz w:val="24"/>
          <w:szCs w:val="24"/>
          <w:lang w:val="en-GB"/>
        </w:rPr>
        <w:t xml:space="preserve">: 205–211. </w:t>
      </w:r>
    </w:p>
    <w:p w:rsidR="0004700E" w:rsidRPr="00934119" w:rsidRDefault="7B1E875E" w:rsidP="00934119">
      <w:pPr>
        <w:autoSpaceDE w:val="0"/>
        <w:autoSpaceDN w:val="0"/>
        <w:adjustRightInd w:val="0"/>
        <w:spacing w:line="360" w:lineRule="auto"/>
        <w:ind w:hanging="142"/>
        <w:jc w:val="both"/>
        <w:rPr>
          <w:rFonts w:asciiTheme="majorHAnsi" w:hAnsiTheme="majorHAnsi"/>
          <w:color w:val="000000" w:themeColor="text1"/>
          <w:sz w:val="24"/>
          <w:szCs w:val="24"/>
          <w:lang w:val="en-GB"/>
        </w:rPr>
      </w:pPr>
      <w:proofErr w:type="spellStart"/>
      <w:r w:rsidRPr="00934119">
        <w:rPr>
          <w:rFonts w:asciiTheme="majorHAnsi" w:eastAsiaTheme="majorEastAsia" w:hAnsiTheme="majorHAnsi" w:cstheme="majorBidi"/>
          <w:color w:val="000000" w:themeColor="text1"/>
          <w:sz w:val="24"/>
          <w:szCs w:val="24"/>
          <w:lang w:val="en-GB"/>
        </w:rPr>
        <w:lastRenderedPageBreak/>
        <w:t>Joireskog</w:t>
      </w:r>
      <w:proofErr w:type="spellEnd"/>
      <w:r w:rsidRPr="00934119">
        <w:rPr>
          <w:rFonts w:asciiTheme="majorHAnsi" w:eastAsiaTheme="majorEastAsia" w:hAnsiTheme="majorHAnsi" w:cstheme="majorBidi"/>
          <w:color w:val="000000" w:themeColor="text1"/>
          <w:sz w:val="24"/>
          <w:szCs w:val="24"/>
          <w:lang w:val="en-GB"/>
        </w:rPr>
        <w:t xml:space="preserve"> KG, </w:t>
      </w:r>
      <w:proofErr w:type="spellStart"/>
      <w:r w:rsidRPr="00934119">
        <w:rPr>
          <w:rFonts w:asciiTheme="majorHAnsi" w:eastAsiaTheme="majorEastAsia" w:hAnsiTheme="majorHAnsi" w:cstheme="majorBidi"/>
          <w:color w:val="000000" w:themeColor="text1"/>
          <w:sz w:val="24"/>
          <w:szCs w:val="24"/>
          <w:lang w:val="en-GB"/>
        </w:rPr>
        <w:t>Sorbom</w:t>
      </w:r>
      <w:proofErr w:type="spellEnd"/>
      <w:r w:rsidRPr="00934119">
        <w:rPr>
          <w:rFonts w:asciiTheme="majorHAnsi" w:eastAsiaTheme="majorEastAsia" w:hAnsiTheme="majorHAnsi" w:cstheme="majorBidi"/>
          <w:color w:val="000000" w:themeColor="text1"/>
          <w:sz w:val="24"/>
          <w:szCs w:val="24"/>
          <w:lang w:val="en-GB"/>
        </w:rPr>
        <w:t xml:space="preserve"> D. </w:t>
      </w:r>
      <w:r w:rsidRPr="00934119">
        <w:rPr>
          <w:rFonts w:asciiTheme="majorHAnsi" w:eastAsiaTheme="majorEastAsia" w:hAnsiTheme="majorHAnsi" w:cstheme="majorBidi"/>
          <w:i/>
          <w:iCs/>
          <w:color w:val="000000" w:themeColor="text1"/>
          <w:sz w:val="24"/>
          <w:szCs w:val="24"/>
          <w:lang w:val="en-GB"/>
        </w:rPr>
        <w:t xml:space="preserve">LISREL VI: analysis of linear structural relationships by maximum likelihood, instrumental variables, and least squares methods. </w:t>
      </w:r>
      <w:proofErr w:type="gramStart"/>
      <w:r w:rsidRPr="00934119">
        <w:rPr>
          <w:rFonts w:asciiTheme="majorHAnsi" w:eastAsiaTheme="majorEastAsia" w:hAnsiTheme="majorHAnsi" w:cstheme="majorBidi"/>
          <w:color w:val="000000" w:themeColor="text1"/>
          <w:sz w:val="24"/>
          <w:szCs w:val="24"/>
          <w:lang w:val="en-GB"/>
        </w:rPr>
        <w:t>Department of Statistics, University of Uppsala, Sweden, 1986.</w:t>
      </w:r>
      <w:proofErr w:type="gramEnd"/>
    </w:p>
    <w:p w:rsidR="0004700E" w:rsidRPr="00934119" w:rsidRDefault="7B1E875E" w:rsidP="00934119">
      <w:pPr>
        <w:autoSpaceDE w:val="0"/>
        <w:autoSpaceDN w:val="0"/>
        <w:adjustRightInd w:val="0"/>
        <w:spacing w:line="360" w:lineRule="auto"/>
        <w:ind w:hanging="142"/>
        <w:jc w:val="both"/>
        <w:rPr>
          <w:rFonts w:asciiTheme="majorHAnsi" w:hAnsiTheme="majorHAnsi"/>
          <w:color w:val="000000" w:themeColor="text1"/>
          <w:sz w:val="24"/>
          <w:szCs w:val="24"/>
          <w:lang w:val="en-GB"/>
        </w:rPr>
      </w:pPr>
      <w:proofErr w:type="gramStart"/>
      <w:r w:rsidRPr="00934119">
        <w:rPr>
          <w:rFonts w:asciiTheme="majorHAnsi" w:eastAsiaTheme="majorEastAsia" w:hAnsiTheme="majorHAnsi" w:cstheme="majorBidi"/>
          <w:color w:val="000000" w:themeColor="text1"/>
          <w:sz w:val="24"/>
          <w:szCs w:val="24"/>
          <w:lang w:val="en-GB"/>
        </w:rPr>
        <w:t>Kaiser  HF</w:t>
      </w:r>
      <w:proofErr w:type="gramEnd"/>
      <w:r w:rsidRPr="00934119">
        <w:rPr>
          <w:rFonts w:asciiTheme="majorHAnsi" w:eastAsiaTheme="majorEastAsia" w:hAnsiTheme="majorHAnsi" w:cstheme="majorBidi"/>
          <w:color w:val="000000" w:themeColor="text1"/>
          <w:sz w:val="24"/>
          <w:szCs w:val="24"/>
          <w:lang w:val="en-GB"/>
        </w:rPr>
        <w:t xml:space="preserve">. </w:t>
      </w:r>
      <w:proofErr w:type="gramStart"/>
      <w:r w:rsidRPr="00934119">
        <w:rPr>
          <w:rFonts w:asciiTheme="majorHAnsi" w:eastAsiaTheme="majorEastAsia" w:hAnsiTheme="majorHAnsi" w:cstheme="majorBidi"/>
          <w:color w:val="000000" w:themeColor="text1"/>
          <w:sz w:val="24"/>
          <w:szCs w:val="24"/>
          <w:lang w:val="en-GB"/>
        </w:rPr>
        <w:t xml:space="preserve">The application of electronic computers to factor </w:t>
      </w:r>
      <w:proofErr w:type="spellStart"/>
      <w:r w:rsidRPr="00934119">
        <w:rPr>
          <w:rFonts w:asciiTheme="majorHAnsi" w:eastAsiaTheme="majorEastAsia" w:hAnsiTheme="majorHAnsi" w:cstheme="majorBidi"/>
          <w:color w:val="000000" w:themeColor="text1"/>
          <w:sz w:val="24"/>
          <w:szCs w:val="24"/>
          <w:lang w:val="en-GB"/>
        </w:rPr>
        <w:t>analysis.</w:t>
      </w:r>
      <w:r w:rsidRPr="00934119">
        <w:rPr>
          <w:rFonts w:asciiTheme="majorHAnsi" w:eastAsiaTheme="majorEastAsia" w:hAnsiTheme="majorHAnsi" w:cstheme="majorBidi"/>
          <w:i/>
          <w:iCs/>
          <w:color w:val="000000" w:themeColor="text1"/>
          <w:sz w:val="24"/>
          <w:szCs w:val="24"/>
          <w:lang w:val="en-GB"/>
        </w:rPr>
        <w:t>Educ</w:t>
      </w:r>
      <w:proofErr w:type="spellEnd"/>
      <w:r w:rsidRPr="00934119">
        <w:rPr>
          <w:rFonts w:asciiTheme="majorHAnsi" w:eastAsiaTheme="majorEastAsia" w:hAnsiTheme="majorHAnsi" w:cstheme="majorBidi"/>
          <w:i/>
          <w:iCs/>
          <w:color w:val="000000" w:themeColor="text1"/>
          <w:sz w:val="24"/>
          <w:szCs w:val="24"/>
          <w:lang w:val="en-GB"/>
        </w:rPr>
        <w:t>.</w:t>
      </w:r>
      <w:proofErr w:type="gramEnd"/>
      <w:r w:rsidRPr="00934119">
        <w:rPr>
          <w:rFonts w:asciiTheme="majorHAnsi" w:eastAsiaTheme="majorEastAsia" w:hAnsiTheme="majorHAnsi" w:cstheme="majorBidi"/>
          <w:i/>
          <w:iCs/>
          <w:color w:val="000000" w:themeColor="text1"/>
          <w:sz w:val="24"/>
          <w:szCs w:val="24"/>
          <w:lang w:val="en-GB"/>
        </w:rPr>
        <w:t xml:space="preserve"> Psychol. Meas.</w:t>
      </w:r>
      <w:r w:rsidRPr="00934119">
        <w:rPr>
          <w:rFonts w:asciiTheme="majorHAnsi" w:eastAsiaTheme="majorEastAsia" w:hAnsiTheme="majorHAnsi" w:cstheme="majorBidi"/>
          <w:color w:val="000000" w:themeColor="text1"/>
          <w:sz w:val="24"/>
          <w:szCs w:val="24"/>
          <w:lang w:val="en-GB"/>
        </w:rPr>
        <w:t>1960</w:t>
      </w:r>
      <w:proofErr w:type="gramStart"/>
      <w:r w:rsidRPr="00934119">
        <w:rPr>
          <w:rFonts w:asciiTheme="majorHAnsi" w:eastAsiaTheme="majorEastAsia" w:hAnsiTheme="majorHAnsi" w:cstheme="majorBidi"/>
          <w:color w:val="000000" w:themeColor="text1"/>
          <w:sz w:val="24"/>
          <w:szCs w:val="24"/>
          <w:lang w:val="en-GB"/>
        </w:rPr>
        <w:t>;20:141</w:t>
      </w:r>
      <w:proofErr w:type="gramEnd"/>
      <w:r w:rsidRPr="00934119">
        <w:rPr>
          <w:rFonts w:asciiTheme="majorHAnsi" w:eastAsiaTheme="majorEastAsia" w:hAnsiTheme="majorHAnsi" w:cstheme="majorBidi"/>
          <w:color w:val="000000" w:themeColor="text1"/>
          <w:sz w:val="24"/>
          <w:szCs w:val="24"/>
          <w:lang w:val="en-GB"/>
        </w:rPr>
        <w:t>-151.</w:t>
      </w:r>
    </w:p>
    <w:p w:rsidR="0004700E" w:rsidRPr="00934119" w:rsidRDefault="7B1E875E" w:rsidP="00934119">
      <w:pPr>
        <w:spacing w:line="360" w:lineRule="auto"/>
        <w:ind w:hanging="142"/>
        <w:jc w:val="both"/>
        <w:rPr>
          <w:rFonts w:asciiTheme="majorHAnsi" w:hAnsiTheme="majorHAnsi"/>
          <w:color w:val="000000" w:themeColor="text1"/>
          <w:sz w:val="24"/>
          <w:szCs w:val="24"/>
          <w:lang w:val="en-GB"/>
        </w:rPr>
      </w:pPr>
      <w:proofErr w:type="spellStart"/>
      <w:r w:rsidRPr="00934119">
        <w:rPr>
          <w:rFonts w:asciiTheme="majorHAnsi" w:eastAsiaTheme="majorEastAsia" w:hAnsiTheme="majorHAnsi" w:cstheme="majorBidi"/>
          <w:color w:val="000000" w:themeColor="text1"/>
          <w:sz w:val="24"/>
          <w:szCs w:val="24"/>
          <w:lang w:val="en-GB"/>
        </w:rPr>
        <w:t>Kontodimopoulos</w:t>
      </w:r>
      <w:proofErr w:type="spellEnd"/>
      <w:r w:rsidRPr="00934119">
        <w:rPr>
          <w:rFonts w:asciiTheme="majorHAnsi" w:eastAsiaTheme="majorEastAsia" w:hAnsiTheme="majorHAnsi" w:cstheme="majorBidi"/>
          <w:color w:val="000000" w:themeColor="text1"/>
          <w:sz w:val="24"/>
          <w:szCs w:val="24"/>
          <w:lang w:val="en-GB"/>
        </w:rPr>
        <w:t xml:space="preserve"> N, </w:t>
      </w:r>
      <w:proofErr w:type="spellStart"/>
      <w:r w:rsidRPr="00934119">
        <w:rPr>
          <w:rFonts w:asciiTheme="majorHAnsi" w:eastAsiaTheme="majorEastAsia" w:hAnsiTheme="majorHAnsi" w:cstheme="majorBidi"/>
          <w:color w:val="000000" w:themeColor="text1"/>
          <w:sz w:val="24"/>
          <w:szCs w:val="24"/>
          <w:lang w:val="en-GB"/>
        </w:rPr>
        <w:t>Paleologou</w:t>
      </w:r>
      <w:proofErr w:type="spellEnd"/>
      <w:r w:rsidRPr="00934119">
        <w:rPr>
          <w:rFonts w:asciiTheme="majorHAnsi" w:eastAsiaTheme="majorEastAsia" w:hAnsiTheme="majorHAnsi" w:cstheme="majorBidi"/>
          <w:color w:val="000000" w:themeColor="text1"/>
          <w:sz w:val="24"/>
          <w:szCs w:val="24"/>
          <w:lang w:val="en-GB"/>
        </w:rPr>
        <w:t xml:space="preserve"> V, </w:t>
      </w:r>
      <w:proofErr w:type="spellStart"/>
      <w:r w:rsidRPr="00934119">
        <w:rPr>
          <w:rFonts w:asciiTheme="majorHAnsi" w:eastAsiaTheme="majorEastAsia" w:hAnsiTheme="majorHAnsi" w:cstheme="majorBidi"/>
          <w:color w:val="000000" w:themeColor="text1"/>
          <w:sz w:val="24"/>
          <w:szCs w:val="24"/>
          <w:lang w:val="en-GB"/>
        </w:rPr>
        <w:t>Niakas</w:t>
      </w:r>
      <w:proofErr w:type="spellEnd"/>
      <w:r w:rsidRPr="00934119">
        <w:rPr>
          <w:rFonts w:asciiTheme="majorHAnsi" w:eastAsiaTheme="majorEastAsia" w:hAnsiTheme="majorHAnsi" w:cstheme="majorBidi"/>
          <w:color w:val="000000" w:themeColor="text1"/>
          <w:sz w:val="24"/>
          <w:szCs w:val="24"/>
          <w:lang w:val="en-GB"/>
        </w:rPr>
        <w:t xml:space="preserve"> D. Identifying important motivational factors for professionals in Greek hospitals. </w:t>
      </w:r>
      <w:r w:rsidRPr="00934119">
        <w:rPr>
          <w:rFonts w:asciiTheme="majorHAnsi" w:eastAsiaTheme="majorEastAsia" w:hAnsiTheme="majorHAnsi" w:cstheme="majorBidi"/>
          <w:i/>
          <w:iCs/>
          <w:color w:val="000000" w:themeColor="text1"/>
          <w:sz w:val="24"/>
          <w:szCs w:val="24"/>
          <w:lang w:val="en-GB"/>
        </w:rPr>
        <w:t>BMC Health Serv. Res.</w:t>
      </w:r>
      <w:r w:rsidRPr="00934119">
        <w:rPr>
          <w:rFonts w:asciiTheme="majorHAnsi" w:eastAsiaTheme="majorEastAsia" w:hAnsiTheme="majorHAnsi" w:cstheme="majorBidi"/>
          <w:color w:val="000000" w:themeColor="text1"/>
          <w:sz w:val="24"/>
          <w:szCs w:val="24"/>
          <w:lang w:val="en-GB"/>
        </w:rPr>
        <w:t>2009</w:t>
      </w:r>
      <w:proofErr w:type="gramStart"/>
      <w:r w:rsidRPr="00934119">
        <w:rPr>
          <w:rFonts w:asciiTheme="majorHAnsi" w:eastAsiaTheme="majorEastAsia" w:hAnsiTheme="majorHAnsi" w:cstheme="majorBidi"/>
          <w:color w:val="000000" w:themeColor="text1"/>
          <w:sz w:val="24"/>
          <w:szCs w:val="24"/>
          <w:lang w:val="en-GB"/>
        </w:rPr>
        <w:t>;15</w:t>
      </w:r>
      <w:proofErr w:type="gramEnd"/>
      <w:r w:rsidRPr="00934119">
        <w:rPr>
          <w:rFonts w:asciiTheme="majorHAnsi" w:eastAsiaTheme="majorEastAsia" w:hAnsiTheme="majorHAnsi" w:cstheme="majorBidi"/>
          <w:color w:val="000000" w:themeColor="text1"/>
          <w:sz w:val="24"/>
          <w:szCs w:val="24"/>
          <w:lang w:val="en-GB"/>
        </w:rPr>
        <w:t>: 164–74</w:t>
      </w:r>
    </w:p>
    <w:p w:rsidR="0004700E" w:rsidRPr="00934119" w:rsidRDefault="7B1E875E" w:rsidP="00934119">
      <w:pPr>
        <w:spacing w:line="360" w:lineRule="auto"/>
        <w:ind w:hanging="142"/>
        <w:jc w:val="both"/>
        <w:rPr>
          <w:rFonts w:asciiTheme="majorHAnsi" w:hAnsiTheme="majorHAnsi"/>
          <w:color w:val="000000" w:themeColor="text1"/>
          <w:sz w:val="24"/>
          <w:szCs w:val="24"/>
          <w:lang w:val="en-GB"/>
        </w:rPr>
      </w:pPr>
      <w:proofErr w:type="spellStart"/>
      <w:r w:rsidRPr="00934119">
        <w:rPr>
          <w:rFonts w:asciiTheme="majorHAnsi" w:eastAsiaTheme="majorEastAsia" w:hAnsiTheme="majorHAnsi" w:cstheme="majorBidi"/>
          <w:color w:val="000000" w:themeColor="text1"/>
          <w:sz w:val="24"/>
          <w:szCs w:val="24"/>
          <w:lang w:val="en-GB"/>
        </w:rPr>
        <w:t>Krogstad</w:t>
      </w:r>
      <w:proofErr w:type="spellEnd"/>
      <w:r w:rsidRPr="00934119">
        <w:rPr>
          <w:rFonts w:asciiTheme="majorHAnsi" w:eastAsiaTheme="majorEastAsia" w:hAnsiTheme="majorHAnsi" w:cstheme="majorBidi"/>
          <w:color w:val="000000" w:themeColor="text1"/>
          <w:sz w:val="24"/>
          <w:szCs w:val="24"/>
          <w:lang w:val="en-GB"/>
        </w:rPr>
        <w:t xml:space="preserve"> U, </w:t>
      </w:r>
      <w:proofErr w:type="spellStart"/>
      <w:r w:rsidRPr="00934119">
        <w:rPr>
          <w:rFonts w:asciiTheme="majorHAnsi" w:eastAsiaTheme="majorEastAsia" w:hAnsiTheme="majorHAnsi" w:cstheme="majorBidi"/>
          <w:color w:val="000000" w:themeColor="text1"/>
          <w:sz w:val="24"/>
          <w:szCs w:val="24"/>
          <w:lang w:val="en-GB"/>
        </w:rPr>
        <w:t>Hofoss</w:t>
      </w:r>
      <w:proofErr w:type="spellEnd"/>
      <w:r w:rsidRPr="00934119">
        <w:rPr>
          <w:rFonts w:asciiTheme="majorHAnsi" w:eastAsiaTheme="majorEastAsia" w:hAnsiTheme="majorHAnsi" w:cstheme="majorBidi"/>
          <w:color w:val="000000" w:themeColor="text1"/>
          <w:sz w:val="24"/>
          <w:szCs w:val="24"/>
          <w:lang w:val="en-GB"/>
        </w:rPr>
        <w:t xml:space="preserve"> D, </w:t>
      </w:r>
      <w:proofErr w:type="spellStart"/>
      <w:r w:rsidRPr="00934119">
        <w:rPr>
          <w:rFonts w:asciiTheme="majorHAnsi" w:eastAsiaTheme="majorEastAsia" w:hAnsiTheme="majorHAnsi" w:cstheme="majorBidi"/>
          <w:color w:val="000000" w:themeColor="text1"/>
          <w:sz w:val="24"/>
          <w:szCs w:val="24"/>
          <w:lang w:val="en-GB"/>
        </w:rPr>
        <w:t>Veenstra</w:t>
      </w:r>
      <w:proofErr w:type="spellEnd"/>
      <w:r w:rsidRPr="00934119">
        <w:rPr>
          <w:rFonts w:asciiTheme="majorHAnsi" w:eastAsiaTheme="majorEastAsia" w:hAnsiTheme="majorHAnsi" w:cstheme="majorBidi"/>
          <w:color w:val="000000" w:themeColor="text1"/>
          <w:sz w:val="24"/>
          <w:szCs w:val="24"/>
          <w:lang w:val="en-GB"/>
        </w:rPr>
        <w:t xml:space="preserve"> M, </w:t>
      </w:r>
      <w:proofErr w:type="spellStart"/>
      <w:r w:rsidRPr="00934119">
        <w:rPr>
          <w:rFonts w:asciiTheme="majorHAnsi" w:eastAsiaTheme="majorEastAsia" w:hAnsiTheme="majorHAnsi" w:cstheme="majorBidi"/>
          <w:color w:val="000000" w:themeColor="text1"/>
          <w:sz w:val="24"/>
          <w:szCs w:val="24"/>
          <w:lang w:val="en-GB"/>
        </w:rPr>
        <w:t>Hjortdahl</w:t>
      </w:r>
      <w:proofErr w:type="spellEnd"/>
      <w:r w:rsidRPr="00934119">
        <w:rPr>
          <w:rFonts w:asciiTheme="majorHAnsi" w:eastAsiaTheme="majorEastAsia" w:hAnsiTheme="majorHAnsi" w:cstheme="majorBidi"/>
          <w:color w:val="000000" w:themeColor="text1"/>
          <w:sz w:val="24"/>
          <w:szCs w:val="24"/>
          <w:lang w:val="en-GB"/>
        </w:rPr>
        <w:t xml:space="preserve"> </w:t>
      </w:r>
      <w:proofErr w:type="spellStart"/>
      <w:r w:rsidRPr="00934119">
        <w:rPr>
          <w:rFonts w:asciiTheme="majorHAnsi" w:eastAsiaTheme="majorEastAsia" w:hAnsiTheme="majorHAnsi" w:cstheme="majorBidi"/>
          <w:color w:val="000000" w:themeColor="text1"/>
          <w:sz w:val="24"/>
          <w:szCs w:val="24"/>
          <w:lang w:val="en-GB"/>
        </w:rPr>
        <w:t>P.Predictors</w:t>
      </w:r>
      <w:proofErr w:type="spellEnd"/>
      <w:r w:rsidRPr="00934119">
        <w:rPr>
          <w:rFonts w:asciiTheme="majorHAnsi" w:eastAsiaTheme="majorEastAsia" w:hAnsiTheme="majorHAnsi" w:cstheme="majorBidi"/>
          <w:color w:val="000000" w:themeColor="text1"/>
          <w:sz w:val="24"/>
          <w:szCs w:val="24"/>
          <w:lang w:val="en-GB"/>
        </w:rPr>
        <w:t xml:space="preserve"> of job satisfaction among doctors, nurses and auxiliaries in Norwegian hospitals: Relevance for micro unit culture. </w:t>
      </w:r>
      <w:r w:rsidRPr="00934119">
        <w:rPr>
          <w:rFonts w:asciiTheme="majorHAnsi" w:eastAsiaTheme="majorEastAsia" w:hAnsiTheme="majorHAnsi" w:cstheme="majorBidi"/>
          <w:i/>
          <w:iCs/>
          <w:color w:val="000000" w:themeColor="text1"/>
          <w:sz w:val="24"/>
          <w:szCs w:val="24"/>
          <w:lang w:val="en-GB"/>
        </w:rPr>
        <w:t xml:space="preserve">Hum. </w:t>
      </w:r>
      <w:proofErr w:type="spellStart"/>
      <w:r w:rsidRPr="00934119">
        <w:rPr>
          <w:rFonts w:asciiTheme="majorHAnsi" w:eastAsiaTheme="majorEastAsia" w:hAnsiTheme="majorHAnsi" w:cstheme="majorBidi"/>
          <w:i/>
          <w:iCs/>
          <w:color w:val="000000" w:themeColor="text1"/>
          <w:sz w:val="24"/>
          <w:szCs w:val="24"/>
          <w:lang w:val="en-GB"/>
        </w:rPr>
        <w:t>Resour</w:t>
      </w:r>
      <w:proofErr w:type="spellEnd"/>
      <w:r w:rsidRPr="00934119">
        <w:rPr>
          <w:rFonts w:asciiTheme="majorHAnsi" w:eastAsiaTheme="majorEastAsia" w:hAnsiTheme="majorHAnsi" w:cstheme="majorBidi"/>
          <w:i/>
          <w:iCs/>
          <w:color w:val="000000" w:themeColor="text1"/>
          <w:sz w:val="24"/>
          <w:szCs w:val="24"/>
          <w:lang w:val="en-GB"/>
        </w:rPr>
        <w:t xml:space="preserve">. </w:t>
      </w:r>
      <w:proofErr w:type="gramStart"/>
      <w:r w:rsidRPr="00934119">
        <w:rPr>
          <w:rFonts w:asciiTheme="majorHAnsi" w:eastAsiaTheme="majorEastAsia" w:hAnsiTheme="majorHAnsi" w:cstheme="majorBidi"/>
          <w:i/>
          <w:iCs/>
          <w:color w:val="000000" w:themeColor="text1"/>
          <w:sz w:val="24"/>
          <w:szCs w:val="24"/>
          <w:lang w:val="en-GB"/>
        </w:rPr>
        <w:t>Health.</w:t>
      </w:r>
      <w:proofErr w:type="gramEnd"/>
      <w:r w:rsidRPr="00934119">
        <w:rPr>
          <w:rFonts w:asciiTheme="majorHAnsi" w:eastAsiaTheme="majorEastAsia" w:hAnsiTheme="majorHAnsi" w:cstheme="majorBidi"/>
          <w:i/>
          <w:iCs/>
          <w:color w:val="000000" w:themeColor="text1"/>
          <w:sz w:val="24"/>
          <w:szCs w:val="24"/>
          <w:lang w:val="en-GB"/>
        </w:rPr>
        <w:t xml:space="preserve"> </w:t>
      </w:r>
      <w:proofErr w:type="gramStart"/>
      <w:r w:rsidRPr="00934119">
        <w:rPr>
          <w:rFonts w:asciiTheme="majorHAnsi" w:eastAsiaTheme="majorEastAsia" w:hAnsiTheme="majorHAnsi" w:cstheme="majorBidi"/>
          <w:i/>
          <w:iCs/>
          <w:color w:val="000000" w:themeColor="text1"/>
          <w:sz w:val="24"/>
          <w:szCs w:val="24"/>
          <w:lang w:val="en-GB"/>
        </w:rPr>
        <w:t>2006;</w:t>
      </w:r>
      <w:r w:rsidRPr="00934119">
        <w:rPr>
          <w:rFonts w:asciiTheme="majorHAnsi" w:eastAsiaTheme="majorEastAsia" w:hAnsiTheme="majorHAnsi" w:cstheme="majorBidi"/>
          <w:color w:val="000000" w:themeColor="text1"/>
          <w:sz w:val="24"/>
          <w:szCs w:val="24"/>
          <w:lang w:val="en-GB"/>
        </w:rPr>
        <w:t xml:space="preserve"> 4: 3.</w:t>
      </w:r>
      <w:proofErr w:type="gramEnd"/>
    </w:p>
    <w:p w:rsidR="0004700E" w:rsidRPr="00934119" w:rsidRDefault="7B1E875E" w:rsidP="00934119">
      <w:pPr>
        <w:spacing w:line="360" w:lineRule="auto"/>
        <w:ind w:hanging="142"/>
        <w:jc w:val="both"/>
        <w:rPr>
          <w:rFonts w:asciiTheme="majorHAnsi" w:hAnsiTheme="majorHAnsi"/>
          <w:color w:val="000000" w:themeColor="text1"/>
          <w:sz w:val="24"/>
          <w:szCs w:val="24"/>
          <w:lang w:val="en-GB"/>
        </w:rPr>
      </w:pPr>
      <w:proofErr w:type="spellStart"/>
      <w:proofErr w:type="gramStart"/>
      <w:r w:rsidRPr="00934119">
        <w:rPr>
          <w:rFonts w:asciiTheme="majorHAnsi" w:eastAsiaTheme="majorEastAsia" w:hAnsiTheme="majorHAnsi" w:cstheme="majorBidi"/>
          <w:color w:val="000000" w:themeColor="text1"/>
          <w:sz w:val="24"/>
          <w:szCs w:val="24"/>
          <w:lang w:val="en-GB"/>
        </w:rPr>
        <w:t>Labiris</w:t>
      </w:r>
      <w:proofErr w:type="spellEnd"/>
      <w:r w:rsidRPr="00934119">
        <w:rPr>
          <w:rFonts w:asciiTheme="majorHAnsi" w:eastAsiaTheme="majorEastAsia" w:hAnsiTheme="majorHAnsi" w:cstheme="majorBidi"/>
          <w:color w:val="000000" w:themeColor="text1"/>
          <w:sz w:val="24"/>
          <w:szCs w:val="24"/>
          <w:lang w:val="en-GB"/>
        </w:rPr>
        <w:t xml:space="preserve"> G, </w:t>
      </w:r>
      <w:proofErr w:type="spellStart"/>
      <w:r w:rsidRPr="00934119">
        <w:rPr>
          <w:rFonts w:asciiTheme="majorHAnsi" w:eastAsiaTheme="majorEastAsia" w:hAnsiTheme="majorHAnsi" w:cstheme="majorBidi"/>
          <w:color w:val="000000" w:themeColor="text1"/>
          <w:sz w:val="24"/>
          <w:szCs w:val="24"/>
          <w:lang w:val="en-GB"/>
        </w:rPr>
        <w:t>Gitona</w:t>
      </w:r>
      <w:proofErr w:type="spellEnd"/>
      <w:r w:rsidRPr="00934119">
        <w:rPr>
          <w:rFonts w:asciiTheme="majorHAnsi" w:eastAsiaTheme="majorEastAsia" w:hAnsiTheme="majorHAnsi" w:cstheme="majorBidi"/>
          <w:color w:val="000000" w:themeColor="text1"/>
          <w:sz w:val="24"/>
          <w:szCs w:val="24"/>
          <w:lang w:val="en-GB"/>
        </w:rPr>
        <w:t xml:space="preserve"> Κ, </w:t>
      </w:r>
      <w:proofErr w:type="spellStart"/>
      <w:r w:rsidRPr="00934119">
        <w:rPr>
          <w:rFonts w:asciiTheme="majorHAnsi" w:eastAsiaTheme="majorEastAsia" w:hAnsiTheme="majorHAnsi" w:cstheme="majorBidi"/>
          <w:color w:val="000000" w:themeColor="text1"/>
          <w:sz w:val="24"/>
          <w:szCs w:val="24"/>
          <w:lang w:val="en-GB"/>
        </w:rPr>
        <w:t>Drosou</w:t>
      </w:r>
      <w:proofErr w:type="spellEnd"/>
      <w:r w:rsidRPr="00934119">
        <w:rPr>
          <w:rFonts w:asciiTheme="majorHAnsi" w:eastAsiaTheme="majorEastAsia" w:hAnsiTheme="majorHAnsi" w:cstheme="majorBidi"/>
          <w:color w:val="000000" w:themeColor="text1"/>
          <w:sz w:val="24"/>
          <w:szCs w:val="24"/>
          <w:lang w:val="en-GB"/>
        </w:rPr>
        <w:t xml:space="preserve"> V, </w:t>
      </w:r>
      <w:proofErr w:type="spellStart"/>
      <w:r w:rsidRPr="00934119">
        <w:rPr>
          <w:rFonts w:asciiTheme="majorHAnsi" w:eastAsiaTheme="majorEastAsia" w:hAnsiTheme="majorHAnsi" w:cstheme="majorBidi"/>
          <w:color w:val="000000" w:themeColor="text1"/>
          <w:sz w:val="24"/>
          <w:szCs w:val="24"/>
          <w:lang w:val="en-GB"/>
        </w:rPr>
        <w:t>Niakas</w:t>
      </w:r>
      <w:proofErr w:type="spellEnd"/>
      <w:r w:rsidRPr="00934119">
        <w:rPr>
          <w:rFonts w:asciiTheme="majorHAnsi" w:eastAsiaTheme="majorEastAsia" w:hAnsiTheme="majorHAnsi" w:cstheme="majorBidi"/>
          <w:color w:val="000000" w:themeColor="text1"/>
          <w:sz w:val="24"/>
          <w:szCs w:val="24"/>
          <w:lang w:val="en-GB"/>
        </w:rPr>
        <w:t xml:space="preserve"> D.</w:t>
      </w:r>
      <w:proofErr w:type="gramEnd"/>
      <w:r w:rsidRPr="00934119">
        <w:rPr>
          <w:rFonts w:asciiTheme="majorHAnsi" w:eastAsiaTheme="majorEastAsia" w:hAnsiTheme="majorHAnsi" w:cstheme="majorBidi"/>
          <w:color w:val="000000" w:themeColor="text1"/>
          <w:sz w:val="24"/>
          <w:szCs w:val="24"/>
          <w:lang w:val="en-GB"/>
        </w:rPr>
        <w:t xml:space="preserve"> A Proposed Instrument for the Assessment of Job Satisfaction in Greek mental NHS Hospitals. </w:t>
      </w:r>
      <w:r w:rsidRPr="00934119">
        <w:rPr>
          <w:rFonts w:asciiTheme="majorHAnsi" w:eastAsiaTheme="majorEastAsia" w:hAnsiTheme="majorHAnsi" w:cstheme="majorBidi"/>
          <w:i/>
          <w:iCs/>
          <w:color w:val="000000" w:themeColor="text1"/>
          <w:sz w:val="24"/>
          <w:szCs w:val="24"/>
          <w:lang w:val="en-GB"/>
        </w:rPr>
        <w:t>J. Med. Syst.</w:t>
      </w:r>
      <w:r w:rsidRPr="00934119">
        <w:rPr>
          <w:rFonts w:asciiTheme="majorHAnsi" w:eastAsiaTheme="majorEastAsia" w:hAnsiTheme="majorHAnsi" w:cstheme="majorBidi"/>
          <w:color w:val="000000" w:themeColor="text1"/>
          <w:sz w:val="24"/>
          <w:szCs w:val="24"/>
          <w:lang w:val="en-GB"/>
        </w:rPr>
        <w:t>2008</w:t>
      </w:r>
      <w:proofErr w:type="gramStart"/>
      <w:r w:rsidRPr="00934119">
        <w:rPr>
          <w:rFonts w:asciiTheme="majorHAnsi" w:eastAsiaTheme="majorEastAsia" w:hAnsiTheme="majorHAnsi" w:cstheme="majorBidi"/>
          <w:color w:val="000000" w:themeColor="text1"/>
          <w:sz w:val="24"/>
          <w:szCs w:val="24"/>
          <w:lang w:val="en-GB"/>
        </w:rPr>
        <w:t>;32</w:t>
      </w:r>
      <w:proofErr w:type="gramEnd"/>
      <w:r w:rsidRPr="00934119">
        <w:rPr>
          <w:rFonts w:asciiTheme="majorHAnsi" w:eastAsiaTheme="majorEastAsia" w:hAnsiTheme="majorHAnsi" w:cstheme="majorBidi"/>
          <w:color w:val="000000" w:themeColor="text1"/>
          <w:sz w:val="24"/>
          <w:szCs w:val="24"/>
          <w:lang w:val="en-GB"/>
        </w:rPr>
        <w:t>: 333–41.</w:t>
      </w:r>
    </w:p>
    <w:p w:rsidR="0004700E" w:rsidRPr="00934119" w:rsidRDefault="7B1E875E" w:rsidP="00934119">
      <w:pPr>
        <w:spacing w:line="360" w:lineRule="auto"/>
        <w:ind w:hanging="142"/>
        <w:jc w:val="both"/>
        <w:rPr>
          <w:rFonts w:asciiTheme="majorHAnsi" w:hAnsiTheme="majorHAnsi"/>
          <w:color w:val="000000" w:themeColor="text1"/>
          <w:sz w:val="24"/>
          <w:szCs w:val="24"/>
          <w:lang w:val="en-GB"/>
        </w:rPr>
      </w:pPr>
      <w:proofErr w:type="spellStart"/>
      <w:proofErr w:type="gramStart"/>
      <w:r w:rsidRPr="00934119">
        <w:rPr>
          <w:rFonts w:asciiTheme="majorHAnsi" w:eastAsiaTheme="majorEastAsia" w:hAnsiTheme="majorHAnsi" w:cstheme="majorBidi"/>
          <w:color w:val="000000" w:themeColor="text1"/>
          <w:sz w:val="24"/>
          <w:szCs w:val="24"/>
          <w:lang w:val="en-GB"/>
        </w:rPr>
        <w:t>Lubbert</w:t>
      </w:r>
      <w:proofErr w:type="spellEnd"/>
      <w:r w:rsidRPr="00934119">
        <w:rPr>
          <w:rFonts w:asciiTheme="majorHAnsi" w:eastAsiaTheme="majorEastAsia" w:hAnsiTheme="majorHAnsi" w:cstheme="majorBidi"/>
          <w:color w:val="000000" w:themeColor="text1"/>
          <w:sz w:val="24"/>
          <w:szCs w:val="24"/>
          <w:lang w:val="en-GB"/>
        </w:rPr>
        <w:t xml:space="preserve">  VM</w:t>
      </w:r>
      <w:proofErr w:type="gramEnd"/>
      <w:r w:rsidRPr="00934119">
        <w:rPr>
          <w:rFonts w:asciiTheme="majorHAnsi" w:eastAsiaTheme="majorEastAsia" w:hAnsiTheme="majorHAnsi" w:cstheme="majorBidi"/>
          <w:color w:val="000000" w:themeColor="text1"/>
          <w:sz w:val="24"/>
          <w:szCs w:val="24"/>
          <w:lang w:val="en-GB"/>
        </w:rPr>
        <w:t xml:space="preserve">. </w:t>
      </w:r>
      <w:proofErr w:type="gramStart"/>
      <w:r w:rsidRPr="00934119">
        <w:rPr>
          <w:rFonts w:asciiTheme="majorHAnsi" w:eastAsiaTheme="majorEastAsia" w:hAnsiTheme="majorHAnsi" w:cstheme="majorBidi"/>
          <w:color w:val="000000" w:themeColor="text1"/>
          <w:sz w:val="24"/>
          <w:szCs w:val="24"/>
          <w:lang w:val="en-GB"/>
        </w:rPr>
        <w:t>Structure and faculty perception of climate in schools of nursing.</w:t>
      </w:r>
      <w:proofErr w:type="gramEnd"/>
      <w:r w:rsidRPr="00934119">
        <w:rPr>
          <w:rFonts w:asciiTheme="majorHAnsi" w:eastAsiaTheme="majorEastAsia" w:hAnsiTheme="majorHAnsi" w:cstheme="majorBidi"/>
          <w:color w:val="000000" w:themeColor="text1"/>
          <w:sz w:val="24"/>
          <w:szCs w:val="24"/>
          <w:lang w:val="en-GB"/>
        </w:rPr>
        <w:t> </w:t>
      </w:r>
      <w:proofErr w:type="gramStart"/>
      <w:r w:rsidRPr="00934119">
        <w:rPr>
          <w:rFonts w:asciiTheme="majorHAnsi" w:eastAsiaTheme="majorEastAsia" w:hAnsiTheme="majorHAnsi" w:cstheme="majorBidi"/>
          <w:i/>
          <w:iCs/>
          <w:color w:val="000000" w:themeColor="text1"/>
          <w:sz w:val="24"/>
          <w:szCs w:val="24"/>
          <w:lang w:val="en-GB"/>
        </w:rPr>
        <w:t>West.</w:t>
      </w:r>
      <w:proofErr w:type="gramEnd"/>
      <w:r w:rsidRPr="00934119">
        <w:rPr>
          <w:rFonts w:asciiTheme="majorHAnsi" w:eastAsiaTheme="majorEastAsia" w:hAnsiTheme="majorHAnsi" w:cstheme="majorBidi"/>
          <w:i/>
          <w:iCs/>
          <w:color w:val="000000" w:themeColor="text1"/>
          <w:sz w:val="24"/>
          <w:szCs w:val="24"/>
          <w:lang w:val="en-GB"/>
        </w:rPr>
        <w:t xml:space="preserve"> J. </w:t>
      </w:r>
      <w:proofErr w:type="spellStart"/>
      <w:r w:rsidRPr="00934119">
        <w:rPr>
          <w:rFonts w:asciiTheme="majorHAnsi" w:eastAsiaTheme="majorEastAsia" w:hAnsiTheme="majorHAnsi" w:cstheme="majorBidi"/>
          <w:i/>
          <w:iCs/>
          <w:color w:val="000000" w:themeColor="text1"/>
          <w:sz w:val="24"/>
          <w:szCs w:val="24"/>
          <w:lang w:val="en-GB"/>
        </w:rPr>
        <w:t>Nurs</w:t>
      </w:r>
      <w:proofErr w:type="spellEnd"/>
      <w:r w:rsidRPr="00934119">
        <w:rPr>
          <w:rFonts w:asciiTheme="majorHAnsi" w:eastAsiaTheme="majorEastAsia" w:hAnsiTheme="majorHAnsi" w:cstheme="majorBidi"/>
          <w:i/>
          <w:iCs/>
          <w:color w:val="000000" w:themeColor="text1"/>
          <w:sz w:val="24"/>
          <w:szCs w:val="24"/>
          <w:lang w:val="en-GB"/>
        </w:rPr>
        <w:t xml:space="preserve">. </w:t>
      </w:r>
      <w:proofErr w:type="gramStart"/>
      <w:r w:rsidRPr="00934119">
        <w:rPr>
          <w:rFonts w:asciiTheme="majorHAnsi" w:eastAsiaTheme="majorEastAsia" w:hAnsiTheme="majorHAnsi" w:cstheme="majorBidi"/>
          <w:i/>
          <w:iCs/>
          <w:color w:val="000000" w:themeColor="text1"/>
          <w:sz w:val="24"/>
          <w:szCs w:val="24"/>
          <w:lang w:val="en-GB"/>
        </w:rPr>
        <w:t>Res</w:t>
      </w:r>
      <w:r w:rsidRPr="00934119">
        <w:rPr>
          <w:rFonts w:asciiTheme="majorHAnsi" w:eastAsiaTheme="majorEastAsia" w:hAnsiTheme="majorHAnsi" w:cstheme="majorBidi"/>
          <w:color w:val="000000" w:themeColor="text1"/>
          <w:sz w:val="24"/>
          <w:szCs w:val="24"/>
          <w:lang w:val="en-GB"/>
        </w:rPr>
        <w:t>. 1995; 17:317-327.</w:t>
      </w:r>
      <w:proofErr w:type="gramEnd"/>
    </w:p>
    <w:p w:rsidR="0004700E" w:rsidRPr="00934119" w:rsidRDefault="7B1E875E" w:rsidP="00934119">
      <w:pPr>
        <w:autoSpaceDE w:val="0"/>
        <w:autoSpaceDN w:val="0"/>
        <w:adjustRightInd w:val="0"/>
        <w:spacing w:line="360" w:lineRule="auto"/>
        <w:ind w:hanging="142"/>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 xml:space="preserve">Marsh HW, </w:t>
      </w:r>
      <w:proofErr w:type="spellStart"/>
      <w:r w:rsidRPr="00934119">
        <w:rPr>
          <w:rFonts w:asciiTheme="majorHAnsi" w:eastAsiaTheme="majorEastAsia" w:hAnsiTheme="majorHAnsi" w:cstheme="majorBidi"/>
          <w:color w:val="000000" w:themeColor="text1"/>
          <w:sz w:val="24"/>
          <w:szCs w:val="24"/>
          <w:lang w:val="en-GB"/>
        </w:rPr>
        <w:t>Balla</w:t>
      </w:r>
      <w:proofErr w:type="spellEnd"/>
      <w:r w:rsidRPr="00934119">
        <w:rPr>
          <w:rFonts w:asciiTheme="majorHAnsi" w:eastAsiaTheme="majorEastAsia" w:hAnsiTheme="majorHAnsi" w:cstheme="majorBidi"/>
          <w:color w:val="000000" w:themeColor="text1"/>
          <w:sz w:val="24"/>
          <w:szCs w:val="24"/>
          <w:lang w:val="en-GB"/>
        </w:rPr>
        <w:t xml:space="preserve"> JR, MacDonald RP. Goodness of fit indexes in confirmatory factor analysis: the effect of sample size. </w:t>
      </w:r>
      <w:r w:rsidRPr="00934119">
        <w:rPr>
          <w:rFonts w:asciiTheme="majorHAnsi" w:eastAsiaTheme="majorEastAsia" w:hAnsiTheme="majorHAnsi" w:cstheme="majorBidi"/>
          <w:i/>
          <w:iCs/>
          <w:color w:val="000000" w:themeColor="text1"/>
          <w:sz w:val="24"/>
          <w:szCs w:val="24"/>
          <w:lang w:val="en-GB"/>
        </w:rPr>
        <w:t>Psychol. Bull.</w:t>
      </w:r>
      <w:r w:rsidRPr="00934119">
        <w:rPr>
          <w:rFonts w:asciiTheme="majorHAnsi" w:eastAsiaTheme="majorEastAsia" w:hAnsiTheme="majorHAnsi" w:cstheme="majorBidi"/>
          <w:color w:val="000000" w:themeColor="text1"/>
          <w:sz w:val="24"/>
          <w:szCs w:val="24"/>
          <w:lang w:val="en-GB"/>
        </w:rPr>
        <w:t>1988; 88:245-258.</w:t>
      </w:r>
    </w:p>
    <w:p w:rsidR="0004700E" w:rsidRPr="00934119" w:rsidRDefault="7B1E875E" w:rsidP="00934119">
      <w:pPr>
        <w:autoSpaceDE w:val="0"/>
        <w:autoSpaceDN w:val="0"/>
        <w:adjustRightInd w:val="0"/>
        <w:spacing w:line="360" w:lineRule="auto"/>
        <w:ind w:hanging="142"/>
        <w:jc w:val="both"/>
        <w:rPr>
          <w:rFonts w:asciiTheme="majorHAnsi" w:hAnsiTheme="majorHAnsi"/>
          <w:color w:val="000000" w:themeColor="text1"/>
          <w:sz w:val="24"/>
          <w:szCs w:val="24"/>
          <w:lang w:val="en-US"/>
        </w:rPr>
      </w:pPr>
      <w:proofErr w:type="spellStart"/>
      <w:r w:rsidRPr="00934119">
        <w:rPr>
          <w:rFonts w:asciiTheme="majorHAnsi" w:eastAsiaTheme="majorEastAsia" w:hAnsiTheme="majorHAnsi" w:cstheme="majorBidi"/>
          <w:color w:val="000000" w:themeColor="text1"/>
          <w:sz w:val="24"/>
          <w:szCs w:val="24"/>
          <w:lang w:val="en-GB"/>
        </w:rPr>
        <w:t>McLafferty</w:t>
      </w:r>
      <w:proofErr w:type="spellEnd"/>
      <w:r w:rsidRPr="00934119">
        <w:rPr>
          <w:rFonts w:asciiTheme="majorHAnsi" w:eastAsiaTheme="majorEastAsia" w:hAnsiTheme="majorHAnsi" w:cstheme="majorBidi"/>
          <w:color w:val="000000" w:themeColor="text1"/>
          <w:sz w:val="24"/>
          <w:szCs w:val="24"/>
          <w:lang w:val="en-GB"/>
        </w:rPr>
        <w:t xml:space="preserve"> I. Focus group interviews as a data collecting strategy. </w:t>
      </w:r>
      <w:r w:rsidRPr="00934119">
        <w:rPr>
          <w:rFonts w:asciiTheme="majorHAnsi" w:eastAsiaTheme="majorEastAsia" w:hAnsiTheme="majorHAnsi" w:cstheme="majorBidi"/>
          <w:i/>
          <w:iCs/>
          <w:color w:val="000000" w:themeColor="text1"/>
          <w:sz w:val="24"/>
          <w:szCs w:val="24"/>
          <w:lang w:val="en-GB"/>
        </w:rPr>
        <w:t xml:space="preserve">J.  Adv.  </w:t>
      </w:r>
      <w:proofErr w:type="spellStart"/>
      <w:proofErr w:type="gramStart"/>
      <w:r w:rsidRPr="00934119">
        <w:rPr>
          <w:rFonts w:asciiTheme="majorHAnsi" w:eastAsiaTheme="majorEastAsia" w:hAnsiTheme="majorHAnsi" w:cstheme="majorBidi"/>
          <w:i/>
          <w:iCs/>
          <w:color w:val="000000" w:themeColor="text1"/>
          <w:sz w:val="24"/>
          <w:szCs w:val="24"/>
          <w:lang w:val="en-GB"/>
        </w:rPr>
        <w:t>Nurs</w:t>
      </w:r>
      <w:proofErr w:type="spellEnd"/>
      <w:r w:rsidRPr="00934119">
        <w:rPr>
          <w:rFonts w:asciiTheme="majorHAnsi" w:eastAsiaTheme="majorEastAsia" w:hAnsiTheme="majorHAnsi" w:cstheme="majorBidi"/>
          <w:i/>
          <w:iCs/>
          <w:color w:val="000000" w:themeColor="text1"/>
          <w:sz w:val="24"/>
          <w:szCs w:val="24"/>
          <w:lang w:val="en-GB"/>
        </w:rPr>
        <w:t>.</w:t>
      </w:r>
      <w:proofErr w:type="gramEnd"/>
      <w:r w:rsidRPr="00934119">
        <w:rPr>
          <w:rFonts w:asciiTheme="majorHAnsi" w:eastAsiaTheme="majorEastAsia" w:hAnsiTheme="majorHAnsi" w:cstheme="majorBidi"/>
          <w:color w:val="000000" w:themeColor="text1"/>
          <w:sz w:val="24"/>
          <w:szCs w:val="24"/>
          <w:lang w:val="en-GB"/>
        </w:rPr>
        <w:t xml:space="preserve"> 2004</w:t>
      </w:r>
      <w:proofErr w:type="gramStart"/>
      <w:r w:rsidRPr="00934119">
        <w:rPr>
          <w:rFonts w:asciiTheme="majorHAnsi" w:eastAsiaTheme="majorEastAsia" w:hAnsiTheme="majorHAnsi" w:cstheme="majorBidi"/>
          <w:color w:val="000000" w:themeColor="text1"/>
          <w:sz w:val="24"/>
          <w:szCs w:val="24"/>
          <w:lang w:val="en-GB"/>
        </w:rPr>
        <w:t>;48</w:t>
      </w:r>
      <w:proofErr w:type="gramEnd"/>
      <w:r w:rsidRPr="00934119">
        <w:rPr>
          <w:rFonts w:asciiTheme="majorHAnsi" w:eastAsiaTheme="majorEastAsia" w:hAnsiTheme="majorHAnsi" w:cstheme="majorBidi"/>
          <w:color w:val="000000" w:themeColor="text1"/>
          <w:sz w:val="24"/>
          <w:szCs w:val="24"/>
          <w:lang w:val="en-GB"/>
        </w:rPr>
        <w:t>: 187-194.</w:t>
      </w:r>
    </w:p>
    <w:p w:rsidR="0004700E" w:rsidRPr="00934119" w:rsidRDefault="7B1E875E" w:rsidP="00934119">
      <w:pPr>
        <w:autoSpaceDE w:val="0"/>
        <w:autoSpaceDN w:val="0"/>
        <w:adjustRightInd w:val="0"/>
        <w:spacing w:line="360" w:lineRule="auto"/>
        <w:ind w:hanging="142"/>
        <w:jc w:val="both"/>
        <w:rPr>
          <w:rFonts w:asciiTheme="majorHAnsi" w:hAnsiTheme="majorHAnsi"/>
          <w:color w:val="000000" w:themeColor="text1"/>
          <w:sz w:val="24"/>
          <w:szCs w:val="24"/>
          <w:lang w:val="en-US"/>
        </w:rPr>
      </w:pPr>
      <w:r w:rsidRPr="00934119">
        <w:rPr>
          <w:rFonts w:asciiTheme="majorHAnsi" w:eastAsia="Times New Roman" w:hAnsiTheme="majorHAnsi" w:cs="Times New Roman"/>
          <w:color w:val="000000" w:themeColor="text1"/>
          <w:sz w:val="24"/>
          <w:szCs w:val="24"/>
          <w:lang w:val="en-US" w:eastAsia="el-GR"/>
        </w:rPr>
        <w:t>Morrison DF</w:t>
      </w:r>
      <w:r w:rsidRPr="00934119">
        <w:rPr>
          <w:rFonts w:asciiTheme="majorHAnsi" w:eastAsia="Times New Roman" w:hAnsiTheme="majorHAnsi" w:cs="Times New Roman"/>
          <w:i/>
          <w:iCs/>
          <w:color w:val="000000" w:themeColor="text1"/>
          <w:sz w:val="24"/>
          <w:szCs w:val="24"/>
          <w:lang w:val="en-US" w:eastAsia="el-GR"/>
        </w:rPr>
        <w:t>. </w:t>
      </w:r>
      <w:proofErr w:type="gramStart"/>
      <w:r w:rsidRPr="00934119">
        <w:rPr>
          <w:rFonts w:asciiTheme="majorHAnsi" w:eastAsia="Times New Roman" w:hAnsiTheme="majorHAnsi" w:cs="Times New Roman"/>
          <w:i/>
          <w:iCs/>
          <w:color w:val="000000" w:themeColor="text1"/>
          <w:sz w:val="24"/>
          <w:szCs w:val="24"/>
          <w:lang w:val="en-US" w:eastAsia="el-GR"/>
        </w:rPr>
        <w:t>Multivariate statistical methods</w:t>
      </w:r>
      <w:r w:rsidRPr="00934119">
        <w:rPr>
          <w:rFonts w:asciiTheme="majorHAnsi" w:eastAsia="Times New Roman" w:hAnsiTheme="majorHAnsi" w:cs="Times New Roman"/>
          <w:color w:val="000000" w:themeColor="text1"/>
          <w:sz w:val="24"/>
          <w:szCs w:val="24"/>
          <w:lang w:val="en-US" w:eastAsia="el-GR"/>
        </w:rPr>
        <w:t>.</w:t>
      </w:r>
      <w:proofErr w:type="gramEnd"/>
      <w:r w:rsidRPr="00934119">
        <w:rPr>
          <w:rFonts w:asciiTheme="majorHAnsi" w:eastAsia="Times New Roman" w:hAnsiTheme="majorHAnsi" w:cs="Times New Roman"/>
          <w:color w:val="000000" w:themeColor="text1"/>
          <w:sz w:val="24"/>
          <w:szCs w:val="24"/>
          <w:lang w:val="en-US" w:eastAsia="el-GR"/>
        </w:rPr>
        <w:t> 2. New York, McGraw-Hill; 1976.</w:t>
      </w:r>
    </w:p>
    <w:p w:rsidR="0004700E" w:rsidRPr="00934119" w:rsidRDefault="7B1E875E" w:rsidP="00934119">
      <w:pPr>
        <w:autoSpaceDE w:val="0"/>
        <w:autoSpaceDN w:val="0"/>
        <w:adjustRightInd w:val="0"/>
        <w:spacing w:line="360" w:lineRule="auto"/>
        <w:ind w:hanging="142"/>
        <w:jc w:val="both"/>
        <w:rPr>
          <w:rFonts w:asciiTheme="majorHAnsi" w:hAnsiTheme="majorHAnsi"/>
          <w:color w:val="000000" w:themeColor="text1"/>
          <w:sz w:val="24"/>
          <w:szCs w:val="24"/>
          <w:lang w:val="en-GB"/>
        </w:rPr>
      </w:pPr>
      <w:proofErr w:type="gramStart"/>
      <w:r w:rsidRPr="00934119">
        <w:rPr>
          <w:rFonts w:asciiTheme="majorHAnsi" w:eastAsiaTheme="majorEastAsia" w:hAnsiTheme="majorHAnsi" w:cstheme="majorBidi"/>
          <w:color w:val="000000" w:themeColor="text1"/>
          <w:sz w:val="24"/>
          <w:szCs w:val="24"/>
          <w:lang w:val="en-GB"/>
        </w:rPr>
        <w:t>Muller ME.</w:t>
      </w:r>
      <w:proofErr w:type="gramEnd"/>
      <w:r w:rsidRPr="00934119">
        <w:rPr>
          <w:rFonts w:asciiTheme="majorHAnsi" w:eastAsiaTheme="majorEastAsia" w:hAnsiTheme="majorHAnsi" w:cstheme="majorBidi"/>
          <w:color w:val="000000" w:themeColor="text1"/>
          <w:sz w:val="24"/>
          <w:szCs w:val="24"/>
          <w:lang w:val="en-GB"/>
        </w:rPr>
        <w:t xml:space="preserve"> </w:t>
      </w:r>
      <w:proofErr w:type="gramStart"/>
      <w:r w:rsidRPr="00934119">
        <w:rPr>
          <w:rFonts w:asciiTheme="majorHAnsi" w:eastAsiaTheme="majorEastAsia" w:hAnsiTheme="majorHAnsi" w:cstheme="majorBidi"/>
          <w:color w:val="000000" w:themeColor="text1"/>
          <w:sz w:val="24"/>
          <w:szCs w:val="24"/>
          <w:lang w:val="en-GB"/>
        </w:rPr>
        <w:t xml:space="preserve">A questionnaire to measure mother-to-infant </w:t>
      </w:r>
      <w:proofErr w:type="spellStart"/>
      <w:r w:rsidRPr="00934119">
        <w:rPr>
          <w:rFonts w:asciiTheme="majorHAnsi" w:eastAsiaTheme="majorEastAsia" w:hAnsiTheme="majorHAnsi" w:cstheme="majorBidi"/>
          <w:color w:val="000000" w:themeColor="text1"/>
          <w:sz w:val="24"/>
          <w:szCs w:val="24"/>
          <w:lang w:val="en-GB"/>
        </w:rPr>
        <w:t>attachement.</w:t>
      </w:r>
      <w:r w:rsidRPr="00934119">
        <w:rPr>
          <w:rFonts w:asciiTheme="majorHAnsi" w:eastAsiaTheme="majorEastAsia" w:hAnsiTheme="majorHAnsi" w:cstheme="majorBidi"/>
          <w:i/>
          <w:iCs/>
          <w:color w:val="000000" w:themeColor="text1"/>
          <w:sz w:val="24"/>
          <w:szCs w:val="24"/>
          <w:lang w:val="en-GB"/>
        </w:rPr>
        <w:t>J</w:t>
      </w:r>
      <w:proofErr w:type="spellEnd"/>
      <w:r w:rsidRPr="00934119">
        <w:rPr>
          <w:rFonts w:asciiTheme="majorHAnsi" w:eastAsiaTheme="majorEastAsia" w:hAnsiTheme="majorHAnsi" w:cstheme="majorBidi"/>
          <w:i/>
          <w:iCs/>
          <w:color w:val="000000" w:themeColor="text1"/>
          <w:sz w:val="24"/>
          <w:szCs w:val="24"/>
          <w:lang w:val="en-GB"/>
        </w:rPr>
        <w:t>.</w:t>
      </w:r>
      <w:proofErr w:type="gramEnd"/>
      <w:r w:rsidRPr="00934119">
        <w:rPr>
          <w:rFonts w:asciiTheme="majorHAnsi" w:eastAsiaTheme="majorEastAsia" w:hAnsiTheme="majorHAnsi" w:cstheme="majorBidi"/>
          <w:i/>
          <w:iCs/>
          <w:color w:val="000000" w:themeColor="text1"/>
          <w:sz w:val="24"/>
          <w:szCs w:val="24"/>
          <w:lang w:val="en-GB"/>
        </w:rPr>
        <w:t xml:space="preserve">  </w:t>
      </w:r>
      <w:proofErr w:type="spellStart"/>
      <w:proofErr w:type="gramStart"/>
      <w:r w:rsidRPr="00934119">
        <w:rPr>
          <w:rFonts w:asciiTheme="majorHAnsi" w:eastAsiaTheme="majorEastAsia" w:hAnsiTheme="majorHAnsi" w:cstheme="majorBidi"/>
          <w:i/>
          <w:iCs/>
          <w:color w:val="000000" w:themeColor="text1"/>
          <w:sz w:val="24"/>
          <w:szCs w:val="24"/>
          <w:lang w:val="en-GB"/>
        </w:rPr>
        <w:t>Nurs</w:t>
      </w:r>
      <w:proofErr w:type="spellEnd"/>
      <w:r w:rsidRPr="00934119">
        <w:rPr>
          <w:rFonts w:asciiTheme="majorHAnsi" w:eastAsiaTheme="majorEastAsia" w:hAnsiTheme="majorHAnsi" w:cstheme="majorBidi"/>
          <w:i/>
          <w:iCs/>
          <w:color w:val="000000" w:themeColor="text1"/>
          <w:sz w:val="24"/>
          <w:szCs w:val="24"/>
          <w:lang w:val="en-GB"/>
        </w:rPr>
        <w:t>.</w:t>
      </w:r>
      <w:proofErr w:type="gramEnd"/>
      <w:r w:rsidRPr="00934119">
        <w:rPr>
          <w:rFonts w:asciiTheme="majorHAnsi" w:eastAsiaTheme="majorEastAsia" w:hAnsiTheme="majorHAnsi" w:cstheme="majorBidi"/>
          <w:i/>
          <w:iCs/>
          <w:color w:val="000000" w:themeColor="text1"/>
          <w:sz w:val="24"/>
          <w:szCs w:val="24"/>
          <w:lang w:val="en-GB"/>
        </w:rPr>
        <w:t xml:space="preserve">  Meas.</w:t>
      </w:r>
      <w:r w:rsidRPr="00934119">
        <w:rPr>
          <w:rFonts w:asciiTheme="majorHAnsi" w:eastAsiaTheme="majorEastAsia" w:hAnsiTheme="majorHAnsi" w:cstheme="majorBidi"/>
          <w:color w:val="000000" w:themeColor="text1"/>
          <w:sz w:val="24"/>
          <w:szCs w:val="24"/>
          <w:lang w:val="en-GB"/>
        </w:rPr>
        <w:t>1994; 2: 129-141.</w:t>
      </w:r>
    </w:p>
    <w:p w:rsidR="0004700E" w:rsidRPr="00934119" w:rsidRDefault="7B1E875E" w:rsidP="00934119">
      <w:pPr>
        <w:autoSpaceDE w:val="0"/>
        <w:autoSpaceDN w:val="0"/>
        <w:adjustRightInd w:val="0"/>
        <w:spacing w:line="360" w:lineRule="auto"/>
        <w:ind w:hanging="142"/>
        <w:jc w:val="both"/>
        <w:rPr>
          <w:rFonts w:asciiTheme="majorHAnsi" w:hAnsiTheme="majorHAnsi"/>
          <w:color w:val="000000" w:themeColor="text1"/>
          <w:sz w:val="24"/>
          <w:szCs w:val="24"/>
          <w:lang w:val="en-GB"/>
        </w:rPr>
      </w:pPr>
      <w:proofErr w:type="spellStart"/>
      <w:r w:rsidRPr="00934119">
        <w:rPr>
          <w:rFonts w:asciiTheme="majorHAnsi" w:eastAsiaTheme="majorEastAsia" w:hAnsiTheme="majorHAnsi" w:cstheme="majorBidi"/>
          <w:color w:val="000000" w:themeColor="text1"/>
          <w:sz w:val="24"/>
          <w:szCs w:val="24"/>
          <w:lang w:val="en-GB"/>
        </w:rPr>
        <w:t>Pacey</w:t>
      </w:r>
      <w:proofErr w:type="spellEnd"/>
      <w:r w:rsidRPr="00934119">
        <w:rPr>
          <w:rFonts w:asciiTheme="majorHAnsi" w:eastAsiaTheme="majorEastAsia" w:hAnsiTheme="majorHAnsi" w:cstheme="majorBidi"/>
          <w:color w:val="000000" w:themeColor="text1"/>
          <w:sz w:val="24"/>
          <w:szCs w:val="24"/>
          <w:lang w:val="en-GB"/>
        </w:rPr>
        <w:t xml:space="preserve"> </w:t>
      </w:r>
      <w:proofErr w:type="spellStart"/>
      <w:r w:rsidRPr="00934119">
        <w:rPr>
          <w:rFonts w:asciiTheme="majorHAnsi" w:eastAsiaTheme="majorEastAsia" w:hAnsiTheme="majorHAnsi" w:cstheme="majorBidi"/>
          <w:color w:val="000000" w:themeColor="text1"/>
          <w:sz w:val="24"/>
          <w:szCs w:val="24"/>
          <w:lang w:val="en-GB"/>
        </w:rPr>
        <w:t>S.Couples</w:t>
      </w:r>
      <w:proofErr w:type="spellEnd"/>
      <w:r w:rsidRPr="00934119">
        <w:rPr>
          <w:rFonts w:asciiTheme="majorHAnsi" w:eastAsiaTheme="majorEastAsia" w:hAnsiTheme="majorHAnsi" w:cstheme="majorBidi"/>
          <w:color w:val="000000" w:themeColor="text1"/>
          <w:sz w:val="24"/>
          <w:szCs w:val="24"/>
          <w:lang w:val="en-GB"/>
        </w:rPr>
        <w:t xml:space="preserve"> and the first </w:t>
      </w:r>
      <w:proofErr w:type="spellStart"/>
      <w:r w:rsidRPr="00934119">
        <w:rPr>
          <w:rFonts w:asciiTheme="majorHAnsi" w:eastAsiaTheme="majorEastAsia" w:hAnsiTheme="majorHAnsi" w:cstheme="majorBidi"/>
          <w:color w:val="000000" w:themeColor="text1"/>
          <w:sz w:val="24"/>
          <w:szCs w:val="24"/>
          <w:lang w:val="en-GB"/>
        </w:rPr>
        <w:t>baby</w:t>
      </w:r>
      <w:proofErr w:type="gramStart"/>
      <w:r w:rsidRPr="00934119">
        <w:rPr>
          <w:rFonts w:asciiTheme="majorHAnsi" w:eastAsiaTheme="majorEastAsia" w:hAnsiTheme="majorHAnsi" w:cstheme="majorBidi"/>
          <w:color w:val="000000" w:themeColor="text1"/>
          <w:sz w:val="24"/>
          <w:szCs w:val="24"/>
          <w:lang w:val="en-GB"/>
        </w:rPr>
        <w:t>:responding</w:t>
      </w:r>
      <w:proofErr w:type="spellEnd"/>
      <w:proofErr w:type="gramEnd"/>
      <w:r w:rsidRPr="00934119">
        <w:rPr>
          <w:rFonts w:asciiTheme="majorHAnsi" w:eastAsiaTheme="majorEastAsia" w:hAnsiTheme="majorHAnsi" w:cstheme="majorBidi"/>
          <w:color w:val="000000" w:themeColor="text1"/>
          <w:sz w:val="24"/>
          <w:szCs w:val="24"/>
          <w:lang w:val="en-GB"/>
        </w:rPr>
        <w:t xml:space="preserve"> to new parents’ sexual and relationship problems. </w:t>
      </w:r>
      <w:proofErr w:type="gramStart"/>
      <w:r w:rsidRPr="00934119">
        <w:rPr>
          <w:rFonts w:asciiTheme="majorHAnsi" w:eastAsiaTheme="majorEastAsia" w:hAnsiTheme="majorHAnsi" w:cstheme="majorBidi"/>
          <w:i/>
          <w:iCs/>
          <w:color w:val="000000" w:themeColor="text1"/>
          <w:sz w:val="24"/>
          <w:szCs w:val="24"/>
          <w:lang w:val="en-GB"/>
        </w:rPr>
        <w:t>Sex.</w:t>
      </w:r>
      <w:proofErr w:type="gramEnd"/>
      <w:r w:rsidRPr="00934119">
        <w:rPr>
          <w:rFonts w:asciiTheme="majorHAnsi" w:eastAsiaTheme="majorEastAsia" w:hAnsiTheme="majorHAnsi" w:cstheme="majorBidi"/>
          <w:i/>
          <w:iCs/>
          <w:color w:val="000000" w:themeColor="text1"/>
          <w:sz w:val="24"/>
          <w:szCs w:val="24"/>
          <w:lang w:val="en-GB"/>
        </w:rPr>
        <w:t xml:space="preserve"> </w:t>
      </w:r>
      <w:proofErr w:type="gramStart"/>
      <w:r w:rsidRPr="00934119">
        <w:rPr>
          <w:rFonts w:asciiTheme="majorHAnsi" w:eastAsiaTheme="majorEastAsia" w:hAnsiTheme="majorHAnsi" w:cstheme="majorBidi"/>
          <w:i/>
          <w:iCs/>
          <w:color w:val="000000" w:themeColor="text1"/>
          <w:sz w:val="24"/>
          <w:szCs w:val="24"/>
          <w:lang w:val="en-GB"/>
        </w:rPr>
        <w:t>Relation.</w:t>
      </w:r>
      <w:proofErr w:type="gramEnd"/>
      <w:r w:rsidRPr="00934119">
        <w:rPr>
          <w:rFonts w:asciiTheme="majorHAnsi" w:eastAsiaTheme="majorEastAsia" w:hAnsiTheme="majorHAnsi" w:cstheme="majorBidi"/>
          <w:i/>
          <w:iCs/>
          <w:color w:val="000000" w:themeColor="text1"/>
          <w:sz w:val="24"/>
          <w:szCs w:val="24"/>
          <w:lang w:val="en-GB"/>
        </w:rPr>
        <w:t xml:space="preserve"> Ther.</w:t>
      </w:r>
      <w:r w:rsidRPr="00934119">
        <w:rPr>
          <w:rFonts w:asciiTheme="majorHAnsi" w:eastAsiaTheme="majorEastAsia" w:hAnsiTheme="majorHAnsi" w:cstheme="majorBidi"/>
          <w:color w:val="000000" w:themeColor="text1"/>
          <w:sz w:val="24"/>
          <w:szCs w:val="24"/>
          <w:lang w:val="en-GB"/>
        </w:rPr>
        <w:t>2004</w:t>
      </w:r>
      <w:proofErr w:type="gramStart"/>
      <w:r w:rsidRPr="00934119">
        <w:rPr>
          <w:rFonts w:asciiTheme="majorHAnsi" w:eastAsiaTheme="majorEastAsia" w:hAnsiTheme="majorHAnsi" w:cstheme="majorBidi"/>
          <w:color w:val="000000" w:themeColor="text1"/>
          <w:sz w:val="24"/>
          <w:szCs w:val="24"/>
          <w:lang w:val="en-GB"/>
        </w:rPr>
        <w:t>;19:223</w:t>
      </w:r>
      <w:proofErr w:type="gramEnd"/>
      <w:r w:rsidRPr="00934119">
        <w:rPr>
          <w:rFonts w:asciiTheme="majorHAnsi" w:eastAsiaTheme="majorEastAsia" w:hAnsiTheme="majorHAnsi" w:cstheme="majorBidi"/>
          <w:color w:val="000000" w:themeColor="text1"/>
          <w:sz w:val="24"/>
          <w:szCs w:val="24"/>
          <w:lang w:val="en-GB"/>
        </w:rPr>
        <w:t>-246.</w:t>
      </w:r>
    </w:p>
    <w:p w:rsidR="0004700E" w:rsidRPr="00934119" w:rsidRDefault="7B1E875E" w:rsidP="00934119">
      <w:pPr>
        <w:spacing w:line="360" w:lineRule="auto"/>
        <w:ind w:hanging="142"/>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 xml:space="preserve">Papoutsis D, </w:t>
      </w:r>
      <w:proofErr w:type="spellStart"/>
      <w:r w:rsidRPr="00934119">
        <w:rPr>
          <w:rFonts w:asciiTheme="majorHAnsi" w:eastAsiaTheme="majorEastAsia" w:hAnsiTheme="majorHAnsi" w:cstheme="majorBidi"/>
          <w:color w:val="000000" w:themeColor="text1"/>
          <w:sz w:val="24"/>
          <w:szCs w:val="24"/>
          <w:lang w:val="en-GB"/>
        </w:rPr>
        <w:t>Labiris</w:t>
      </w:r>
      <w:proofErr w:type="spellEnd"/>
      <w:r w:rsidRPr="00934119">
        <w:rPr>
          <w:rFonts w:asciiTheme="majorHAnsi" w:eastAsiaTheme="majorEastAsia" w:hAnsiTheme="majorHAnsi" w:cstheme="majorBidi"/>
          <w:color w:val="000000" w:themeColor="text1"/>
          <w:sz w:val="24"/>
          <w:szCs w:val="24"/>
          <w:lang w:val="en-GB"/>
        </w:rPr>
        <w:t xml:space="preserve"> G, </w:t>
      </w:r>
      <w:proofErr w:type="spellStart"/>
      <w:r w:rsidRPr="00934119">
        <w:rPr>
          <w:rFonts w:asciiTheme="majorHAnsi" w:eastAsiaTheme="majorEastAsia" w:hAnsiTheme="majorHAnsi" w:cstheme="majorBidi"/>
          <w:color w:val="000000" w:themeColor="text1"/>
          <w:sz w:val="24"/>
          <w:szCs w:val="24"/>
          <w:lang w:val="en-GB"/>
        </w:rPr>
        <w:t>Niakas</w:t>
      </w:r>
      <w:proofErr w:type="spellEnd"/>
      <w:r w:rsidRPr="00934119">
        <w:rPr>
          <w:rFonts w:asciiTheme="majorHAnsi" w:eastAsiaTheme="majorEastAsia" w:hAnsiTheme="majorHAnsi" w:cstheme="majorBidi"/>
          <w:color w:val="000000" w:themeColor="text1"/>
          <w:sz w:val="24"/>
          <w:szCs w:val="24"/>
          <w:lang w:val="en-GB"/>
        </w:rPr>
        <w:t xml:space="preserve"> D. Midwives job satisfaction and its main determinants: A survey of the midwifery practice in Greece. </w:t>
      </w:r>
      <w:proofErr w:type="spellStart"/>
      <w:proofErr w:type="gramStart"/>
      <w:r w:rsidRPr="00934119">
        <w:rPr>
          <w:rFonts w:asciiTheme="majorHAnsi" w:eastAsiaTheme="majorEastAsia" w:hAnsiTheme="majorHAnsi" w:cstheme="majorBidi"/>
          <w:i/>
          <w:iCs/>
          <w:color w:val="000000" w:themeColor="text1"/>
          <w:sz w:val="24"/>
          <w:szCs w:val="24"/>
          <w:lang w:val="en-GB"/>
        </w:rPr>
        <w:t>Bri</w:t>
      </w:r>
      <w:proofErr w:type="spellEnd"/>
      <w:r w:rsidRPr="00934119">
        <w:rPr>
          <w:rFonts w:asciiTheme="majorHAnsi" w:eastAsiaTheme="majorEastAsia" w:hAnsiTheme="majorHAnsi" w:cstheme="majorBidi"/>
          <w:i/>
          <w:iCs/>
          <w:color w:val="000000" w:themeColor="text1"/>
          <w:sz w:val="24"/>
          <w:szCs w:val="24"/>
          <w:lang w:val="en-GB"/>
        </w:rPr>
        <w:t>.</w:t>
      </w:r>
      <w:proofErr w:type="gramEnd"/>
      <w:r w:rsidRPr="00934119">
        <w:rPr>
          <w:rFonts w:asciiTheme="majorHAnsi" w:eastAsiaTheme="majorEastAsia" w:hAnsiTheme="majorHAnsi" w:cstheme="majorBidi"/>
          <w:i/>
          <w:iCs/>
          <w:color w:val="000000" w:themeColor="text1"/>
          <w:sz w:val="24"/>
          <w:szCs w:val="24"/>
          <w:lang w:val="en-GB"/>
        </w:rPr>
        <w:t xml:space="preserve">  J.  Midwifery</w:t>
      </w:r>
      <w:r w:rsidRPr="00934119">
        <w:rPr>
          <w:rFonts w:asciiTheme="majorHAnsi" w:eastAsiaTheme="majorEastAsia" w:hAnsiTheme="majorHAnsi" w:cstheme="majorBidi"/>
          <w:color w:val="000000" w:themeColor="text1"/>
          <w:sz w:val="24"/>
          <w:szCs w:val="24"/>
          <w:lang w:val="en-GB"/>
        </w:rPr>
        <w:t>.2014; 22:480-486.</w:t>
      </w:r>
    </w:p>
    <w:p w:rsidR="0004700E" w:rsidRPr="00934119" w:rsidRDefault="7B1E875E" w:rsidP="00934119">
      <w:pPr>
        <w:spacing w:line="360" w:lineRule="auto"/>
        <w:ind w:hanging="142"/>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lastRenderedPageBreak/>
        <w:t xml:space="preserve">Pugh JD, </w:t>
      </w:r>
      <w:proofErr w:type="spellStart"/>
      <w:r w:rsidRPr="00934119">
        <w:rPr>
          <w:rFonts w:asciiTheme="majorHAnsi" w:eastAsiaTheme="majorEastAsia" w:hAnsiTheme="majorHAnsi" w:cstheme="majorBidi"/>
          <w:color w:val="000000" w:themeColor="text1"/>
          <w:sz w:val="24"/>
          <w:szCs w:val="24"/>
          <w:lang w:val="en-GB"/>
        </w:rPr>
        <w:t>Twigg</w:t>
      </w:r>
      <w:proofErr w:type="spellEnd"/>
      <w:r w:rsidRPr="00934119">
        <w:rPr>
          <w:rFonts w:asciiTheme="majorHAnsi" w:eastAsiaTheme="majorEastAsia" w:hAnsiTheme="majorHAnsi" w:cstheme="majorBidi"/>
          <w:color w:val="000000" w:themeColor="text1"/>
          <w:sz w:val="24"/>
          <w:szCs w:val="24"/>
          <w:lang w:val="en-GB"/>
        </w:rPr>
        <w:t xml:space="preserve"> DE, Martin TL, </w:t>
      </w:r>
      <w:proofErr w:type="spellStart"/>
      <w:r w:rsidRPr="00934119">
        <w:rPr>
          <w:rFonts w:asciiTheme="majorHAnsi" w:eastAsiaTheme="majorEastAsia" w:hAnsiTheme="majorHAnsi" w:cstheme="majorBidi"/>
          <w:color w:val="000000" w:themeColor="text1"/>
          <w:sz w:val="24"/>
          <w:szCs w:val="24"/>
          <w:lang w:val="en-GB"/>
        </w:rPr>
        <w:t>Rai</w:t>
      </w:r>
      <w:proofErr w:type="spellEnd"/>
      <w:r w:rsidRPr="00934119">
        <w:rPr>
          <w:rFonts w:asciiTheme="majorHAnsi" w:eastAsiaTheme="majorEastAsia" w:hAnsiTheme="majorHAnsi" w:cstheme="majorBidi"/>
          <w:color w:val="000000" w:themeColor="text1"/>
          <w:sz w:val="24"/>
          <w:szCs w:val="24"/>
          <w:lang w:val="en-GB"/>
        </w:rPr>
        <w:t xml:space="preserve"> T. Western Australia facing critical losses in its midwifery workforce: a survey of midwives’ intentions. </w:t>
      </w:r>
      <w:r w:rsidRPr="00934119">
        <w:rPr>
          <w:rFonts w:asciiTheme="majorHAnsi" w:eastAsiaTheme="majorEastAsia" w:hAnsiTheme="majorHAnsi" w:cstheme="majorBidi"/>
          <w:i/>
          <w:iCs/>
          <w:color w:val="000000" w:themeColor="text1"/>
          <w:sz w:val="24"/>
          <w:szCs w:val="24"/>
          <w:lang w:val="en-GB"/>
        </w:rPr>
        <w:t>Midwifery.</w:t>
      </w:r>
      <w:r w:rsidRPr="00934119">
        <w:rPr>
          <w:rFonts w:asciiTheme="majorHAnsi" w:eastAsiaTheme="majorEastAsia" w:hAnsiTheme="majorHAnsi" w:cstheme="majorBidi"/>
          <w:color w:val="000000" w:themeColor="text1"/>
          <w:sz w:val="24"/>
          <w:szCs w:val="24"/>
          <w:lang w:val="en-GB"/>
        </w:rPr>
        <w:t>2013</w:t>
      </w:r>
      <w:proofErr w:type="gramStart"/>
      <w:r w:rsidRPr="00934119">
        <w:rPr>
          <w:rFonts w:asciiTheme="majorHAnsi" w:eastAsiaTheme="majorEastAsia" w:hAnsiTheme="majorHAnsi" w:cstheme="majorBidi"/>
          <w:i/>
          <w:iCs/>
          <w:color w:val="000000" w:themeColor="text1"/>
          <w:sz w:val="24"/>
          <w:szCs w:val="24"/>
          <w:lang w:val="en-GB"/>
        </w:rPr>
        <w:t>;</w:t>
      </w:r>
      <w:r w:rsidRPr="00934119">
        <w:rPr>
          <w:rFonts w:asciiTheme="majorHAnsi" w:eastAsiaTheme="majorEastAsia" w:hAnsiTheme="majorHAnsi" w:cstheme="majorBidi"/>
          <w:color w:val="000000" w:themeColor="text1"/>
          <w:sz w:val="24"/>
          <w:szCs w:val="24"/>
          <w:lang w:val="en-GB"/>
        </w:rPr>
        <w:t>29</w:t>
      </w:r>
      <w:proofErr w:type="gramEnd"/>
      <w:r w:rsidRPr="00934119">
        <w:rPr>
          <w:rFonts w:asciiTheme="majorHAnsi" w:eastAsiaTheme="majorEastAsia" w:hAnsiTheme="majorHAnsi" w:cstheme="majorBidi"/>
          <w:color w:val="000000" w:themeColor="text1"/>
          <w:sz w:val="24"/>
          <w:szCs w:val="24"/>
          <w:lang w:val="en-GB"/>
        </w:rPr>
        <w:t>: 497–505.</w:t>
      </w:r>
    </w:p>
    <w:p w:rsidR="0004700E" w:rsidRPr="00934119" w:rsidRDefault="7B1E875E" w:rsidP="00934119">
      <w:pPr>
        <w:spacing w:line="360" w:lineRule="auto"/>
        <w:ind w:hanging="142"/>
        <w:jc w:val="both"/>
        <w:rPr>
          <w:rFonts w:asciiTheme="majorHAnsi" w:hAnsiTheme="majorHAnsi"/>
          <w:color w:val="000000" w:themeColor="text1"/>
          <w:sz w:val="24"/>
          <w:szCs w:val="24"/>
          <w:lang w:val="en-US"/>
        </w:rPr>
      </w:pPr>
      <w:proofErr w:type="spellStart"/>
      <w:r w:rsidRPr="00934119">
        <w:rPr>
          <w:rFonts w:asciiTheme="majorHAnsi" w:eastAsiaTheme="majorEastAsia" w:hAnsiTheme="majorHAnsi" w:cstheme="majorBidi"/>
          <w:color w:val="000000" w:themeColor="text1"/>
          <w:sz w:val="24"/>
          <w:szCs w:val="24"/>
          <w:lang w:val="en-GB"/>
        </w:rPr>
        <w:t>Raftopoulos</w:t>
      </w:r>
      <w:proofErr w:type="spellEnd"/>
      <w:r w:rsidRPr="00934119">
        <w:rPr>
          <w:rFonts w:asciiTheme="majorHAnsi" w:eastAsiaTheme="majorEastAsia" w:hAnsiTheme="majorHAnsi" w:cstheme="majorBidi"/>
          <w:color w:val="000000" w:themeColor="text1"/>
          <w:sz w:val="24"/>
          <w:szCs w:val="24"/>
          <w:lang w:val="en-GB"/>
        </w:rPr>
        <w:t xml:space="preserve"> V, </w:t>
      </w:r>
      <w:proofErr w:type="spellStart"/>
      <w:r w:rsidRPr="00934119">
        <w:rPr>
          <w:rFonts w:asciiTheme="majorHAnsi" w:eastAsiaTheme="majorEastAsia" w:hAnsiTheme="majorHAnsi" w:cstheme="majorBidi"/>
          <w:color w:val="000000" w:themeColor="text1"/>
          <w:sz w:val="24"/>
          <w:szCs w:val="24"/>
          <w:lang w:val="en-GB"/>
        </w:rPr>
        <w:t>Savva</w:t>
      </w:r>
      <w:proofErr w:type="spellEnd"/>
      <w:r w:rsidRPr="00934119">
        <w:rPr>
          <w:rFonts w:asciiTheme="majorHAnsi" w:eastAsiaTheme="majorEastAsia" w:hAnsiTheme="majorHAnsi" w:cstheme="majorBidi"/>
          <w:color w:val="000000" w:themeColor="text1"/>
          <w:sz w:val="24"/>
          <w:szCs w:val="24"/>
          <w:lang w:val="en-GB"/>
        </w:rPr>
        <w:t xml:space="preserve"> N, </w:t>
      </w:r>
      <w:proofErr w:type="spellStart"/>
      <w:r w:rsidRPr="00934119">
        <w:rPr>
          <w:rFonts w:asciiTheme="majorHAnsi" w:eastAsiaTheme="majorEastAsia" w:hAnsiTheme="majorHAnsi" w:cstheme="majorBidi"/>
          <w:color w:val="000000" w:themeColor="text1"/>
          <w:sz w:val="24"/>
          <w:szCs w:val="24"/>
          <w:lang w:val="en-GB"/>
        </w:rPr>
        <w:t>Papadopoulou</w:t>
      </w:r>
      <w:proofErr w:type="spellEnd"/>
      <w:r w:rsidRPr="00934119">
        <w:rPr>
          <w:rFonts w:asciiTheme="majorHAnsi" w:eastAsiaTheme="majorEastAsia" w:hAnsiTheme="majorHAnsi" w:cstheme="majorBidi"/>
          <w:color w:val="000000" w:themeColor="text1"/>
          <w:sz w:val="24"/>
          <w:szCs w:val="24"/>
          <w:lang w:val="en-GB"/>
        </w:rPr>
        <w:t xml:space="preserve"> M.</w:t>
      </w:r>
      <w:r w:rsidRPr="00934119">
        <w:rPr>
          <w:rFonts w:asciiTheme="majorHAnsi" w:eastAsiaTheme="majorEastAsia" w:hAnsiTheme="majorHAnsi" w:cstheme="majorBidi"/>
          <w:color w:val="000000" w:themeColor="text1"/>
          <w:sz w:val="24"/>
          <w:szCs w:val="24"/>
          <w:lang w:val="en-US"/>
        </w:rPr>
        <w:t xml:space="preserve">Safety Culture in the Maternity Units: a </w:t>
      </w:r>
      <w:proofErr w:type="spellStart"/>
      <w:r w:rsidRPr="00934119">
        <w:rPr>
          <w:rFonts w:asciiTheme="majorHAnsi" w:eastAsiaTheme="majorEastAsia" w:hAnsiTheme="majorHAnsi" w:cstheme="majorBidi"/>
          <w:color w:val="000000" w:themeColor="text1"/>
          <w:sz w:val="24"/>
          <w:szCs w:val="24"/>
          <w:lang w:val="en-US"/>
        </w:rPr>
        <w:t>censussurvey</w:t>
      </w:r>
      <w:proofErr w:type="spellEnd"/>
      <w:r w:rsidRPr="00934119">
        <w:rPr>
          <w:rFonts w:asciiTheme="majorHAnsi" w:eastAsiaTheme="majorEastAsia" w:hAnsiTheme="majorHAnsi" w:cstheme="majorBidi"/>
          <w:color w:val="000000" w:themeColor="text1"/>
          <w:sz w:val="24"/>
          <w:szCs w:val="24"/>
          <w:lang w:val="en-US"/>
        </w:rPr>
        <w:t xml:space="preserve"> using the Safety Attitudes Questionnaire</w:t>
      </w:r>
      <w:r w:rsidRPr="00934119">
        <w:rPr>
          <w:rFonts w:asciiTheme="majorHAnsi" w:eastAsiaTheme="majorEastAsia" w:hAnsiTheme="majorHAnsi" w:cstheme="majorBidi"/>
          <w:color w:val="000000" w:themeColor="text1"/>
          <w:sz w:val="24"/>
          <w:szCs w:val="24"/>
          <w:lang w:val="en-GB"/>
        </w:rPr>
        <w:t xml:space="preserve">. </w:t>
      </w:r>
      <w:proofErr w:type="gramStart"/>
      <w:r w:rsidRPr="00934119">
        <w:rPr>
          <w:rFonts w:asciiTheme="majorHAnsi" w:eastAsiaTheme="majorEastAsia" w:hAnsiTheme="majorHAnsi" w:cstheme="majorBidi"/>
          <w:color w:val="000000" w:themeColor="text1"/>
          <w:sz w:val="24"/>
          <w:szCs w:val="24"/>
          <w:lang w:val="en-GB"/>
        </w:rPr>
        <w:t>BMC Health Serv. Res.</w:t>
      </w:r>
      <w:proofErr w:type="gramEnd"/>
      <w:r w:rsidRPr="00934119">
        <w:rPr>
          <w:rFonts w:asciiTheme="majorHAnsi" w:eastAsiaTheme="majorEastAsia" w:hAnsiTheme="majorHAnsi" w:cstheme="majorBidi"/>
          <w:color w:val="000000" w:themeColor="text1"/>
          <w:sz w:val="24"/>
          <w:szCs w:val="24"/>
          <w:lang w:val="en-GB"/>
        </w:rPr>
        <w:t xml:space="preserve">  2011</w:t>
      </w:r>
      <w:proofErr w:type="gramStart"/>
      <w:r w:rsidRPr="00934119">
        <w:rPr>
          <w:rFonts w:asciiTheme="majorHAnsi" w:eastAsiaTheme="majorEastAsia" w:hAnsiTheme="majorHAnsi" w:cstheme="majorBidi"/>
          <w:color w:val="000000" w:themeColor="text1"/>
          <w:sz w:val="24"/>
          <w:szCs w:val="24"/>
          <w:lang w:val="en-GB"/>
        </w:rPr>
        <w:t>;11:238</w:t>
      </w:r>
      <w:proofErr w:type="gramEnd"/>
      <w:r w:rsidRPr="00934119">
        <w:rPr>
          <w:rFonts w:asciiTheme="majorHAnsi" w:eastAsiaTheme="majorEastAsia" w:hAnsiTheme="majorHAnsi" w:cstheme="majorBidi"/>
          <w:color w:val="000000" w:themeColor="text1"/>
          <w:sz w:val="24"/>
          <w:szCs w:val="24"/>
          <w:lang w:val="en-GB"/>
        </w:rPr>
        <w:t>.</w:t>
      </w:r>
    </w:p>
    <w:p w:rsidR="0004700E" w:rsidRPr="00934119" w:rsidRDefault="7B1E875E" w:rsidP="00934119">
      <w:pPr>
        <w:spacing w:line="360" w:lineRule="auto"/>
        <w:ind w:hanging="142"/>
        <w:jc w:val="both"/>
        <w:rPr>
          <w:rFonts w:asciiTheme="majorHAnsi" w:hAnsiTheme="majorHAnsi"/>
          <w:color w:val="000000" w:themeColor="text1"/>
          <w:sz w:val="24"/>
          <w:szCs w:val="24"/>
          <w:lang w:val="en-US"/>
        </w:rPr>
      </w:pPr>
      <w:r w:rsidRPr="00934119">
        <w:rPr>
          <w:rFonts w:asciiTheme="majorHAnsi" w:eastAsiaTheme="majorEastAsia" w:hAnsiTheme="majorHAnsi" w:cstheme="majorBidi"/>
          <w:color w:val="000000" w:themeColor="text1"/>
          <w:sz w:val="24"/>
          <w:szCs w:val="24"/>
          <w:lang w:val="en-US"/>
        </w:rPr>
        <w:t xml:space="preserve">Shim M. Factors influencing child welfare employee’s turnover: Focusing on organizational culture and climate. </w:t>
      </w:r>
      <w:proofErr w:type="spellStart"/>
      <w:r w:rsidRPr="00934119">
        <w:rPr>
          <w:rFonts w:asciiTheme="majorHAnsi" w:eastAsiaTheme="majorEastAsia" w:hAnsiTheme="majorHAnsi" w:cstheme="majorBidi"/>
          <w:i/>
          <w:iCs/>
          <w:color w:val="000000" w:themeColor="text1"/>
          <w:sz w:val="24"/>
          <w:szCs w:val="24"/>
          <w:lang w:val="en-US"/>
        </w:rPr>
        <w:t>Child.Youth</w:t>
      </w:r>
      <w:proofErr w:type="spellEnd"/>
      <w:r w:rsidRPr="00934119">
        <w:rPr>
          <w:rFonts w:asciiTheme="majorHAnsi" w:eastAsiaTheme="majorEastAsia" w:hAnsiTheme="majorHAnsi" w:cstheme="majorBidi"/>
          <w:i/>
          <w:iCs/>
          <w:color w:val="000000" w:themeColor="text1"/>
          <w:sz w:val="24"/>
          <w:szCs w:val="24"/>
          <w:lang w:val="en-US"/>
        </w:rPr>
        <w:t xml:space="preserve"> Serv.  Rev</w:t>
      </w:r>
      <w:r w:rsidRPr="00934119">
        <w:rPr>
          <w:rFonts w:asciiTheme="majorHAnsi" w:eastAsiaTheme="majorEastAsia" w:hAnsiTheme="majorHAnsi" w:cstheme="majorBidi"/>
          <w:color w:val="000000" w:themeColor="text1"/>
          <w:sz w:val="24"/>
          <w:szCs w:val="24"/>
          <w:lang w:val="en-US"/>
        </w:rPr>
        <w:t>. 2010</w:t>
      </w:r>
      <w:proofErr w:type="gramStart"/>
      <w:r w:rsidRPr="00934119">
        <w:rPr>
          <w:rFonts w:asciiTheme="majorHAnsi" w:eastAsiaTheme="majorEastAsia" w:hAnsiTheme="majorHAnsi" w:cstheme="majorBidi"/>
          <w:color w:val="000000" w:themeColor="text1"/>
          <w:sz w:val="24"/>
          <w:szCs w:val="24"/>
          <w:lang w:val="en-US"/>
        </w:rPr>
        <w:t>;32</w:t>
      </w:r>
      <w:proofErr w:type="gramEnd"/>
      <w:r w:rsidRPr="00934119">
        <w:rPr>
          <w:rFonts w:asciiTheme="majorHAnsi" w:eastAsiaTheme="majorEastAsia" w:hAnsiTheme="majorHAnsi" w:cstheme="majorBidi"/>
          <w:color w:val="000000" w:themeColor="text1"/>
          <w:sz w:val="24"/>
          <w:szCs w:val="24"/>
          <w:lang w:val="en-US"/>
        </w:rPr>
        <w:t>: 847-856.</w:t>
      </w:r>
    </w:p>
    <w:p w:rsidR="0004700E" w:rsidRPr="00934119" w:rsidRDefault="7B1E875E" w:rsidP="00934119">
      <w:pPr>
        <w:spacing w:line="360" w:lineRule="auto"/>
        <w:ind w:hanging="142"/>
        <w:jc w:val="both"/>
        <w:rPr>
          <w:rFonts w:asciiTheme="majorHAnsi" w:hAnsiTheme="majorHAnsi"/>
          <w:color w:val="000000" w:themeColor="text1"/>
          <w:sz w:val="24"/>
          <w:szCs w:val="24"/>
          <w:lang w:val="en-US"/>
        </w:rPr>
      </w:pPr>
      <w:r w:rsidRPr="00934119">
        <w:rPr>
          <w:rFonts w:asciiTheme="majorHAnsi" w:eastAsiaTheme="majorEastAsia" w:hAnsiTheme="majorHAnsi" w:cstheme="majorBidi"/>
          <w:color w:val="000000" w:themeColor="text1"/>
          <w:sz w:val="24"/>
          <w:szCs w:val="24"/>
          <w:lang w:val="en-US"/>
        </w:rPr>
        <w:t>Springer PJ, Clark CM. “Go live in ‘05”—</w:t>
      </w:r>
      <w:proofErr w:type="gramStart"/>
      <w:r w:rsidRPr="00934119">
        <w:rPr>
          <w:rFonts w:asciiTheme="majorHAnsi" w:eastAsiaTheme="majorEastAsia" w:hAnsiTheme="majorHAnsi" w:cstheme="majorBidi"/>
          <w:color w:val="000000" w:themeColor="text1"/>
          <w:sz w:val="24"/>
          <w:szCs w:val="24"/>
          <w:lang w:val="en-US"/>
        </w:rPr>
        <w:t>From</w:t>
      </w:r>
      <w:proofErr w:type="gramEnd"/>
      <w:r w:rsidRPr="00934119">
        <w:rPr>
          <w:rFonts w:asciiTheme="majorHAnsi" w:eastAsiaTheme="majorEastAsia" w:hAnsiTheme="majorHAnsi" w:cstheme="majorBidi"/>
          <w:color w:val="000000" w:themeColor="text1"/>
          <w:sz w:val="24"/>
          <w:szCs w:val="24"/>
          <w:lang w:val="en-US"/>
        </w:rPr>
        <w:t xml:space="preserve"> hierarchy to shared governance in higher education. </w:t>
      </w:r>
      <w:proofErr w:type="gramStart"/>
      <w:r w:rsidRPr="00934119">
        <w:rPr>
          <w:rFonts w:asciiTheme="majorHAnsi" w:eastAsiaTheme="majorEastAsia" w:hAnsiTheme="majorHAnsi" w:cstheme="majorBidi"/>
          <w:color w:val="000000" w:themeColor="text1"/>
          <w:sz w:val="24"/>
          <w:szCs w:val="24"/>
          <w:lang w:val="en-US"/>
        </w:rPr>
        <w:t>Academic Leadership.</w:t>
      </w:r>
      <w:proofErr w:type="gramEnd"/>
      <w:r w:rsidRPr="00934119">
        <w:rPr>
          <w:rFonts w:asciiTheme="majorHAnsi" w:eastAsiaTheme="majorEastAsia" w:hAnsiTheme="majorHAnsi" w:cstheme="majorBidi"/>
          <w:color w:val="000000" w:themeColor="text1"/>
          <w:sz w:val="24"/>
          <w:szCs w:val="24"/>
          <w:lang w:val="en-US"/>
        </w:rPr>
        <w:t xml:space="preserve"> 2007</w:t>
      </w:r>
      <w:proofErr w:type="gramStart"/>
      <w:r w:rsidRPr="00934119">
        <w:rPr>
          <w:rFonts w:asciiTheme="majorHAnsi" w:eastAsiaTheme="majorEastAsia" w:hAnsiTheme="majorHAnsi" w:cstheme="majorBidi"/>
          <w:color w:val="000000" w:themeColor="text1"/>
          <w:sz w:val="24"/>
          <w:szCs w:val="24"/>
          <w:lang w:val="en-US"/>
        </w:rPr>
        <w:t>;5:1</w:t>
      </w:r>
      <w:proofErr w:type="gramEnd"/>
      <w:r w:rsidRPr="00934119">
        <w:rPr>
          <w:rFonts w:asciiTheme="majorHAnsi" w:eastAsiaTheme="majorEastAsia" w:hAnsiTheme="majorHAnsi" w:cstheme="majorBidi"/>
          <w:color w:val="000000" w:themeColor="text1"/>
          <w:sz w:val="24"/>
          <w:szCs w:val="24"/>
          <w:lang w:val="en-US"/>
        </w:rPr>
        <w:t>-3. Retrieved from http://www.academicleadership.org/search/q:go%20live</w:t>
      </w:r>
    </w:p>
    <w:p w:rsidR="0004700E" w:rsidRPr="00934119" w:rsidRDefault="7B1E875E" w:rsidP="00934119">
      <w:pPr>
        <w:spacing w:line="360" w:lineRule="auto"/>
        <w:ind w:hanging="142"/>
        <w:jc w:val="both"/>
        <w:rPr>
          <w:rFonts w:asciiTheme="majorHAnsi" w:hAnsiTheme="majorHAnsi"/>
          <w:color w:val="000000" w:themeColor="text1"/>
          <w:sz w:val="24"/>
          <w:szCs w:val="24"/>
          <w:lang w:val="en-US"/>
        </w:rPr>
      </w:pPr>
      <w:r w:rsidRPr="00934119">
        <w:rPr>
          <w:rFonts w:asciiTheme="majorHAnsi" w:eastAsiaTheme="majorEastAsia" w:hAnsiTheme="majorHAnsi" w:cstheme="majorBidi"/>
          <w:color w:val="000000" w:themeColor="text1"/>
          <w:sz w:val="24"/>
          <w:szCs w:val="24"/>
          <w:lang w:val="en-US"/>
        </w:rPr>
        <w:t xml:space="preserve">Springer PJ, Clark CM, </w:t>
      </w:r>
      <w:proofErr w:type="spellStart"/>
      <w:r w:rsidRPr="00934119">
        <w:rPr>
          <w:rFonts w:asciiTheme="majorHAnsi" w:eastAsiaTheme="majorEastAsia" w:hAnsiTheme="majorHAnsi" w:cstheme="majorBidi"/>
          <w:color w:val="000000" w:themeColor="text1"/>
          <w:sz w:val="24"/>
          <w:szCs w:val="24"/>
          <w:lang w:val="en-US"/>
        </w:rPr>
        <w:t>Strohfus</w:t>
      </w:r>
      <w:proofErr w:type="spellEnd"/>
      <w:r w:rsidRPr="00934119">
        <w:rPr>
          <w:rFonts w:asciiTheme="majorHAnsi" w:eastAsiaTheme="majorEastAsia" w:hAnsiTheme="majorHAnsi" w:cstheme="majorBidi"/>
          <w:color w:val="000000" w:themeColor="text1"/>
          <w:sz w:val="24"/>
          <w:szCs w:val="24"/>
          <w:lang w:val="en-US"/>
        </w:rPr>
        <w:t xml:space="preserve"> P,  </w:t>
      </w:r>
      <w:proofErr w:type="spellStart"/>
      <w:r w:rsidRPr="00934119">
        <w:rPr>
          <w:rFonts w:asciiTheme="majorHAnsi" w:eastAsiaTheme="majorEastAsia" w:hAnsiTheme="majorHAnsi" w:cstheme="majorBidi"/>
          <w:color w:val="000000" w:themeColor="text1"/>
          <w:sz w:val="24"/>
          <w:szCs w:val="24"/>
          <w:lang w:val="en-US"/>
        </w:rPr>
        <w:t>Belcheir</w:t>
      </w:r>
      <w:proofErr w:type="spellEnd"/>
      <w:r w:rsidRPr="00934119">
        <w:rPr>
          <w:rFonts w:asciiTheme="majorHAnsi" w:eastAsiaTheme="majorEastAsia" w:hAnsiTheme="majorHAnsi" w:cstheme="majorBidi"/>
          <w:color w:val="000000" w:themeColor="text1"/>
          <w:sz w:val="24"/>
          <w:szCs w:val="24"/>
          <w:lang w:val="en-US"/>
        </w:rPr>
        <w:t xml:space="preserve"> M. Using transformational change to improve organizational culture and </w:t>
      </w:r>
      <w:proofErr w:type="spellStart"/>
      <w:r w:rsidRPr="00934119">
        <w:rPr>
          <w:rFonts w:asciiTheme="majorHAnsi" w:eastAsiaTheme="majorEastAsia" w:hAnsiTheme="majorHAnsi" w:cstheme="majorBidi"/>
          <w:color w:val="000000" w:themeColor="text1"/>
          <w:sz w:val="24"/>
          <w:szCs w:val="24"/>
          <w:lang w:val="en-US"/>
        </w:rPr>
        <w:t>climatein</w:t>
      </w:r>
      <w:proofErr w:type="spellEnd"/>
      <w:r w:rsidRPr="00934119">
        <w:rPr>
          <w:rFonts w:asciiTheme="majorHAnsi" w:eastAsiaTheme="majorEastAsia" w:hAnsiTheme="majorHAnsi" w:cstheme="majorBidi"/>
          <w:color w:val="000000" w:themeColor="text1"/>
          <w:sz w:val="24"/>
          <w:szCs w:val="24"/>
          <w:lang w:val="en-US"/>
        </w:rPr>
        <w:t xml:space="preserve"> a school of nursing. </w:t>
      </w:r>
      <w:r w:rsidRPr="00934119">
        <w:rPr>
          <w:rFonts w:asciiTheme="majorHAnsi" w:eastAsiaTheme="majorEastAsia" w:hAnsiTheme="majorHAnsi" w:cstheme="majorBidi"/>
          <w:i/>
          <w:iCs/>
          <w:color w:val="000000" w:themeColor="text1"/>
          <w:sz w:val="24"/>
          <w:szCs w:val="24"/>
          <w:lang w:val="en-US"/>
        </w:rPr>
        <w:t xml:space="preserve">J.  </w:t>
      </w:r>
      <w:proofErr w:type="spellStart"/>
      <w:r w:rsidRPr="00934119">
        <w:rPr>
          <w:rFonts w:asciiTheme="majorHAnsi" w:eastAsiaTheme="majorEastAsia" w:hAnsiTheme="majorHAnsi" w:cstheme="majorBidi"/>
          <w:i/>
          <w:iCs/>
          <w:color w:val="000000" w:themeColor="text1"/>
          <w:sz w:val="24"/>
          <w:szCs w:val="24"/>
          <w:lang w:val="en-US"/>
        </w:rPr>
        <w:t>Nurs</w:t>
      </w:r>
      <w:proofErr w:type="spellEnd"/>
      <w:r w:rsidRPr="00934119">
        <w:rPr>
          <w:rFonts w:asciiTheme="majorHAnsi" w:eastAsiaTheme="majorEastAsia" w:hAnsiTheme="majorHAnsi" w:cstheme="majorBidi"/>
          <w:i/>
          <w:iCs/>
          <w:color w:val="000000" w:themeColor="text1"/>
          <w:sz w:val="24"/>
          <w:szCs w:val="24"/>
          <w:lang w:val="en-US"/>
        </w:rPr>
        <w:t>. Educ.</w:t>
      </w:r>
      <w:r w:rsidRPr="00934119">
        <w:rPr>
          <w:rFonts w:asciiTheme="majorHAnsi" w:eastAsiaTheme="majorEastAsia" w:hAnsiTheme="majorHAnsi" w:cstheme="majorBidi"/>
          <w:color w:val="000000" w:themeColor="text1"/>
          <w:sz w:val="24"/>
          <w:szCs w:val="24"/>
          <w:lang w:val="en-US"/>
        </w:rPr>
        <w:t>2012; 51 81-88.</w:t>
      </w:r>
    </w:p>
    <w:p w:rsidR="0004700E" w:rsidRPr="00934119" w:rsidRDefault="7B1E875E" w:rsidP="00934119">
      <w:pPr>
        <w:autoSpaceDE w:val="0"/>
        <w:autoSpaceDN w:val="0"/>
        <w:adjustRightInd w:val="0"/>
        <w:spacing w:line="360" w:lineRule="auto"/>
        <w:ind w:hanging="142"/>
        <w:jc w:val="both"/>
        <w:rPr>
          <w:rFonts w:asciiTheme="majorHAnsi" w:hAnsiTheme="majorHAnsi"/>
          <w:color w:val="000000" w:themeColor="text1"/>
          <w:sz w:val="24"/>
          <w:szCs w:val="24"/>
          <w:lang w:val="en-GB"/>
        </w:rPr>
      </w:pPr>
      <w:proofErr w:type="spellStart"/>
      <w:r w:rsidRPr="00934119">
        <w:rPr>
          <w:rFonts w:asciiTheme="majorHAnsi" w:eastAsiaTheme="majorEastAsia" w:hAnsiTheme="majorHAnsi" w:cstheme="majorBidi"/>
          <w:color w:val="000000" w:themeColor="text1"/>
          <w:sz w:val="24"/>
          <w:szCs w:val="24"/>
          <w:lang w:val="en-GB"/>
        </w:rPr>
        <w:t>Tabachnick</w:t>
      </w:r>
      <w:proofErr w:type="spellEnd"/>
      <w:r w:rsidRPr="00934119">
        <w:rPr>
          <w:rFonts w:asciiTheme="majorHAnsi" w:eastAsiaTheme="majorEastAsia" w:hAnsiTheme="majorHAnsi" w:cstheme="majorBidi"/>
          <w:color w:val="000000" w:themeColor="text1"/>
          <w:sz w:val="24"/>
          <w:szCs w:val="24"/>
          <w:lang w:val="en-GB"/>
        </w:rPr>
        <w:t xml:space="preserve"> </w:t>
      </w:r>
      <w:proofErr w:type="spellStart"/>
      <w:r w:rsidRPr="00934119">
        <w:rPr>
          <w:rFonts w:asciiTheme="majorHAnsi" w:eastAsiaTheme="majorEastAsia" w:hAnsiTheme="majorHAnsi" w:cstheme="majorBidi"/>
          <w:color w:val="000000" w:themeColor="text1"/>
          <w:sz w:val="24"/>
          <w:szCs w:val="24"/>
          <w:lang w:val="en-GB"/>
        </w:rPr>
        <w:t>B</w:t>
      </w:r>
      <w:proofErr w:type="gramStart"/>
      <w:r w:rsidRPr="00934119">
        <w:rPr>
          <w:rFonts w:asciiTheme="majorHAnsi" w:eastAsiaTheme="majorEastAsia" w:hAnsiTheme="majorHAnsi" w:cstheme="majorBidi"/>
          <w:color w:val="000000" w:themeColor="text1"/>
          <w:sz w:val="24"/>
          <w:szCs w:val="24"/>
          <w:lang w:val="en-GB"/>
        </w:rPr>
        <w:t>,Fidell</w:t>
      </w:r>
      <w:proofErr w:type="spellEnd"/>
      <w:proofErr w:type="gramEnd"/>
      <w:r w:rsidRPr="00934119">
        <w:rPr>
          <w:rFonts w:asciiTheme="majorHAnsi" w:eastAsiaTheme="majorEastAsia" w:hAnsiTheme="majorHAnsi" w:cstheme="majorBidi"/>
          <w:color w:val="000000" w:themeColor="text1"/>
          <w:sz w:val="24"/>
          <w:szCs w:val="24"/>
          <w:lang w:val="en-GB"/>
        </w:rPr>
        <w:t xml:space="preserve"> </w:t>
      </w:r>
      <w:proofErr w:type="spellStart"/>
      <w:r w:rsidRPr="00934119">
        <w:rPr>
          <w:rFonts w:asciiTheme="majorHAnsi" w:eastAsiaTheme="majorEastAsia" w:hAnsiTheme="majorHAnsi" w:cstheme="majorBidi"/>
          <w:color w:val="000000" w:themeColor="text1"/>
          <w:sz w:val="24"/>
          <w:szCs w:val="24"/>
          <w:lang w:val="en-GB"/>
        </w:rPr>
        <w:t>L.</w:t>
      </w:r>
      <w:r w:rsidRPr="00934119">
        <w:rPr>
          <w:rFonts w:asciiTheme="majorHAnsi" w:eastAsiaTheme="majorEastAsia" w:hAnsiTheme="majorHAnsi" w:cstheme="majorBidi"/>
          <w:i/>
          <w:iCs/>
          <w:color w:val="000000" w:themeColor="text1"/>
          <w:sz w:val="24"/>
          <w:szCs w:val="24"/>
          <w:lang w:val="en-GB"/>
        </w:rPr>
        <w:t>Using</w:t>
      </w:r>
      <w:proofErr w:type="spellEnd"/>
      <w:r w:rsidRPr="00934119">
        <w:rPr>
          <w:rFonts w:asciiTheme="majorHAnsi" w:eastAsiaTheme="majorEastAsia" w:hAnsiTheme="majorHAnsi" w:cstheme="majorBidi"/>
          <w:i/>
          <w:iCs/>
          <w:color w:val="000000" w:themeColor="text1"/>
          <w:sz w:val="24"/>
          <w:szCs w:val="24"/>
          <w:lang w:val="en-GB"/>
        </w:rPr>
        <w:t xml:space="preserve"> multivariate statistics</w:t>
      </w:r>
      <w:r w:rsidRPr="00934119">
        <w:rPr>
          <w:rFonts w:asciiTheme="majorHAnsi" w:eastAsiaTheme="majorEastAsia" w:hAnsiTheme="majorHAnsi" w:cstheme="majorBidi"/>
          <w:color w:val="000000" w:themeColor="text1"/>
          <w:sz w:val="24"/>
          <w:szCs w:val="24"/>
          <w:lang w:val="en-GB"/>
        </w:rPr>
        <w:t>. 3rd ed. N.Y.: Addison- Wesley- Longman, 2007.</w:t>
      </w:r>
    </w:p>
    <w:p w:rsidR="0004700E" w:rsidRPr="00934119" w:rsidRDefault="7B1E875E" w:rsidP="00934119">
      <w:pPr>
        <w:spacing w:line="360" w:lineRule="auto"/>
        <w:ind w:hanging="142"/>
        <w:jc w:val="both"/>
        <w:rPr>
          <w:rFonts w:asciiTheme="majorHAnsi" w:hAnsiTheme="majorHAnsi"/>
          <w:color w:val="000000" w:themeColor="text1"/>
          <w:sz w:val="24"/>
          <w:szCs w:val="24"/>
          <w:lang w:val="en-US"/>
        </w:rPr>
      </w:pPr>
      <w:proofErr w:type="spellStart"/>
      <w:r w:rsidRPr="00934119">
        <w:rPr>
          <w:rFonts w:asciiTheme="majorHAnsi" w:eastAsiaTheme="majorEastAsia" w:hAnsiTheme="majorHAnsi" w:cstheme="majorBidi"/>
          <w:color w:val="000000" w:themeColor="text1"/>
          <w:sz w:val="24"/>
          <w:szCs w:val="24"/>
          <w:lang w:val="en-US"/>
        </w:rPr>
        <w:t>Verbeke</w:t>
      </w:r>
      <w:proofErr w:type="spellEnd"/>
      <w:r w:rsidRPr="00934119">
        <w:rPr>
          <w:rFonts w:asciiTheme="majorHAnsi" w:eastAsiaTheme="majorEastAsia" w:hAnsiTheme="majorHAnsi" w:cstheme="majorBidi"/>
          <w:color w:val="000000" w:themeColor="text1"/>
          <w:sz w:val="24"/>
          <w:szCs w:val="24"/>
          <w:lang w:val="en-US"/>
        </w:rPr>
        <w:t xml:space="preserve"> W, </w:t>
      </w:r>
      <w:proofErr w:type="spellStart"/>
      <w:r w:rsidRPr="00934119">
        <w:rPr>
          <w:rFonts w:asciiTheme="majorHAnsi" w:eastAsiaTheme="majorEastAsia" w:hAnsiTheme="majorHAnsi" w:cstheme="majorBidi"/>
          <w:color w:val="000000" w:themeColor="text1"/>
          <w:sz w:val="24"/>
          <w:szCs w:val="24"/>
          <w:lang w:val="en-US"/>
        </w:rPr>
        <w:t>Volgering</w:t>
      </w:r>
      <w:proofErr w:type="spellEnd"/>
      <w:r w:rsidRPr="00934119">
        <w:rPr>
          <w:rFonts w:asciiTheme="majorHAnsi" w:eastAsiaTheme="majorEastAsia" w:hAnsiTheme="majorHAnsi" w:cstheme="majorBidi"/>
          <w:color w:val="000000" w:themeColor="text1"/>
          <w:sz w:val="24"/>
          <w:szCs w:val="24"/>
          <w:lang w:val="en-US"/>
        </w:rPr>
        <w:t xml:space="preserve"> M</w:t>
      </w:r>
      <w:proofErr w:type="gramStart"/>
      <w:r w:rsidRPr="00934119">
        <w:rPr>
          <w:rFonts w:asciiTheme="majorHAnsi" w:eastAsiaTheme="majorEastAsia" w:hAnsiTheme="majorHAnsi" w:cstheme="majorBidi"/>
          <w:color w:val="000000" w:themeColor="text1"/>
          <w:sz w:val="24"/>
          <w:szCs w:val="24"/>
          <w:lang w:val="en-US"/>
        </w:rPr>
        <w:t xml:space="preserve">,  </w:t>
      </w:r>
      <w:proofErr w:type="spellStart"/>
      <w:r w:rsidRPr="00934119">
        <w:rPr>
          <w:rFonts w:asciiTheme="majorHAnsi" w:eastAsiaTheme="majorEastAsia" w:hAnsiTheme="majorHAnsi" w:cstheme="majorBidi"/>
          <w:color w:val="000000" w:themeColor="text1"/>
          <w:sz w:val="24"/>
          <w:szCs w:val="24"/>
          <w:lang w:val="en-US"/>
        </w:rPr>
        <w:t>Hessels</w:t>
      </w:r>
      <w:proofErr w:type="spellEnd"/>
      <w:proofErr w:type="gramEnd"/>
      <w:r w:rsidRPr="00934119">
        <w:rPr>
          <w:rFonts w:asciiTheme="majorHAnsi" w:eastAsiaTheme="majorEastAsia" w:hAnsiTheme="majorHAnsi" w:cstheme="majorBidi"/>
          <w:color w:val="000000" w:themeColor="text1"/>
          <w:sz w:val="24"/>
          <w:szCs w:val="24"/>
          <w:lang w:val="en-US"/>
        </w:rPr>
        <w:t xml:space="preserve"> </w:t>
      </w:r>
      <w:proofErr w:type="spellStart"/>
      <w:r w:rsidRPr="00934119">
        <w:rPr>
          <w:rFonts w:asciiTheme="majorHAnsi" w:eastAsiaTheme="majorEastAsia" w:hAnsiTheme="majorHAnsi" w:cstheme="majorBidi"/>
          <w:color w:val="000000" w:themeColor="text1"/>
          <w:sz w:val="24"/>
          <w:szCs w:val="24"/>
          <w:lang w:val="en-US"/>
        </w:rPr>
        <w:t>M.Exploring</w:t>
      </w:r>
      <w:proofErr w:type="spellEnd"/>
      <w:r w:rsidRPr="00934119">
        <w:rPr>
          <w:rFonts w:asciiTheme="majorHAnsi" w:eastAsiaTheme="majorEastAsia" w:hAnsiTheme="majorHAnsi" w:cstheme="majorBidi"/>
          <w:color w:val="000000" w:themeColor="text1"/>
          <w:sz w:val="24"/>
          <w:szCs w:val="24"/>
          <w:lang w:val="en-US"/>
        </w:rPr>
        <w:t xml:space="preserve">  the conceptual expansion within the field of organizational  behavior: Organizational climate and organizational </w:t>
      </w:r>
      <w:proofErr w:type="spellStart"/>
      <w:r w:rsidRPr="00934119">
        <w:rPr>
          <w:rFonts w:asciiTheme="majorHAnsi" w:eastAsiaTheme="majorEastAsia" w:hAnsiTheme="majorHAnsi" w:cstheme="majorBidi"/>
          <w:color w:val="000000" w:themeColor="text1"/>
          <w:sz w:val="24"/>
          <w:szCs w:val="24"/>
          <w:lang w:val="en-US"/>
        </w:rPr>
        <w:t>culture.</w:t>
      </w:r>
      <w:r w:rsidRPr="00934119">
        <w:rPr>
          <w:rFonts w:asciiTheme="majorHAnsi" w:eastAsiaTheme="majorEastAsia" w:hAnsiTheme="majorHAnsi" w:cstheme="majorBidi"/>
          <w:i/>
          <w:iCs/>
          <w:color w:val="000000" w:themeColor="text1"/>
          <w:sz w:val="24"/>
          <w:szCs w:val="24"/>
          <w:lang w:val="en-US"/>
        </w:rPr>
        <w:t>J</w:t>
      </w:r>
      <w:proofErr w:type="spellEnd"/>
      <w:r w:rsidRPr="00934119">
        <w:rPr>
          <w:rFonts w:asciiTheme="majorHAnsi" w:eastAsiaTheme="majorEastAsia" w:hAnsiTheme="majorHAnsi" w:cstheme="majorBidi"/>
          <w:i/>
          <w:iCs/>
          <w:color w:val="000000" w:themeColor="text1"/>
          <w:sz w:val="24"/>
          <w:szCs w:val="24"/>
          <w:lang w:val="en-US"/>
        </w:rPr>
        <w:t>. Manage.  Stud</w:t>
      </w:r>
      <w:r w:rsidRPr="00934119">
        <w:rPr>
          <w:rFonts w:asciiTheme="majorHAnsi" w:eastAsiaTheme="majorEastAsia" w:hAnsiTheme="majorHAnsi" w:cstheme="majorBidi"/>
          <w:color w:val="000000" w:themeColor="text1"/>
          <w:sz w:val="24"/>
          <w:szCs w:val="24"/>
          <w:lang w:val="en-US"/>
        </w:rPr>
        <w:t>.1998</w:t>
      </w:r>
      <w:proofErr w:type="gramStart"/>
      <w:r w:rsidRPr="00934119">
        <w:rPr>
          <w:rFonts w:asciiTheme="majorHAnsi" w:eastAsiaTheme="majorEastAsia" w:hAnsiTheme="majorHAnsi" w:cstheme="majorBidi"/>
          <w:color w:val="000000" w:themeColor="text1"/>
          <w:sz w:val="24"/>
          <w:szCs w:val="24"/>
          <w:lang w:val="en-US"/>
        </w:rPr>
        <w:t>;</w:t>
      </w:r>
      <w:r w:rsidRPr="00934119">
        <w:rPr>
          <w:rFonts w:asciiTheme="majorHAnsi" w:eastAsiaTheme="majorEastAsia" w:hAnsiTheme="majorHAnsi" w:cstheme="majorBidi"/>
          <w:i/>
          <w:iCs/>
          <w:color w:val="000000" w:themeColor="text1"/>
          <w:sz w:val="24"/>
          <w:szCs w:val="24"/>
          <w:lang w:val="en-US"/>
        </w:rPr>
        <w:t>35</w:t>
      </w:r>
      <w:r w:rsidRPr="00934119">
        <w:rPr>
          <w:rFonts w:asciiTheme="majorHAnsi" w:eastAsiaTheme="majorEastAsia" w:hAnsiTheme="majorHAnsi" w:cstheme="majorBidi"/>
          <w:color w:val="000000" w:themeColor="text1"/>
          <w:sz w:val="24"/>
          <w:szCs w:val="24"/>
          <w:lang w:val="en-US"/>
        </w:rPr>
        <w:t>:303</w:t>
      </w:r>
      <w:proofErr w:type="gramEnd"/>
      <w:r w:rsidRPr="00934119">
        <w:rPr>
          <w:rFonts w:asciiTheme="majorHAnsi" w:eastAsiaTheme="majorEastAsia" w:hAnsiTheme="majorHAnsi" w:cstheme="majorBidi"/>
          <w:color w:val="000000" w:themeColor="text1"/>
          <w:sz w:val="24"/>
          <w:szCs w:val="24"/>
          <w:lang w:val="en-US"/>
        </w:rPr>
        <w:t xml:space="preserve">-329.         </w:t>
      </w:r>
    </w:p>
    <w:p w:rsidR="0004700E" w:rsidRPr="00934119" w:rsidRDefault="7B1E875E" w:rsidP="00934119">
      <w:pPr>
        <w:spacing w:line="360" w:lineRule="auto"/>
        <w:ind w:hanging="142"/>
        <w:jc w:val="both"/>
        <w:rPr>
          <w:rFonts w:asciiTheme="majorHAnsi" w:hAnsiTheme="majorHAnsi"/>
          <w:color w:val="000000" w:themeColor="text1"/>
          <w:sz w:val="24"/>
          <w:szCs w:val="24"/>
          <w:lang w:val="en-GB"/>
        </w:rPr>
      </w:pPr>
      <w:proofErr w:type="spellStart"/>
      <w:r w:rsidRPr="00934119">
        <w:rPr>
          <w:rFonts w:asciiTheme="majorHAnsi" w:eastAsiaTheme="majorEastAsia" w:hAnsiTheme="majorHAnsi" w:cstheme="majorBidi"/>
          <w:color w:val="000000" w:themeColor="text1"/>
          <w:sz w:val="24"/>
          <w:szCs w:val="24"/>
          <w:lang w:val="en-GB"/>
        </w:rPr>
        <w:t>Vivilaki</w:t>
      </w:r>
      <w:proofErr w:type="spellEnd"/>
      <w:r w:rsidRPr="00934119">
        <w:rPr>
          <w:rFonts w:asciiTheme="majorHAnsi" w:eastAsiaTheme="majorEastAsia" w:hAnsiTheme="majorHAnsi" w:cstheme="majorBidi"/>
          <w:color w:val="000000" w:themeColor="text1"/>
          <w:sz w:val="24"/>
          <w:szCs w:val="24"/>
          <w:lang w:val="en-GB"/>
        </w:rPr>
        <w:t xml:space="preserve"> VG, </w:t>
      </w:r>
      <w:hyperlink r:id="rId11">
        <w:proofErr w:type="spellStart"/>
        <w:r w:rsidRPr="00934119">
          <w:rPr>
            <w:rFonts w:asciiTheme="majorHAnsi" w:eastAsiaTheme="majorEastAsia" w:hAnsiTheme="majorHAnsi" w:cstheme="majorBidi"/>
            <w:color w:val="000000" w:themeColor="text1"/>
            <w:sz w:val="24"/>
            <w:szCs w:val="24"/>
            <w:lang w:val="en-GB"/>
          </w:rPr>
          <w:t>Dafermos</w:t>
        </w:r>
        <w:proofErr w:type="spellEnd"/>
        <w:r w:rsidRPr="00934119">
          <w:rPr>
            <w:rFonts w:asciiTheme="majorHAnsi" w:eastAsiaTheme="majorEastAsia" w:hAnsiTheme="majorHAnsi" w:cstheme="majorBidi"/>
            <w:color w:val="000000" w:themeColor="text1"/>
            <w:sz w:val="24"/>
            <w:szCs w:val="24"/>
            <w:lang w:val="en-GB"/>
          </w:rPr>
          <w:t xml:space="preserve"> V</w:t>
        </w:r>
      </w:hyperlink>
      <w:r w:rsidRPr="00934119">
        <w:rPr>
          <w:rFonts w:asciiTheme="majorHAnsi" w:eastAsiaTheme="majorEastAsia" w:hAnsiTheme="majorHAnsi" w:cstheme="majorBidi"/>
          <w:color w:val="000000" w:themeColor="text1"/>
          <w:sz w:val="24"/>
          <w:szCs w:val="24"/>
          <w:lang w:val="en-GB"/>
        </w:rPr>
        <w:t xml:space="preserve">, </w:t>
      </w:r>
      <w:hyperlink r:id="rId12">
        <w:proofErr w:type="spellStart"/>
        <w:r w:rsidRPr="00934119">
          <w:rPr>
            <w:rFonts w:asciiTheme="majorHAnsi" w:eastAsiaTheme="majorEastAsia" w:hAnsiTheme="majorHAnsi" w:cstheme="majorBidi"/>
            <w:color w:val="000000" w:themeColor="text1"/>
            <w:sz w:val="24"/>
            <w:szCs w:val="24"/>
            <w:lang w:val="en-GB"/>
          </w:rPr>
          <w:t>Kogevinas</w:t>
        </w:r>
        <w:proofErr w:type="spellEnd"/>
        <w:r w:rsidRPr="00934119">
          <w:rPr>
            <w:rFonts w:asciiTheme="majorHAnsi" w:eastAsiaTheme="majorEastAsia" w:hAnsiTheme="majorHAnsi" w:cstheme="majorBidi"/>
            <w:color w:val="000000" w:themeColor="text1"/>
            <w:sz w:val="24"/>
            <w:szCs w:val="24"/>
            <w:lang w:val="en-GB"/>
          </w:rPr>
          <w:t xml:space="preserve"> M</w:t>
        </w:r>
      </w:hyperlink>
      <w:r w:rsidRPr="00934119">
        <w:rPr>
          <w:rFonts w:asciiTheme="majorHAnsi" w:eastAsiaTheme="majorEastAsia" w:hAnsiTheme="majorHAnsi" w:cstheme="majorBidi"/>
          <w:color w:val="000000" w:themeColor="text1"/>
          <w:sz w:val="24"/>
          <w:szCs w:val="24"/>
          <w:lang w:val="en-GB"/>
        </w:rPr>
        <w:t xml:space="preserve">, </w:t>
      </w:r>
      <w:hyperlink r:id="rId13">
        <w:proofErr w:type="spellStart"/>
        <w:r w:rsidRPr="00934119">
          <w:rPr>
            <w:rFonts w:asciiTheme="majorHAnsi" w:eastAsiaTheme="majorEastAsia" w:hAnsiTheme="majorHAnsi" w:cstheme="majorBidi"/>
            <w:color w:val="000000" w:themeColor="text1"/>
            <w:sz w:val="24"/>
            <w:szCs w:val="24"/>
            <w:lang w:val="en-GB"/>
          </w:rPr>
          <w:t>Bitsios</w:t>
        </w:r>
        <w:proofErr w:type="spellEnd"/>
        <w:r w:rsidRPr="00934119">
          <w:rPr>
            <w:rFonts w:asciiTheme="majorHAnsi" w:eastAsiaTheme="majorEastAsia" w:hAnsiTheme="majorHAnsi" w:cstheme="majorBidi"/>
            <w:color w:val="000000" w:themeColor="text1"/>
            <w:sz w:val="24"/>
            <w:szCs w:val="24"/>
            <w:lang w:val="en-GB"/>
          </w:rPr>
          <w:t xml:space="preserve"> P</w:t>
        </w:r>
      </w:hyperlink>
      <w:r w:rsidRPr="00934119">
        <w:rPr>
          <w:rFonts w:asciiTheme="majorHAnsi" w:eastAsiaTheme="majorEastAsia" w:hAnsiTheme="majorHAnsi" w:cstheme="majorBidi"/>
          <w:color w:val="000000" w:themeColor="text1"/>
          <w:sz w:val="24"/>
          <w:szCs w:val="24"/>
          <w:lang w:val="en-GB"/>
        </w:rPr>
        <w:t xml:space="preserve">, </w:t>
      </w:r>
      <w:hyperlink r:id="rId14">
        <w:proofErr w:type="spellStart"/>
        <w:r w:rsidRPr="00934119">
          <w:rPr>
            <w:rFonts w:asciiTheme="majorHAnsi" w:eastAsiaTheme="majorEastAsia" w:hAnsiTheme="majorHAnsi" w:cstheme="majorBidi"/>
            <w:color w:val="000000" w:themeColor="text1"/>
            <w:sz w:val="24"/>
            <w:szCs w:val="24"/>
            <w:lang w:val="en-GB"/>
          </w:rPr>
          <w:t>Lionis</w:t>
        </w:r>
        <w:proofErr w:type="spellEnd"/>
        <w:r w:rsidRPr="00934119">
          <w:rPr>
            <w:rFonts w:asciiTheme="majorHAnsi" w:eastAsiaTheme="majorEastAsia" w:hAnsiTheme="majorHAnsi" w:cstheme="majorBidi"/>
            <w:color w:val="000000" w:themeColor="text1"/>
            <w:sz w:val="24"/>
            <w:szCs w:val="24"/>
            <w:lang w:val="en-GB"/>
          </w:rPr>
          <w:t xml:space="preserve"> C.</w:t>
        </w:r>
      </w:hyperlink>
      <w:r w:rsidRPr="00934119">
        <w:rPr>
          <w:rFonts w:asciiTheme="majorHAnsi" w:eastAsiaTheme="majorEastAsia" w:hAnsiTheme="majorHAnsi" w:cstheme="majorBidi"/>
          <w:color w:val="000000" w:themeColor="text1"/>
          <w:sz w:val="24"/>
          <w:szCs w:val="24"/>
          <w:lang w:val="en-GB"/>
        </w:rPr>
        <w:t xml:space="preserve"> The Edinburgh Postnatal Depression Scale (EPDS): Translation and validation for a Greek sample </w:t>
      </w:r>
      <w:r w:rsidRPr="00934119">
        <w:rPr>
          <w:rFonts w:asciiTheme="majorHAnsi" w:eastAsiaTheme="majorEastAsia" w:hAnsiTheme="majorHAnsi" w:cstheme="majorBidi"/>
          <w:i/>
          <w:iCs/>
          <w:color w:val="000000" w:themeColor="text1"/>
          <w:sz w:val="24"/>
          <w:szCs w:val="24"/>
          <w:lang w:val="en-GB"/>
        </w:rPr>
        <w:t>BMC Public Health</w:t>
      </w:r>
      <w:r w:rsidRPr="00934119">
        <w:rPr>
          <w:rFonts w:asciiTheme="majorHAnsi" w:eastAsiaTheme="majorEastAsia" w:hAnsiTheme="majorHAnsi" w:cstheme="majorBidi"/>
          <w:color w:val="000000" w:themeColor="text1"/>
          <w:sz w:val="24"/>
          <w:szCs w:val="24"/>
          <w:lang w:val="en-GB"/>
        </w:rPr>
        <w:t>.2009</w:t>
      </w:r>
      <w:r w:rsidRPr="00934119">
        <w:rPr>
          <w:rFonts w:asciiTheme="majorHAnsi" w:eastAsiaTheme="majorEastAsia" w:hAnsiTheme="majorHAnsi" w:cstheme="majorBidi"/>
          <w:i/>
          <w:iCs/>
          <w:color w:val="000000" w:themeColor="text1"/>
          <w:sz w:val="24"/>
          <w:szCs w:val="24"/>
          <w:lang w:val="en-GB"/>
        </w:rPr>
        <w:t>;</w:t>
      </w:r>
      <w:r w:rsidRPr="00934119">
        <w:rPr>
          <w:rFonts w:asciiTheme="majorHAnsi" w:eastAsiaTheme="majorEastAsia" w:hAnsiTheme="majorHAnsi" w:cstheme="majorBidi"/>
          <w:color w:val="000000" w:themeColor="text1"/>
          <w:sz w:val="24"/>
          <w:szCs w:val="24"/>
          <w:lang w:val="en-GB"/>
        </w:rPr>
        <w:t xml:space="preserve"> 9:329.</w:t>
      </w:r>
    </w:p>
    <w:p w:rsidR="0004700E" w:rsidRPr="00934119" w:rsidRDefault="7B1E875E" w:rsidP="00934119">
      <w:pPr>
        <w:spacing w:line="360" w:lineRule="auto"/>
        <w:ind w:hanging="142"/>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 xml:space="preserve">Ying L, </w:t>
      </w:r>
      <w:proofErr w:type="spellStart"/>
      <w:r w:rsidRPr="00934119">
        <w:rPr>
          <w:rFonts w:asciiTheme="majorHAnsi" w:eastAsiaTheme="majorEastAsia" w:hAnsiTheme="majorHAnsi" w:cstheme="majorBidi"/>
          <w:color w:val="000000" w:themeColor="text1"/>
          <w:sz w:val="24"/>
          <w:szCs w:val="24"/>
          <w:lang w:val="en-GB"/>
        </w:rPr>
        <w:t>Kunaviktikul</w:t>
      </w:r>
      <w:proofErr w:type="spellEnd"/>
      <w:r w:rsidRPr="00934119">
        <w:rPr>
          <w:rFonts w:asciiTheme="majorHAnsi" w:eastAsiaTheme="majorEastAsia" w:hAnsiTheme="majorHAnsi" w:cstheme="majorBidi"/>
          <w:color w:val="000000" w:themeColor="text1"/>
          <w:sz w:val="24"/>
          <w:szCs w:val="24"/>
          <w:lang w:val="en-GB"/>
        </w:rPr>
        <w:t xml:space="preserve"> </w:t>
      </w:r>
      <w:proofErr w:type="spellStart"/>
      <w:r w:rsidRPr="00934119">
        <w:rPr>
          <w:rFonts w:asciiTheme="majorHAnsi" w:eastAsiaTheme="majorEastAsia" w:hAnsiTheme="majorHAnsi" w:cstheme="majorBidi"/>
          <w:color w:val="000000" w:themeColor="text1"/>
          <w:sz w:val="24"/>
          <w:szCs w:val="24"/>
          <w:lang w:val="en-GB"/>
        </w:rPr>
        <w:t>W</w:t>
      </w:r>
      <w:proofErr w:type="gramStart"/>
      <w:r w:rsidRPr="00934119">
        <w:rPr>
          <w:rFonts w:asciiTheme="majorHAnsi" w:eastAsiaTheme="majorEastAsia" w:hAnsiTheme="majorHAnsi" w:cstheme="majorBidi"/>
          <w:color w:val="000000" w:themeColor="text1"/>
          <w:sz w:val="24"/>
          <w:szCs w:val="24"/>
          <w:lang w:val="en-GB"/>
        </w:rPr>
        <w:t>,Tonmukayakal</w:t>
      </w:r>
      <w:proofErr w:type="spellEnd"/>
      <w:proofErr w:type="gramEnd"/>
      <w:r w:rsidRPr="00934119">
        <w:rPr>
          <w:rFonts w:asciiTheme="majorHAnsi" w:eastAsiaTheme="majorEastAsia" w:hAnsiTheme="majorHAnsi" w:cstheme="majorBidi"/>
          <w:color w:val="000000" w:themeColor="text1"/>
          <w:sz w:val="24"/>
          <w:szCs w:val="24"/>
          <w:lang w:val="en-GB"/>
        </w:rPr>
        <w:t xml:space="preserve"> O. Nursing competency and organizational climate as perceived by staff nurses in a Chinese university </w:t>
      </w:r>
      <w:proofErr w:type="spellStart"/>
      <w:r w:rsidRPr="00934119">
        <w:rPr>
          <w:rFonts w:asciiTheme="majorHAnsi" w:eastAsiaTheme="majorEastAsia" w:hAnsiTheme="majorHAnsi" w:cstheme="majorBidi"/>
          <w:color w:val="000000" w:themeColor="text1"/>
          <w:sz w:val="24"/>
          <w:szCs w:val="24"/>
          <w:lang w:val="en-GB"/>
        </w:rPr>
        <w:t>hospital.Nurs</w:t>
      </w:r>
      <w:proofErr w:type="spellEnd"/>
      <w:r w:rsidRPr="00934119">
        <w:rPr>
          <w:rFonts w:asciiTheme="majorHAnsi" w:eastAsiaTheme="majorEastAsia" w:hAnsiTheme="majorHAnsi" w:cstheme="majorBidi"/>
          <w:color w:val="000000" w:themeColor="text1"/>
          <w:sz w:val="24"/>
          <w:szCs w:val="24"/>
          <w:lang w:val="en-GB"/>
        </w:rPr>
        <w:t>. Health Sci.2009</w:t>
      </w:r>
      <w:proofErr w:type="gramStart"/>
      <w:r w:rsidRPr="00934119">
        <w:rPr>
          <w:rFonts w:asciiTheme="majorHAnsi" w:eastAsiaTheme="majorEastAsia" w:hAnsiTheme="majorHAnsi" w:cstheme="majorBidi"/>
          <w:color w:val="000000" w:themeColor="text1"/>
          <w:sz w:val="24"/>
          <w:szCs w:val="24"/>
          <w:lang w:val="en-GB"/>
        </w:rPr>
        <w:t>;9</w:t>
      </w:r>
      <w:proofErr w:type="gramEnd"/>
      <w:r w:rsidRPr="00934119">
        <w:rPr>
          <w:rFonts w:asciiTheme="majorHAnsi" w:eastAsiaTheme="majorEastAsia" w:hAnsiTheme="majorHAnsi" w:cstheme="majorBidi"/>
          <w:color w:val="000000" w:themeColor="text1"/>
          <w:sz w:val="24"/>
          <w:szCs w:val="24"/>
          <w:lang w:val="en-GB"/>
        </w:rPr>
        <w:t xml:space="preserve">: 221–227. </w:t>
      </w:r>
    </w:p>
    <w:p w:rsidR="0004700E" w:rsidRPr="00934119" w:rsidRDefault="0004700E" w:rsidP="00934119">
      <w:pPr>
        <w:spacing w:line="360" w:lineRule="auto"/>
        <w:ind w:hanging="142"/>
        <w:jc w:val="both"/>
        <w:rPr>
          <w:rFonts w:asciiTheme="majorHAnsi" w:hAnsiTheme="majorHAnsi"/>
          <w:color w:val="000000" w:themeColor="text1"/>
          <w:sz w:val="24"/>
          <w:szCs w:val="24"/>
          <w:lang w:val="en-GB"/>
        </w:rPr>
      </w:pPr>
    </w:p>
    <w:p w:rsidR="0004700E" w:rsidRPr="00934119" w:rsidRDefault="0004700E" w:rsidP="00934119">
      <w:pPr>
        <w:spacing w:line="360" w:lineRule="auto"/>
        <w:ind w:hanging="142"/>
        <w:jc w:val="both"/>
        <w:rPr>
          <w:rFonts w:asciiTheme="majorHAnsi" w:hAnsiTheme="majorHAnsi"/>
          <w:color w:val="000000" w:themeColor="text1"/>
          <w:sz w:val="24"/>
          <w:szCs w:val="24"/>
          <w:lang w:val="en-US"/>
        </w:rPr>
      </w:pPr>
    </w:p>
    <w:p w:rsidR="007C13E6" w:rsidRPr="00934119" w:rsidRDefault="007C13E6" w:rsidP="00934119">
      <w:pPr>
        <w:spacing w:line="360" w:lineRule="auto"/>
        <w:jc w:val="both"/>
        <w:rPr>
          <w:rFonts w:asciiTheme="majorHAnsi" w:hAnsiTheme="majorHAnsi"/>
          <w:color w:val="000000" w:themeColor="text1"/>
          <w:sz w:val="24"/>
          <w:szCs w:val="24"/>
          <w:lang w:val="en-GB"/>
        </w:rPr>
      </w:pPr>
    </w:p>
    <w:p w:rsidR="007C13E6" w:rsidRPr="00934119" w:rsidRDefault="007C13E6" w:rsidP="00934119">
      <w:pPr>
        <w:spacing w:line="360" w:lineRule="auto"/>
        <w:jc w:val="both"/>
        <w:rPr>
          <w:rFonts w:asciiTheme="majorHAnsi" w:hAnsiTheme="majorHAnsi"/>
          <w:color w:val="000000" w:themeColor="text1"/>
          <w:sz w:val="24"/>
          <w:szCs w:val="24"/>
          <w:lang w:val="en-GB"/>
        </w:rPr>
      </w:pPr>
    </w:p>
    <w:p w:rsidR="0096005F" w:rsidRPr="00934119" w:rsidRDefault="7B1E875E" w:rsidP="00934119">
      <w:pPr>
        <w:spacing w:line="360" w:lineRule="auto"/>
        <w:jc w:val="both"/>
        <w:rPr>
          <w:rFonts w:asciiTheme="majorHAnsi" w:hAnsiTheme="majorHAnsi"/>
          <w:color w:val="000000" w:themeColor="text1"/>
          <w:sz w:val="24"/>
          <w:szCs w:val="24"/>
          <w:lang w:val="en-GB"/>
        </w:rPr>
      </w:pPr>
      <w:proofErr w:type="gramStart"/>
      <w:r w:rsidRPr="00934119">
        <w:rPr>
          <w:rFonts w:asciiTheme="majorHAnsi" w:eastAsiaTheme="majorEastAsia" w:hAnsiTheme="majorHAnsi" w:cstheme="majorBidi"/>
          <w:b/>
          <w:bCs/>
          <w:color w:val="000000" w:themeColor="text1"/>
          <w:sz w:val="24"/>
          <w:szCs w:val="24"/>
          <w:lang w:val="en-GB"/>
        </w:rPr>
        <w:t>Table 1.</w:t>
      </w:r>
      <w:proofErr w:type="gramEnd"/>
      <w:r w:rsidRPr="00934119">
        <w:rPr>
          <w:rFonts w:asciiTheme="majorHAnsi" w:eastAsiaTheme="majorEastAsia" w:hAnsiTheme="majorHAnsi" w:cstheme="majorBidi"/>
          <w:b/>
          <w:bCs/>
          <w:color w:val="000000" w:themeColor="text1"/>
          <w:sz w:val="24"/>
          <w:szCs w:val="24"/>
          <w:lang w:val="en-GB"/>
        </w:rPr>
        <w:t xml:space="preserve"> Characteristics of the Study Sample</w:t>
      </w:r>
    </w:p>
    <w:tbl>
      <w:tblPr>
        <w:tblStyle w:val="a4"/>
        <w:tblW w:w="9020" w:type="dxa"/>
        <w:tblLook w:val="04A0"/>
      </w:tblPr>
      <w:tblGrid>
        <w:gridCol w:w="2254"/>
        <w:gridCol w:w="2254"/>
        <w:gridCol w:w="2255"/>
        <w:gridCol w:w="2257"/>
      </w:tblGrid>
      <w:tr w:rsidR="00317DB5" w:rsidRPr="00934119" w:rsidTr="7B1E875E">
        <w:trPr>
          <w:trHeight w:val="433"/>
        </w:trPr>
        <w:tc>
          <w:tcPr>
            <w:tcW w:w="2254" w:type="dxa"/>
            <w:tcBorders>
              <w:top w:val="single" w:sz="4" w:space="0" w:color="auto"/>
              <w:left w:val="nil"/>
              <w:bottom w:val="single" w:sz="4" w:space="0" w:color="auto"/>
              <w:right w:val="nil"/>
            </w:tcBorders>
          </w:tcPr>
          <w:p w:rsidR="00317DB5" w:rsidRPr="00934119" w:rsidRDefault="00317DB5" w:rsidP="00934119">
            <w:pPr>
              <w:spacing w:line="360" w:lineRule="auto"/>
              <w:jc w:val="both"/>
              <w:rPr>
                <w:rFonts w:asciiTheme="majorHAnsi" w:hAnsiTheme="majorHAnsi"/>
                <w:color w:val="000000" w:themeColor="text1"/>
                <w:sz w:val="24"/>
                <w:szCs w:val="24"/>
                <w:lang w:val="en-GB"/>
              </w:rPr>
            </w:pPr>
          </w:p>
        </w:tc>
        <w:tc>
          <w:tcPr>
            <w:tcW w:w="2254" w:type="dxa"/>
            <w:tcBorders>
              <w:top w:val="single" w:sz="4" w:space="0" w:color="auto"/>
              <w:left w:val="nil"/>
              <w:bottom w:val="single" w:sz="4" w:space="0" w:color="auto"/>
              <w:right w:val="nil"/>
            </w:tcBorders>
          </w:tcPr>
          <w:p w:rsidR="00317DB5" w:rsidRPr="00934119" w:rsidRDefault="7B1E875E" w:rsidP="00934119">
            <w:pPr>
              <w:spacing w:line="360" w:lineRule="auto"/>
              <w:jc w:val="both"/>
              <w:rPr>
                <w:rFonts w:asciiTheme="majorHAnsi" w:hAnsiTheme="majorHAnsi"/>
                <w:b/>
                <w:color w:val="000000" w:themeColor="text1"/>
                <w:sz w:val="24"/>
                <w:szCs w:val="24"/>
                <w:lang w:val="en-GB"/>
              </w:rPr>
            </w:pPr>
            <w:r w:rsidRPr="00934119">
              <w:rPr>
                <w:rFonts w:asciiTheme="majorHAnsi" w:eastAsiaTheme="majorEastAsia" w:hAnsiTheme="majorHAnsi" w:cstheme="majorBidi"/>
                <w:b/>
                <w:bCs/>
                <w:color w:val="000000" w:themeColor="text1"/>
                <w:sz w:val="24"/>
                <w:szCs w:val="24"/>
                <w:lang w:val="en-GB"/>
              </w:rPr>
              <w:t>All midwives No (%)</w:t>
            </w:r>
          </w:p>
        </w:tc>
        <w:tc>
          <w:tcPr>
            <w:tcW w:w="2255" w:type="dxa"/>
            <w:tcBorders>
              <w:top w:val="single" w:sz="4" w:space="0" w:color="auto"/>
              <w:left w:val="nil"/>
              <w:bottom w:val="single" w:sz="4" w:space="0" w:color="auto"/>
              <w:right w:val="nil"/>
            </w:tcBorders>
          </w:tcPr>
          <w:p w:rsidR="009837A3" w:rsidRPr="00934119" w:rsidRDefault="7B1E875E" w:rsidP="00934119">
            <w:pPr>
              <w:spacing w:line="360" w:lineRule="auto"/>
              <w:jc w:val="both"/>
              <w:rPr>
                <w:rFonts w:asciiTheme="majorHAnsi" w:hAnsiTheme="majorHAnsi"/>
                <w:b/>
                <w:color w:val="000000" w:themeColor="text1"/>
                <w:sz w:val="24"/>
                <w:szCs w:val="24"/>
                <w:lang w:val="en-GB"/>
              </w:rPr>
            </w:pPr>
            <w:r w:rsidRPr="00934119">
              <w:rPr>
                <w:rFonts w:asciiTheme="majorHAnsi" w:eastAsiaTheme="majorEastAsia" w:hAnsiTheme="majorHAnsi" w:cstheme="majorBidi"/>
                <w:b/>
                <w:bCs/>
                <w:color w:val="000000" w:themeColor="text1"/>
                <w:sz w:val="24"/>
                <w:szCs w:val="24"/>
                <w:lang w:val="en-GB"/>
              </w:rPr>
              <w:t xml:space="preserve">Student Midwives </w:t>
            </w:r>
          </w:p>
          <w:p w:rsidR="00317DB5" w:rsidRPr="00934119" w:rsidRDefault="7B1E875E" w:rsidP="00934119">
            <w:pPr>
              <w:spacing w:line="360" w:lineRule="auto"/>
              <w:jc w:val="both"/>
              <w:rPr>
                <w:rFonts w:asciiTheme="majorHAnsi" w:hAnsiTheme="majorHAnsi"/>
                <w:b/>
                <w:color w:val="000000" w:themeColor="text1"/>
                <w:sz w:val="24"/>
                <w:szCs w:val="24"/>
                <w:lang w:val="en-GB"/>
              </w:rPr>
            </w:pPr>
            <w:r w:rsidRPr="00934119">
              <w:rPr>
                <w:rFonts w:asciiTheme="majorHAnsi" w:eastAsiaTheme="majorEastAsia" w:hAnsiTheme="majorHAnsi" w:cstheme="majorBidi"/>
                <w:b/>
                <w:bCs/>
                <w:color w:val="000000" w:themeColor="text1"/>
                <w:sz w:val="24"/>
                <w:szCs w:val="24"/>
                <w:lang w:val="en-GB"/>
              </w:rPr>
              <w:t>No (%)</w:t>
            </w:r>
          </w:p>
        </w:tc>
        <w:tc>
          <w:tcPr>
            <w:tcW w:w="2257" w:type="dxa"/>
            <w:tcBorders>
              <w:top w:val="single" w:sz="4" w:space="0" w:color="auto"/>
              <w:left w:val="nil"/>
              <w:bottom w:val="single" w:sz="4" w:space="0" w:color="auto"/>
              <w:right w:val="nil"/>
            </w:tcBorders>
          </w:tcPr>
          <w:p w:rsidR="009837A3" w:rsidRPr="00934119" w:rsidRDefault="7B1E875E" w:rsidP="00934119">
            <w:pPr>
              <w:spacing w:line="360" w:lineRule="auto"/>
              <w:jc w:val="both"/>
              <w:rPr>
                <w:rFonts w:asciiTheme="majorHAnsi" w:hAnsiTheme="majorHAnsi"/>
                <w:b/>
                <w:color w:val="000000" w:themeColor="text1"/>
                <w:sz w:val="24"/>
                <w:szCs w:val="24"/>
                <w:lang w:val="en-GB"/>
              </w:rPr>
            </w:pPr>
            <w:r w:rsidRPr="00934119">
              <w:rPr>
                <w:rFonts w:asciiTheme="majorHAnsi" w:eastAsiaTheme="majorEastAsia" w:hAnsiTheme="majorHAnsi" w:cstheme="majorBidi"/>
                <w:b/>
                <w:bCs/>
                <w:color w:val="000000" w:themeColor="text1"/>
                <w:sz w:val="24"/>
                <w:szCs w:val="24"/>
                <w:lang w:val="en-GB"/>
              </w:rPr>
              <w:t>Employed Midwives</w:t>
            </w:r>
          </w:p>
          <w:p w:rsidR="00317DB5" w:rsidRPr="00934119" w:rsidRDefault="7B1E875E" w:rsidP="00934119">
            <w:pPr>
              <w:spacing w:line="360" w:lineRule="auto"/>
              <w:jc w:val="both"/>
              <w:rPr>
                <w:rFonts w:asciiTheme="majorHAnsi" w:hAnsiTheme="majorHAnsi"/>
                <w:b/>
                <w:color w:val="000000" w:themeColor="text1"/>
                <w:sz w:val="24"/>
                <w:szCs w:val="24"/>
                <w:lang w:val="en-GB"/>
              </w:rPr>
            </w:pPr>
            <w:r w:rsidRPr="00934119">
              <w:rPr>
                <w:rFonts w:asciiTheme="majorHAnsi" w:eastAsiaTheme="majorEastAsia" w:hAnsiTheme="majorHAnsi" w:cstheme="majorBidi"/>
                <w:b/>
                <w:bCs/>
                <w:color w:val="000000" w:themeColor="text1"/>
                <w:sz w:val="24"/>
                <w:szCs w:val="24"/>
                <w:lang w:val="en-GB"/>
              </w:rPr>
              <w:t>No (%)</w:t>
            </w:r>
          </w:p>
        </w:tc>
      </w:tr>
      <w:tr w:rsidR="00317DB5" w:rsidRPr="00934119" w:rsidTr="7B1E875E">
        <w:trPr>
          <w:trHeight w:val="459"/>
        </w:trPr>
        <w:tc>
          <w:tcPr>
            <w:tcW w:w="2254" w:type="dxa"/>
            <w:tcBorders>
              <w:top w:val="single" w:sz="4" w:space="0" w:color="auto"/>
              <w:left w:val="nil"/>
              <w:bottom w:val="nil"/>
              <w:right w:val="nil"/>
            </w:tcBorders>
          </w:tcPr>
          <w:p w:rsidR="00317DB5" w:rsidRPr="00934119" w:rsidRDefault="7B1E875E" w:rsidP="00934119">
            <w:pPr>
              <w:spacing w:line="360" w:lineRule="auto"/>
              <w:jc w:val="both"/>
              <w:rPr>
                <w:rFonts w:asciiTheme="majorHAnsi" w:hAnsiTheme="majorHAnsi"/>
                <w:b/>
                <w:color w:val="000000" w:themeColor="text1"/>
                <w:sz w:val="24"/>
                <w:szCs w:val="24"/>
                <w:lang w:val="en-GB"/>
              </w:rPr>
            </w:pPr>
            <w:r w:rsidRPr="00934119">
              <w:rPr>
                <w:rFonts w:asciiTheme="majorHAnsi" w:eastAsiaTheme="majorEastAsia" w:hAnsiTheme="majorHAnsi" w:cstheme="majorBidi"/>
                <w:b/>
                <w:bCs/>
                <w:color w:val="000000" w:themeColor="text1"/>
                <w:sz w:val="24"/>
                <w:szCs w:val="24"/>
                <w:lang w:val="en-GB"/>
              </w:rPr>
              <w:t>Sex</w:t>
            </w:r>
          </w:p>
        </w:tc>
        <w:tc>
          <w:tcPr>
            <w:tcW w:w="2254" w:type="dxa"/>
            <w:tcBorders>
              <w:top w:val="single" w:sz="4" w:space="0" w:color="auto"/>
              <w:left w:val="nil"/>
              <w:bottom w:val="nil"/>
              <w:right w:val="nil"/>
            </w:tcBorders>
          </w:tcPr>
          <w:p w:rsidR="00317DB5" w:rsidRPr="00934119" w:rsidRDefault="00317DB5" w:rsidP="00934119">
            <w:pPr>
              <w:spacing w:line="360" w:lineRule="auto"/>
              <w:jc w:val="both"/>
              <w:rPr>
                <w:rFonts w:asciiTheme="majorHAnsi" w:hAnsiTheme="majorHAnsi"/>
                <w:color w:val="000000" w:themeColor="text1"/>
                <w:sz w:val="24"/>
                <w:szCs w:val="24"/>
                <w:lang w:val="en-GB"/>
              </w:rPr>
            </w:pPr>
          </w:p>
        </w:tc>
        <w:tc>
          <w:tcPr>
            <w:tcW w:w="2255" w:type="dxa"/>
            <w:tcBorders>
              <w:top w:val="single" w:sz="4" w:space="0" w:color="auto"/>
              <w:left w:val="nil"/>
              <w:bottom w:val="nil"/>
              <w:right w:val="nil"/>
            </w:tcBorders>
          </w:tcPr>
          <w:p w:rsidR="00317DB5" w:rsidRPr="00934119" w:rsidRDefault="00317DB5" w:rsidP="00934119">
            <w:pPr>
              <w:spacing w:line="360" w:lineRule="auto"/>
              <w:jc w:val="both"/>
              <w:rPr>
                <w:rFonts w:asciiTheme="majorHAnsi" w:hAnsiTheme="majorHAnsi"/>
                <w:color w:val="000000" w:themeColor="text1"/>
                <w:sz w:val="24"/>
                <w:szCs w:val="24"/>
                <w:lang w:val="en-GB"/>
              </w:rPr>
            </w:pPr>
          </w:p>
        </w:tc>
        <w:tc>
          <w:tcPr>
            <w:tcW w:w="2257" w:type="dxa"/>
            <w:tcBorders>
              <w:top w:val="single" w:sz="4" w:space="0" w:color="auto"/>
              <w:left w:val="nil"/>
              <w:bottom w:val="nil"/>
              <w:right w:val="nil"/>
            </w:tcBorders>
          </w:tcPr>
          <w:p w:rsidR="00317DB5" w:rsidRPr="00934119" w:rsidRDefault="00317DB5" w:rsidP="00934119">
            <w:pPr>
              <w:spacing w:line="360" w:lineRule="auto"/>
              <w:jc w:val="both"/>
              <w:rPr>
                <w:rFonts w:asciiTheme="majorHAnsi" w:hAnsiTheme="majorHAnsi"/>
                <w:color w:val="000000" w:themeColor="text1"/>
                <w:sz w:val="24"/>
                <w:szCs w:val="24"/>
                <w:lang w:val="en-GB"/>
              </w:rPr>
            </w:pPr>
          </w:p>
        </w:tc>
      </w:tr>
      <w:tr w:rsidR="00317DB5" w:rsidRPr="00934119" w:rsidTr="7B1E875E">
        <w:trPr>
          <w:trHeight w:val="459"/>
        </w:trPr>
        <w:tc>
          <w:tcPr>
            <w:tcW w:w="2254"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Male</w:t>
            </w:r>
          </w:p>
        </w:tc>
        <w:tc>
          <w:tcPr>
            <w:tcW w:w="2254"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lang w:val="en-US"/>
              </w:rPr>
            </w:pPr>
            <w:r w:rsidRPr="00934119">
              <w:rPr>
                <w:rFonts w:asciiTheme="majorHAnsi" w:eastAsiaTheme="majorEastAsia" w:hAnsiTheme="majorHAnsi" w:cstheme="majorBidi"/>
                <w:color w:val="000000" w:themeColor="text1"/>
                <w:sz w:val="24"/>
                <w:szCs w:val="24"/>
                <w:lang w:val="en-US"/>
              </w:rPr>
              <w:t>4(4%)</w:t>
            </w:r>
          </w:p>
        </w:tc>
        <w:tc>
          <w:tcPr>
            <w:tcW w:w="2255" w:type="dxa"/>
            <w:tcBorders>
              <w:top w:val="nil"/>
              <w:left w:val="nil"/>
              <w:bottom w:val="nil"/>
              <w:right w:val="nil"/>
            </w:tcBorders>
          </w:tcPr>
          <w:p w:rsidR="00317DB5" w:rsidRPr="00934119" w:rsidRDefault="00317DB5" w:rsidP="00934119">
            <w:pPr>
              <w:spacing w:line="360" w:lineRule="auto"/>
              <w:jc w:val="both"/>
              <w:rPr>
                <w:rFonts w:asciiTheme="majorHAnsi" w:hAnsiTheme="majorHAnsi"/>
                <w:color w:val="000000" w:themeColor="text1"/>
                <w:sz w:val="24"/>
                <w:szCs w:val="24"/>
                <w:lang w:val="en-GB"/>
              </w:rPr>
            </w:pPr>
          </w:p>
        </w:tc>
        <w:tc>
          <w:tcPr>
            <w:tcW w:w="2257" w:type="dxa"/>
            <w:tcBorders>
              <w:top w:val="nil"/>
              <w:left w:val="nil"/>
              <w:bottom w:val="nil"/>
              <w:right w:val="nil"/>
            </w:tcBorders>
          </w:tcPr>
          <w:p w:rsidR="00BF6676" w:rsidRPr="00934119" w:rsidRDefault="7B1E875E" w:rsidP="00934119">
            <w:pPr>
              <w:spacing w:line="360" w:lineRule="auto"/>
              <w:jc w:val="both"/>
              <w:rPr>
                <w:rFonts w:asciiTheme="majorHAnsi" w:hAnsiTheme="majorHAnsi"/>
                <w:color w:val="000000" w:themeColor="text1"/>
                <w:sz w:val="24"/>
                <w:szCs w:val="24"/>
                <w:lang w:val="en-US"/>
              </w:rPr>
            </w:pPr>
            <w:r w:rsidRPr="00934119">
              <w:rPr>
                <w:rFonts w:asciiTheme="majorHAnsi" w:eastAsiaTheme="majorEastAsia" w:hAnsiTheme="majorHAnsi" w:cstheme="majorBidi"/>
                <w:color w:val="000000" w:themeColor="text1"/>
                <w:sz w:val="24"/>
                <w:szCs w:val="24"/>
                <w:lang w:val="en-US"/>
              </w:rPr>
              <w:t>4(4%)</w:t>
            </w:r>
          </w:p>
        </w:tc>
      </w:tr>
      <w:tr w:rsidR="00317DB5" w:rsidRPr="00934119" w:rsidTr="7B1E875E">
        <w:trPr>
          <w:trHeight w:val="433"/>
        </w:trPr>
        <w:tc>
          <w:tcPr>
            <w:tcW w:w="2254"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Female</w:t>
            </w:r>
          </w:p>
        </w:tc>
        <w:tc>
          <w:tcPr>
            <w:tcW w:w="2254"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lang w:val="en-US"/>
              </w:rPr>
            </w:pPr>
            <w:r w:rsidRPr="00934119">
              <w:rPr>
                <w:rFonts w:asciiTheme="majorHAnsi" w:eastAsiaTheme="majorEastAsia" w:hAnsiTheme="majorHAnsi" w:cstheme="majorBidi"/>
                <w:color w:val="000000" w:themeColor="text1"/>
                <w:sz w:val="24"/>
                <w:szCs w:val="24"/>
                <w:lang w:val="en-US"/>
              </w:rPr>
              <w:t>96(96%)</w:t>
            </w:r>
          </w:p>
        </w:tc>
        <w:tc>
          <w:tcPr>
            <w:tcW w:w="2255"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lang w:val="en-US"/>
              </w:rPr>
            </w:pPr>
            <w:r w:rsidRPr="00934119">
              <w:rPr>
                <w:rFonts w:asciiTheme="majorHAnsi" w:eastAsiaTheme="majorEastAsia" w:hAnsiTheme="majorHAnsi" w:cstheme="majorBidi"/>
                <w:color w:val="000000" w:themeColor="text1"/>
                <w:sz w:val="24"/>
                <w:szCs w:val="24"/>
                <w:lang w:val="en-US"/>
              </w:rPr>
              <w:t>13(13%)</w:t>
            </w:r>
          </w:p>
        </w:tc>
        <w:tc>
          <w:tcPr>
            <w:tcW w:w="2257"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lang w:val="en-US"/>
              </w:rPr>
            </w:pPr>
            <w:r w:rsidRPr="00934119">
              <w:rPr>
                <w:rFonts w:asciiTheme="majorHAnsi" w:eastAsiaTheme="majorEastAsia" w:hAnsiTheme="majorHAnsi" w:cstheme="majorBidi"/>
                <w:color w:val="000000" w:themeColor="text1"/>
                <w:sz w:val="24"/>
                <w:szCs w:val="24"/>
                <w:lang w:val="en-US"/>
              </w:rPr>
              <w:t>83(83%)</w:t>
            </w:r>
          </w:p>
        </w:tc>
      </w:tr>
      <w:tr w:rsidR="00317DB5" w:rsidRPr="00934119" w:rsidTr="7B1E875E">
        <w:trPr>
          <w:trHeight w:val="459"/>
        </w:trPr>
        <w:tc>
          <w:tcPr>
            <w:tcW w:w="2254" w:type="dxa"/>
            <w:tcBorders>
              <w:top w:val="nil"/>
              <w:left w:val="nil"/>
              <w:bottom w:val="nil"/>
              <w:right w:val="nil"/>
            </w:tcBorders>
          </w:tcPr>
          <w:p w:rsidR="00317DB5" w:rsidRPr="00934119" w:rsidRDefault="7B1E875E" w:rsidP="00934119">
            <w:pPr>
              <w:spacing w:line="360" w:lineRule="auto"/>
              <w:jc w:val="both"/>
              <w:rPr>
                <w:rFonts w:asciiTheme="majorHAnsi" w:hAnsiTheme="majorHAnsi"/>
                <w:b/>
                <w:color w:val="000000" w:themeColor="text1"/>
                <w:sz w:val="24"/>
                <w:szCs w:val="24"/>
                <w:lang w:val="en-GB"/>
              </w:rPr>
            </w:pPr>
            <w:r w:rsidRPr="00934119">
              <w:rPr>
                <w:rFonts w:asciiTheme="majorHAnsi" w:eastAsiaTheme="majorEastAsia" w:hAnsiTheme="majorHAnsi" w:cstheme="majorBidi"/>
                <w:b/>
                <w:bCs/>
                <w:color w:val="000000" w:themeColor="text1"/>
                <w:sz w:val="24"/>
                <w:szCs w:val="24"/>
                <w:lang w:val="en-GB"/>
              </w:rPr>
              <w:t>Hospital</w:t>
            </w:r>
          </w:p>
        </w:tc>
        <w:tc>
          <w:tcPr>
            <w:tcW w:w="2254" w:type="dxa"/>
            <w:tcBorders>
              <w:top w:val="nil"/>
              <w:left w:val="nil"/>
              <w:bottom w:val="nil"/>
              <w:right w:val="nil"/>
            </w:tcBorders>
          </w:tcPr>
          <w:p w:rsidR="00317DB5" w:rsidRPr="00934119" w:rsidRDefault="00317DB5" w:rsidP="00934119">
            <w:pPr>
              <w:spacing w:line="360" w:lineRule="auto"/>
              <w:jc w:val="both"/>
              <w:rPr>
                <w:rFonts w:asciiTheme="majorHAnsi" w:hAnsiTheme="majorHAnsi"/>
                <w:color w:val="000000" w:themeColor="text1"/>
                <w:sz w:val="24"/>
                <w:szCs w:val="24"/>
                <w:lang w:val="en-GB"/>
              </w:rPr>
            </w:pPr>
          </w:p>
        </w:tc>
        <w:tc>
          <w:tcPr>
            <w:tcW w:w="2255" w:type="dxa"/>
            <w:tcBorders>
              <w:top w:val="nil"/>
              <w:left w:val="nil"/>
              <w:bottom w:val="nil"/>
              <w:right w:val="nil"/>
            </w:tcBorders>
          </w:tcPr>
          <w:p w:rsidR="00317DB5" w:rsidRPr="00934119" w:rsidRDefault="00317DB5" w:rsidP="00934119">
            <w:pPr>
              <w:spacing w:line="360" w:lineRule="auto"/>
              <w:jc w:val="both"/>
              <w:rPr>
                <w:rFonts w:asciiTheme="majorHAnsi" w:hAnsiTheme="majorHAnsi"/>
                <w:color w:val="000000" w:themeColor="text1"/>
                <w:sz w:val="24"/>
                <w:szCs w:val="24"/>
                <w:lang w:val="en-GB"/>
              </w:rPr>
            </w:pPr>
          </w:p>
        </w:tc>
        <w:tc>
          <w:tcPr>
            <w:tcW w:w="2257" w:type="dxa"/>
            <w:tcBorders>
              <w:top w:val="nil"/>
              <w:left w:val="nil"/>
              <w:bottom w:val="nil"/>
              <w:right w:val="nil"/>
            </w:tcBorders>
          </w:tcPr>
          <w:p w:rsidR="00317DB5" w:rsidRPr="00934119" w:rsidRDefault="00317DB5" w:rsidP="00934119">
            <w:pPr>
              <w:spacing w:line="360" w:lineRule="auto"/>
              <w:jc w:val="both"/>
              <w:rPr>
                <w:rFonts w:asciiTheme="majorHAnsi" w:hAnsiTheme="majorHAnsi"/>
                <w:color w:val="000000" w:themeColor="text1"/>
                <w:sz w:val="24"/>
                <w:szCs w:val="24"/>
                <w:lang w:val="en-GB"/>
              </w:rPr>
            </w:pPr>
          </w:p>
        </w:tc>
      </w:tr>
      <w:tr w:rsidR="00317DB5" w:rsidRPr="00934119" w:rsidTr="7B1E875E">
        <w:trPr>
          <w:trHeight w:val="433"/>
        </w:trPr>
        <w:tc>
          <w:tcPr>
            <w:tcW w:w="2254"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Public</w:t>
            </w:r>
          </w:p>
        </w:tc>
        <w:tc>
          <w:tcPr>
            <w:tcW w:w="2254"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lang w:val="en-US"/>
              </w:rPr>
            </w:pPr>
            <w:r w:rsidRPr="00934119">
              <w:rPr>
                <w:rFonts w:asciiTheme="majorHAnsi" w:eastAsiaTheme="majorEastAsia" w:hAnsiTheme="majorHAnsi" w:cstheme="majorBidi"/>
                <w:color w:val="000000" w:themeColor="text1"/>
                <w:sz w:val="24"/>
                <w:szCs w:val="24"/>
                <w:lang w:val="en-US"/>
              </w:rPr>
              <w:t>87(87%)</w:t>
            </w:r>
          </w:p>
        </w:tc>
        <w:tc>
          <w:tcPr>
            <w:tcW w:w="2255"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lang w:val="en-US"/>
              </w:rPr>
            </w:pPr>
            <w:r w:rsidRPr="00934119">
              <w:rPr>
                <w:rFonts w:asciiTheme="majorHAnsi" w:eastAsiaTheme="majorEastAsia" w:hAnsiTheme="majorHAnsi" w:cstheme="majorBidi"/>
                <w:color w:val="000000" w:themeColor="text1"/>
                <w:sz w:val="24"/>
                <w:szCs w:val="24"/>
                <w:lang w:val="en-US"/>
              </w:rPr>
              <w:t>13(13%)</w:t>
            </w:r>
          </w:p>
        </w:tc>
        <w:tc>
          <w:tcPr>
            <w:tcW w:w="2257"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lang w:val="en-US"/>
              </w:rPr>
            </w:pPr>
            <w:r w:rsidRPr="00934119">
              <w:rPr>
                <w:rFonts w:asciiTheme="majorHAnsi" w:eastAsiaTheme="majorEastAsia" w:hAnsiTheme="majorHAnsi" w:cstheme="majorBidi"/>
                <w:color w:val="000000" w:themeColor="text1"/>
                <w:sz w:val="24"/>
                <w:szCs w:val="24"/>
                <w:lang w:val="en-US"/>
              </w:rPr>
              <w:t>74(74%)</w:t>
            </w:r>
          </w:p>
        </w:tc>
      </w:tr>
      <w:tr w:rsidR="00317DB5" w:rsidRPr="00934119" w:rsidTr="7B1E875E">
        <w:trPr>
          <w:trHeight w:val="459"/>
        </w:trPr>
        <w:tc>
          <w:tcPr>
            <w:tcW w:w="2254"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Private</w:t>
            </w:r>
          </w:p>
        </w:tc>
        <w:tc>
          <w:tcPr>
            <w:tcW w:w="2254"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lang w:val="en-US"/>
              </w:rPr>
            </w:pPr>
            <w:r w:rsidRPr="00934119">
              <w:rPr>
                <w:rFonts w:asciiTheme="majorHAnsi" w:eastAsiaTheme="majorEastAsia" w:hAnsiTheme="majorHAnsi" w:cstheme="majorBidi"/>
                <w:color w:val="000000" w:themeColor="text1"/>
                <w:sz w:val="24"/>
                <w:szCs w:val="24"/>
                <w:lang w:val="en-US"/>
              </w:rPr>
              <w:t>13(13%)</w:t>
            </w:r>
          </w:p>
        </w:tc>
        <w:tc>
          <w:tcPr>
            <w:tcW w:w="2255" w:type="dxa"/>
            <w:tcBorders>
              <w:top w:val="nil"/>
              <w:left w:val="nil"/>
              <w:bottom w:val="nil"/>
              <w:right w:val="nil"/>
            </w:tcBorders>
          </w:tcPr>
          <w:p w:rsidR="00317DB5" w:rsidRPr="00934119" w:rsidRDefault="00317DB5" w:rsidP="00934119">
            <w:pPr>
              <w:spacing w:line="360" w:lineRule="auto"/>
              <w:jc w:val="both"/>
              <w:rPr>
                <w:rFonts w:asciiTheme="majorHAnsi" w:hAnsiTheme="majorHAnsi"/>
                <w:color w:val="000000" w:themeColor="text1"/>
                <w:sz w:val="24"/>
                <w:szCs w:val="24"/>
                <w:lang w:val="en-GB"/>
              </w:rPr>
            </w:pPr>
          </w:p>
        </w:tc>
        <w:tc>
          <w:tcPr>
            <w:tcW w:w="2257"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rPr>
            </w:pPr>
            <w:r w:rsidRPr="00934119">
              <w:rPr>
                <w:rFonts w:asciiTheme="majorHAnsi" w:eastAsiaTheme="majorEastAsia" w:hAnsiTheme="majorHAnsi" w:cstheme="majorBidi"/>
                <w:color w:val="000000" w:themeColor="text1"/>
                <w:sz w:val="24"/>
                <w:szCs w:val="24"/>
                <w:lang w:val="en-US"/>
              </w:rPr>
              <w:t>13(13%</w:t>
            </w:r>
            <w:r w:rsidRPr="00934119">
              <w:rPr>
                <w:rFonts w:asciiTheme="majorHAnsi" w:eastAsiaTheme="majorEastAsia" w:hAnsiTheme="majorHAnsi" w:cstheme="majorBidi"/>
                <w:color w:val="000000" w:themeColor="text1"/>
                <w:sz w:val="24"/>
                <w:szCs w:val="24"/>
              </w:rPr>
              <w:t>)</w:t>
            </w:r>
          </w:p>
        </w:tc>
      </w:tr>
      <w:tr w:rsidR="00317DB5" w:rsidRPr="00934119" w:rsidTr="7B1E875E">
        <w:trPr>
          <w:trHeight w:val="433"/>
        </w:trPr>
        <w:tc>
          <w:tcPr>
            <w:tcW w:w="2254"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lang w:val="en-GB"/>
              </w:rPr>
            </w:pPr>
            <w:r w:rsidRPr="00934119">
              <w:rPr>
                <w:rFonts w:asciiTheme="majorHAnsi" w:eastAsiaTheme="majorEastAsia" w:hAnsiTheme="majorHAnsi" w:cstheme="majorBidi"/>
                <w:b/>
                <w:bCs/>
                <w:color w:val="000000" w:themeColor="text1"/>
                <w:sz w:val="24"/>
                <w:szCs w:val="24"/>
                <w:lang w:val="en-US"/>
              </w:rPr>
              <w:t>Marital Status</w:t>
            </w:r>
          </w:p>
        </w:tc>
        <w:tc>
          <w:tcPr>
            <w:tcW w:w="2254" w:type="dxa"/>
            <w:tcBorders>
              <w:top w:val="nil"/>
              <w:left w:val="nil"/>
              <w:bottom w:val="nil"/>
              <w:right w:val="nil"/>
            </w:tcBorders>
          </w:tcPr>
          <w:p w:rsidR="00317DB5" w:rsidRPr="00934119" w:rsidRDefault="00317DB5" w:rsidP="00934119">
            <w:pPr>
              <w:spacing w:line="360" w:lineRule="auto"/>
              <w:jc w:val="both"/>
              <w:rPr>
                <w:rFonts w:asciiTheme="majorHAnsi" w:hAnsiTheme="majorHAnsi"/>
                <w:color w:val="000000" w:themeColor="text1"/>
                <w:sz w:val="24"/>
                <w:szCs w:val="24"/>
                <w:lang w:val="en-GB"/>
              </w:rPr>
            </w:pPr>
          </w:p>
        </w:tc>
        <w:tc>
          <w:tcPr>
            <w:tcW w:w="2255" w:type="dxa"/>
            <w:tcBorders>
              <w:top w:val="nil"/>
              <w:left w:val="nil"/>
              <w:bottom w:val="nil"/>
              <w:right w:val="nil"/>
            </w:tcBorders>
          </w:tcPr>
          <w:p w:rsidR="00317DB5" w:rsidRPr="00934119" w:rsidRDefault="00317DB5" w:rsidP="00934119">
            <w:pPr>
              <w:spacing w:line="360" w:lineRule="auto"/>
              <w:jc w:val="both"/>
              <w:rPr>
                <w:rFonts w:asciiTheme="majorHAnsi" w:hAnsiTheme="majorHAnsi"/>
                <w:color w:val="000000" w:themeColor="text1"/>
                <w:sz w:val="24"/>
                <w:szCs w:val="24"/>
                <w:lang w:val="en-GB"/>
              </w:rPr>
            </w:pPr>
          </w:p>
        </w:tc>
        <w:tc>
          <w:tcPr>
            <w:tcW w:w="2257" w:type="dxa"/>
            <w:tcBorders>
              <w:top w:val="nil"/>
              <w:left w:val="nil"/>
              <w:bottom w:val="nil"/>
              <w:right w:val="nil"/>
            </w:tcBorders>
          </w:tcPr>
          <w:p w:rsidR="00317DB5" w:rsidRPr="00934119" w:rsidRDefault="00317DB5" w:rsidP="00934119">
            <w:pPr>
              <w:spacing w:line="360" w:lineRule="auto"/>
              <w:jc w:val="both"/>
              <w:rPr>
                <w:rFonts w:asciiTheme="majorHAnsi" w:hAnsiTheme="majorHAnsi"/>
                <w:color w:val="000000" w:themeColor="text1"/>
                <w:sz w:val="24"/>
                <w:szCs w:val="24"/>
                <w:lang w:val="en-GB"/>
              </w:rPr>
            </w:pPr>
          </w:p>
        </w:tc>
      </w:tr>
      <w:tr w:rsidR="00317DB5" w:rsidRPr="00934119" w:rsidTr="7B1E875E">
        <w:trPr>
          <w:trHeight w:val="459"/>
        </w:trPr>
        <w:tc>
          <w:tcPr>
            <w:tcW w:w="2254"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Single</w:t>
            </w:r>
          </w:p>
        </w:tc>
        <w:tc>
          <w:tcPr>
            <w:tcW w:w="2254"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rPr>
            </w:pPr>
            <w:r w:rsidRPr="00934119">
              <w:rPr>
                <w:rFonts w:asciiTheme="majorHAnsi" w:eastAsiaTheme="majorEastAsia" w:hAnsiTheme="majorHAnsi" w:cstheme="majorBidi"/>
                <w:color w:val="000000" w:themeColor="text1"/>
                <w:sz w:val="24"/>
                <w:szCs w:val="24"/>
              </w:rPr>
              <w:t>40(40%)</w:t>
            </w:r>
          </w:p>
        </w:tc>
        <w:tc>
          <w:tcPr>
            <w:tcW w:w="2255"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rPr>
            </w:pPr>
            <w:r w:rsidRPr="00934119">
              <w:rPr>
                <w:rFonts w:asciiTheme="majorHAnsi" w:eastAsiaTheme="majorEastAsia" w:hAnsiTheme="majorHAnsi" w:cstheme="majorBidi"/>
                <w:color w:val="000000" w:themeColor="text1"/>
                <w:sz w:val="24"/>
                <w:szCs w:val="24"/>
              </w:rPr>
              <w:t>13(13%)</w:t>
            </w:r>
          </w:p>
        </w:tc>
        <w:tc>
          <w:tcPr>
            <w:tcW w:w="2257"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rPr>
            </w:pPr>
            <w:r w:rsidRPr="00934119">
              <w:rPr>
                <w:rFonts w:asciiTheme="majorHAnsi" w:eastAsiaTheme="majorEastAsia" w:hAnsiTheme="majorHAnsi" w:cstheme="majorBidi"/>
                <w:color w:val="000000" w:themeColor="text1"/>
                <w:sz w:val="24"/>
                <w:szCs w:val="24"/>
              </w:rPr>
              <w:t>27(27%)</w:t>
            </w:r>
          </w:p>
        </w:tc>
      </w:tr>
      <w:tr w:rsidR="00317DB5" w:rsidRPr="00934119" w:rsidTr="7B1E875E">
        <w:trPr>
          <w:trHeight w:val="459"/>
        </w:trPr>
        <w:tc>
          <w:tcPr>
            <w:tcW w:w="2254"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Married</w:t>
            </w:r>
          </w:p>
        </w:tc>
        <w:tc>
          <w:tcPr>
            <w:tcW w:w="2254"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rPr>
            </w:pPr>
            <w:r w:rsidRPr="00934119">
              <w:rPr>
                <w:rFonts w:asciiTheme="majorHAnsi" w:eastAsiaTheme="majorEastAsia" w:hAnsiTheme="majorHAnsi" w:cstheme="majorBidi"/>
                <w:color w:val="000000" w:themeColor="text1"/>
                <w:sz w:val="24"/>
                <w:szCs w:val="24"/>
              </w:rPr>
              <w:t>52(52%)</w:t>
            </w:r>
          </w:p>
        </w:tc>
        <w:tc>
          <w:tcPr>
            <w:tcW w:w="2255" w:type="dxa"/>
            <w:tcBorders>
              <w:top w:val="nil"/>
              <w:left w:val="nil"/>
              <w:bottom w:val="nil"/>
              <w:right w:val="nil"/>
            </w:tcBorders>
          </w:tcPr>
          <w:p w:rsidR="00317DB5" w:rsidRPr="00934119" w:rsidRDefault="00317DB5" w:rsidP="00934119">
            <w:pPr>
              <w:spacing w:line="360" w:lineRule="auto"/>
              <w:jc w:val="both"/>
              <w:rPr>
                <w:rFonts w:asciiTheme="majorHAnsi" w:hAnsiTheme="majorHAnsi"/>
                <w:color w:val="000000" w:themeColor="text1"/>
                <w:sz w:val="24"/>
                <w:szCs w:val="24"/>
                <w:lang w:val="en-GB"/>
              </w:rPr>
            </w:pPr>
          </w:p>
        </w:tc>
        <w:tc>
          <w:tcPr>
            <w:tcW w:w="2257"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rPr>
            </w:pPr>
            <w:r w:rsidRPr="00934119">
              <w:rPr>
                <w:rFonts w:asciiTheme="majorHAnsi" w:eastAsiaTheme="majorEastAsia" w:hAnsiTheme="majorHAnsi" w:cstheme="majorBidi"/>
                <w:color w:val="000000" w:themeColor="text1"/>
                <w:sz w:val="24"/>
                <w:szCs w:val="24"/>
              </w:rPr>
              <w:t>52(52%)</w:t>
            </w:r>
          </w:p>
        </w:tc>
      </w:tr>
      <w:tr w:rsidR="00317DB5" w:rsidRPr="00934119" w:rsidTr="7B1E875E">
        <w:trPr>
          <w:trHeight w:val="459"/>
        </w:trPr>
        <w:tc>
          <w:tcPr>
            <w:tcW w:w="2254"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Divorced</w:t>
            </w:r>
          </w:p>
        </w:tc>
        <w:tc>
          <w:tcPr>
            <w:tcW w:w="2254"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rPr>
            </w:pPr>
            <w:r w:rsidRPr="00934119">
              <w:rPr>
                <w:rFonts w:asciiTheme="majorHAnsi" w:eastAsiaTheme="majorEastAsia" w:hAnsiTheme="majorHAnsi" w:cstheme="majorBidi"/>
                <w:color w:val="000000" w:themeColor="text1"/>
                <w:sz w:val="24"/>
                <w:szCs w:val="24"/>
              </w:rPr>
              <w:t>7(7%)</w:t>
            </w:r>
          </w:p>
        </w:tc>
        <w:tc>
          <w:tcPr>
            <w:tcW w:w="2255" w:type="dxa"/>
            <w:tcBorders>
              <w:top w:val="nil"/>
              <w:left w:val="nil"/>
              <w:bottom w:val="nil"/>
              <w:right w:val="nil"/>
            </w:tcBorders>
          </w:tcPr>
          <w:p w:rsidR="00317DB5" w:rsidRPr="00934119" w:rsidRDefault="00317DB5" w:rsidP="00934119">
            <w:pPr>
              <w:spacing w:line="360" w:lineRule="auto"/>
              <w:jc w:val="both"/>
              <w:rPr>
                <w:rFonts w:asciiTheme="majorHAnsi" w:hAnsiTheme="majorHAnsi"/>
                <w:color w:val="000000" w:themeColor="text1"/>
                <w:sz w:val="24"/>
                <w:szCs w:val="24"/>
                <w:lang w:val="en-GB"/>
              </w:rPr>
            </w:pPr>
          </w:p>
        </w:tc>
        <w:tc>
          <w:tcPr>
            <w:tcW w:w="2257"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rPr>
            </w:pPr>
            <w:r w:rsidRPr="00934119">
              <w:rPr>
                <w:rFonts w:asciiTheme="majorHAnsi" w:eastAsiaTheme="majorEastAsia" w:hAnsiTheme="majorHAnsi" w:cstheme="majorBidi"/>
                <w:color w:val="000000" w:themeColor="text1"/>
                <w:sz w:val="24"/>
                <w:szCs w:val="24"/>
              </w:rPr>
              <w:t>7(7%)</w:t>
            </w:r>
          </w:p>
        </w:tc>
      </w:tr>
      <w:tr w:rsidR="00317DB5" w:rsidRPr="00934119" w:rsidTr="7B1E875E">
        <w:trPr>
          <w:trHeight w:val="459"/>
        </w:trPr>
        <w:tc>
          <w:tcPr>
            <w:tcW w:w="2254"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Widow</w:t>
            </w:r>
          </w:p>
        </w:tc>
        <w:tc>
          <w:tcPr>
            <w:tcW w:w="2254"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rPr>
            </w:pPr>
            <w:r w:rsidRPr="00934119">
              <w:rPr>
                <w:rFonts w:asciiTheme="majorHAnsi" w:eastAsiaTheme="majorEastAsia" w:hAnsiTheme="majorHAnsi" w:cstheme="majorBidi"/>
                <w:color w:val="000000" w:themeColor="text1"/>
                <w:sz w:val="24"/>
                <w:szCs w:val="24"/>
              </w:rPr>
              <w:t>1(1%)</w:t>
            </w:r>
          </w:p>
        </w:tc>
        <w:tc>
          <w:tcPr>
            <w:tcW w:w="2255" w:type="dxa"/>
            <w:tcBorders>
              <w:top w:val="nil"/>
              <w:left w:val="nil"/>
              <w:bottom w:val="nil"/>
              <w:right w:val="nil"/>
            </w:tcBorders>
          </w:tcPr>
          <w:p w:rsidR="00317DB5" w:rsidRPr="00934119" w:rsidRDefault="00317DB5" w:rsidP="00934119">
            <w:pPr>
              <w:spacing w:line="360" w:lineRule="auto"/>
              <w:jc w:val="both"/>
              <w:rPr>
                <w:rFonts w:asciiTheme="majorHAnsi" w:hAnsiTheme="majorHAnsi"/>
                <w:color w:val="000000" w:themeColor="text1"/>
                <w:sz w:val="24"/>
                <w:szCs w:val="24"/>
                <w:lang w:val="en-GB"/>
              </w:rPr>
            </w:pPr>
          </w:p>
        </w:tc>
        <w:tc>
          <w:tcPr>
            <w:tcW w:w="2257"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rPr>
            </w:pPr>
            <w:r w:rsidRPr="00934119">
              <w:rPr>
                <w:rFonts w:asciiTheme="majorHAnsi" w:eastAsiaTheme="majorEastAsia" w:hAnsiTheme="majorHAnsi" w:cstheme="majorBidi"/>
                <w:color w:val="000000" w:themeColor="text1"/>
                <w:sz w:val="24"/>
                <w:szCs w:val="24"/>
                <w:lang w:val="en-US"/>
              </w:rPr>
              <w:t>1(</w:t>
            </w:r>
            <w:r w:rsidRPr="00934119">
              <w:rPr>
                <w:rFonts w:asciiTheme="majorHAnsi" w:eastAsiaTheme="majorEastAsia" w:hAnsiTheme="majorHAnsi" w:cstheme="majorBidi"/>
                <w:color w:val="000000" w:themeColor="text1"/>
                <w:sz w:val="24"/>
                <w:szCs w:val="24"/>
              </w:rPr>
              <w:t>1</w:t>
            </w:r>
            <w:r w:rsidRPr="00934119">
              <w:rPr>
                <w:rFonts w:asciiTheme="majorHAnsi" w:eastAsiaTheme="majorEastAsia" w:hAnsiTheme="majorHAnsi" w:cstheme="majorBidi"/>
                <w:color w:val="000000" w:themeColor="text1"/>
                <w:sz w:val="24"/>
                <w:szCs w:val="24"/>
                <w:lang w:val="en-US"/>
              </w:rPr>
              <w:t>%</w:t>
            </w:r>
            <w:r w:rsidRPr="00934119">
              <w:rPr>
                <w:rFonts w:asciiTheme="majorHAnsi" w:eastAsiaTheme="majorEastAsia" w:hAnsiTheme="majorHAnsi" w:cstheme="majorBidi"/>
                <w:color w:val="000000" w:themeColor="text1"/>
                <w:sz w:val="24"/>
                <w:szCs w:val="24"/>
              </w:rPr>
              <w:t>)</w:t>
            </w:r>
          </w:p>
        </w:tc>
      </w:tr>
      <w:tr w:rsidR="00317DB5" w:rsidRPr="00934119" w:rsidTr="7B1E875E">
        <w:trPr>
          <w:trHeight w:val="459"/>
        </w:trPr>
        <w:tc>
          <w:tcPr>
            <w:tcW w:w="2254" w:type="dxa"/>
            <w:tcBorders>
              <w:top w:val="nil"/>
              <w:left w:val="nil"/>
              <w:bottom w:val="nil"/>
              <w:right w:val="nil"/>
            </w:tcBorders>
          </w:tcPr>
          <w:p w:rsidR="00317DB5" w:rsidRPr="00934119" w:rsidRDefault="7B1E875E" w:rsidP="00934119">
            <w:pPr>
              <w:spacing w:line="360" w:lineRule="auto"/>
              <w:jc w:val="both"/>
              <w:rPr>
                <w:rFonts w:asciiTheme="majorHAnsi" w:hAnsiTheme="majorHAnsi"/>
                <w:b/>
                <w:color w:val="000000" w:themeColor="text1"/>
                <w:sz w:val="24"/>
                <w:szCs w:val="24"/>
                <w:lang w:val="en-GB"/>
              </w:rPr>
            </w:pPr>
            <w:r w:rsidRPr="00934119">
              <w:rPr>
                <w:rFonts w:asciiTheme="majorHAnsi" w:eastAsiaTheme="majorEastAsia" w:hAnsiTheme="majorHAnsi" w:cstheme="majorBidi"/>
                <w:b/>
                <w:bCs/>
                <w:color w:val="000000" w:themeColor="text1"/>
                <w:sz w:val="24"/>
                <w:szCs w:val="24"/>
                <w:lang w:val="en-GB"/>
              </w:rPr>
              <w:t>Education</w:t>
            </w:r>
          </w:p>
        </w:tc>
        <w:tc>
          <w:tcPr>
            <w:tcW w:w="2254" w:type="dxa"/>
            <w:tcBorders>
              <w:top w:val="nil"/>
              <w:left w:val="nil"/>
              <w:bottom w:val="nil"/>
              <w:right w:val="nil"/>
            </w:tcBorders>
          </w:tcPr>
          <w:p w:rsidR="00317DB5" w:rsidRPr="00934119" w:rsidRDefault="00317DB5" w:rsidP="00934119">
            <w:pPr>
              <w:spacing w:line="360" w:lineRule="auto"/>
              <w:jc w:val="both"/>
              <w:rPr>
                <w:rFonts w:asciiTheme="majorHAnsi" w:hAnsiTheme="majorHAnsi"/>
                <w:color w:val="000000" w:themeColor="text1"/>
                <w:sz w:val="24"/>
                <w:szCs w:val="24"/>
                <w:lang w:val="en-GB"/>
              </w:rPr>
            </w:pPr>
          </w:p>
        </w:tc>
        <w:tc>
          <w:tcPr>
            <w:tcW w:w="2255" w:type="dxa"/>
            <w:tcBorders>
              <w:top w:val="nil"/>
              <w:left w:val="nil"/>
              <w:bottom w:val="nil"/>
              <w:right w:val="nil"/>
            </w:tcBorders>
          </w:tcPr>
          <w:p w:rsidR="00317DB5" w:rsidRPr="00934119" w:rsidRDefault="00317DB5" w:rsidP="00934119">
            <w:pPr>
              <w:spacing w:line="360" w:lineRule="auto"/>
              <w:jc w:val="both"/>
              <w:rPr>
                <w:rFonts w:asciiTheme="majorHAnsi" w:hAnsiTheme="majorHAnsi"/>
                <w:color w:val="000000" w:themeColor="text1"/>
                <w:sz w:val="24"/>
                <w:szCs w:val="24"/>
                <w:lang w:val="en-GB"/>
              </w:rPr>
            </w:pPr>
          </w:p>
        </w:tc>
        <w:tc>
          <w:tcPr>
            <w:tcW w:w="2257" w:type="dxa"/>
            <w:tcBorders>
              <w:top w:val="nil"/>
              <w:left w:val="nil"/>
              <w:bottom w:val="nil"/>
              <w:right w:val="nil"/>
            </w:tcBorders>
          </w:tcPr>
          <w:p w:rsidR="00317DB5" w:rsidRPr="00934119" w:rsidRDefault="00317DB5" w:rsidP="00934119">
            <w:pPr>
              <w:spacing w:line="360" w:lineRule="auto"/>
              <w:jc w:val="both"/>
              <w:rPr>
                <w:rFonts w:asciiTheme="majorHAnsi" w:hAnsiTheme="majorHAnsi"/>
                <w:color w:val="000000" w:themeColor="text1"/>
                <w:sz w:val="24"/>
                <w:szCs w:val="24"/>
                <w:lang w:val="en-GB"/>
              </w:rPr>
            </w:pPr>
          </w:p>
        </w:tc>
      </w:tr>
      <w:tr w:rsidR="00317DB5" w:rsidRPr="00934119" w:rsidTr="7B1E875E">
        <w:trPr>
          <w:trHeight w:val="459"/>
        </w:trPr>
        <w:tc>
          <w:tcPr>
            <w:tcW w:w="2254"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Student</w:t>
            </w:r>
          </w:p>
        </w:tc>
        <w:tc>
          <w:tcPr>
            <w:tcW w:w="2254"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lang w:val="en-US"/>
              </w:rPr>
            </w:pPr>
            <w:r w:rsidRPr="00934119">
              <w:rPr>
                <w:rFonts w:asciiTheme="majorHAnsi" w:eastAsiaTheme="majorEastAsia" w:hAnsiTheme="majorHAnsi" w:cstheme="majorBidi"/>
                <w:color w:val="000000" w:themeColor="text1"/>
                <w:sz w:val="24"/>
                <w:szCs w:val="24"/>
                <w:lang w:val="en-US"/>
              </w:rPr>
              <w:t>13(13%)</w:t>
            </w:r>
          </w:p>
        </w:tc>
        <w:tc>
          <w:tcPr>
            <w:tcW w:w="2255"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rPr>
            </w:pPr>
            <w:r w:rsidRPr="00934119">
              <w:rPr>
                <w:rFonts w:asciiTheme="majorHAnsi" w:eastAsiaTheme="majorEastAsia" w:hAnsiTheme="majorHAnsi" w:cstheme="majorBidi"/>
                <w:color w:val="000000" w:themeColor="text1"/>
                <w:sz w:val="24"/>
                <w:szCs w:val="24"/>
              </w:rPr>
              <w:t>13(13%)</w:t>
            </w:r>
          </w:p>
        </w:tc>
        <w:tc>
          <w:tcPr>
            <w:tcW w:w="2257" w:type="dxa"/>
            <w:tcBorders>
              <w:top w:val="nil"/>
              <w:left w:val="nil"/>
              <w:bottom w:val="nil"/>
              <w:right w:val="nil"/>
            </w:tcBorders>
          </w:tcPr>
          <w:p w:rsidR="00317DB5" w:rsidRPr="00934119" w:rsidRDefault="00317DB5" w:rsidP="00934119">
            <w:pPr>
              <w:spacing w:line="360" w:lineRule="auto"/>
              <w:jc w:val="both"/>
              <w:rPr>
                <w:rFonts w:asciiTheme="majorHAnsi" w:hAnsiTheme="majorHAnsi"/>
                <w:color w:val="000000" w:themeColor="text1"/>
                <w:sz w:val="24"/>
                <w:szCs w:val="24"/>
                <w:lang w:val="en-GB"/>
              </w:rPr>
            </w:pPr>
          </w:p>
        </w:tc>
      </w:tr>
      <w:tr w:rsidR="00317DB5" w:rsidRPr="00934119" w:rsidTr="7B1E875E">
        <w:trPr>
          <w:trHeight w:val="459"/>
        </w:trPr>
        <w:tc>
          <w:tcPr>
            <w:tcW w:w="2254"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TEI</w:t>
            </w:r>
          </w:p>
        </w:tc>
        <w:tc>
          <w:tcPr>
            <w:tcW w:w="2254"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lang w:val="en-US"/>
              </w:rPr>
            </w:pPr>
            <w:r w:rsidRPr="00934119">
              <w:rPr>
                <w:rFonts w:asciiTheme="majorHAnsi" w:eastAsiaTheme="majorEastAsia" w:hAnsiTheme="majorHAnsi" w:cstheme="majorBidi"/>
                <w:color w:val="000000" w:themeColor="text1"/>
                <w:sz w:val="24"/>
                <w:szCs w:val="24"/>
                <w:lang w:val="en-US"/>
              </w:rPr>
              <w:t>68(68%)</w:t>
            </w:r>
          </w:p>
        </w:tc>
        <w:tc>
          <w:tcPr>
            <w:tcW w:w="2255" w:type="dxa"/>
            <w:tcBorders>
              <w:top w:val="nil"/>
              <w:left w:val="nil"/>
              <w:bottom w:val="nil"/>
              <w:right w:val="nil"/>
            </w:tcBorders>
          </w:tcPr>
          <w:p w:rsidR="00317DB5" w:rsidRPr="00934119" w:rsidRDefault="00317DB5" w:rsidP="00934119">
            <w:pPr>
              <w:spacing w:line="360" w:lineRule="auto"/>
              <w:jc w:val="both"/>
              <w:rPr>
                <w:rFonts w:asciiTheme="majorHAnsi" w:hAnsiTheme="majorHAnsi"/>
                <w:color w:val="000000" w:themeColor="text1"/>
                <w:sz w:val="24"/>
                <w:szCs w:val="24"/>
                <w:lang w:val="en-GB"/>
              </w:rPr>
            </w:pPr>
          </w:p>
        </w:tc>
        <w:tc>
          <w:tcPr>
            <w:tcW w:w="2257"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rPr>
            </w:pPr>
            <w:r w:rsidRPr="00934119">
              <w:rPr>
                <w:rFonts w:asciiTheme="majorHAnsi" w:eastAsiaTheme="majorEastAsia" w:hAnsiTheme="majorHAnsi" w:cstheme="majorBidi"/>
                <w:color w:val="000000" w:themeColor="text1"/>
                <w:sz w:val="24"/>
                <w:szCs w:val="24"/>
              </w:rPr>
              <w:t>68(68%)</w:t>
            </w:r>
          </w:p>
        </w:tc>
      </w:tr>
      <w:tr w:rsidR="00317DB5" w:rsidRPr="00934119" w:rsidTr="7B1E875E">
        <w:trPr>
          <w:trHeight w:val="459"/>
        </w:trPr>
        <w:tc>
          <w:tcPr>
            <w:tcW w:w="2254"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lang w:val="en-US"/>
              </w:rPr>
            </w:pPr>
            <w:r w:rsidRPr="00934119">
              <w:rPr>
                <w:rFonts w:asciiTheme="majorHAnsi" w:eastAsiaTheme="majorEastAsia" w:hAnsiTheme="majorHAnsi" w:cstheme="majorBidi"/>
                <w:color w:val="000000" w:themeColor="text1"/>
                <w:sz w:val="24"/>
                <w:szCs w:val="24"/>
                <w:lang w:val="en-GB"/>
              </w:rPr>
              <w:t>Postgraduate</w:t>
            </w:r>
          </w:p>
          <w:p w:rsidR="00780B7C" w:rsidRPr="00934119" w:rsidRDefault="00780B7C" w:rsidP="00934119">
            <w:pPr>
              <w:spacing w:line="360" w:lineRule="auto"/>
              <w:jc w:val="both"/>
              <w:rPr>
                <w:rFonts w:asciiTheme="majorHAnsi" w:hAnsiTheme="majorHAnsi"/>
                <w:color w:val="000000" w:themeColor="text1"/>
                <w:sz w:val="24"/>
                <w:szCs w:val="24"/>
                <w:lang w:val="en-US"/>
              </w:rPr>
            </w:pPr>
          </w:p>
        </w:tc>
        <w:tc>
          <w:tcPr>
            <w:tcW w:w="2254"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lang w:val="en-US"/>
              </w:rPr>
            </w:pPr>
            <w:r w:rsidRPr="00934119">
              <w:rPr>
                <w:rFonts w:asciiTheme="majorHAnsi" w:eastAsiaTheme="majorEastAsia" w:hAnsiTheme="majorHAnsi" w:cstheme="majorBidi"/>
                <w:color w:val="000000" w:themeColor="text1"/>
                <w:sz w:val="24"/>
                <w:szCs w:val="24"/>
                <w:lang w:val="en-US"/>
              </w:rPr>
              <w:t>19(19%)</w:t>
            </w:r>
          </w:p>
        </w:tc>
        <w:tc>
          <w:tcPr>
            <w:tcW w:w="2255" w:type="dxa"/>
            <w:tcBorders>
              <w:top w:val="nil"/>
              <w:left w:val="nil"/>
              <w:bottom w:val="nil"/>
              <w:right w:val="nil"/>
            </w:tcBorders>
          </w:tcPr>
          <w:p w:rsidR="00317DB5" w:rsidRPr="00934119" w:rsidRDefault="00317DB5" w:rsidP="00934119">
            <w:pPr>
              <w:spacing w:line="360" w:lineRule="auto"/>
              <w:jc w:val="both"/>
              <w:rPr>
                <w:rFonts w:asciiTheme="majorHAnsi" w:hAnsiTheme="majorHAnsi"/>
                <w:color w:val="000000" w:themeColor="text1"/>
                <w:sz w:val="24"/>
                <w:szCs w:val="24"/>
                <w:lang w:val="en-GB"/>
              </w:rPr>
            </w:pPr>
          </w:p>
        </w:tc>
        <w:tc>
          <w:tcPr>
            <w:tcW w:w="2257" w:type="dxa"/>
            <w:tcBorders>
              <w:top w:val="nil"/>
              <w:left w:val="nil"/>
              <w:bottom w:val="nil"/>
              <w:right w:val="nil"/>
            </w:tcBorders>
          </w:tcPr>
          <w:p w:rsidR="00317DB5" w:rsidRPr="00934119" w:rsidRDefault="7B1E875E" w:rsidP="00934119">
            <w:pPr>
              <w:spacing w:line="360" w:lineRule="auto"/>
              <w:jc w:val="both"/>
              <w:rPr>
                <w:rFonts w:asciiTheme="majorHAnsi" w:hAnsiTheme="majorHAnsi"/>
                <w:color w:val="000000" w:themeColor="text1"/>
                <w:sz w:val="24"/>
                <w:szCs w:val="24"/>
              </w:rPr>
            </w:pPr>
            <w:r w:rsidRPr="00934119">
              <w:rPr>
                <w:rFonts w:asciiTheme="majorHAnsi" w:eastAsiaTheme="majorEastAsia" w:hAnsiTheme="majorHAnsi" w:cstheme="majorBidi"/>
                <w:color w:val="000000" w:themeColor="text1"/>
                <w:sz w:val="24"/>
                <w:szCs w:val="24"/>
              </w:rPr>
              <w:t>19(19%)</w:t>
            </w:r>
          </w:p>
        </w:tc>
      </w:tr>
      <w:tr w:rsidR="00317DB5" w:rsidRPr="00934119" w:rsidTr="7B1E875E">
        <w:trPr>
          <w:trHeight w:val="459"/>
        </w:trPr>
        <w:tc>
          <w:tcPr>
            <w:tcW w:w="2254" w:type="dxa"/>
            <w:tcBorders>
              <w:top w:val="nil"/>
              <w:left w:val="nil"/>
              <w:bottom w:val="single" w:sz="4" w:space="0" w:color="auto"/>
              <w:right w:val="nil"/>
            </w:tcBorders>
          </w:tcPr>
          <w:p w:rsidR="00317DB5" w:rsidRPr="00934119" w:rsidRDefault="7B1E875E" w:rsidP="00934119">
            <w:pPr>
              <w:spacing w:line="360" w:lineRule="auto"/>
              <w:jc w:val="both"/>
              <w:rPr>
                <w:rFonts w:asciiTheme="majorHAnsi" w:hAnsiTheme="majorHAnsi"/>
                <w:color w:val="000000" w:themeColor="text1"/>
                <w:sz w:val="24"/>
                <w:szCs w:val="24"/>
                <w:lang w:val="en-US"/>
              </w:rPr>
            </w:pPr>
            <w:r w:rsidRPr="00934119">
              <w:rPr>
                <w:rFonts w:asciiTheme="majorHAnsi" w:eastAsiaTheme="majorEastAsia" w:hAnsiTheme="majorHAnsi" w:cstheme="majorBidi"/>
                <w:color w:val="000000" w:themeColor="text1"/>
                <w:sz w:val="24"/>
                <w:szCs w:val="24"/>
                <w:lang w:val="en-US"/>
              </w:rPr>
              <w:t>Doctoral</w:t>
            </w:r>
          </w:p>
        </w:tc>
        <w:tc>
          <w:tcPr>
            <w:tcW w:w="2254" w:type="dxa"/>
            <w:tcBorders>
              <w:top w:val="nil"/>
              <w:left w:val="nil"/>
              <w:bottom w:val="single" w:sz="4" w:space="0" w:color="auto"/>
              <w:right w:val="nil"/>
            </w:tcBorders>
          </w:tcPr>
          <w:p w:rsidR="00317DB5" w:rsidRPr="00934119" w:rsidRDefault="7B1E875E" w:rsidP="00934119">
            <w:pPr>
              <w:spacing w:line="360" w:lineRule="auto"/>
              <w:jc w:val="both"/>
              <w:rPr>
                <w:rFonts w:asciiTheme="majorHAnsi" w:hAnsiTheme="majorHAnsi"/>
                <w:color w:val="000000" w:themeColor="text1"/>
                <w:sz w:val="24"/>
                <w:szCs w:val="24"/>
                <w:lang w:val="en-GB"/>
              </w:rPr>
            </w:pPr>
            <w:r w:rsidRPr="00934119">
              <w:rPr>
                <w:rFonts w:asciiTheme="majorHAnsi" w:eastAsiaTheme="majorEastAsia" w:hAnsiTheme="majorHAnsi" w:cstheme="majorBidi"/>
                <w:color w:val="000000" w:themeColor="text1"/>
                <w:sz w:val="24"/>
                <w:szCs w:val="24"/>
                <w:lang w:val="en-GB"/>
              </w:rPr>
              <w:t>0%</w:t>
            </w:r>
          </w:p>
        </w:tc>
        <w:tc>
          <w:tcPr>
            <w:tcW w:w="2255" w:type="dxa"/>
            <w:tcBorders>
              <w:top w:val="nil"/>
              <w:left w:val="nil"/>
              <w:bottom w:val="single" w:sz="4" w:space="0" w:color="auto"/>
              <w:right w:val="nil"/>
            </w:tcBorders>
          </w:tcPr>
          <w:p w:rsidR="00317DB5" w:rsidRPr="00934119" w:rsidRDefault="00317DB5" w:rsidP="00934119">
            <w:pPr>
              <w:spacing w:line="360" w:lineRule="auto"/>
              <w:jc w:val="both"/>
              <w:rPr>
                <w:rFonts w:asciiTheme="majorHAnsi" w:hAnsiTheme="majorHAnsi"/>
                <w:color w:val="000000" w:themeColor="text1"/>
                <w:sz w:val="24"/>
                <w:szCs w:val="24"/>
                <w:lang w:val="en-GB"/>
              </w:rPr>
            </w:pPr>
          </w:p>
        </w:tc>
        <w:tc>
          <w:tcPr>
            <w:tcW w:w="2257" w:type="dxa"/>
            <w:tcBorders>
              <w:top w:val="nil"/>
              <w:left w:val="nil"/>
              <w:bottom w:val="single" w:sz="4" w:space="0" w:color="auto"/>
              <w:right w:val="nil"/>
            </w:tcBorders>
          </w:tcPr>
          <w:p w:rsidR="00317DB5" w:rsidRPr="00934119" w:rsidRDefault="00317DB5" w:rsidP="00934119">
            <w:pPr>
              <w:spacing w:line="360" w:lineRule="auto"/>
              <w:jc w:val="both"/>
              <w:rPr>
                <w:rFonts w:asciiTheme="majorHAnsi" w:hAnsiTheme="majorHAnsi"/>
                <w:color w:val="000000" w:themeColor="text1"/>
                <w:sz w:val="24"/>
                <w:szCs w:val="24"/>
                <w:lang w:val="en-GB"/>
              </w:rPr>
            </w:pPr>
          </w:p>
        </w:tc>
      </w:tr>
    </w:tbl>
    <w:p w:rsidR="0084614D" w:rsidRPr="00934119" w:rsidRDefault="0084614D" w:rsidP="00934119">
      <w:pPr>
        <w:spacing w:line="360" w:lineRule="auto"/>
        <w:jc w:val="both"/>
        <w:rPr>
          <w:rFonts w:asciiTheme="majorHAnsi" w:hAnsiTheme="majorHAnsi"/>
          <w:color w:val="000000" w:themeColor="text1"/>
          <w:sz w:val="24"/>
          <w:szCs w:val="24"/>
          <w:lang w:val="en-US"/>
        </w:rPr>
      </w:pPr>
    </w:p>
    <w:p w:rsidR="0096005F" w:rsidRPr="00934119" w:rsidRDefault="0096005F" w:rsidP="00934119">
      <w:pPr>
        <w:spacing w:line="360" w:lineRule="auto"/>
        <w:jc w:val="both"/>
        <w:rPr>
          <w:rFonts w:asciiTheme="majorHAnsi" w:hAnsiTheme="majorHAnsi"/>
          <w:color w:val="000000" w:themeColor="text1"/>
          <w:sz w:val="24"/>
          <w:szCs w:val="24"/>
          <w:lang w:val="en-US"/>
        </w:rPr>
      </w:pPr>
    </w:p>
    <w:p w:rsidR="0096005F" w:rsidRPr="00934119" w:rsidRDefault="0096005F" w:rsidP="00934119">
      <w:pPr>
        <w:spacing w:line="360" w:lineRule="auto"/>
        <w:jc w:val="both"/>
        <w:rPr>
          <w:rFonts w:asciiTheme="majorHAnsi" w:hAnsiTheme="majorHAnsi"/>
          <w:color w:val="000000" w:themeColor="text1"/>
          <w:sz w:val="24"/>
          <w:szCs w:val="24"/>
          <w:lang w:val="en-US"/>
        </w:rPr>
      </w:pPr>
    </w:p>
    <w:p w:rsidR="0096005F" w:rsidRPr="00934119" w:rsidRDefault="0096005F" w:rsidP="00934119">
      <w:pPr>
        <w:spacing w:line="360" w:lineRule="auto"/>
        <w:jc w:val="both"/>
        <w:rPr>
          <w:rFonts w:asciiTheme="majorHAnsi" w:hAnsiTheme="majorHAnsi"/>
          <w:color w:val="000000" w:themeColor="text1"/>
          <w:sz w:val="24"/>
          <w:szCs w:val="24"/>
          <w:lang w:val="en-US"/>
        </w:rPr>
      </w:pPr>
    </w:p>
    <w:p w:rsidR="0096005F" w:rsidRPr="00934119" w:rsidRDefault="0096005F" w:rsidP="00934119">
      <w:pPr>
        <w:spacing w:line="360" w:lineRule="auto"/>
        <w:jc w:val="both"/>
        <w:rPr>
          <w:rFonts w:asciiTheme="majorHAnsi" w:hAnsiTheme="majorHAnsi"/>
          <w:color w:val="000000" w:themeColor="text1"/>
          <w:sz w:val="24"/>
          <w:szCs w:val="24"/>
          <w:lang w:val="en-US"/>
        </w:rPr>
      </w:pPr>
    </w:p>
    <w:p w:rsidR="0096005F" w:rsidRPr="00934119" w:rsidRDefault="0096005F" w:rsidP="00934119">
      <w:pPr>
        <w:spacing w:line="360" w:lineRule="auto"/>
        <w:jc w:val="both"/>
        <w:rPr>
          <w:rFonts w:asciiTheme="majorHAnsi" w:hAnsiTheme="majorHAnsi"/>
          <w:color w:val="000000" w:themeColor="text1"/>
          <w:sz w:val="24"/>
          <w:szCs w:val="24"/>
          <w:lang w:val="en-US"/>
        </w:rPr>
      </w:pPr>
    </w:p>
    <w:p w:rsidR="0096005F" w:rsidRPr="00934119" w:rsidRDefault="0096005F" w:rsidP="00934119">
      <w:pPr>
        <w:spacing w:line="360" w:lineRule="auto"/>
        <w:jc w:val="both"/>
        <w:rPr>
          <w:rFonts w:asciiTheme="majorHAnsi" w:hAnsiTheme="majorHAnsi"/>
          <w:color w:val="000000" w:themeColor="text1"/>
          <w:sz w:val="24"/>
          <w:szCs w:val="24"/>
          <w:lang w:val="en-US"/>
        </w:rPr>
      </w:pPr>
    </w:p>
    <w:p w:rsidR="0096005F" w:rsidRPr="00934119" w:rsidRDefault="7B1E875E" w:rsidP="00934119">
      <w:pPr>
        <w:autoSpaceDE w:val="0"/>
        <w:autoSpaceDN w:val="0"/>
        <w:adjustRightInd w:val="0"/>
        <w:spacing w:line="360" w:lineRule="auto"/>
        <w:jc w:val="both"/>
        <w:rPr>
          <w:rFonts w:asciiTheme="majorHAnsi" w:hAnsiTheme="majorHAnsi"/>
          <w:b/>
          <w:color w:val="000000" w:themeColor="text1"/>
          <w:sz w:val="24"/>
          <w:szCs w:val="24"/>
          <w:lang w:val="en-GB"/>
        </w:rPr>
      </w:pPr>
      <w:proofErr w:type="gramStart"/>
      <w:r w:rsidRPr="00934119">
        <w:rPr>
          <w:rFonts w:asciiTheme="majorHAnsi" w:eastAsiaTheme="majorEastAsia" w:hAnsiTheme="majorHAnsi" w:cstheme="majorBidi"/>
          <w:b/>
          <w:bCs/>
          <w:color w:val="000000" w:themeColor="text1"/>
          <w:sz w:val="24"/>
          <w:szCs w:val="24"/>
          <w:lang w:val="en-GB"/>
        </w:rPr>
        <w:t>Table 2.</w:t>
      </w:r>
      <w:proofErr w:type="gramEnd"/>
      <w:r w:rsidRPr="00934119">
        <w:rPr>
          <w:rFonts w:asciiTheme="majorHAnsi" w:eastAsiaTheme="majorEastAsia" w:hAnsiTheme="majorHAnsi" w:cstheme="majorBidi"/>
          <w:b/>
          <w:bCs/>
          <w:color w:val="000000" w:themeColor="text1"/>
          <w:sz w:val="24"/>
          <w:szCs w:val="24"/>
          <w:lang w:val="en-GB"/>
        </w:rPr>
        <w:t xml:space="preserve"> Descriptive Statistics of items of the Greek CCAS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1"/>
        <w:gridCol w:w="1129"/>
        <w:gridCol w:w="2051"/>
      </w:tblGrid>
      <w:tr w:rsidR="00E226D0" w:rsidRPr="00963F22" w:rsidTr="7B1E875E">
        <w:tc>
          <w:tcPr>
            <w:tcW w:w="1181" w:type="dxa"/>
            <w:tcBorders>
              <w:top w:val="single" w:sz="4" w:space="0" w:color="auto"/>
              <w:bottom w:val="single" w:sz="4" w:space="0" w:color="auto"/>
            </w:tcBorders>
          </w:tcPr>
          <w:p w:rsidR="00E226D0" w:rsidRPr="00963F22" w:rsidRDefault="7B1E875E" w:rsidP="00934119">
            <w:pPr>
              <w:spacing w:line="360" w:lineRule="auto"/>
              <w:jc w:val="both"/>
              <w:rPr>
                <w:rFonts w:asciiTheme="majorHAnsi" w:hAnsiTheme="majorHAnsi"/>
                <w:b/>
                <w:color w:val="000000" w:themeColor="text1"/>
                <w:sz w:val="18"/>
                <w:szCs w:val="18"/>
                <w:lang w:val="en-US"/>
              </w:rPr>
            </w:pPr>
            <w:r w:rsidRPr="00963F22">
              <w:rPr>
                <w:rFonts w:asciiTheme="majorHAnsi" w:eastAsiaTheme="majorEastAsia" w:hAnsiTheme="majorHAnsi" w:cstheme="majorBidi"/>
                <w:b/>
                <w:bCs/>
                <w:color w:val="000000" w:themeColor="text1"/>
                <w:sz w:val="18"/>
                <w:szCs w:val="18"/>
                <w:lang w:val="en-US"/>
              </w:rPr>
              <w:t>Item</w:t>
            </w:r>
          </w:p>
        </w:tc>
        <w:tc>
          <w:tcPr>
            <w:tcW w:w="1129" w:type="dxa"/>
            <w:tcBorders>
              <w:top w:val="single" w:sz="4" w:space="0" w:color="auto"/>
              <w:bottom w:val="single" w:sz="4" w:space="0" w:color="auto"/>
            </w:tcBorders>
          </w:tcPr>
          <w:p w:rsidR="00E226D0" w:rsidRPr="00963F22" w:rsidRDefault="7B1E875E" w:rsidP="00934119">
            <w:pPr>
              <w:spacing w:line="360" w:lineRule="auto"/>
              <w:jc w:val="both"/>
              <w:rPr>
                <w:rFonts w:asciiTheme="majorHAnsi" w:hAnsiTheme="majorHAnsi"/>
                <w:b/>
                <w:color w:val="000000" w:themeColor="text1"/>
                <w:sz w:val="18"/>
                <w:szCs w:val="18"/>
                <w:lang w:val="en-US"/>
              </w:rPr>
            </w:pPr>
            <w:r w:rsidRPr="00963F22">
              <w:rPr>
                <w:rFonts w:asciiTheme="majorHAnsi" w:eastAsiaTheme="majorEastAsia" w:hAnsiTheme="majorHAnsi" w:cstheme="majorBidi"/>
                <w:b/>
                <w:bCs/>
                <w:color w:val="000000" w:themeColor="text1"/>
                <w:sz w:val="18"/>
                <w:szCs w:val="18"/>
                <w:lang w:val="en-US"/>
              </w:rPr>
              <w:t xml:space="preserve">Mean </w:t>
            </w:r>
          </w:p>
        </w:tc>
        <w:tc>
          <w:tcPr>
            <w:tcW w:w="2051" w:type="dxa"/>
            <w:tcBorders>
              <w:top w:val="single" w:sz="4" w:space="0" w:color="auto"/>
              <w:bottom w:val="single" w:sz="4" w:space="0" w:color="auto"/>
            </w:tcBorders>
          </w:tcPr>
          <w:p w:rsidR="00E226D0" w:rsidRPr="00963F22" w:rsidRDefault="7B1E875E" w:rsidP="00934119">
            <w:pPr>
              <w:spacing w:line="360" w:lineRule="auto"/>
              <w:jc w:val="both"/>
              <w:rPr>
                <w:rFonts w:asciiTheme="majorHAnsi" w:hAnsiTheme="majorHAnsi"/>
                <w:b/>
                <w:color w:val="000000" w:themeColor="text1"/>
                <w:sz w:val="18"/>
                <w:szCs w:val="18"/>
                <w:lang w:val="en-US"/>
              </w:rPr>
            </w:pPr>
            <w:proofErr w:type="spellStart"/>
            <w:r w:rsidRPr="00963F22">
              <w:rPr>
                <w:rFonts w:asciiTheme="majorHAnsi" w:eastAsiaTheme="majorEastAsia" w:hAnsiTheme="majorHAnsi" w:cstheme="majorBidi"/>
                <w:b/>
                <w:bCs/>
                <w:color w:val="000000" w:themeColor="text1"/>
                <w:sz w:val="18"/>
                <w:szCs w:val="18"/>
                <w:lang w:val="en-US"/>
              </w:rPr>
              <w:t>St.Deviation</w:t>
            </w:r>
            <w:proofErr w:type="spellEnd"/>
          </w:p>
        </w:tc>
      </w:tr>
      <w:tr w:rsidR="00E226D0" w:rsidRPr="00963F22" w:rsidTr="7B1E875E">
        <w:tc>
          <w:tcPr>
            <w:tcW w:w="1181" w:type="dxa"/>
            <w:tcBorders>
              <w:top w:val="single" w:sz="4" w:space="0" w:color="auto"/>
            </w:tcBorders>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1</w:t>
            </w:r>
          </w:p>
        </w:tc>
        <w:tc>
          <w:tcPr>
            <w:tcW w:w="1129" w:type="dxa"/>
            <w:tcBorders>
              <w:top w:val="single" w:sz="4" w:space="0" w:color="auto"/>
            </w:tcBorders>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3,74</w:t>
            </w:r>
          </w:p>
        </w:tc>
        <w:tc>
          <w:tcPr>
            <w:tcW w:w="2051" w:type="dxa"/>
            <w:tcBorders>
              <w:top w:val="single" w:sz="4" w:space="0" w:color="auto"/>
            </w:tcBorders>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0,774</w:t>
            </w:r>
          </w:p>
        </w:tc>
      </w:tr>
      <w:tr w:rsidR="00E226D0" w:rsidRPr="00963F22" w:rsidTr="7B1E875E">
        <w:tc>
          <w:tcPr>
            <w:tcW w:w="1181"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2</w:t>
            </w:r>
          </w:p>
        </w:tc>
        <w:tc>
          <w:tcPr>
            <w:tcW w:w="1129"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1,93</w:t>
            </w:r>
          </w:p>
        </w:tc>
        <w:tc>
          <w:tcPr>
            <w:tcW w:w="2051"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1,305</w:t>
            </w:r>
          </w:p>
        </w:tc>
      </w:tr>
      <w:tr w:rsidR="00E226D0" w:rsidRPr="00963F22" w:rsidTr="7B1E875E">
        <w:tc>
          <w:tcPr>
            <w:tcW w:w="1181"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3</w:t>
            </w:r>
          </w:p>
        </w:tc>
        <w:tc>
          <w:tcPr>
            <w:tcW w:w="1129"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3,02</w:t>
            </w:r>
          </w:p>
        </w:tc>
        <w:tc>
          <w:tcPr>
            <w:tcW w:w="2051"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1,287</w:t>
            </w:r>
          </w:p>
        </w:tc>
      </w:tr>
      <w:tr w:rsidR="00E226D0" w:rsidRPr="00963F22" w:rsidTr="7B1E875E">
        <w:tc>
          <w:tcPr>
            <w:tcW w:w="1181"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4</w:t>
            </w:r>
          </w:p>
        </w:tc>
        <w:tc>
          <w:tcPr>
            <w:tcW w:w="1129"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3,89</w:t>
            </w:r>
          </w:p>
        </w:tc>
        <w:tc>
          <w:tcPr>
            <w:tcW w:w="2051"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0,815</w:t>
            </w:r>
          </w:p>
        </w:tc>
      </w:tr>
      <w:tr w:rsidR="00E226D0" w:rsidRPr="00963F22" w:rsidTr="7B1E875E">
        <w:tc>
          <w:tcPr>
            <w:tcW w:w="1181"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5</w:t>
            </w:r>
          </w:p>
        </w:tc>
        <w:tc>
          <w:tcPr>
            <w:tcW w:w="1129"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3,49</w:t>
            </w:r>
          </w:p>
        </w:tc>
        <w:tc>
          <w:tcPr>
            <w:tcW w:w="2051"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0,870</w:t>
            </w:r>
          </w:p>
        </w:tc>
      </w:tr>
      <w:tr w:rsidR="00E226D0" w:rsidRPr="00963F22" w:rsidTr="7B1E875E">
        <w:tc>
          <w:tcPr>
            <w:tcW w:w="1181"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6</w:t>
            </w:r>
          </w:p>
        </w:tc>
        <w:tc>
          <w:tcPr>
            <w:tcW w:w="1129"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3,96</w:t>
            </w:r>
          </w:p>
        </w:tc>
        <w:tc>
          <w:tcPr>
            <w:tcW w:w="2051"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0,887</w:t>
            </w:r>
          </w:p>
        </w:tc>
      </w:tr>
      <w:tr w:rsidR="00E226D0" w:rsidRPr="00963F22" w:rsidTr="7B1E875E">
        <w:tc>
          <w:tcPr>
            <w:tcW w:w="1181"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7</w:t>
            </w:r>
          </w:p>
        </w:tc>
        <w:tc>
          <w:tcPr>
            <w:tcW w:w="1129"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3,90</w:t>
            </w:r>
          </w:p>
        </w:tc>
        <w:tc>
          <w:tcPr>
            <w:tcW w:w="2051"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0,937</w:t>
            </w:r>
          </w:p>
        </w:tc>
      </w:tr>
      <w:tr w:rsidR="00E226D0" w:rsidRPr="00963F22" w:rsidTr="7B1E875E">
        <w:tc>
          <w:tcPr>
            <w:tcW w:w="1181"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8</w:t>
            </w:r>
          </w:p>
        </w:tc>
        <w:tc>
          <w:tcPr>
            <w:tcW w:w="1129"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3,36</w:t>
            </w:r>
          </w:p>
        </w:tc>
        <w:tc>
          <w:tcPr>
            <w:tcW w:w="2051"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1,164</w:t>
            </w:r>
          </w:p>
        </w:tc>
      </w:tr>
      <w:tr w:rsidR="00E226D0" w:rsidRPr="00963F22" w:rsidTr="7B1E875E">
        <w:tc>
          <w:tcPr>
            <w:tcW w:w="1181" w:type="dxa"/>
            <w:shd w:val="clear" w:color="auto" w:fill="D9D9D9" w:themeFill="background1" w:themeFillShade="D9"/>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9</w:t>
            </w:r>
          </w:p>
        </w:tc>
        <w:tc>
          <w:tcPr>
            <w:tcW w:w="1129" w:type="dxa"/>
            <w:shd w:val="clear" w:color="auto" w:fill="D9D9D9" w:themeFill="background1" w:themeFillShade="D9"/>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0,05</w:t>
            </w:r>
          </w:p>
        </w:tc>
        <w:tc>
          <w:tcPr>
            <w:tcW w:w="2051" w:type="dxa"/>
            <w:shd w:val="clear" w:color="auto" w:fill="D9D9D9" w:themeFill="background1" w:themeFillShade="D9"/>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0,219</w:t>
            </w:r>
          </w:p>
        </w:tc>
      </w:tr>
      <w:tr w:rsidR="00E226D0" w:rsidRPr="00963F22" w:rsidTr="7B1E875E">
        <w:tc>
          <w:tcPr>
            <w:tcW w:w="1181"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10</w:t>
            </w:r>
          </w:p>
        </w:tc>
        <w:tc>
          <w:tcPr>
            <w:tcW w:w="1129"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0,12</w:t>
            </w:r>
          </w:p>
        </w:tc>
        <w:tc>
          <w:tcPr>
            <w:tcW w:w="2051"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0,327</w:t>
            </w:r>
          </w:p>
        </w:tc>
      </w:tr>
      <w:tr w:rsidR="00E226D0" w:rsidRPr="00963F22" w:rsidTr="7B1E875E">
        <w:tc>
          <w:tcPr>
            <w:tcW w:w="1181"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11</w:t>
            </w:r>
          </w:p>
        </w:tc>
        <w:tc>
          <w:tcPr>
            <w:tcW w:w="1129"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0,74</w:t>
            </w:r>
          </w:p>
        </w:tc>
        <w:tc>
          <w:tcPr>
            <w:tcW w:w="2051"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0,441</w:t>
            </w:r>
          </w:p>
        </w:tc>
      </w:tr>
      <w:tr w:rsidR="00E226D0" w:rsidRPr="00963F22" w:rsidTr="7B1E875E">
        <w:tc>
          <w:tcPr>
            <w:tcW w:w="1181"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12</w:t>
            </w:r>
          </w:p>
        </w:tc>
        <w:tc>
          <w:tcPr>
            <w:tcW w:w="1129"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0,71</w:t>
            </w:r>
          </w:p>
        </w:tc>
        <w:tc>
          <w:tcPr>
            <w:tcW w:w="2051"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0,456</w:t>
            </w:r>
          </w:p>
        </w:tc>
      </w:tr>
      <w:tr w:rsidR="00E226D0" w:rsidRPr="00963F22" w:rsidTr="7B1E875E">
        <w:tc>
          <w:tcPr>
            <w:tcW w:w="1181"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13</w:t>
            </w:r>
          </w:p>
        </w:tc>
        <w:tc>
          <w:tcPr>
            <w:tcW w:w="1129"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0,25</w:t>
            </w:r>
          </w:p>
        </w:tc>
        <w:tc>
          <w:tcPr>
            <w:tcW w:w="2051"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0,435</w:t>
            </w:r>
          </w:p>
        </w:tc>
      </w:tr>
      <w:tr w:rsidR="00E226D0" w:rsidRPr="00963F22" w:rsidTr="7B1E875E">
        <w:tc>
          <w:tcPr>
            <w:tcW w:w="1181"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14</w:t>
            </w:r>
          </w:p>
        </w:tc>
        <w:tc>
          <w:tcPr>
            <w:tcW w:w="1129"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0,21</w:t>
            </w:r>
          </w:p>
        </w:tc>
        <w:tc>
          <w:tcPr>
            <w:tcW w:w="2051"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0,409</w:t>
            </w:r>
          </w:p>
        </w:tc>
      </w:tr>
      <w:tr w:rsidR="00E226D0" w:rsidRPr="00963F22" w:rsidTr="7B1E875E">
        <w:tc>
          <w:tcPr>
            <w:tcW w:w="1181" w:type="dxa"/>
            <w:shd w:val="clear" w:color="auto" w:fill="D9D9D9" w:themeFill="background1" w:themeFillShade="D9"/>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15</w:t>
            </w:r>
          </w:p>
        </w:tc>
        <w:tc>
          <w:tcPr>
            <w:tcW w:w="1129" w:type="dxa"/>
            <w:shd w:val="clear" w:color="auto" w:fill="D9D9D9" w:themeFill="background1" w:themeFillShade="D9"/>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0,05</w:t>
            </w:r>
          </w:p>
        </w:tc>
        <w:tc>
          <w:tcPr>
            <w:tcW w:w="2051" w:type="dxa"/>
            <w:shd w:val="clear" w:color="auto" w:fill="D9D9D9" w:themeFill="background1" w:themeFillShade="D9"/>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0,219</w:t>
            </w:r>
          </w:p>
        </w:tc>
      </w:tr>
      <w:tr w:rsidR="00E226D0" w:rsidRPr="00963F22" w:rsidTr="7B1E875E">
        <w:tc>
          <w:tcPr>
            <w:tcW w:w="1181" w:type="dxa"/>
            <w:shd w:val="clear" w:color="auto" w:fill="D9D9D9" w:themeFill="background1" w:themeFillShade="D9"/>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16</w:t>
            </w:r>
          </w:p>
        </w:tc>
        <w:tc>
          <w:tcPr>
            <w:tcW w:w="1129" w:type="dxa"/>
            <w:shd w:val="clear" w:color="auto" w:fill="D9D9D9" w:themeFill="background1" w:themeFillShade="D9"/>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0,05</w:t>
            </w:r>
          </w:p>
        </w:tc>
        <w:tc>
          <w:tcPr>
            <w:tcW w:w="2051" w:type="dxa"/>
            <w:shd w:val="clear" w:color="auto" w:fill="D9D9D9" w:themeFill="background1" w:themeFillShade="D9"/>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0,219</w:t>
            </w:r>
          </w:p>
        </w:tc>
      </w:tr>
      <w:tr w:rsidR="00E226D0" w:rsidRPr="00963F22" w:rsidTr="7B1E875E">
        <w:tc>
          <w:tcPr>
            <w:tcW w:w="1181"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17</w:t>
            </w:r>
          </w:p>
        </w:tc>
        <w:tc>
          <w:tcPr>
            <w:tcW w:w="1129"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2,80</w:t>
            </w:r>
          </w:p>
        </w:tc>
        <w:tc>
          <w:tcPr>
            <w:tcW w:w="2051"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0,804</w:t>
            </w:r>
          </w:p>
        </w:tc>
      </w:tr>
      <w:tr w:rsidR="00E226D0" w:rsidRPr="00963F22" w:rsidTr="7B1E875E">
        <w:tc>
          <w:tcPr>
            <w:tcW w:w="1181"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18</w:t>
            </w:r>
          </w:p>
        </w:tc>
        <w:tc>
          <w:tcPr>
            <w:tcW w:w="1129"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3,10</w:t>
            </w:r>
          </w:p>
        </w:tc>
        <w:tc>
          <w:tcPr>
            <w:tcW w:w="2051" w:type="dxa"/>
          </w:tcPr>
          <w:p w:rsidR="00E226D0"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0,859</w:t>
            </w:r>
          </w:p>
        </w:tc>
      </w:tr>
      <w:tr w:rsidR="00CE4351" w:rsidRPr="00963F22" w:rsidTr="7B1E875E">
        <w:tc>
          <w:tcPr>
            <w:tcW w:w="118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19</w:t>
            </w:r>
          </w:p>
        </w:tc>
        <w:tc>
          <w:tcPr>
            <w:tcW w:w="1129"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3,29</w:t>
            </w:r>
          </w:p>
        </w:tc>
        <w:tc>
          <w:tcPr>
            <w:tcW w:w="205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0,842</w:t>
            </w:r>
          </w:p>
        </w:tc>
      </w:tr>
      <w:tr w:rsidR="00CE4351" w:rsidRPr="00963F22" w:rsidTr="7B1E875E">
        <w:tc>
          <w:tcPr>
            <w:tcW w:w="118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20</w:t>
            </w:r>
          </w:p>
        </w:tc>
        <w:tc>
          <w:tcPr>
            <w:tcW w:w="1129"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3,55</w:t>
            </w:r>
          </w:p>
        </w:tc>
        <w:tc>
          <w:tcPr>
            <w:tcW w:w="205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0,657</w:t>
            </w:r>
          </w:p>
        </w:tc>
      </w:tr>
      <w:tr w:rsidR="00CE4351" w:rsidRPr="00963F22" w:rsidTr="7B1E875E">
        <w:tc>
          <w:tcPr>
            <w:tcW w:w="118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21</w:t>
            </w:r>
          </w:p>
        </w:tc>
        <w:tc>
          <w:tcPr>
            <w:tcW w:w="1129"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4,01</w:t>
            </w:r>
          </w:p>
        </w:tc>
        <w:tc>
          <w:tcPr>
            <w:tcW w:w="205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0,810</w:t>
            </w:r>
          </w:p>
        </w:tc>
      </w:tr>
      <w:tr w:rsidR="00CE4351" w:rsidRPr="00963F22" w:rsidTr="7B1E875E">
        <w:tc>
          <w:tcPr>
            <w:tcW w:w="118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22</w:t>
            </w:r>
          </w:p>
        </w:tc>
        <w:tc>
          <w:tcPr>
            <w:tcW w:w="1129"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4,10</w:t>
            </w:r>
          </w:p>
        </w:tc>
        <w:tc>
          <w:tcPr>
            <w:tcW w:w="205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0,772</w:t>
            </w:r>
          </w:p>
        </w:tc>
      </w:tr>
      <w:tr w:rsidR="00CE4351" w:rsidRPr="00963F22" w:rsidTr="7B1E875E">
        <w:tc>
          <w:tcPr>
            <w:tcW w:w="118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23</w:t>
            </w:r>
          </w:p>
        </w:tc>
        <w:tc>
          <w:tcPr>
            <w:tcW w:w="1129"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4,03</w:t>
            </w:r>
          </w:p>
        </w:tc>
        <w:tc>
          <w:tcPr>
            <w:tcW w:w="205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0,915</w:t>
            </w:r>
          </w:p>
        </w:tc>
      </w:tr>
      <w:tr w:rsidR="00CE4351" w:rsidRPr="00963F22" w:rsidTr="7B1E875E">
        <w:tc>
          <w:tcPr>
            <w:tcW w:w="1181" w:type="dxa"/>
            <w:shd w:val="clear" w:color="auto" w:fill="D9D9D9" w:themeFill="background1" w:themeFillShade="D9"/>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24</w:t>
            </w:r>
          </w:p>
        </w:tc>
        <w:tc>
          <w:tcPr>
            <w:tcW w:w="1129" w:type="dxa"/>
            <w:shd w:val="clear" w:color="auto" w:fill="D9D9D9" w:themeFill="background1" w:themeFillShade="D9"/>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4,39</w:t>
            </w:r>
          </w:p>
        </w:tc>
        <w:tc>
          <w:tcPr>
            <w:tcW w:w="2051" w:type="dxa"/>
            <w:shd w:val="clear" w:color="auto" w:fill="D9D9D9" w:themeFill="background1" w:themeFillShade="D9"/>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0,549</w:t>
            </w:r>
          </w:p>
        </w:tc>
      </w:tr>
      <w:tr w:rsidR="00CE4351" w:rsidRPr="00963F22" w:rsidTr="7B1E875E">
        <w:tc>
          <w:tcPr>
            <w:tcW w:w="118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25</w:t>
            </w:r>
          </w:p>
        </w:tc>
        <w:tc>
          <w:tcPr>
            <w:tcW w:w="1129"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3,77</w:t>
            </w:r>
          </w:p>
        </w:tc>
        <w:tc>
          <w:tcPr>
            <w:tcW w:w="205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0,874</w:t>
            </w:r>
          </w:p>
        </w:tc>
      </w:tr>
      <w:tr w:rsidR="00CE4351" w:rsidRPr="00963F22" w:rsidTr="7B1E875E">
        <w:tc>
          <w:tcPr>
            <w:tcW w:w="118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26</w:t>
            </w:r>
          </w:p>
        </w:tc>
        <w:tc>
          <w:tcPr>
            <w:tcW w:w="1129"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3,50</w:t>
            </w:r>
          </w:p>
        </w:tc>
        <w:tc>
          <w:tcPr>
            <w:tcW w:w="205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1,087</w:t>
            </w:r>
          </w:p>
        </w:tc>
      </w:tr>
      <w:tr w:rsidR="00CE4351" w:rsidRPr="00963F22" w:rsidTr="7B1E875E">
        <w:tc>
          <w:tcPr>
            <w:tcW w:w="118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27</w:t>
            </w:r>
          </w:p>
        </w:tc>
        <w:tc>
          <w:tcPr>
            <w:tcW w:w="1129"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4,04</w:t>
            </w:r>
          </w:p>
        </w:tc>
        <w:tc>
          <w:tcPr>
            <w:tcW w:w="205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0,777</w:t>
            </w:r>
          </w:p>
        </w:tc>
      </w:tr>
      <w:tr w:rsidR="00CE4351" w:rsidRPr="00963F22" w:rsidTr="7B1E875E">
        <w:tc>
          <w:tcPr>
            <w:tcW w:w="118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28</w:t>
            </w:r>
          </w:p>
        </w:tc>
        <w:tc>
          <w:tcPr>
            <w:tcW w:w="1129"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2,12</w:t>
            </w:r>
          </w:p>
        </w:tc>
        <w:tc>
          <w:tcPr>
            <w:tcW w:w="205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0,967</w:t>
            </w:r>
          </w:p>
        </w:tc>
      </w:tr>
      <w:tr w:rsidR="00CE4351" w:rsidRPr="00963F22" w:rsidTr="7B1E875E">
        <w:tc>
          <w:tcPr>
            <w:tcW w:w="118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29</w:t>
            </w:r>
          </w:p>
        </w:tc>
        <w:tc>
          <w:tcPr>
            <w:tcW w:w="1129"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2,63</w:t>
            </w:r>
          </w:p>
        </w:tc>
        <w:tc>
          <w:tcPr>
            <w:tcW w:w="205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1,051</w:t>
            </w:r>
          </w:p>
        </w:tc>
      </w:tr>
      <w:tr w:rsidR="00CE4351" w:rsidRPr="00963F22" w:rsidTr="7B1E875E">
        <w:tc>
          <w:tcPr>
            <w:tcW w:w="118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30</w:t>
            </w:r>
          </w:p>
        </w:tc>
        <w:tc>
          <w:tcPr>
            <w:tcW w:w="1129"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4,02</w:t>
            </w:r>
          </w:p>
        </w:tc>
        <w:tc>
          <w:tcPr>
            <w:tcW w:w="205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0,885</w:t>
            </w:r>
          </w:p>
        </w:tc>
      </w:tr>
      <w:tr w:rsidR="00CE4351" w:rsidRPr="00963F22" w:rsidTr="7B1E875E">
        <w:tc>
          <w:tcPr>
            <w:tcW w:w="118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31</w:t>
            </w:r>
          </w:p>
        </w:tc>
        <w:tc>
          <w:tcPr>
            <w:tcW w:w="1129"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3,40</w:t>
            </w:r>
          </w:p>
        </w:tc>
        <w:tc>
          <w:tcPr>
            <w:tcW w:w="205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1,142</w:t>
            </w:r>
          </w:p>
        </w:tc>
      </w:tr>
      <w:tr w:rsidR="00CE4351" w:rsidRPr="00963F22" w:rsidTr="7B1E875E">
        <w:tc>
          <w:tcPr>
            <w:tcW w:w="118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32</w:t>
            </w:r>
          </w:p>
        </w:tc>
        <w:tc>
          <w:tcPr>
            <w:tcW w:w="1129"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3,78</w:t>
            </w:r>
          </w:p>
        </w:tc>
        <w:tc>
          <w:tcPr>
            <w:tcW w:w="205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0,929</w:t>
            </w:r>
          </w:p>
        </w:tc>
      </w:tr>
      <w:tr w:rsidR="00CE4351" w:rsidRPr="00963F22" w:rsidTr="7B1E875E">
        <w:tc>
          <w:tcPr>
            <w:tcW w:w="118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33</w:t>
            </w:r>
          </w:p>
        </w:tc>
        <w:tc>
          <w:tcPr>
            <w:tcW w:w="1129"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3,96</w:t>
            </w:r>
          </w:p>
        </w:tc>
        <w:tc>
          <w:tcPr>
            <w:tcW w:w="205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0,772</w:t>
            </w:r>
          </w:p>
        </w:tc>
      </w:tr>
      <w:tr w:rsidR="00CE4351" w:rsidRPr="00963F22" w:rsidTr="7B1E875E">
        <w:tc>
          <w:tcPr>
            <w:tcW w:w="118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34</w:t>
            </w:r>
          </w:p>
        </w:tc>
        <w:tc>
          <w:tcPr>
            <w:tcW w:w="1129"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3,43</w:t>
            </w:r>
          </w:p>
        </w:tc>
        <w:tc>
          <w:tcPr>
            <w:tcW w:w="205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0,924</w:t>
            </w:r>
          </w:p>
        </w:tc>
      </w:tr>
      <w:tr w:rsidR="00CE4351" w:rsidRPr="00963F22" w:rsidTr="7B1E875E">
        <w:tc>
          <w:tcPr>
            <w:tcW w:w="118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35</w:t>
            </w:r>
          </w:p>
        </w:tc>
        <w:tc>
          <w:tcPr>
            <w:tcW w:w="1129"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3,72</w:t>
            </w:r>
          </w:p>
        </w:tc>
        <w:tc>
          <w:tcPr>
            <w:tcW w:w="205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1,155</w:t>
            </w:r>
          </w:p>
        </w:tc>
      </w:tr>
      <w:tr w:rsidR="00CE4351" w:rsidRPr="00963F22" w:rsidTr="7B1E875E">
        <w:tc>
          <w:tcPr>
            <w:tcW w:w="118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36</w:t>
            </w:r>
          </w:p>
        </w:tc>
        <w:tc>
          <w:tcPr>
            <w:tcW w:w="1129"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3,80</w:t>
            </w:r>
          </w:p>
        </w:tc>
        <w:tc>
          <w:tcPr>
            <w:tcW w:w="205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0,865</w:t>
            </w:r>
          </w:p>
        </w:tc>
      </w:tr>
      <w:tr w:rsidR="00CE4351" w:rsidRPr="00963F22" w:rsidTr="7B1E875E">
        <w:tc>
          <w:tcPr>
            <w:tcW w:w="118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37</w:t>
            </w:r>
          </w:p>
        </w:tc>
        <w:tc>
          <w:tcPr>
            <w:tcW w:w="1129"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2,51</w:t>
            </w:r>
          </w:p>
        </w:tc>
        <w:tc>
          <w:tcPr>
            <w:tcW w:w="2051" w:type="dxa"/>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0,745</w:t>
            </w:r>
          </w:p>
        </w:tc>
      </w:tr>
      <w:tr w:rsidR="00CE4351" w:rsidRPr="00963F22" w:rsidTr="7B1E875E">
        <w:tc>
          <w:tcPr>
            <w:tcW w:w="1181" w:type="dxa"/>
            <w:tcBorders>
              <w:bottom w:val="single" w:sz="4" w:space="0" w:color="auto"/>
            </w:tcBorders>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38</w:t>
            </w:r>
          </w:p>
        </w:tc>
        <w:tc>
          <w:tcPr>
            <w:tcW w:w="1129" w:type="dxa"/>
            <w:tcBorders>
              <w:bottom w:val="single" w:sz="4" w:space="0" w:color="auto"/>
            </w:tcBorders>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1,93</w:t>
            </w:r>
          </w:p>
        </w:tc>
        <w:tc>
          <w:tcPr>
            <w:tcW w:w="2051" w:type="dxa"/>
            <w:tcBorders>
              <w:bottom w:val="single" w:sz="4" w:space="0" w:color="auto"/>
            </w:tcBorders>
          </w:tcPr>
          <w:p w:rsidR="00CE4351" w:rsidRPr="00963F22" w:rsidRDefault="7B1E875E" w:rsidP="00934119">
            <w:pPr>
              <w:spacing w:line="360" w:lineRule="auto"/>
              <w:jc w:val="both"/>
              <w:rPr>
                <w:rFonts w:asciiTheme="majorHAnsi" w:hAnsiTheme="majorHAnsi"/>
                <w:color w:val="000000" w:themeColor="text1"/>
                <w:sz w:val="18"/>
                <w:szCs w:val="18"/>
                <w:lang w:val="en-US"/>
              </w:rPr>
            </w:pPr>
            <w:r w:rsidRPr="00963F22">
              <w:rPr>
                <w:rFonts w:asciiTheme="majorHAnsi" w:eastAsiaTheme="majorEastAsia" w:hAnsiTheme="majorHAnsi" w:cstheme="majorBidi"/>
                <w:color w:val="000000" w:themeColor="text1"/>
                <w:sz w:val="18"/>
                <w:szCs w:val="18"/>
                <w:lang w:val="en-US"/>
              </w:rPr>
              <w:t>0,435</w:t>
            </w:r>
          </w:p>
        </w:tc>
      </w:tr>
    </w:tbl>
    <w:p w:rsidR="0084614D" w:rsidRPr="00934119" w:rsidRDefault="0084614D" w:rsidP="00934119">
      <w:pPr>
        <w:spacing w:line="360" w:lineRule="auto"/>
        <w:jc w:val="both"/>
        <w:rPr>
          <w:rFonts w:asciiTheme="majorHAnsi" w:hAnsiTheme="majorHAnsi"/>
          <w:color w:val="000000" w:themeColor="text1"/>
          <w:sz w:val="24"/>
          <w:szCs w:val="24"/>
          <w:lang w:val="en-US"/>
        </w:rPr>
      </w:pPr>
    </w:p>
    <w:p w:rsidR="00963F22" w:rsidRDefault="00963F22">
      <w:pPr>
        <w:rPr>
          <w:rFonts w:asciiTheme="majorHAnsi" w:eastAsiaTheme="majorEastAsia" w:hAnsiTheme="majorHAnsi" w:cstheme="majorBidi"/>
          <w:b/>
          <w:bCs/>
          <w:color w:val="000000" w:themeColor="text1"/>
          <w:sz w:val="24"/>
          <w:szCs w:val="24"/>
          <w:lang w:val="en-US"/>
        </w:rPr>
      </w:pPr>
    </w:p>
    <w:p w:rsidR="00AB7F53" w:rsidRPr="00934119" w:rsidRDefault="7B1E875E" w:rsidP="00934119">
      <w:pPr>
        <w:spacing w:line="360" w:lineRule="auto"/>
        <w:jc w:val="both"/>
        <w:rPr>
          <w:rFonts w:asciiTheme="majorHAnsi" w:hAnsiTheme="majorHAnsi"/>
          <w:b/>
          <w:color w:val="000000" w:themeColor="text1"/>
          <w:sz w:val="24"/>
          <w:szCs w:val="24"/>
          <w:lang w:val="en-US"/>
        </w:rPr>
      </w:pPr>
      <w:proofErr w:type="gramStart"/>
      <w:r w:rsidRPr="00934119">
        <w:rPr>
          <w:rFonts w:asciiTheme="majorHAnsi" w:eastAsiaTheme="majorEastAsia" w:hAnsiTheme="majorHAnsi" w:cstheme="majorBidi"/>
          <w:b/>
          <w:bCs/>
          <w:color w:val="000000" w:themeColor="text1"/>
          <w:sz w:val="24"/>
          <w:szCs w:val="24"/>
          <w:lang w:val="en-US"/>
        </w:rPr>
        <w:t>Table 3.</w:t>
      </w:r>
      <w:proofErr w:type="gramEnd"/>
      <w:r w:rsidRPr="00934119">
        <w:rPr>
          <w:rFonts w:asciiTheme="majorHAnsi" w:eastAsiaTheme="majorEastAsia" w:hAnsiTheme="majorHAnsi" w:cstheme="majorBidi"/>
          <w:b/>
          <w:bCs/>
          <w:color w:val="000000" w:themeColor="text1"/>
          <w:sz w:val="24"/>
          <w:szCs w:val="24"/>
          <w:lang w:val="en-US"/>
        </w:rPr>
        <w:t xml:space="preserve"> Exploratory factors and explained variance after rotation for the Greek CCAS</w:t>
      </w:r>
    </w:p>
    <w:tbl>
      <w:tblPr>
        <w:tblStyle w:val="a4"/>
        <w:tblW w:w="11058" w:type="dxa"/>
        <w:tblInd w:w="-885" w:type="dxa"/>
        <w:tblLayout w:type="fixed"/>
        <w:tblLook w:val="04A0"/>
      </w:tblPr>
      <w:tblGrid>
        <w:gridCol w:w="1702"/>
        <w:gridCol w:w="567"/>
        <w:gridCol w:w="1134"/>
        <w:gridCol w:w="992"/>
        <w:gridCol w:w="851"/>
        <w:gridCol w:w="992"/>
        <w:gridCol w:w="992"/>
        <w:gridCol w:w="851"/>
        <w:gridCol w:w="992"/>
        <w:gridCol w:w="1134"/>
        <w:gridCol w:w="851"/>
      </w:tblGrid>
      <w:tr w:rsidR="008B49DB" w:rsidRPr="00963F22" w:rsidTr="00963F22">
        <w:trPr>
          <w:trHeight w:val="435"/>
        </w:trPr>
        <w:tc>
          <w:tcPr>
            <w:tcW w:w="2269" w:type="dxa"/>
            <w:gridSpan w:val="2"/>
            <w:vMerge w:val="restart"/>
          </w:tcPr>
          <w:p w:rsidR="008B49DB" w:rsidRPr="00963F22" w:rsidRDefault="7B1E875E" w:rsidP="00934119">
            <w:pPr>
              <w:spacing w:line="360" w:lineRule="auto"/>
              <w:jc w:val="both"/>
              <w:rPr>
                <w:rFonts w:asciiTheme="majorHAnsi" w:hAnsiTheme="majorHAnsi"/>
                <w:b/>
                <w:color w:val="000000" w:themeColor="text1"/>
                <w:sz w:val="20"/>
                <w:szCs w:val="20"/>
                <w:lang w:val="en-US"/>
              </w:rPr>
            </w:pPr>
            <w:r w:rsidRPr="00963F22">
              <w:rPr>
                <w:rFonts w:asciiTheme="majorHAnsi" w:eastAsiaTheme="majorEastAsia" w:hAnsiTheme="majorHAnsi" w:cstheme="majorBidi"/>
                <w:b/>
                <w:bCs/>
                <w:color w:val="000000" w:themeColor="text1"/>
                <w:sz w:val="20"/>
                <w:szCs w:val="20"/>
                <w:lang w:val="en-US"/>
              </w:rPr>
              <w:t>Factors</w:t>
            </w:r>
          </w:p>
        </w:tc>
        <w:tc>
          <w:tcPr>
            <w:tcW w:w="1134" w:type="dxa"/>
            <w:vMerge w:val="restart"/>
            <w:vAlign w:val="bottom"/>
          </w:tcPr>
          <w:p w:rsidR="008B49DB" w:rsidRPr="00963F22" w:rsidRDefault="7B1E875E" w:rsidP="00934119">
            <w:pPr>
              <w:autoSpaceDE w:val="0"/>
              <w:autoSpaceDN w:val="0"/>
              <w:adjustRightInd w:val="0"/>
              <w:spacing w:line="360" w:lineRule="auto"/>
              <w:jc w:val="both"/>
              <w:rPr>
                <w:rFonts w:asciiTheme="majorHAnsi" w:hAnsiTheme="majorHAnsi" w:cs="Arial"/>
                <w:b/>
                <w:color w:val="000000" w:themeColor="text1"/>
                <w:sz w:val="20"/>
                <w:szCs w:val="20"/>
                <w:lang w:val="en-US"/>
              </w:rPr>
            </w:pPr>
            <w:r w:rsidRPr="00963F22">
              <w:rPr>
                <w:rFonts w:asciiTheme="majorHAnsi" w:eastAsiaTheme="majorEastAsia" w:hAnsiTheme="majorHAnsi" w:cstheme="majorBidi"/>
                <w:b/>
                <w:bCs/>
                <w:color w:val="000000" w:themeColor="text1"/>
                <w:sz w:val="20"/>
                <w:szCs w:val="20"/>
                <w:lang w:val="en-US"/>
              </w:rPr>
              <w:t>Rescaled</w:t>
            </w:r>
          </w:p>
          <w:p w:rsidR="008B49DB"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b/>
                <w:bCs/>
                <w:color w:val="000000" w:themeColor="text1"/>
                <w:sz w:val="20"/>
                <w:szCs w:val="20"/>
                <w:lang w:val="en-US"/>
              </w:rPr>
              <w:t>Loadings</w:t>
            </w:r>
          </w:p>
        </w:tc>
        <w:tc>
          <w:tcPr>
            <w:tcW w:w="992" w:type="dxa"/>
            <w:vMerge w:val="restart"/>
            <w:vAlign w:val="bottom"/>
          </w:tcPr>
          <w:p w:rsidR="008B49DB" w:rsidRPr="00963F22" w:rsidRDefault="7B1E875E" w:rsidP="00934119">
            <w:pPr>
              <w:autoSpaceDE w:val="0"/>
              <w:autoSpaceDN w:val="0"/>
              <w:adjustRightInd w:val="0"/>
              <w:spacing w:line="360" w:lineRule="auto"/>
              <w:jc w:val="both"/>
              <w:rPr>
                <w:rFonts w:asciiTheme="majorHAnsi" w:hAnsiTheme="majorHAnsi" w:cs="Arial"/>
                <w:b/>
                <w:color w:val="000000" w:themeColor="text1"/>
                <w:sz w:val="20"/>
                <w:szCs w:val="20"/>
                <w:lang w:val="en-GB"/>
              </w:rPr>
            </w:pPr>
            <w:r w:rsidRPr="00963F22">
              <w:rPr>
                <w:rFonts w:asciiTheme="majorHAnsi" w:eastAsiaTheme="majorEastAsia" w:hAnsiTheme="majorHAnsi" w:cstheme="majorBidi"/>
                <w:b/>
                <w:bCs/>
                <w:color w:val="000000" w:themeColor="text1"/>
                <w:sz w:val="20"/>
                <w:szCs w:val="20"/>
                <w:lang w:val="en-GB"/>
              </w:rPr>
              <w:t>Eigen</w:t>
            </w:r>
          </w:p>
          <w:p w:rsidR="008B49DB"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b/>
                <w:bCs/>
                <w:color w:val="000000" w:themeColor="text1"/>
                <w:sz w:val="20"/>
                <w:szCs w:val="20"/>
                <w:lang w:val="en-GB"/>
              </w:rPr>
              <w:t>values</w:t>
            </w:r>
          </w:p>
        </w:tc>
        <w:tc>
          <w:tcPr>
            <w:tcW w:w="3686" w:type="dxa"/>
            <w:gridSpan w:val="4"/>
          </w:tcPr>
          <w:p w:rsidR="008B49DB"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b/>
                <w:bCs/>
                <w:color w:val="000000" w:themeColor="text1"/>
                <w:sz w:val="20"/>
                <w:szCs w:val="20"/>
                <w:lang w:val="en-GB"/>
              </w:rPr>
              <w:t>Rotation Sums of Squared Loadings</w:t>
            </w:r>
          </w:p>
        </w:tc>
        <w:tc>
          <w:tcPr>
            <w:tcW w:w="2977" w:type="dxa"/>
            <w:gridSpan w:val="3"/>
          </w:tcPr>
          <w:p w:rsidR="008B49DB" w:rsidRPr="00963F22" w:rsidRDefault="7B1E875E" w:rsidP="00934119">
            <w:pPr>
              <w:spacing w:line="360" w:lineRule="auto"/>
              <w:jc w:val="both"/>
              <w:rPr>
                <w:rFonts w:asciiTheme="majorHAnsi" w:hAnsiTheme="majorHAnsi" w:cs="Arial"/>
                <w:b/>
                <w:color w:val="000000" w:themeColor="text1"/>
                <w:sz w:val="20"/>
                <w:szCs w:val="20"/>
                <w:lang w:val="en-GB"/>
              </w:rPr>
            </w:pPr>
            <w:r w:rsidRPr="00963F22">
              <w:rPr>
                <w:rFonts w:asciiTheme="majorHAnsi" w:eastAsiaTheme="majorEastAsia" w:hAnsiTheme="majorHAnsi" w:cstheme="majorBidi"/>
                <w:b/>
                <w:bCs/>
                <w:color w:val="000000" w:themeColor="text1"/>
                <w:sz w:val="20"/>
                <w:szCs w:val="20"/>
                <w:lang w:val="en-GB"/>
              </w:rPr>
              <w:t>Extraction Sums of Squared Loadings</w:t>
            </w:r>
          </w:p>
        </w:tc>
      </w:tr>
      <w:tr w:rsidR="008B49DB" w:rsidRPr="00963F22" w:rsidTr="00963F22">
        <w:trPr>
          <w:trHeight w:val="345"/>
        </w:trPr>
        <w:tc>
          <w:tcPr>
            <w:tcW w:w="2269" w:type="dxa"/>
            <w:gridSpan w:val="2"/>
            <w:vMerge/>
          </w:tcPr>
          <w:p w:rsidR="008B49DB" w:rsidRPr="00963F22" w:rsidRDefault="008B49DB" w:rsidP="00934119">
            <w:pPr>
              <w:spacing w:line="360" w:lineRule="auto"/>
              <w:jc w:val="both"/>
              <w:rPr>
                <w:rFonts w:asciiTheme="majorHAnsi" w:hAnsiTheme="majorHAnsi"/>
                <w:color w:val="000000" w:themeColor="text1"/>
                <w:sz w:val="20"/>
                <w:szCs w:val="20"/>
                <w:lang w:val="en-US"/>
              </w:rPr>
            </w:pPr>
          </w:p>
        </w:tc>
        <w:tc>
          <w:tcPr>
            <w:tcW w:w="1134" w:type="dxa"/>
            <w:vMerge/>
          </w:tcPr>
          <w:p w:rsidR="008B49DB" w:rsidRPr="00963F22" w:rsidRDefault="008B49DB" w:rsidP="00934119">
            <w:pPr>
              <w:autoSpaceDE w:val="0"/>
              <w:autoSpaceDN w:val="0"/>
              <w:adjustRightInd w:val="0"/>
              <w:spacing w:line="360" w:lineRule="auto"/>
              <w:jc w:val="both"/>
              <w:rPr>
                <w:rFonts w:asciiTheme="majorHAnsi" w:hAnsiTheme="majorHAnsi" w:cs="Arial"/>
                <w:b/>
                <w:color w:val="000000" w:themeColor="text1"/>
                <w:sz w:val="20"/>
                <w:szCs w:val="20"/>
                <w:lang w:val="en-US"/>
              </w:rPr>
            </w:pPr>
          </w:p>
        </w:tc>
        <w:tc>
          <w:tcPr>
            <w:tcW w:w="992" w:type="dxa"/>
            <w:vMerge/>
          </w:tcPr>
          <w:p w:rsidR="008B49DB" w:rsidRPr="00963F22" w:rsidRDefault="008B49DB" w:rsidP="00934119">
            <w:pPr>
              <w:autoSpaceDE w:val="0"/>
              <w:autoSpaceDN w:val="0"/>
              <w:adjustRightInd w:val="0"/>
              <w:spacing w:line="360" w:lineRule="auto"/>
              <w:jc w:val="both"/>
              <w:rPr>
                <w:rFonts w:asciiTheme="majorHAnsi" w:hAnsiTheme="majorHAnsi" w:cs="Arial"/>
                <w:b/>
                <w:color w:val="000000" w:themeColor="text1"/>
                <w:sz w:val="20"/>
                <w:szCs w:val="20"/>
                <w:lang w:val="en-GB"/>
              </w:rPr>
            </w:pPr>
          </w:p>
        </w:tc>
        <w:tc>
          <w:tcPr>
            <w:tcW w:w="851" w:type="dxa"/>
          </w:tcPr>
          <w:p w:rsidR="008B49DB" w:rsidRPr="00963F22" w:rsidRDefault="7B1E875E" w:rsidP="00934119">
            <w:pPr>
              <w:spacing w:line="360" w:lineRule="auto"/>
              <w:jc w:val="both"/>
              <w:rPr>
                <w:rFonts w:asciiTheme="majorHAnsi" w:hAnsiTheme="majorHAnsi" w:cs="Arial"/>
                <w:b/>
                <w:color w:val="000000" w:themeColor="text1"/>
                <w:sz w:val="20"/>
                <w:szCs w:val="20"/>
                <w:lang w:val="en-GB"/>
              </w:rPr>
            </w:pPr>
            <w:r w:rsidRPr="00963F22">
              <w:rPr>
                <w:rFonts w:asciiTheme="majorHAnsi" w:eastAsiaTheme="majorEastAsia" w:hAnsiTheme="majorHAnsi" w:cstheme="majorBidi"/>
                <w:b/>
                <w:bCs/>
                <w:color w:val="000000" w:themeColor="text1"/>
                <w:sz w:val="20"/>
                <w:szCs w:val="20"/>
                <w:lang w:val="en-GB"/>
              </w:rPr>
              <w:t>% of Variance</w:t>
            </w:r>
          </w:p>
        </w:tc>
        <w:tc>
          <w:tcPr>
            <w:tcW w:w="992" w:type="dxa"/>
          </w:tcPr>
          <w:p w:rsidR="008B49DB" w:rsidRPr="00963F22" w:rsidRDefault="7B1E875E" w:rsidP="00934119">
            <w:pPr>
              <w:autoSpaceDE w:val="0"/>
              <w:autoSpaceDN w:val="0"/>
              <w:adjustRightInd w:val="0"/>
              <w:spacing w:line="360" w:lineRule="auto"/>
              <w:jc w:val="both"/>
              <w:rPr>
                <w:rFonts w:asciiTheme="majorHAnsi" w:hAnsiTheme="majorHAnsi" w:cs="Arial"/>
                <w:b/>
                <w:color w:val="000000" w:themeColor="text1"/>
                <w:sz w:val="20"/>
                <w:szCs w:val="20"/>
                <w:lang w:val="en-GB"/>
              </w:rPr>
            </w:pPr>
            <w:r w:rsidRPr="00963F22">
              <w:rPr>
                <w:rFonts w:asciiTheme="majorHAnsi" w:eastAsiaTheme="majorEastAsia" w:hAnsiTheme="majorHAnsi" w:cstheme="majorBidi"/>
                <w:b/>
                <w:bCs/>
                <w:color w:val="000000" w:themeColor="text1"/>
                <w:sz w:val="20"/>
                <w:szCs w:val="20"/>
                <w:lang w:val="en-GB"/>
              </w:rPr>
              <w:t>Total</w:t>
            </w:r>
          </w:p>
        </w:tc>
        <w:tc>
          <w:tcPr>
            <w:tcW w:w="992" w:type="dxa"/>
          </w:tcPr>
          <w:p w:rsidR="008B49DB" w:rsidRPr="00963F22" w:rsidRDefault="7B1E875E" w:rsidP="00934119">
            <w:pPr>
              <w:autoSpaceDE w:val="0"/>
              <w:autoSpaceDN w:val="0"/>
              <w:adjustRightInd w:val="0"/>
              <w:spacing w:line="360" w:lineRule="auto"/>
              <w:jc w:val="both"/>
              <w:rPr>
                <w:rFonts w:asciiTheme="majorHAnsi" w:hAnsiTheme="majorHAnsi" w:cs="Arial"/>
                <w:b/>
                <w:color w:val="000000" w:themeColor="text1"/>
                <w:sz w:val="20"/>
                <w:szCs w:val="20"/>
                <w:lang w:val="en-GB"/>
              </w:rPr>
            </w:pPr>
            <w:r w:rsidRPr="00963F22">
              <w:rPr>
                <w:rFonts w:asciiTheme="majorHAnsi" w:eastAsiaTheme="majorEastAsia" w:hAnsiTheme="majorHAnsi" w:cstheme="majorBidi"/>
                <w:b/>
                <w:bCs/>
                <w:color w:val="000000" w:themeColor="text1"/>
                <w:sz w:val="20"/>
                <w:szCs w:val="20"/>
                <w:lang w:val="en-GB"/>
              </w:rPr>
              <w:t>% of Variance</w:t>
            </w:r>
          </w:p>
        </w:tc>
        <w:tc>
          <w:tcPr>
            <w:tcW w:w="851" w:type="dxa"/>
          </w:tcPr>
          <w:p w:rsidR="008B49DB" w:rsidRPr="00963F22" w:rsidRDefault="7B1E875E" w:rsidP="00934119">
            <w:pPr>
              <w:autoSpaceDE w:val="0"/>
              <w:autoSpaceDN w:val="0"/>
              <w:adjustRightInd w:val="0"/>
              <w:spacing w:line="360" w:lineRule="auto"/>
              <w:jc w:val="both"/>
              <w:rPr>
                <w:rFonts w:asciiTheme="majorHAnsi" w:hAnsiTheme="majorHAnsi" w:cs="Arial"/>
                <w:b/>
                <w:color w:val="000000" w:themeColor="text1"/>
                <w:sz w:val="20"/>
                <w:szCs w:val="20"/>
                <w:lang w:val="en-GB"/>
              </w:rPr>
            </w:pPr>
            <w:proofErr w:type="spellStart"/>
            <w:r w:rsidRPr="00963F22">
              <w:rPr>
                <w:rFonts w:asciiTheme="majorHAnsi" w:eastAsiaTheme="majorEastAsia" w:hAnsiTheme="majorHAnsi" w:cstheme="majorBidi"/>
                <w:b/>
                <w:bCs/>
                <w:color w:val="000000" w:themeColor="text1"/>
                <w:sz w:val="20"/>
                <w:szCs w:val="20"/>
                <w:lang w:val="en-GB"/>
              </w:rPr>
              <w:t>Commulative</w:t>
            </w:r>
            <w:proofErr w:type="spellEnd"/>
            <w:r w:rsidRPr="00963F22">
              <w:rPr>
                <w:rFonts w:asciiTheme="majorHAnsi" w:eastAsiaTheme="majorEastAsia" w:hAnsiTheme="majorHAnsi" w:cstheme="majorBidi"/>
                <w:b/>
                <w:bCs/>
                <w:color w:val="000000" w:themeColor="text1"/>
                <w:sz w:val="20"/>
                <w:szCs w:val="20"/>
                <w:lang w:val="en-GB"/>
              </w:rPr>
              <w:t xml:space="preserve"> %</w:t>
            </w:r>
          </w:p>
        </w:tc>
        <w:tc>
          <w:tcPr>
            <w:tcW w:w="992" w:type="dxa"/>
          </w:tcPr>
          <w:p w:rsidR="008B49DB" w:rsidRPr="00963F22" w:rsidRDefault="7B1E875E" w:rsidP="00934119">
            <w:pPr>
              <w:autoSpaceDE w:val="0"/>
              <w:autoSpaceDN w:val="0"/>
              <w:adjustRightInd w:val="0"/>
              <w:spacing w:line="360" w:lineRule="auto"/>
              <w:jc w:val="both"/>
              <w:rPr>
                <w:rFonts w:asciiTheme="majorHAnsi" w:hAnsiTheme="majorHAnsi" w:cs="Arial"/>
                <w:b/>
                <w:color w:val="000000" w:themeColor="text1"/>
                <w:sz w:val="20"/>
                <w:szCs w:val="20"/>
                <w:lang w:val="en-GB"/>
              </w:rPr>
            </w:pPr>
            <w:r w:rsidRPr="00963F22">
              <w:rPr>
                <w:rFonts w:asciiTheme="majorHAnsi" w:eastAsiaTheme="majorEastAsia" w:hAnsiTheme="majorHAnsi" w:cstheme="majorBidi"/>
                <w:b/>
                <w:bCs/>
                <w:color w:val="000000" w:themeColor="text1"/>
                <w:sz w:val="20"/>
                <w:szCs w:val="20"/>
                <w:lang w:val="en-GB"/>
              </w:rPr>
              <w:t>Total</w:t>
            </w:r>
          </w:p>
        </w:tc>
        <w:tc>
          <w:tcPr>
            <w:tcW w:w="1134" w:type="dxa"/>
          </w:tcPr>
          <w:p w:rsidR="008B49DB" w:rsidRPr="00963F22" w:rsidRDefault="7B1E875E" w:rsidP="00934119">
            <w:pPr>
              <w:autoSpaceDE w:val="0"/>
              <w:autoSpaceDN w:val="0"/>
              <w:adjustRightInd w:val="0"/>
              <w:spacing w:line="360" w:lineRule="auto"/>
              <w:jc w:val="both"/>
              <w:rPr>
                <w:rFonts w:asciiTheme="majorHAnsi" w:hAnsiTheme="majorHAnsi" w:cs="Arial"/>
                <w:b/>
                <w:color w:val="000000" w:themeColor="text1"/>
                <w:sz w:val="20"/>
                <w:szCs w:val="20"/>
                <w:lang w:val="en-GB"/>
              </w:rPr>
            </w:pPr>
            <w:r w:rsidRPr="00963F22">
              <w:rPr>
                <w:rFonts w:asciiTheme="majorHAnsi" w:eastAsiaTheme="majorEastAsia" w:hAnsiTheme="majorHAnsi" w:cstheme="majorBidi"/>
                <w:b/>
                <w:bCs/>
                <w:color w:val="000000" w:themeColor="text1"/>
                <w:sz w:val="20"/>
                <w:szCs w:val="20"/>
                <w:lang w:val="en-GB"/>
              </w:rPr>
              <w:t>% of Variance</w:t>
            </w:r>
          </w:p>
        </w:tc>
        <w:tc>
          <w:tcPr>
            <w:tcW w:w="851" w:type="dxa"/>
          </w:tcPr>
          <w:p w:rsidR="008B49DB" w:rsidRPr="00963F22" w:rsidRDefault="7B1E875E" w:rsidP="00934119">
            <w:pPr>
              <w:autoSpaceDE w:val="0"/>
              <w:autoSpaceDN w:val="0"/>
              <w:adjustRightInd w:val="0"/>
              <w:spacing w:line="360" w:lineRule="auto"/>
              <w:jc w:val="both"/>
              <w:rPr>
                <w:rFonts w:asciiTheme="majorHAnsi" w:hAnsiTheme="majorHAnsi" w:cs="Arial"/>
                <w:b/>
                <w:color w:val="000000" w:themeColor="text1"/>
                <w:sz w:val="20"/>
                <w:szCs w:val="20"/>
                <w:lang w:val="en-GB"/>
              </w:rPr>
            </w:pPr>
            <w:proofErr w:type="spellStart"/>
            <w:r w:rsidRPr="00963F22">
              <w:rPr>
                <w:rFonts w:asciiTheme="majorHAnsi" w:eastAsiaTheme="majorEastAsia" w:hAnsiTheme="majorHAnsi" w:cstheme="majorBidi"/>
                <w:b/>
                <w:bCs/>
                <w:color w:val="000000" w:themeColor="text1"/>
                <w:sz w:val="20"/>
                <w:szCs w:val="20"/>
                <w:lang w:val="en-GB"/>
              </w:rPr>
              <w:t>Commulative</w:t>
            </w:r>
            <w:proofErr w:type="spellEnd"/>
            <w:r w:rsidRPr="00963F22">
              <w:rPr>
                <w:rFonts w:asciiTheme="majorHAnsi" w:eastAsiaTheme="majorEastAsia" w:hAnsiTheme="majorHAnsi" w:cstheme="majorBidi"/>
                <w:b/>
                <w:bCs/>
                <w:color w:val="000000" w:themeColor="text1"/>
                <w:sz w:val="20"/>
                <w:szCs w:val="20"/>
                <w:lang w:val="en-GB"/>
              </w:rPr>
              <w:t xml:space="preserve"> %</w:t>
            </w:r>
          </w:p>
        </w:tc>
      </w:tr>
      <w:tr w:rsidR="0081055A" w:rsidRPr="00963F22" w:rsidTr="00963F22">
        <w:trPr>
          <w:trHeight w:val="197"/>
        </w:trPr>
        <w:tc>
          <w:tcPr>
            <w:tcW w:w="1702" w:type="dxa"/>
            <w:vMerge w:val="restart"/>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Factor 1</w:t>
            </w:r>
          </w:p>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b/>
                <w:bCs/>
                <w:color w:val="000000" w:themeColor="text1"/>
                <w:sz w:val="20"/>
                <w:szCs w:val="20"/>
              </w:rPr>
              <w:t>(</w:t>
            </w:r>
            <w:r w:rsidRPr="00963F22">
              <w:rPr>
                <w:rFonts w:asciiTheme="majorHAnsi" w:eastAsiaTheme="majorEastAsia" w:hAnsiTheme="majorHAnsi" w:cstheme="majorBidi"/>
                <w:b/>
                <w:bCs/>
                <w:color w:val="000000" w:themeColor="text1"/>
                <w:sz w:val="20"/>
                <w:szCs w:val="20"/>
                <w:lang w:val="en-US"/>
              </w:rPr>
              <w:t>Teamwork</w:t>
            </w:r>
            <w:r w:rsidRPr="00963F22">
              <w:rPr>
                <w:rFonts w:asciiTheme="majorHAnsi" w:eastAsiaTheme="majorEastAsia" w:hAnsiTheme="majorHAnsi" w:cstheme="majorBidi"/>
                <w:b/>
                <w:bCs/>
                <w:noProof/>
                <w:color w:val="000000" w:themeColor="text1"/>
                <w:sz w:val="20"/>
                <w:szCs w:val="20"/>
                <w:lang w:val="en-US" w:eastAsia="el-GR"/>
              </w:rPr>
              <w:t>)</w:t>
            </w:r>
          </w:p>
        </w:tc>
        <w:tc>
          <w:tcPr>
            <w:tcW w:w="567" w:type="dxa"/>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6</w:t>
            </w:r>
          </w:p>
        </w:tc>
        <w:tc>
          <w:tcPr>
            <w:tcW w:w="1134" w:type="dxa"/>
          </w:tcPr>
          <w:p w:rsidR="0081055A" w:rsidRPr="00963F22" w:rsidRDefault="7B1E875E" w:rsidP="00934119">
            <w:pPr>
              <w:spacing w:line="360" w:lineRule="auto"/>
              <w:jc w:val="both"/>
              <w:rPr>
                <w:rFonts w:asciiTheme="majorHAnsi" w:hAnsiTheme="majorHAnsi"/>
                <w:color w:val="000000" w:themeColor="text1"/>
                <w:sz w:val="20"/>
                <w:szCs w:val="20"/>
              </w:rPr>
            </w:pPr>
            <w:r w:rsidRPr="00963F22">
              <w:rPr>
                <w:rFonts w:asciiTheme="majorHAnsi" w:eastAsiaTheme="majorEastAsia" w:hAnsiTheme="majorHAnsi" w:cstheme="majorBidi"/>
                <w:color w:val="000000" w:themeColor="text1"/>
                <w:sz w:val="20"/>
                <w:szCs w:val="20"/>
                <w:lang w:val="en-US"/>
              </w:rPr>
              <w:t>0,</w:t>
            </w:r>
            <w:r w:rsidRPr="00963F22">
              <w:rPr>
                <w:rFonts w:asciiTheme="majorHAnsi" w:eastAsiaTheme="majorEastAsia" w:hAnsiTheme="majorHAnsi" w:cstheme="majorBidi"/>
                <w:color w:val="000000" w:themeColor="text1"/>
                <w:sz w:val="20"/>
                <w:szCs w:val="20"/>
              </w:rPr>
              <w:t>669</w:t>
            </w:r>
          </w:p>
        </w:tc>
        <w:tc>
          <w:tcPr>
            <w:tcW w:w="992" w:type="dxa"/>
            <w:vMerge w:val="restart"/>
            <w:vAlign w:val="center"/>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7,140</w:t>
            </w:r>
          </w:p>
        </w:tc>
        <w:tc>
          <w:tcPr>
            <w:tcW w:w="851" w:type="dxa"/>
            <w:vMerge w:val="restart"/>
            <w:vAlign w:val="center"/>
          </w:tcPr>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7,140</w:t>
            </w:r>
          </w:p>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2,528</w:t>
            </w:r>
          </w:p>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2,163</w:t>
            </w:r>
          </w:p>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1,565</w:t>
            </w:r>
          </w:p>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1,412</w:t>
            </w:r>
          </w:p>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1,236</w:t>
            </w:r>
          </w:p>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1,133</w:t>
            </w:r>
          </w:p>
        </w:tc>
        <w:tc>
          <w:tcPr>
            <w:tcW w:w="992" w:type="dxa"/>
            <w:vMerge w:val="restart"/>
            <w:vAlign w:val="center"/>
          </w:tcPr>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28,362</w:t>
            </w:r>
          </w:p>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10,042</w:t>
            </w:r>
          </w:p>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8,593</w:t>
            </w:r>
          </w:p>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6,218</w:t>
            </w:r>
          </w:p>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5,611</w:t>
            </w:r>
          </w:p>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4,910</w:t>
            </w:r>
          </w:p>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4,499</w:t>
            </w:r>
          </w:p>
        </w:tc>
        <w:tc>
          <w:tcPr>
            <w:tcW w:w="992" w:type="dxa"/>
            <w:vMerge w:val="restart"/>
            <w:vAlign w:val="center"/>
          </w:tcPr>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28,362</w:t>
            </w:r>
          </w:p>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38,404</w:t>
            </w:r>
          </w:p>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46,997</w:t>
            </w:r>
          </w:p>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53,215</w:t>
            </w:r>
          </w:p>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58,825</w:t>
            </w:r>
          </w:p>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63,735</w:t>
            </w:r>
          </w:p>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68,234</w:t>
            </w:r>
          </w:p>
        </w:tc>
        <w:tc>
          <w:tcPr>
            <w:tcW w:w="851" w:type="dxa"/>
            <w:vMerge w:val="restart"/>
            <w:vAlign w:val="center"/>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0,862</w:t>
            </w:r>
          </w:p>
        </w:tc>
        <w:tc>
          <w:tcPr>
            <w:tcW w:w="992" w:type="dxa"/>
            <w:vMerge w:val="restart"/>
            <w:vAlign w:val="center"/>
          </w:tcPr>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7,140</w:t>
            </w:r>
          </w:p>
          <w:p w:rsidR="0081055A" w:rsidRPr="00963F22" w:rsidRDefault="0081055A" w:rsidP="00934119">
            <w:pPr>
              <w:autoSpaceDE w:val="0"/>
              <w:autoSpaceDN w:val="0"/>
              <w:adjustRightInd w:val="0"/>
              <w:spacing w:line="360" w:lineRule="auto"/>
              <w:jc w:val="both"/>
              <w:rPr>
                <w:rFonts w:asciiTheme="majorHAnsi" w:hAnsiTheme="majorHAnsi" w:cs="Arial"/>
                <w:color w:val="000000" w:themeColor="text1"/>
                <w:sz w:val="20"/>
                <w:szCs w:val="20"/>
              </w:rPr>
            </w:pPr>
          </w:p>
        </w:tc>
        <w:tc>
          <w:tcPr>
            <w:tcW w:w="1134" w:type="dxa"/>
            <w:vMerge w:val="restart"/>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28,362</w:t>
            </w:r>
          </w:p>
        </w:tc>
        <w:tc>
          <w:tcPr>
            <w:tcW w:w="851" w:type="dxa"/>
            <w:vMerge w:val="restart"/>
            <w:vAlign w:val="center"/>
          </w:tcPr>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28,362</w:t>
            </w:r>
          </w:p>
          <w:p w:rsidR="0081055A" w:rsidRPr="00963F22" w:rsidRDefault="0081055A" w:rsidP="00934119">
            <w:pPr>
              <w:autoSpaceDE w:val="0"/>
              <w:autoSpaceDN w:val="0"/>
              <w:adjustRightInd w:val="0"/>
              <w:spacing w:line="360" w:lineRule="auto"/>
              <w:jc w:val="both"/>
              <w:rPr>
                <w:rFonts w:asciiTheme="majorHAnsi" w:hAnsiTheme="majorHAnsi" w:cs="Arial"/>
                <w:color w:val="000000" w:themeColor="text1"/>
                <w:sz w:val="20"/>
                <w:szCs w:val="20"/>
              </w:rPr>
            </w:pPr>
          </w:p>
        </w:tc>
      </w:tr>
      <w:tr w:rsidR="0081055A" w:rsidRPr="00963F22" w:rsidTr="00963F22">
        <w:trPr>
          <w:trHeight w:val="272"/>
        </w:trPr>
        <w:tc>
          <w:tcPr>
            <w:tcW w:w="170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567" w:type="dxa"/>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7</w:t>
            </w:r>
          </w:p>
        </w:tc>
        <w:tc>
          <w:tcPr>
            <w:tcW w:w="1134" w:type="dxa"/>
          </w:tcPr>
          <w:p w:rsidR="0081055A" w:rsidRPr="00963F22" w:rsidRDefault="7B1E875E" w:rsidP="00934119">
            <w:pPr>
              <w:spacing w:line="360" w:lineRule="auto"/>
              <w:jc w:val="both"/>
              <w:rPr>
                <w:rFonts w:asciiTheme="majorHAnsi" w:hAnsiTheme="majorHAnsi"/>
                <w:color w:val="000000" w:themeColor="text1"/>
                <w:sz w:val="20"/>
                <w:szCs w:val="20"/>
              </w:rPr>
            </w:pPr>
            <w:r w:rsidRPr="00963F22">
              <w:rPr>
                <w:rFonts w:asciiTheme="majorHAnsi" w:eastAsiaTheme="majorEastAsia" w:hAnsiTheme="majorHAnsi" w:cstheme="majorBidi"/>
                <w:color w:val="000000" w:themeColor="text1"/>
                <w:sz w:val="20"/>
                <w:szCs w:val="20"/>
                <w:lang w:val="en-US"/>
              </w:rPr>
              <w:t>0,</w:t>
            </w:r>
            <w:r w:rsidRPr="00963F22">
              <w:rPr>
                <w:rFonts w:asciiTheme="majorHAnsi" w:eastAsiaTheme="majorEastAsia" w:hAnsiTheme="majorHAnsi" w:cstheme="majorBidi"/>
                <w:color w:val="000000" w:themeColor="text1"/>
                <w:sz w:val="20"/>
                <w:szCs w:val="20"/>
              </w:rPr>
              <w:t>794</w:t>
            </w: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vAlign w:val="center"/>
          </w:tcPr>
          <w:p w:rsidR="0081055A" w:rsidRPr="00963F22" w:rsidRDefault="0081055A" w:rsidP="00934119">
            <w:pPr>
              <w:autoSpaceDE w:val="0"/>
              <w:autoSpaceDN w:val="0"/>
              <w:adjustRightInd w:val="0"/>
              <w:spacing w:line="360" w:lineRule="auto"/>
              <w:jc w:val="both"/>
              <w:rPr>
                <w:rFonts w:asciiTheme="majorHAnsi" w:hAnsiTheme="majorHAnsi" w:cs="Arial"/>
                <w:color w:val="000000" w:themeColor="text1"/>
                <w:sz w:val="20"/>
                <w:szCs w:val="20"/>
              </w:rPr>
            </w:pPr>
          </w:p>
        </w:tc>
        <w:tc>
          <w:tcPr>
            <w:tcW w:w="1134"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r>
      <w:tr w:rsidR="0081055A" w:rsidRPr="00963F22" w:rsidTr="00963F22">
        <w:trPr>
          <w:trHeight w:val="205"/>
        </w:trPr>
        <w:tc>
          <w:tcPr>
            <w:tcW w:w="170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567" w:type="dxa"/>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21</w:t>
            </w:r>
          </w:p>
        </w:tc>
        <w:tc>
          <w:tcPr>
            <w:tcW w:w="1134" w:type="dxa"/>
          </w:tcPr>
          <w:p w:rsidR="0081055A" w:rsidRPr="00963F22" w:rsidRDefault="7B1E875E" w:rsidP="00934119">
            <w:pPr>
              <w:spacing w:line="360" w:lineRule="auto"/>
              <w:jc w:val="both"/>
              <w:rPr>
                <w:rFonts w:asciiTheme="majorHAnsi" w:hAnsiTheme="majorHAnsi"/>
                <w:color w:val="000000" w:themeColor="text1"/>
                <w:sz w:val="20"/>
                <w:szCs w:val="20"/>
              </w:rPr>
            </w:pPr>
            <w:r w:rsidRPr="00963F22">
              <w:rPr>
                <w:rFonts w:asciiTheme="majorHAnsi" w:eastAsiaTheme="majorEastAsia" w:hAnsiTheme="majorHAnsi" w:cstheme="majorBidi"/>
                <w:color w:val="000000" w:themeColor="text1"/>
                <w:sz w:val="20"/>
                <w:szCs w:val="20"/>
                <w:lang w:val="en-US"/>
              </w:rPr>
              <w:t>0,</w:t>
            </w:r>
            <w:r w:rsidRPr="00963F22">
              <w:rPr>
                <w:rFonts w:asciiTheme="majorHAnsi" w:eastAsiaTheme="majorEastAsia" w:hAnsiTheme="majorHAnsi" w:cstheme="majorBidi"/>
                <w:color w:val="000000" w:themeColor="text1"/>
                <w:sz w:val="20"/>
                <w:szCs w:val="20"/>
              </w:rPr>
              <w:t>524</w:t>
            </w: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vAlign w:val="center"/>
          </w:tcPr>
          <w:p w:rsidR="0081055A" w:rsidRPr="00963F22" w:rsidRDefault="0081055A" w:rsidP="00934119">
            <w:pPr>
              <w:autoSpaceDE w:val="0"/>
              <w:autoSpaceDN w:val="0"/>
              <w:adjustRightInd w:val="0"/>
              <w:spacing w:line="360" w:lineRule="auto"/>
              <w:jc w:val="both"/>
              <w:rPr>
                <w:rFonts w:asciiTheme="majorHAnsi" w:hAnsiTheme="majorHAnsi" w:cs="Arial"/>
                <w:color w:val="000000" w:themeColor="text1"/>
                <w:sz w:val="20"/>
                <w:szCs w:val="20"/>
              </w:rPr>
            </w:pPr>
          </w:p>
        </w:tc>
        <w:tc>
          <w:tcPr>
            <w:tcW w:w="1134"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r>
      <w:tr w:rsidR="0081055A" w:rsidRPr="00963F22" w:rsidTr="00963F22">
        <w:trPr>
          <w:trHeight w:val="209"/>
        </w:trPr>
        <w:tc>
          <w:tcPr>
            <w:tcW w:w="170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567" w:type="dxa"/>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22</w:t>
            </w:r>
          </w:p>
        </w:tc>
        <w:tc>
          <w:tcPr>
            <w:tcW w:w="1134" w:type="dxa"/>
            <w:vAlign w:val="center"/>
          </w:tcPr>
          <w:p w:rsidR="0081055A" w:rsidRPr="00963F22" w:rsidRDefault="7B1E875E" w:rsidP="00934119">
            <w:pPr>
              <w:spacing w:line="360" w:lineRule="auto"/>
              <w:jc w:val="both"/>
              <w:rPr>
                <w:rFonts w:asciiTheme="majorHAnsi" w:hAnsiTheme="majorHAnsi"/>
                <w:color w:val="000000" w:themeColor="text1"/>
                <w:sz w:val="20"/>
                <w:szCs w:val="20"/>
              </w:rPr>
            </w:pPr>
            <w:r w:rsidRPr="00963F22">
              <w:rPr>
                <w:rFonts w:asciiTheme="majorHAnsi" w:eastAsiaTheme="majorEastAsia" w:hAnsiTheme="majorHAnsi" w:cstheme="majorBidi"/>
                <w:color w:val="000000" w:themeColor="text1"/>
                <w:sz w:val="20"/>
                <w:szCs w:val="20"/>
                <w:lang w:val="en-US"/>
              </w:rPr>
              <w:t>0,</w:t>
            </w:r>
            <w:r w:rsidRPr="00963F22">
              <w:rPr>
                <w:rFonts w:asciiTheme="majorHAnsi" w:eastAsiaTheme="majorEastAsia" w:hAnsiTheme="majorHAnsi" w:cstheme="majorBidi"/>
                <w:color w:val="000000" w:themeColor="text1"/>
                <w:sz w:val="20"/>
                <w:szCs w:val="20"/>
              </w:rPr>
              <w:t>463</w:t>
            </w: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vAlign w:val="center"/>
          </w:tcPr>
          <w:p w:rsidR="0081055A" w:rsidRPr="00963F22" w:rsidRDefault="0081055A" w:rsidP="00934119">
            <w:pPr>
              <w:autoSpaceDE w:val="0"/>
              <w:autoSpaceDN w:val="0"/>
              <w:adjustRightInd w:val="0"/>
              <w:spacing w:line="360" w:lineRule="auto"/>
              <w:jc w:val="both"/>
              <w:rPr>
                <w:rFonts w:asciiTheme="majorHAnsi" w:hAnsiTheme="majorHAnsi" w:cs="Arial"/>
                <w:color w:val="000000" w:themeColor="text1"/>
                <w:sz w:val="20"/>
                <w:szCs w:val="20"/>
              </w:rPr>
            </w:pPr>
          </w:p>
        </w:tc>
        <w:tc>
          <w:tcPr>
            <w:tcW w:w="1134"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r>
      <w:tr w:rsidR="0081055A" w:rsidRPr="00963F22" w:rsidTr="00963F22">
        <w:trPr>
          <w:trHeight w:val="227"/>
        </w:trPr>
        <w:tc>
          <w:tcPr>
            <w:tcW w:w="170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567" w:type="dxa"/>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27</w:t>
            </w:r>
          </w:p>
        </w:tc>
        <w:tc>
          <w:tcPr>
            <w:tcW w:w="1134" w:type="dxa"/>
            <w:vAlign w:val="center"/>
          </w:tcPr>
          <w:p w:rsidR="0081055A" w:rsidRPr="00963F22" w:rsidRDefault="7B1E875E" w:rsidP="00934119">
            <w:pPr>
              <w:spacing w:line="360" w:lineRule="auto"/>
              <w:jc w:val="both"/>
              <w:rPr>
                <w:rFonts w:asciiTheme="majorHAnsi" w:hAnsiTheme="majorHAnsi"/>
                <w:color w:val="000000" w:themeColor="text1"/>
                <w:sz w:val="20"/>
                <w:szCs w:val="20"/>
              </w:rPr>
            </w:pPr>
            <w:r w:rsidRPr="00963F22">
              <w:rPr>
                <w:rFonts w:asciiTheme="majorHAnsi" w:eastAsiaTheme="majorEastAsia" w:hAnsiTheme="majorHAnsi" w:cstheme="majorBidi"/>
                <w:color w:val="000000" w:themeColor="text1"/>
                <w:sz w:val="20"/>
                <w:szCs w:val="20"/>
                <w:lang w:val="en-US"/>
              </w:rPr>
              <w:t>0,</w:t>
            </w:r>
            <w:r w:rsidRPr="00963F22">
              <w:rPr>
                <w:rFonts w:asciiTheme="majorHAnsi" w:eastAsiaTheme="majorEastAsia" w:hAnsiTheme="majorHAnsi" w:cstheme="majorBidi"/>
                <w:color w:val="000000" w:themeColor="text1"/>
                <w:sz w:val="20"/>
                <w:szCs w:val="20"/>
              </w:rPr>
              <w:t>514</w:t>
            </w: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vAlign w:val="center"/>
          </w:tcPr>
          <w:p w:rsidR="0081055A" w:rsidRPr="00963F22" w:rsidRDefault="0081055A" w:rsidP="00934119">
            <w:pPr>
              <w:autoSpaceDE w:val="0"/>
              <w:autoSpaceDN w:val="0"/>
              <w:adjustRightInd w:val="0"/>
              <w:spacing w:line="360" w:lineRule="auto"/>
              <w:jc w:val="both"/>
              <w:rPr>
                <w:rFonts w:asciiTheme="majorHAnsi" w:hAnsiTheme="majorHAnsi" w:cs="Arial"/>
                <w:color w:val="000000" w:themeColor="text1"/>
                <w:sz w:val="20"/>
                <w:szCs w:val="20"/>
              </w:rPr>
            </w:pPr>
          </w:p>
        </w:tc>
        <w:tc>
          <w:tcPr>
            <w:tcW w:w="1134"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r>
      <w:tr w:rsidR="0081055A" w:rsidRPr="00963F22" w:rsidTr="00963F22">
        <w:trPr>
          <w:trHeight w:val="227"/>
        </w:trPr>
        <w:tc>
          <w:tcPr>
            <w:tcW w:w="170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567" w:type="dxa"/>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33</w:t>
            </w:r>
          </w:p>
        </w:tc>
        <w:tc>
          <w:tcPr>
            <w:tcW w:w="1134" w:type="dxa"/>
            <w:vAlign w:val="center"/>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0,433</w:t>
            </w: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vAlign w:val="center"/>
          </w:tcPr>
          <w:p w:rsidR="0081055A" w:rsidRPr="00963F22" w:rsidRDefault="0081055A" w:rsidP="00934119">
            <w:pPr>
              <w:autoSpaceDE w:val="0"/>
              <w:autoSpaceDN w:val="0"/>
              <w:adjustRightInd w:val="0"/>
              <w:spacing w:line="360" w:lineRule="auto"/>
              <w:jc w:val="both"/>
              <w:rPr>
                <w:rFonts w:asciiTheme="majorHAnsi" w:hAnsiTheme="majorHAnsi" w:cs="Arial"/>
                <w:color w:val="000000" w:themeColor="text1"/>
                <w:sz w:val="20"/>
                <w:szCs w:val="20"/>
              </w:rPr>
            </w:pPr>
          </w:p>
        </w:tc>
        <w:tc>
          <w:tcPr>
            <w:tcW w:w="1134"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r>
      <w:tr w:rsidR="0081055A" w:rsidRPr="00963F22" w:rsidTr="00963F22">
        <w:trPr>
          <w:trHeight w:val="221"/>
        </w:trPr>
        <w:tc>
          <w:tcPr>
            <w:tcW w:w="170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567" w:type="dxa"/>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35</w:t>
            </w:r>
          </w:p>
        </w:tc>
        <w:tc>
          <w:tcPr>
            <w:tcW w:w="1134" w:type="dxa"/>
            <w:vAlign w:val="center"/>
          </w:tcPr>
          <w:p w:rsidR="0081055A" w:rsidRPr="00963F22" w:rsidRDefault="7B1E875E" w:rsidP="00934119">
            <w:pPr>
              <w:spacing w:line="360" w:lineRule="auto"/>
              <w:jc w:val="both"/>
              <w:rPr>
                <w:rFonts w:asciiTheme="majorHAnsi" w:hAnsiTheme="majorHAnsi"/>
                <w:color w:val="000000" w:themeColor="text1"/>
                <w:sz w:val="20"/>
                <w:szCs w:val="20"/>
              </w:rPr>
            </w:pPr>
            <w:r w:rsidRPr="00963F22">
              <w:rPr>
                <w:rFonts w:asciiTheme="majorHAnsi" w:eastAsiaTheme="majorEastAsia" w:hAnsiTheme="majorHAnsi" w:cstheme="majorBidi"/>
                <w:color w:val="000000" w:themeColor="text1"/>
                <w:sz w:val="20"/>
                <w:szCs w:val="20"/>
                <w:lang w:val="en-US"/>
              </w:rPr>
              <w:t>0,</w:t>
            </w:r>
            <w:r w:rsidRPr="00963F22">
              <w:rPr>
                <w:rFonts w:asciiTheme="majorHAnsi" w:eastAsiaTheme="majorEastAsia" w:hAnsiTheme="majorHAnsi" w:cstheme="majorBidi"/>
                <w:color w:val="000000" w:themeColor="text1"/>
                <w:sz w:val="20"/>
                <w:szCs w:val="20"/>
              </w:rPr>
              <w:t>870</w:t>
            </w: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vAlign w:val="center"/>
          </w:tcPr>
          <w:p w:rsidR="0081055A" w:rsidRPr="00963F22" w:rsidRDefault="0081055A" w:rsidP="00934119">
            <w:pPr>
              <w:autoSpaceDE w:val="0"/>
              <w:autoSpaceDN w:val="0"/>
              <w:adjustRightInd w:val="0"/>
              <w:spacing w:line="360" w:lineRule="auto"/>
              <w:jc w:val="both"/>
              <w:rPr>
                <w:rFonts w:asciiTheme="majorHAnsi" w:hAnsiTheme="majorHAnsi" w:cs="Arial"/>
                <w:color w:val="000000" w:themeColor="text1"/>
                <w:sz w:val="20"/>
                <w:szCs w:val="20"/>
              </w:rPr>
            </w:pPr>
          </w:p>
        </w:tc>
        <w:tc>
          <w:tcPr>
            <w:tcW w:w="1134"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r>
      <w:tr w:rsidR="0081055A" w:rsidRPr="00963F22" w:rsidTr="00963F22">
        <w:trPr>
          <w:trHeight w:val="239"/>
        </w:trPr>
        <w:tc>
          <w:tcPr>
            <w:tcW w:w="170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567" w:type="dxa"/>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36</w:t>
            </w:r>
          </w:p>
        </w:tc>
        <w:tc>
          <w:tcPr>
            <w:tcW w:w="1134" w:type="dxa"/>
            <w:vAlign w:val="center"/>
          </w:tcPr>
          <w:p w:rsidR="0081055A" w:rsidRPr="00963F22" w:rsidRDefault="7B1E875E" w:rsidP="00934119">
            <w:pPr>
              <w:spacing w:line="360" w:lineRule="auto"/>
              <w:jc w:val="both"/>
              <w:rPr>
                <w:rFonts w:asciiTheme="majorHAnsi" w:hAnsiTheme="majorHAnsi"/>
                <w:color w:val="000000" w:themeColor="text1"/>
                <w:sz w:val="20"/>
                <w:szCs w:val="20"/>
              </w:rPr>
            </w:pPr>
            <w:r w:rsidRPr="00963F22">
              <w:rPr>
                <w:rFonts w:asciiTheme="majorHAnsi" w:eastAsiaTheme="majorEastAsia" w:hAnsiTheme="majorHAnsi" w:cstheme="majorBidi"/>
                <w:color w:val="000000" w:themeColor="text1"/>
                <w:sz w:val="20"/>
                <w:szCs w:val="20"/>
                <w:lang w:val="en-US"/>
              </w:rPr>
              <w:t>0,</w:t>
            </w:r>
            <w:r w:rsidRPr="00963F22">
              <w:rPr>
                <w:rFonts w:asciiTheme="majorHAnsi" w:eastAsiaTheme="majorEastAsia" w:hAnsiTheme="majorHAnsi" w:cstheme="majorBidi"/>
                <w:color w:val="000000" w:themeColor="text1"/>
                <w:sz w:val="20"/>
                <w:szCs w:val="20"/>
              </w:rPr>
              <w:t>416</w:t>
            </w: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1134"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r>
      <w:tr w:rsidR="0081055A" w:rsidRPr="00963F22" w:rsidTr="00963F22">
        <w:trPr>
          <w:trHeight w:val="229"/>
        </w:trPr>
        <w:tc>
          <w:tcPr>
            <w:tcW w:w="1702" w:type="dxa"/>
            <w:vMerge w:val="restart"/>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Factor 2</w:t>
            </w:r>
          </w:p>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b/>
                <w:bCs/>
                <w:color w:val="000000" w:themeColor="text1"/>
                <w:sz w:val="20"/>
                <w:szCs w:val="20"/>
                <w:lang w:val="en-US"/>
              </w:rPr>
              <w:t>(Leadership and Supervision</w:t>
            </w:r>
            <w:r w:rsidRPr="00963F22">
              <w:rPr>
                <w:rFonts w:asciiTheme="majorHAnsi" w:eastAsiaTheme="majorEastAsia" w:hAnsiTheme="majorHAnsi" w:cstheme="majorBidi"/>
                <w:b/>
                <w:bCs/>
                <w:noProof/>
                <w:color w:val="000000" w:themeColor="text1"/>
                <w:sz w:val="20"/>
                <w:szCs w:val="20"/>
                <w:lang w:val="en-US" w:eastAsia="el-GR"/>
              </w:rPr>
              <w:t>)</w:t>
            </w:r>
          </w:p>
        </w:tc>
        <w:tc>
          <w:tcPr>
            <w:tcW w:w="567" w:type="dxa"/>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5</w:t>
            </w:r>
          </w:p>
        </w:tc>
        <w:tc>
          <w:tcPr>
            <w:tcW w:w="1134" w:type="dxa"/>
            <w:vAlign w:val="center"/>
          </w:tcPr>
          <w:p w:rsidR="0081055A" w:rsidRPr="00963F22" w:rsidRDefault="7B1E875E" w:rsidP="00934119">
            <w:pPr>
              <w:spacing w:line="360" w:lineRule="auto"/>
              <w:jc w:val="both"/>
              <w:rPr>
                <w:rFonts w:asciiTheme="majorHAnsi" w:hAnsiTheme="majorHAnsi"/>
                <w:color w:val="000000" w:themeColor="text1"/>
                <w:sz w:val="20"/>
                <w:szCs w:val="20"/>
              </w:rPr>
            </w:pPr>
            <w:r w:rsidRPr="00963F22">
              <w:rPr>
                <w:rFonts w:asciiTheme="majorHAnsi" w:eastAsiaTheme="majorEastAsia" w:hAnsiTheme="majorHAnsi" w:cstheme="majorBidi"/>
                <w:color w:val="000000" w:themeColor="text1"/>
                <w:sz w:val="20"/>
                <w:szCs w:val="20"/>
                <w:lang w:val="en-US"/>
              </w:rPr>
              <w:t>0,</w:t>
            </w:r>
            <w:r w:rsidRPr="00963F22">
              <w:rPr>
                <w:rFonts w:asciiTheme="majorHAnsi" w:eastAsiaTheme="majorEastAsia" w:hAnsiTheme="majorHAnsi" w:cstheme="majorBidi"/>
                <w:color w:val="000000" w:themeColor="text1"/>
                <w:sz w:val="20"/>
                <w:szCs w:val="20"/>
              </w:rPr>
              <w:t>418</w:t>
            </w:r>
          </w:p>
        </w:tc>
        <w:tc>
          <w:tcPr>
            <w:tcW w:w="992" w:type="dxa"/>
            <w:vMerge w:val="restart"/>
            <w:vAlign w:val="center"/>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2,528</w:t>
            </w:r>
          </w:p>
        </w:tc>
        <w:tc>
          <w:tcPr>
            <w:tcW w:w="851" w:type="dxa"/>
            <w:vMerge w:val="restart"/>
          </w:tcPr>
          <w:p w:rsidR="0081055A" w:rsidRPr="00963F22" w:rsidRDefault="0081055A" w:rsidP="00934119">
            <w:pPr>
              <w:spacing w:line="360" w:lineRule="auto"/>
              <w:jc w:val="both"/>
              <w:rPr>
                <w:rFonts w:asciiTheme="majorHAnsi" w:hAnsiTheme="majorHAnsi" w:cs="Arial"/>
                <w:color w:val="000000" w:themeColor="text1"/>
                <w:sz w:val="20"/>
                <w:szCs w:val="20"/>
              </w:rPr>
            </w:pPr>
          </w:p>
          <w:p w:rsidR="0081055A" w:rsidRPr="00963F22" w:rsidRDefault="0081055A" w:rsidP="00934119">
            <w:pPr>
              <w:spacing w:line="360" w:lineRule="auto"/>
              <w:jc w:val="both"/>
              <w:rPr>
                <w:rFonts w:asciiTheme="majorHAnsi" w:hAnsiTheme="majorHAnsi" w:cs="Arial"/>
                <w:color w:val="000000" w:themeColor="text1"/>
                <w:sz w:val="20"/>
                <w:szCs w:val="20"/>
              </w:rPr>
            </w:pPr>
          </w:p>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rPr>
              <w:t>10,042</w:t>
            </w:r>
          </w:p>
        </w:tc>
        <w:tc>
          <w:tcPr>
            <w:tcW w:w="992" w:type="dxa"/>
            <w:vMerge w:val="restart"/>
          </w:tcPr>
          <w:p w:rsidR="0081055A" w:rsidRPr="00963F22" w:rsidRDefault="0081055A" w:rsidP="00934119">
            <w:pPr>
              <w:spacing w:line="360" w:lineRule="auto"/>
              <w:jc w:val="both"/>
              <w:rPr>
                <w:rFonts w:asciiTheme="majorHAnsi" w:hAnsiTheme="majorHAnsi" w:cs="Arial"/>
                <w:color w:val="000000" w:themeColor="text1"/>
                <w:sz w:val="20"/>
                <w:szCs w:val="20"/>
              </w:rPr>
            </w:pPr>
          </w:p>
          <w:p w:rsidR="0081055A" w:rsidRPr="00963F22" w:rsidRDefault="0081055A" w:rsidP="00934119">
            <w:pPr>
              <w:spacing w:line="360" w:lineRule="auto"/>
              <w:jc w:val="both"/>
              <w:rPr>
                <w:rFonts w:asciiTheme="majorHAnsi" w:hAnsiTheme="majorHAnsi" w:cs="Arial"/>
                <w:color w:val="000000" w:themeColor="text1"/>
                <w:sz w:val="20"/>
                <w:szCs w:val="20"/>
              </w:rPr>
            </w:pPr>
          </w:p>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rPr>
              <w:t>38,404</w:t>
            </w:r>
          </w:p>
        </w:tc>
        <w:tc>
          <w:tcPr>
            <w:tcW w:w="992" w:type="dxa"/>
            <w:vMerge w:val="restart"/>
            <w:vAlign w:val="center"/>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0,771</w:t>
            </w:r>
          </w:p>
        </w:tc>
        <w:tc>
          <w:tcPr>
            <w:tcW w:w="851" w:type="dxa"/>
            <w:vMerge w:val="restart"/>
            <w:vAlign w:val="center"/>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0,777</w:t>
            </w:r>
          </w:p>
        </w:tc>
        <w:tc>
          <w:tcPr>
            <w:tcW w:w="992" w:type="dxa"/>
            <w:vMerge w:val="restart"/>
          </w:tcPr>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2,528</w:t>
            </w:r>
          </w:p>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1134" w:type="dxa"/>
            <w:vMerge w:val="restart"/>
          </w:tcPr>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10,042</w:t>
            </w:r>
          </w:p>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restart"/>
            <w:vAlign w:val="center"/>
          </w:tcPr>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38,404</w:t>
            </w:r>
          </w:p>
          <w:p w:rsidR="0081055A" w:rsidRPr="00963F22" w:rsidRDefault="0081055A" w:rsidP="00934119">
            <w:pPr>
              <w:autoSpaceDE w:val="0"/>
              <w:autoSpaceDN w:val="0"/>
              <w:adjustRightInd w:val="0"/>
              <w:spacing w:line="360" w:lineRule="auto"/>
              <w:jc w:val="both"/>
              <w:rPr>
                <w:rFonts w:asciiTheme="majorHAnsi" w:hAnsiTheme="majorHAnsi" w:cs="Arial"/>
                <w:color w:val="000000" w:themeColor="text1"/>
                <w:sz w:val="20"/>
                <w:szCs w:val="20"/>
              </w:rPr>
            </w:pPr>
          </w:p>
        </w:tc>
      </w:tr>
      <w:tr w:rsidR="0081055A" w:rsidRPr="00963F22" w:rsidTr="00963F22">
        <w:trPr>
          <w:trHeight w:val="276"/>
        </w:trPr>
        <w:tc>
          <w:tcPr>
            <w:tcW w:w="170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567" w:type="dxa"/>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8</w:t>
            </w:r>
          </w:p>
        </w:tc>
        <w:tc>
          <w:tcPr>
            <w:tcW w:w="1134" w:type="dxa"/>
            <w:vAlign w:val="center"/>
          </w:tcPr>
          <w:p w:rsidR="0081055A" w:rsidRPr="00963F22" w:rsidRDefault="7B1E875E" w:rsidP="00934119">
            <w:pPr>
              <w:spacing w:line="360" w:lineRule="auto"/>
              <w:jc w:val="both"/>
              <w:rPr>
                <w:rFonts w:asciiTheme="majorHAnsi" w:hAnsiTheme="majorHAnsi"/>
                <w:color w:val="000000" w:themeColor="text1"/>
                <w:sz w:val="20"/>
                <w:szCs w:val="20"/>
              </w:rPr>
            </w:pPr>
            <w:r w:rsidRPr="00963F22">
              <w:rPr>
                <w:rFonts w:asciiTheme="majorHAnsi" w:eastAsiaTheme="majorEastAsia" w:hAnsiTheme="majorHAnsi" w:cstheme="majorBidi"/>
                <w:color w:val="000000" w:themeColor="text1"/>
                <w:sz w:val="20"/>
                <w:szCs w:val="20"/>
                <w:lang w:val="en-US"/>
              </w:rPr>
              <w:t>0,</w:t>
            </w:r>
            <w:r w:rsidRPr="00963F22">
              <w:rPr>
                <w:rFonts w:asciiTheme="majorHAnsi" w:eastAsiaTheme="majorEastAsia" w:hAnsiTheme="majorHAnsi" w:cstheme="majorBidi"/>
                <w:color w:val="000000" w:themeColor="text1"/>
                <w:sz w:val="20"/>
                <w:szCs w:val="20"/>
              </w:rPr>
              <w:t>826</w:t>
            </w: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1134"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r>
      <w:tr w:rsidR="0081055A" w:rsidRPr="00963F22" w:rsidTr="00963F22">
        <w:trPr>
          <w:trHeight w:val="237"/>
        </w:trPr>
        <w:tc>
          <w:tcPr>
            <w:tcW w:w="170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567" w:type="dxa"/>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23</w:t>
            </w:r>
          </w:p>
        </w:tc>
        <w:tc>
          <w:tcPr>
            <w:tcW w:w="1134" w:type="dxa"/>
            <w:vAlign w:val="center"/>
          </w:tcPr>
          <w:p w:rsidR="0081055A" w:rsidRPr="00963F22" w:rsidRDefault="7B1E875E" w:rsidP="00934119">
            <w:pPr>
              <w:spacing w:line="360" w:lineRule="auto"/>
              <w:jc w:val="both"/>
              <w:rPr>
                <w:rFonts w:asciiTheme="majorHAnsi" w:hAnsiTheme="majorHAnsi"/>
                <w:color w:val="000000" w:themeColor="text1"/>
                <w:sz w:val="20"/>
                <w:szCs w:val="20"/>
              </w:rPr>
            </w:pPr>
            <w:r w:rsidRPr="00963F22">
              <w:rPr>
                <w:rFonts w:asciiTheme="majorHAnsi" w:eastAsiaTheme="majorEastAsia" w:hAnsiTheme="majorHAnsi" w:cstheme="majorBidi"/>
                <w:color w:val="000000" w:themeColor="text1"/>
                <w:sz w:val="20"/>
                <w:szCs w:val="20"/>
                <w:lang w:val="en-US"/>
              </w:rPr>
              <w:t>0,</w:t>
            </w:r>
            <w:r w:rsidRPr="00963F22">
              <w:rPr>
                <w:rFonts w:asciiTheme="majorHAnsi" w:eastAsiaTheme="majorEastAsia" w:hAnsiTheme="majorHAnsi" w:cstheme="majorBidi"/>
                <w:color w:val="000000" w:themeColor="text1"/>
                <w:sz w:val="20"/>
                <w:szCs w:val="20"/>
              </w:rPr>
              <w:t>666</w:t>
            </w: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1134"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r>
      <w:tr w:rsidR="0081055A" w:rsidRPr="00963F22" w:rsidTr="00963F22">
        <w:trPr>
          <w:trHeight w:val="284"/>
        </w:trPr>
        <w:tc>
          <w:tcPr>
            <w:tcW w:w="170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567" w:type="dxa"/>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30</w:t>
            </w:r>
          </w:p>
        </w:tc>
        <w:tc>
          <w:tcPr>
            <w:tcW w:w="1134" w:type="dxa"/>
            <w:vAlign w:val="center"/>
          </w:tcPr>
          <w:p w:rsidR="0081055A" w:rsidRPr="00963F22" w:rsidRDefault="7B1E875E" w:rsidP="00934119">
            <w:pPr>
              <w:spacing w:line="360" w:lineRule="auto"/>
              <w:jc w:val="both"/>
              <w:rPr>
                <w:rFonts w:asciiTheme="majorHAnsi" w:hAnsiTheme="majorHAnsi"/>
                <w:color w:val="000000" w:themeColor="text1"/>
                <w:sz w:val="20"/>
                <w:szCs w:val="20"/>
              </w:rPr>
            </w:pPr>
            <w:r w:rsidRPr="00963F22">
              <w:rPr>
                <w:rFonts w:asciiTheme="majorHAnsi" w:eastAsiaTheme="majorEastAsia" w:hAnsiTheme="majorHAnsi" w:cstheme="majorBidi"/>
                <w:color w:val="000000" w:themeColor="text1"/>
                <w:sz w:val="20"/>
                <w:szCs w:val="20"/>
                <w:lang w:val="en-US"/>
              </w:rPr>
              <w:t>0,</w:t>
            </w:r>
            <w:r w:rsidRPr="00963F22">
              <w:rPr>
                <w:rFonts w:asciiTheme="majorHAnsi" w:eastAsiaTheme="majorEastAsia" w:hAnsiTheme="majorHAnsi" w:cstheme="majorBidi"/>
                <w:color w:val="000000" w:themeColor="text1"/>
                <w:sz w:val="20"/>
                <w:szCs w:val="20"/>
              </w:rPr>
              <w:t>643</w:t>
            </w: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1134"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r>
      <w:tr w:rsidR="0081055A" w:rsidRPr="00963F22" w:rsidTr="00963F22">
        <w:trPr>
          <w:trHeight w:val="231"/>
        </w:trPr>
        <w:tc>
          <w:tcPr>
            <w:tcW w:w="170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567" w:type="dxa"/>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34</w:t>
            </w:r>
          </w:p>
        </w:tc>
        <w:tc>
          <w:tcPr>
            <w:tcW w:w="1134" w:type="dxa"/>
            <w:vAlign w:val="center"/>
          </w:tcPr>
          <w:p w:rsidR="0081055A" w:rsidRPr="00963F22" w:rsidRDefault="7B1E875E" w:rsidP="00934119">
            <w:pPr>
              <w:spacing w:line="360" w:lineRule="auto"/>
              <w:jc w:val="both"/>
              <w:rPr>
                <w:rFonts w:asciiTheme="majorHAnsi" w:hAnsiTheme="majorHAnsi"/>
                <w:color w:val="000000" w:themeColor="text1"/>
                <w:sz w:val="20"/>
                <w:szCs w:val="20"/>
              </w:rPr>
            </w:pPr>
            <w:r w:rsidRPr="00963F22">
              <w:rPr>
                <w:rFonts w:asciiTheme="majorHAnsi" w:eastAsiaTheme="majorEastAsia" w:hAnsiTheme="majorHAnsi" w:cstheme="majorBidi"/>
                <w:color w:val="000000" w:themeColor="text1"/>
                <w:sz w:val="20"/>
                <w:szCs w:val="20"/>
                <w:lang w:val="en-US"/>
              </w:rPr>
              <w:t>0,</w:t>
            </w:r>
            <w:r w:rsidRPr="00963F22">
              <w:rPr>
                <w:rFonts w:asciiTheme="majorHAnsi" w:eastAsiaTheme="majorEastAsia" w:hAnsiTheme="majorHAnsi" w:cstheme="majorBidi"/>
                <w:color w:val="000000" w:themeColor="text1"/>
                <w:sz w:val="20"/>
                <w:szCs w:val="20"/>
              </w:rPr>
              <w:t>596</w:t>
            </w: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1134"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r>
      <w:tr w:rsidR="0081055A" w:rsidRPr="00963F22" w:rsidTr="00963F22">
        <w:trPr>
          <w:trHeight w:val="235"/>
        </w:trPr>
        <w:tc>
          <w:tcPr>
            <w:tcW w:w="1702" w:type="dxa"/>
            <w:vMerge w:val="restart"/>
          </w:tcPr>
          <w:p w:rsidR="0081055A" w:rsidRPr="00963F22" w:rsidRDefault="7B1E875E" w:rsidP="00934119">
            <w:pPr>
              <w:tabs>
                <w:tab w:val="left" w:pos="180"/>
              </w:tabs>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Factor 3</w:t>
            </w:r>
          </w:p>
          <w:p w:rsidR="0081055A" w:rsidRPr="00963F22" w:rsidRDefault="7B1E875E" w:rsidP="00934119">
            <w:pPr>
              <w:tabs>
                <w:tab w:val="left" w:pos="180"/>
              </w:tabs>
              <w:spacing w:line="360" w:lineRule="auto"/>
              <w:jc w:val="both"/>
              <w:rPr>
                <w:rFonts w:asciiTheme="majorHAnsi" w:hAnsiTheme="majorHAnsi"/>
                <w:b/>
                <w:color w:val="000000" w:themeColor="text1"/>
                <w:sz w:val="20"/>
                <w:szCs w:val="20"/>
                <w:lang w:val="en-US"/>
              </w:rPr>
            </w:pPr>
            <w:r w:rsidRPr="00963F22">
              <w:rPr>
                <w:rFonts w:asciiTheme="majorHAnsi" w:eastAsiaTheme="majorEastAsia" w:hAnsiTheme="majorHAnsi" w:cstheme="majorBidi"/>
                <w:b/>
                <w:bCs/>
                <w:color w:val="000000" w:themeColor="text1"/>
                <w:sz w:val="20"/>
                <w:szCs w:val="20"/>
                <w:lang w:val="en-US"/>
              </w:rPr>
              <w:t>(The level of conflict)</w:t>
            </w:r>
          </w:p>
        </w:tc>
        <w:tc>
          <w:tcPr>
            <w:tcW w:w="567" w:type="dxa"/>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17</w:t>
            </w:r>
          </w:p>
        </w:tc>
        <w:tc>
          <w:tcPr>
            <w:tcW w:w="1134" w:type="dxa"/>
            <w:vAlign w:val="center"/>
          </w:tcPr>
          <w:p w:rsidR="0081055A" w:rsidRPr="00963F22" w:rsidRDefault="7B1E875E" w:rsidP="00934119">
            <w:pPr>
              <w:spacing w:line="360" w:lineRule="auto"/>
              <w:jc w:val="both"/>
              <w:rPr>
                <w:rFonts w:asciiTheme="majorHAnsi" w:hAnsiTheme="majorHAnsi"/>
                <w:color w:val="000000" w:themeColor="text1"/>
                <w:sz w:val="20"/>
                <w:szCs w:val="20"/>
              </w:rPr>
            </w:pPr>
            <w:r w:rsidRPr="00963F22">
              <w:rPr>
                <w:rFonts w:asciiTheme="majorHAnsi" w:eastAsiaTheme="majorEastAsia" w:hAnsiTheme="majorHAnsi" w:cstheme="majorBidi"/>
                <w:color w:val="000000" w:themeColor="text1"/>
                <w:sz w:val="20"/>
                <w:szCs w:val="20"/>
                <w:lang w:val="en-US"/>
              </w:rPr>
              <w:t>0,</w:t>
            </w:r>
            <w:r w:rsidRPr="00963F22">
              <w:rPr>
                <w:rFonts w:asciiTheme="majorHAnsi" w:eastAsiaTheme="majorEastAsia" w:hAnsiTheme="majorHAnsi" w:cstheme="majorBidi"/>
                <w:color w:val="000000" w:themeColor="text1"/>
                <w:sz w:val="20"/>
                <w:szCs w:val="20"/>
              </w:rPr>
              <w:t>552</w:t>
            </w:r>
          </w:p>
        </w:tc>
        <w:tc>
          <w:tcPr>
            <w:tcW w:w="992" w:type="dxa"/>
            <w:vMerge w:val="restart"/>
            <w:vAlign w:val="center"/>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2,163</w:t>
            </w:r>
          </w:p>
        </w:tc>
        <w:tc>
          <w:tcPr>
            <w:tcW w:w="851" w:type="dxa"/>
            <w:vMerge w:val="restart"/>
          </w:tcPr>
          <w:p w:rsidR="0081055A" w:rsidRPr="00963F22" w:rsidRDefault="0081055A" w:rsidP="00934119">
            <w:pPr>
              <w:spacing w:line="360" w:lineRule="auto"/>
              <w:jc w:val="both"/>
              <w:rPr>
                <w:rFonts w:asciiTheme="majorHAnsi" w:hAnsiTheme="majorHAnsi" w:cs="Arial"/>
                <w:color w:val="000000" w:themeColor="text1"/>
                <w:sz w:val="20"/>
                <w:szCs w:val="20"/>
              </w:rPr>
            </w:pPr>
          </w:p>
          <w:p w:rsidR="0081055A" w:rsidRPr="00963F22" w:rsidRDefault="0081055A" w:rsidP="00934119">
            <w:pPr>
              <w:spacing w:line="360" w:lineRule="auto"/>
              <w:jc w:val="both"/>
              <w:rPr>
                <w:rFonts w:asciiTheme="majorHAnsi" w:hAnsiTheme="majorHAnsi" w:cs="Arial"/>
                <w:color w:val="000000" w:themeColor="text1"/>
                <w:sz w:val="20"/>
                <w:szCs w:val="20"/>
              </w:rPr>
            </w:pPr>
          </w:p>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rPr>
              <w:t>8,593</w:t>
            </w:r>
          </w:p>
        </w:tc>
        <w:tc>
          <w:tcPr>
            <w:tcW w:w="992" w:type="dxa"/>
            <w:vMerge w:val="restart"/>
          </w:tcPr>
          <w:p w:rsidR="0081055A" w:rsidRPr="00963F22" w:rsidRDefault="0081055A" w:rsidP="00934119">
            <w:pPr>
              <w:spacing w:line="360" w:lineRule="auto"/>
              <w:jc w:val="both"/>
              <w:rPr>
                <w:rFonts w:asciiTheme="majorHAnsi" w:hAnsiTheme="majorHAnsi" w:cs="Arial"/>
                <w:color w:val="000000" w:themeColor="text1"/>
                <w:sz w:val="20"/>
                <w:szCs w:val="20"/>
              </w:rPr>
            </w:pPr>
          </w:p>
          <w:p w:rsidR="0081055A" w:rsidRPr="00963F22" w:rsidRDefault="0081055A" w:rsidP="00934119">
            <w:pPr>
              <w:spacing w:line="360" w:lineRule="auto"/>
              <w:jc w:val="both"/>
              <w:rPr>
                <w:rFonts w:asciiTheme="majorHAnsi" w:hAnsiTheme="majorHAnsi" w:cs="Arial"/>
                <w:color w:val="000000" w:themeColor="text1"/>
                <w:sz w:val="20"/>
                <w:szCs w:val="20"/>
              </w:rPr>
            </w:pPr>
          </w:p>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rPr>
              <w:t>46,997</w:t>
            </w:r>
          </w:p>
        </w:tc>
        <w:tc>
          <w:tcPr>
            <w:tcW w:w="992" w:type="dxa"/>
            <w:vMerge w:val="restart"/>
            <w:vAlign w:val="center"/>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0,804</w:t>
            </w:r>
          </w:p>
        </w:tc>
        <w:tc>
          <w:tcPr>
            <w:tcW w:w="851" w:type="dxa"/>
            <w:vMerge w:val="restart"/>
            <w:vAlign w:val="center"/>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0,807</w:t>
            </w:r>
          </w:p>
        </w:tc>
        <w:tc>
          <w:tcPr>
            <w:tcW w:w="992" w:type="dxa"/>
            <w:vMerge w:val="restart"/>
          </w:tcPr>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2,163</w:t>
            </w:r>
          </w:p>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1134" w:type="dxa"/>
            <w:vMerge w:val="restart"/>
          </w:tcPr>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8,593</w:t>
            </w:r>
          </w:p>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restart"/>
            <w:vAlign w:val="center"/>
          </w:tcPr>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46,997</w:t>
            </w:r>
          </w:p>
        </w:tc>
      </w:tr>
      <w:tr w:rsidR="0081055A" w:rsidRPr="00963F22" w:rsidTr="00963F22">
        <w:trPr>
          <w:trHeight w:val="239"/>
        </w:trPr>
        <w:tc>
          <w:tcPr>
            <w:tcW w:w="1702" w:type="dxa"/>
            <w:vMerge/>
          </w:tcPr>
          <w:p w:rsidR="0081055A" w:rsidRPr="00963F22" w:rsidRDefault="0081055A" w:rsidP="00934119">
            <w:pPr>
              <w:tabs>
                <w:tab w:val="left" w:pos="180"/>
              </w:tabs>
              <w:spacing w:line="360" w:lineRule="auto"/>
              <w:jc w:val="both"/>
              <w:rPr>
                <w:rFonts w:asciiTheme="majorHAnsi" w:hAnsiTheme="majorHAnsi"/>
                <w:color w:val="000000" w:themeColor="text1"/>
                <w:sz w:val="20"/>
                <w:szCs w:val="20"/>
                <w:lang w:val="en-US"/>
              </w:rPr>
            </w:pPr>
          </w:p>
        </w:tc>
        <w:tc>
          <w:tcPr>
            <w:tcW w:w="567" w:type="dxa"/>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18</w:t>
            </w:r>
          </w:p>
        </w:tc>
        <w:tc>
          <w:tcPr>
            <w:tcW w:w="1134" w:type="dxa"/>
            <w:vAlign w:val="center"/>
          </w:tcPr>
          <w:p w:rsidR="0081055A" w:rsidRPr="00963F22" w:rsidRDefault="7B1E875E" w:rsidP="00934119">
            <w:pPr>
              <w:spacing w:line="360" w:lineRule="auto"/>
              <w:jc w:val="both"/>
              <w:rPr>
                <w:rFonts w:asciiTheme="majorHAnsi" w:hAnsiTheme="majorHAnsi"/>
                <w:color w:val="000000" w:themeColor="text1"/>
                <w:sz w:val="20"/>
                <w:szCs w:val="20"/>
              </w:rPr>
            </w:pPr>
            <w:r w:rsidRPr="00963F22">
              <w:rPr>
                <w:rFonts w:asciiTheme="majorHAnsi" w:eastAsiaTheme="majorEastAsia" w:hAnsiTheme="majorHAnsi" w:cstheme="majorBidi"/>
                <w:color w:val="000000" w:themeColor="text1"/>
                <w:sz w:val="20"/>
                <w:szCs w:val="20"/>
                <w:lang w:val="en-US"/>
              </w:rPr>
              <w:t>0,</w:t>
            </w:r>
            <w:r w:rsidRPr="00963F22">
              <w:rPr>
                <w:rFonts w:asciiTheme="majorHAnsi" w:eastAsiaTheme="majorEastAsia" w:hAnsiTheme="majorHAnsi" w:cstheme="majorBidi"/>
                <w:color w:val="000000" w:themeColor="text1"/>
                <w:sz w:val="20"/>
                <w:szCs w:val="20"/>
              </w:rPr>
              <w:t>684</w:t>
            </w: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1134"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r>
      <w:tr w:rsidR="0081055A" w:rsidRPr="00963F22" w:rsidTr="00963F22">
        <w:trPr>
          <w:trHeight w:val="300"/>
        </w:trPr>
        <w:tc>
          <w:tcPr>
            <w:tcW w:w="1702" w:type="dxa"/>
            <w:vMerge/>
          </w:tcPr>
          <w:p w:rsidR="0081055A" w:rsidRPr="00963F22" w:rsidRDefault="0081055A" w:rsidP="00934119">
            <w:pPr>
              <w:tabs>
                <w:tab w:val="left" w:pos="180"/>
              </w:tabs>
              <w:spacing w:line="360" w:lineRule="auto"/>
              <w:jc w:val="both"/>
              <w:rPr>
                <w:rFonts w:asciiTheme="majorHAnsi" w:hAnsiTheme="majorHAnsi"/>
                <w:color w:val="000000" w:themeColor="text1"/>
                <w:sz w:val="20"/>
                <w:szCs w:val="20"/>
                <w:lang w:val="en-US"/>
              </w:rPr>
            </w:pPr>
          </w:p>
        </w:tc>
        <w:tc>
          <w:tcPr>
            <w:tcW w:w="567" w:type="dxa"/>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19</w:t>
            </w:r>
          </w:p>
        </w:tc>
        <w:tc>
          <w:tcPr>
            <w:tcW w:w="1134" w:type="dxa"/>
            <w:vAlign w:val="center"/>
          </w:tcPr>
          <w:p w:rsidR="0081055A" w:rsidRPr="00963F22" w:rsidRDefault="7B1E875E" w:rsidP="00934119">
            <w:pPr>
              <w:spacing w:line="360" w:lineRule="auto"/>
              <w:jc w:val="both"/>
              <w:rPr>
                <w:rFonts w:asciiTheme="majorHAnsi" w:hAnsiTheme="majorHAnsi"/>
                <w:color w:val="000000" w:themeColor="text1"/>
                <w:sz w:val="20"/>
                <w:szCs w:val="20"/>
              </w:rPr>
            </w:pPr>
            <w:r w:rsidRPr="00963F22">
              <w:rPr>
                <w:rFonts w:asciiTheme="majorHAnsi" w:eastAsiaTheme="majorEastAsia" w:hAnsiTheme="majorHAnsi" w:cstheme="majorBidi"/>
                <w:color w:val="000000" w:themeColor="text1"/>
                <w:sz w:val="20"/>
                <w:szCs w:val="20"/>
                <w:lang w:val="en-US"/>
              </w:rPr>
              <w:t>0,</w:t>
            </w:r>
            <w:r w:rsidRPr="00963F22">
              <w:rPr>
                <w:rFonts w:asciiTheme="majorHAnsi" w:eastAsiaTheme="majorEastAsia" w:hAnsiTheme="majorHAnsi" w:cstheme="majorBidi"/>
                <w:color w:val="000000" w:themeColor="text1"/>
                <w:sz w:val="20"/>
                <w:szCs w:val="20"/>
              </w:rPr>
              <w:t>713</w:t>
            </w: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1134"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r>
      <w:tr w:rsidR="0081055A" w:rsidRPr="00963F22" w:rsidTr="00963F22">
        <w:trPr>
          <w:trHeight w:val="180"/>
        </w:trPr>
        <w:tc>
          <w:tcPr>
            <w:tcW w:w="1702" w:type="dxa"/>
            <w:vMerge/>
          </w:tcPr>
          <w:p w:rsidR="0081055A" w:rsidRPr="00963F22" w:rsidRDefault="0081055A" w:rsidP="00934119">
            <w:pPr>
              <w:tabs>
                <w:tab w:val="left" w:pos="180"/>
              </w:tabs>
              <w:spacing w:line="360" w:lineRule="auto"/>
              <w:jc w:val="both"/>
              <w:rPr>
                <w:rFonts w:asciiTheme="majorHAnsi" w:hAnsiTheme="majorHAnsi"/>
                <w:color w:val="000000" w:themeColor="text1"/>
                <w:sz w:val="20"/>
                <w:szCs w:val="20"/>
                <w:lang w:val="en-US"/>
              </w:rPr>
            </w:pPr>
          </w:p>
        </w:tc>
        <w:tc>
          <w:tcPr>
            <w:tcW w:w="567" w:type="dxa"/>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20</w:t>
            </w:r>
          </w:p>
        </w:tc>
        <w:tc>
          <w:tcPr>
            <w:tcW w:w="1134" w:type="dxa"/>
            <w:vAlign w:val="center"/>
          </w:tcPr>
          <w:p w:rsidR="0081055A" w:rsidRPr="00963F22" w:rsidRDefault="7B1E875E" w:rsidP="00934119">
            <w:pPr>
              <w:spacing w:line="360" w:lineRule="auto"/>
              <w:jc w:val="both"/>
              <w:rPr>
                <w:rFonts w:asciiTheme="majorHAnsi" w:hAnsiTheme="majorHAnsi"/>
                <w:color w:val="000000" w:themeColor="text1"/>
                <w:sz w:val="20"/>
                <w:szCs w:val="20"/>
              </w:rPr>
            </w:pPr>
            <w:r w:rsidRPr="00963F22">
              <w:rPr>
                <w:rFonts w:asciiTheme="majorHAnsi" w:eastAsiaTheme="majorEastAsia" w:hAnsiTheme="majorHAnsi" w:cstheme="majorBidi"/>
                <w:color w:val="000000" w:themeColor="text1"/>
                <w:sz w:val="20"/>
                <w:szCs w:val="20"/>
                <w:lang w:val="en-US"/>
              </w:rPr>
              <w:t>0,</w:t>
            </w:r>
            <w:r w:rsidRPr="00963F22">
              <w:rPr>
                <w:rFonts w:asciiTheme="majorHAnsi" w:eastAsiaTheme="majorEastAsia" w:hAnsiTheme="majorHAnsi" w:cstheme="majorBidi"/>
                <w:color w:val="000000" w:themeColor="text1"/>
                <w:sz w:val="20"/>
                <w:szCs w:val="20"/>
              </w:rPr>
              <w:t>473</w:t>
            </w: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1134"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r>
      <w:tr w:rsidR="0081055A" w:rsidRPr="00963F22" w:rsidTr="00963F22">
        <w:trPr>
          <w:trHeight w:val="237"/>
        </w:trPr>
        <w:tc>
          <w:tcPr>
            <w:tcW w:w="1702" w:type="dxa"/>
            <w:vMerge w:val="restart"/>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Factor 4</w:t>
            </w:r>
          </w:p>
          <w:p w:rsidR="0081055A" w:rsidRPr="00963F22" w:rsidRDefault="7B1E875E" w:rsidP="00934119">
            <w:pPr>
              <w:spacing w:line="360" w:lineRule="auto"/>
              <w:jc w:val="both"/>
              <w:rPr>
                <w:rFonts w:asciiTheme="majorHAnsi" w:hAnsiTheme="majorHAnsi"/>
                <w:b/>
                <w:color w:val="000000" w:themeColor="text1"/>
                <w:sz w:val="20"/>
                <w:szCs w:val="20"/>
                <w:lang w:val="en-US"/>
              </w:rPr>
            </w:pPr>
            <w:r w:rsidRPr="00963F22">
              <w:rPr>
                <w:rFonts w:asciiTheme="majorHAnsi" w:eastAsiaTheme="majorEastAsia" w:hAnsiTheme="majorHAnsi" w:cstheme="majorBidi"/>
                <w:b/>
                <w:bCs/>
                <w:color w:val="000000" w:themeColor="text1"/>
                <w:sz w:val="20"/>
                <w:szCs w:val="20"/>
                <w:lang w:val="en-US"/>
              </w:rPr>
              <w:t>(Communication)</w:t>
            </w:r>
          </w:p>
        </w:tc>
        <w:tc>
          <w:tcPr>
            <w:tcW w:w="567" w:type="dxa"/>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1</w:t>
            </w:r>
          </w:p>
        </w:tc>
        <w:tc>
          <w:tcPr>
            <w:tcW w:w="1134" w:type="dxa"/>
            <w:vAlign w:val="center"/>
          </w:tcPr>
          <w:p w:rsidR="0081055A" w:rsidRPr="00963F22" w:rsidRDefault="7B1E875E" w:rsidP="00934119">
            <w:pPr>
              <w:spacing w:line="360" w:lineRule="auto"/>
              <w:jc w:val="both"/>
              <w:rPr>
                <w:rFonts w:asciiTheme="majorHAnsi" w:hAnsiTheme="majorHAnsi"/>
                <w:color w:val="000000" w:themeColor="text1"/>
                <w:sz w:val="20"/>
                <w:szCs w:val="20"/>
              </w:rPr>
            </w:pPr>
            <w:r w:rsidRPr="00963F22">
              <w:rPr>
                <w:rFonts w:asciiTheme="majorHAnsi" w:eastAsiaTheme="majorEastAsia" w:hAnsiTheme="majorHAnsi" w:cstheme="majorBidi"/>
                <w:color w:val="000000" w:themeColor="text1"/>
                <w:sz w:val="20"/>
                <w:szCs w:val="20"/>
                <w:lang w:val="en-US"/>
              </w:rPr>
              <w:t>0,</w:t>
            </w:r>
            <w:r w:rsidRPr="00963F22">
              <w:rPr>
                <w:rFonts w:asciiTheme="majorHAnsi" w:eastAsiaTheme="majorEastAsia" w:hAnsiTheme="majorHAnsi" w:cstheme="majorBidi"/>
                <w:color w:val="000000" w:themeColor="text1"/>
                <w:sz w:val="20"/>
                <w:szCs w:val="20"/>
              </w:rPr>
              <w:t>412</w:t>
            </w:r>
          </w:p>
        </w:tc>
        <w:tc>
          <w:tcPr>
            <w:tcW w:w="992" w:type="dxa"/>
            <w:vMerge w:val="restart"/>
            <w:vAlign w:val="center"/>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1,565</w:t>
            </w:r>
          </w:p>
        </w:tc>
        <w:tc>
          <w:tcPr>
            <w:tcW w:w="851" w:type="dxa"/>
            <w:vMerge w:val="restart"/>
          </w:tcPr>
          <w:p w:rsidR="0081055A" w:rsidRPr="00963F22" w:rsidRDefault="0081055A" w:rsidP="00934119">
            <w:pPr>
              <w:spacing w:line="360" w:lineRule="auto"/>
              <w:jc w:val="both"/>
              <w:rPr>
                <w:rFonts w:asciiTheme="majorHAnsi" w:hAnsiTheme="majorHAnsi" w:cs="Arial"/>
                <w:color w:val="000000" w:themeColor="text1"/>
                <w:sz w:val="20"/>
                <w:szCs w:val="20"/>
              </w:rPr>
            </w:pPr>
          </w:p>
          <w:p w:rsidR="0081055A" w:rsidRPr="00963F22" w:rsidRDefault="0081055A" w:rsidP="00934119">
            <w:pPr>
              <w:spacing w:line="360" w:lineRule="auto"/>
              <w:jc w:val="both"/>
              <w:rPr>
                <w:rFonts w:asciiTheme="majorHAnsi" w:hAnsiTheme="majorHAnsi" w:cs="Arial"/>
                <w:color w:val="000000" w:themeColor="text1"/>
                <w:sz w:val="20"/>
                <w:szCs w:val="20"/>
              </w:rPr>
            </w:pPr>
          </w:p>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rPr>
              <w:t>6,218</w:t>
            </w:r>
          </w:p>
        </w:tc>
        <w:tc>
          <w:tcPr>
            <w:tcW w:w="992" w:type="dxa"/>
            <w:vMerge w:val="restart"/>
          </w:tcPr>
          <w:p w:rsidR="0081055A" w:rsidRPr="00963F22" w:rsidRDefault="0081055A" w:rsidP="00934119">
            <w:pPr>
              <w:spacing w:line="360" w:lineRule="auto"/>
              <w:jc w:val="both"/>
              <w:rPr>
                <w:rFonts w:asciiTheme="majorHAnsi" w:hAnsiTheme="majorHAnsi" w:cs="Arial"/>
                <w:color w:val="000000" w:themeColor="text1"/>
                <w:sz w:val="20"/>
                <w:szCs w:val="20"/>
              </w:rPr>
            </w:pPr>
          </w:p>
          <w:p w:rsidR="0081055A" w:rsidRPr="00963F22" w:rsidRDefault="0081055A" w:rsidP="00934119">
            <w:pPr>
              <w:spacing w:line="360" w:lineRule="auto"/>
              <w:jc w:val="both"/>
              <w:rPr>
                <w:rFonts w:asciiTheme="majorHAnsi" w:hAnsiTheme="majorHAnsi" w:cs="Arial"/>
                <w:color w:val="000000" w:themeColor="text1"/>
                <w:sz w:val="20"/>
                <w:szCs w:val="20"/>
              </w:rPr>
            </w:pPr>
          </w:p>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rPr>
              <w:t>53,215</w:t>
            </w:r>
          </w:p>
        </w:tc>
        <w:tc>
          <w:tcPr>
            <w:tcW w:w="992" w:type="dxa"/>
            <w:vMerge w:val="restart"/>
            <w:vAlign w:val="center"/>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0,674</w:t>
            </w:r>
          </w:p>
        </w:tc>
        <w:tc>
          <w:tcPr>
            <w:tcW w:w="851" w:type="dxa"/>
            <w:vMerge w:val="restart"/>
            <w:vAlign w:val="center"/>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0,627</w:t>
            </w:r>
          </w:p>
        </w:tc>
        <w:tc>
          <w:tcPr>
            <w:tcW w:w="992" w:type="dxa"/>
            <w:vMerge w:val="restart"/>
          </w:tcPr>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1,565</w:t>
            </w:r>
          </w:p>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1134" w:type="dxa"/>
            <w:vMerge w:val="restart"/>
          </w:tcPr>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6,218</w:t>
            </w:r>
          </w:p>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restart"/>
            <w:vAlign w:val="center"/>
          </w:tcPr>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53,215</w:t>
            </w:r>
          </w:p>
          <w:p w:rsidR="0081055A" w:rsidRPr="00963F22" w:rsidRDefault="0081055A" w:rsidP="00934119">
            <w:pPr>
              <w:autoSpaceDE w:val="0"/>
              <w:autoSpaceDN w:val="0"/>
              <w:adjustRightInd w:val="0"/>
              <w:spacing w:line="360" w:lineRule="auto"/>
              <w:jc w:val="both"/>
              <w:rPr>
                <w:rFonts w:asciiTheme="majorHAnsi" w:hAnsiTheme="majorHAnsi" w:cs="Arial"/>
                <w:color w:val="000000" w:themeColor="text1"/>
                <w:sz w:val="20"/>
                <w:szCs w:val="20"/>
              </w:rPr>
            </w:pPr>
          </w:p>
        </w:tc>
      </w:tr>
      <w:tr w:rsidR="0081055A" w:rsidRPr="00963F22" w:rsidTr="00963F22">
        <w:trPr>
          <w:trHeight w:val="227"/>
        </w:trPr>
        <w:tc>
          <w:tcPr>
            <w:tcW w:w="170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567" w:type="dxa"/>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3</w:t>
            </w:r>
          </w:p>
        </w:tc>
        <w:tc>
          <w:tcPr>
            <w:tcW w:w="1134" w:type="dxa"/>
            <w:vAlign w:val="center"/>
          </w:tcPr>
          <w:p w:rsidR="0081055A" w:rsidRPr="00963F22" w:rsidRDefault="7B1E875E" w:rsidP="00934119">
            <w:pPr>
              <w:spacing w:line="360" w:lineRule="auto"/>
              <w:jc w:val="both"/>
              <w:rPr>
                <w:rFonts w:asciiTheme="majorHAnsi" w:hAnsiTheme="majorHAnsi"/>
                <w:color w:val="000000" w:themeColor="text1"/>
                <w:sz w:val="20"/>
                <w:szCs w:val="20"/>
              </w:rPr>
            </w:pPr>
            <w:r w:rsidRPr="00963F22">
              <w:rPr>
                <w:rFonts w:asciiTheme="majorHAnsi" w:eastAsiaTheme="majorEastAsia" w:hAnsiTheme="majorHAnsi" w:cstheme="majorBidi"/>
                <w:color w:val="000000" w:themeColor="text1"/>
                <w:sz w:val="20"/>
                <w:szCs w:val="20"/>
              </w:rPr>
              <w:t>1,083</w:t>
            </w: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1134"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r>
      <w:tr w:rsidR="0081055A" w:rsidRPr="00963F22" w:rsidTr="00963F22">
        <w:trPr>
          <w:trHeight w:val="270"/>
        </w:trPr>
        <w:tc>
          <w:tcPr>
            <w:tcW w:w="170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567" w:type="dxa"/>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4</w:t>
            </w:r>
          </w:p>
        </w:tc>
        <w:tc>
          <w:tcPr>
            <w:tcW w:w="1134" w:type="dxa"/>
            <w:vAlign w:val="center"/>
          </w:tcPr>
          <w:p w:rsidR="0081055A" w:rsidRPr="00963F22" w:rsidRDefault="7B1E875E" w:rsidP="00934119">
            <w:pPr>
              <w:spacing w:line="360" w:lineRule="auto"/>
              <w:jc w:val="both"/>
              <w:rPr>
                <w:rFonts w:asciiTheme="majorHAnsi" w:hAnsiTheme="majorHAnsi"/>
                <w:color w:val="000000" w:themeColor="text1"/>
                <w:sz w:val="20"/>
                <w:szCs w:val="20"/>
              </w:rPr>
            </w:pPr>
            <w:r w:rsidRPr="00963F22">
              <w:rPr>
                <w:rFonts w:asciiTheme="majorHAnsi" w:eastAsiaTheme="majorEastAsia" w:hAnsiTheme="majorHAnsi" w:cstheme="majorBidi"/>
                <w:color w:val="000000" w:themeColor="text1"/>
                <w:sz w:val="20"/>
                <w:szCs w:val="20"/>
                <w:lang w:val="en-US"/>
              </w:rPr>
              <w:t>0,</w:t>
            </w:r>
            <w:r w:rsidRPr="00963F22">
              <w:rPr>
                <w:rFonts w:asciiTheme="majorHAnsi" w:eastAsiaTheme="majorEastAsia" w:hAnsiTheme="majorHAnsi" w:cstheme="majorBidi"/>
                <w:color w:val="000000" w:themeColor="text1"/>
                <w:sz w:val="20"/>
                <w:szCs w:val="20"/>
              </w:rPr>
              <w:t>619</w:t>
            </w: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1134"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r>
      <w:tr w:rsidR="0081055A" w:rsidRPr="00963F22" w:rsidTr="00963F22">
        <w:trPr>
          <w:trHeight w:val="150"/>
        </w:trPr>
        <w:tc>
          <w:tcPr>
            <w:tcW w:w="170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567" w:type="dxa"/>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24</w:t>
            </w:r>
          </w:p>
        </w:tc>
        <w:tc>
          <w:tcPr>
            <w:tcW w:w="1134" w:type="dxa"/>
            <w:vAlign w:val="center"/>
          </w:tcPr>
          <w:p w:rsidR="0081055A" w:rsidRPr="00963F22" w:rsidRDefault="7B1E875E" w:rsidP="00934119">
            <w:pPr>
              <w:spacing w:line="360" w:lineRule="auto"/>
              <w:jc w:val="both"/>
              <w:rPr>
                <w:rFonts w:asciiTheme="majorHAnsi" w:hAnsiTheme="majorHAnsi"/>
                <w:color w:val="000000" w:themeColor="text1"/>
                <w:sz w:val="20"/>
                <w:szCs w:val="20"/>
              </w:rPr>
            </w:pPr>
            <w:r w:rsidRPr="00963F22">
              <w:rPr>
                <w:rFonts w:asciiTheme="majorHAnsi" w:eastAsiaTheme="majorEastAsia" w:hAnsiTheme="majorHAnsi" w:cstheme="majorBidi"/>
                <w:color w:val="000000" w:themeColor="text1"/>
                <w:sz w:val="20"/>
                <w:szCs w:val="20"/>
                <w:lang w:val="en-US"/>
              </w:rPr>
              <w:t>0,</w:t>
            </w:r>
            <w:r w:rsidRPr="00963F22">
              <w:rPr>
                <w:rFonts w:asciiTheme="majorHAnsi" w:eastAsiaTheme="majorEastAsia" w:hAnsiTheme="majorHAnsi" w:cstheme="majorBidi"/>
                <w:color w:val="000000" w:themeColor="text1"/>
                <w:sz w:val="20"/>
                <w:szCs w:val="20"/>
              </w:rPr>
              <w:t>190</w:t>
            </w: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1134"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r>
      <w:tr w:rsidR="0081055A" w:rsidRPr="00963F22" w:rsidTr="00963F22">
        <w:trPr>
          <w:trHeight w:val="239"/>
        </w:trPr>
        <w:tc>
          <w:tcPr>
            <w:tcW w:w="1702" w:type="dxa"/>
            <w:vMerge w:val="restart"/>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Factor 5</w:t>
            </w:r>
          </w:p>
          <w:p w:rsidR="0081055A" w:rsidRPr="00963F22" w:rsidRDefault="7B1E875E" w:rsidP="00934119">
            <w:pPr>
              <w:spacing w:line="360" w:lineRule="auto"/>
              <w:jc w:val="both"/>
              <w:rPr>
                <w:rFonts w:asciiTheme="majorHAnsi" w:hAnsiTheme="majorHAnsi"/>
                <w:b/>
                <w:color w:val="000000" w:themeColor="text1"/>
                <w:sz w:val="20"/>
                <w:szCs w:val="20"/>
                <w:lang w:val="en-US"/>
              </w:rPr>
            </w:pPr>
            <w:r w:rsidRPr="00963F22">
              <w:rPr>
                <w:rFonts w:asciiTheme="majorHAnsi" w:eastAsiaTheme="majorEastAsia" w:hAnsiTheme="majorHAnsi" w:cstheme="majorBidi"/>
                <w:b/>
                <w:bCs/>
                <w:color w:val="000000" w:themeColor="text1"/>
                <w:sz w:val="20"/>
                <w:szCs w:val="20"/>
                <w:lang w:val="en-US"/>
              </w:rPr>
              <w:t>(Stress and Education)</w:t>
            </w:r>
          </w:p>
        </w:tc>
        <w:tc>
          <w:tcPr>
            <w:tcW w:w="567" w:type="dxa"/>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28</w:t>
            </w:r>
          </w:p>
        </w:tc>
        <w:tc>
          <w:tcPr>
            <w:tcW w:w="1134" w:type="dxa"/>
            <w:vAlign w:val="center"/>
          </w:tcPr>
          <w:p w:rsidR="0081055A" w:rsidRPr="00963F22" w:rsidRDefault="7B1E875E" w:rsidP="00934119">
            <w:pPr>
              <w:spacing w:line="360" w:lineRule="auto"/>
              <w:jc w:val="both"/>
              <w:rPr>
                <w:rFonts w:asciiTheme="majorHAnsi" w:hAnsiTheme="majorHAnsi"/>
                <w:color w:val="000000" w:themeColor="text1"/>
                <w:sz w:val="20"/>
                <w:szCs w:val="20"/>
              </w:rPr>
            </w:pPr>
            <w:r w:rsidRPr="00963F22">
              <w:rPr>
                <w:rFonts w:asciiTheme="majorHAnsi" w:eastAsiaTheme="majorEastAsia" w:hAnsiTheme="majorHAnsi" w:cstheme="majorBidi"/>
                <w:color w:val="000000" w:themeColor="text1"/>
                <w:sz w:val="20"/>
                <w:szCs w:val="20"/>
                <w:lang w:val="en-US"/>
              </w:rPr>
              <w:t>0,</w:t>
            </w:r>
            <w:r w:rsidRPr="00963F22">
              <w:rPr>
                <w:rFonts w:asciiTheme="majorHAnsi" w:eastAsiaTheme="majorEastAsia" w:hAnsiTheme="majorHAnsi" w:cstheme="majorBidi"/>
                <w:color w:val="000000" w:themeColor="text1"/>
                <w:sz w:val="20"/>
                <w:szCs w:val="20"/>
              </w:rPr>
              <w:t>444</w:t>
            </w:r>
          </w:p>
        </w:tc>
        <w:tc>
          <w:tcPr>
            <w:tcW w:w="992" w:type="dxa"/>
            <w:vMerge w:val="restart"/>
            <w:vAlign w:val="center"/>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1,412</w:t>
            </w:r>
          </w:p>
        </w:tc>
        <w:tc>
          <w:tcPr>
            <w:tcW w:w="851" w:type="dxa"/>
            <w:vMerge w:val="restart"/>
          </w:tcPr>
          <w:p w:rsidR="0081055A" w:rsidRPr="00963F22" w:rsidRDefault="0081055A" w:rsidP="00934119">
            <w:pPr>
              <w:spacing w:line="360" w:lineRule="auto"/>
              <w:jc w:val="both"/>
              <w:rPr>
                <w:rFonts w:asciiTheme="majorHAnsi" w:hAnsiTheme="majorHAnsi" w:cs="Arial"/>
                <w:color w:val="000000" w:themeColor="text1"/>
                <w:sz w:val="20"/>
                <w:szCs w:val="20"/>
              </w:rPr>
            </w:pPr>
          </w:p>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rPr>
              <w:t>5,611</w:t>
            </w:r>
          </w:p>
        </w:tc>
        <w:tc>
          <w:tcPr>
            <w:tcW w:w="992" w:type="dxa"/>
            <w:vMerge w:val="restart"/>
          </w:tcPr>
          <w:p w:rsidR="0081055A" w:rsidRPr="00963F22" w:rsidRDefault="0081055A" w:rsidP="00934119">
            <w:pPr>
              <w:spacing w:line="360" w:lineRule="auto"/>
              <w:jc w:val="both"/>
              <w:rPr>
                <w:rFonts w:asciiTheme="majorHAnsi" w:hAnsiTheme="majorHAnsi" w:cs="Arial"/>
                <w:color w:val="000000" w:themeColor="text1"/>
                <w:sz w:val="20"/>
                <w:szCs w:val="20"/>
              </w:rPr>
            </w:pPr>
          </w:p>
          <w:p w:rsidR="0081055A" w:rsidRPr="00963F22" w:rsidRDefault="0081055A" w:rsidP="00934119">
            <w:pPr>
              <w:spacing w:line="360" w:lineRule="auto"/>
              <w:jc w:val="both"/>
              <w:rPr>
                <w:rFonts w:asciiTheme="majorHAnsi" w:hAnsiTheme="majorHAnsi" w:cs="Arial"/>
                <w:color w:val="000000" w:themeColor="text1"/>
                <w:sz w:val="20"/>
                <w:szCs w:val="20"/>
              </w:rPr>
            </w:pPr>
          </w:p>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rPr>
              <w:t>58,825</w:t>
            </w:r>
          </w:p>
        </w:tc>
        <w:tc>
          <w:tcPr>
            <w:tcW w:w="992" w:type="dxa"/>
            <w:vMerge w:val="restart"/>
            <w:vAlign w:val="center"/>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0,526</w:t>
            </w:r>
          </w:p>
        </w:tc>
        <w:tc>
          <w:tcPr>
            <w:tcW w:w="851" w:type="dxa"/>
            <w:vMerge w:val="restart"/>
            <w:vAlign w:val="center"/>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0,596</w:t>
            </w:r>
          </w:p>
        </w:tc>
        <w:tc>
          <w:tcPr>
            <w:tcW w:w="992" w:type="dxa"/>
            <w:vMerge w:val="restart"/>
          </w:tcPr>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1,412</w:t>
            </w:r>
          </w:p>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1134" w:type="dxa"/>
            <w:vMerge w:val="restart"/>
          </w:tcPr>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5,611</w:t>
            </w:r>
          </w:p>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restart"/>
            <w:vAlign w:val="center"/>
          </w:tcPr>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lang w:val="en-US"/>
              </w:rPr>
              <w:t>5</w:t>
            </w:r>
            <w:r w:rsidRPr="00963F22">
              <w:rPr>
                <w:rFonts w:asciiTheme="majorHAnsi" w:eastAsiaTheme="majorEastAsia" w:hAnsiTheme="majorHAnsi" w:cstheme="majorBidi"/>
                <w:color w:val="000000" w:themeColor="text1"/>
                <w:sz w:val="20"/>
                <w:szCs w:val="20"/>
              </w:rPr>
              <w:t>8,</w:t>
            </w:r>
            <w:r w:rsidRPr="00963F22">
              <w:rPr>
                <w:rFonts w:asciiTheme="majorHAnsi" w:eastAsiaTheme="majorEastAsia" w:hAnsiTheme="majorHAnsi" w:cstheme="majorBidi"/>
                <w:color w:val="000000" w:themeColor="text1"/>
                <w:sz w:val="20"/>
                <w:szCs w:val="20"/>
                <w:lang w:val="en-US"/>
              </w:rPr>
              <w:t>825</w:t>
            </w:r>
          </w:p>
        </w:tc>
      </w:tr>
      <w:tr w:rsidR="0081055A" w:rsidRPr="00963F22" w:rsidTr="00963F22">
        <w:trPr>
          <w:trHeight w:val="257"/>
        </w:trPr>
        <w:tc>
          <w:tcPr>
            <w:tcW w:w="170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567" w:type="dxa"/>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31</w:t>
            </w:r>
          </w:p>
        </w:tc>
        <w:tc>
          <w:tcPr>
            <w:tcW w:w="1134" w:type="dxa"/>
            <w:vAlign w:val="center"/>
          </w:tcPr>
          <w:p w:rsidR="0081055A" w:rsidRPr="00963F22" w:rsidRDefault="7B1E875E" w:rsidP="00934119">
            <w:pPr>
              <w:spacing w:line="360" w:lineRule="auto"/>
              <w:jc w:val="both"/>
              <w:rPr>
                <w:rFonts w:asciiTheme="majorHAnsi" w:hAnsiTheme="majorHAnsi"/>
                <w:color w:val="000000" w:themeColor="text1"/>
                <w:sz w:val="20"/>
                <w:szCs w:val="20"/>
              </w:rPr>
            </w:pPr>
            <w:r w:rsidRPr="00963F22">
              <w:rPr>
                <w:rFonts w:asciiTheme="majorHAnsi" w:eastAsiaTheme="majorEastAsia" w:hAnsiTheme="majorHAnsi" w:cstheme="majorBidi"/>
                <w:color w:val="000000" w:themeColor="text1"/>
                <w:sz w:val="20"/>
                <w:szCs w:val="20"/>
                <w:lang w:val="en-US"/>
              </w:rPr>
              <w:t>0,</w:t>
            </w:r>
            <w:r w:rsidRPr="00963F22">
              <w:rPr>
                <w:rFonts w:asciiTheme="majorHAnsi" w:eastAsiaTheme="majorEastAsia" w:hAnsiTheme="majorHAnsi" w:cstheme="majorBidi"/>
                <w:color w:val="000000" w:themeColor="text1"/>
                <w:sz w:val="20"/>
                <w:szCs w:val="20"/>
              </w:rPr>
              <w:t>807</w:t>
            </w: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1134"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r>
      <w:tr w:rsidR="0081055A" w:rsidRPr="00963F22" w:rsidTr="00963F22">
        <w:trPr>
          <w:trHeight w:val="270"/>
        </w:trPr>
        <w:tc>
          <w:tcPr>
            <w:tcW w:w="170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567" w:type="dxa"/>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32</w:t>
            </w:r>
          </w:p>
        </w:tc>
        <w:tc>
          <w:tcPr>
            <w:tcW w:w="1134" w:type="dxa"/>
            <w:vAlign w:val="center"/>
          </w:tcPr>
          <w:p w:rsidR="0081055A" w:rsidRPr="00963F22" w:rsidRDefault="7B1E875E" w:rsidP="00934119">
            <w:pPr>
              <w:spacing w:line="360" w:lineRule="auto"/>
              <w:jc w:val="both"/>
              <w:rPr>
                <w:rFonts w:asciiTheme="majorHAnsi" w:hAnsiTheme="majorHAnsi"/>
                <w:color w:val="000000" w:themeColor="text1"/>
                <w:sz w:val="20"/>
                <w:szCs w:val="20"/>
              </w:rPr>
            </w:pPr>
            <w:r w:rsidRPr="00963F22">
              <w:rPr>
                <w:rFonts w:asciiTheme="majorHAnsi" w:eastAsiaTheme="majorEastAsia" w:hAnsiTheme="majorHAnsi" w:cstheme="majorBidi"/>
                <w:color w:val="000000" w:themeColor="text1"/>
                <w:sz w:val="20"/>
                <w:szCs w:val="20"/>
                <w:lang w:val="en-US"/>
              </w:rPr>
              <w:t>0,</w:t>
            </w:r>
            <w:r w:rsidRPr="00963F22">
              <w:rPr>
                <w:rFonts w:asciiTheme="majorHAnsi" w:eastAsiaTheme="majorEastAsia" w:hAnsiTheme="majorHAnsi" w:cstheme="majorBidi"/>
                <w:color w:val="000000" w:themeColor="text1"/>
                <w:sz w:val="20"/>
                <w:szCs w:val="20"/>
              </w:rPr>
              <w:t>761</w:t>
            </w: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1134"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r>
      <w:tr w:rsidR="0081055A" w:rsidRPr="00963F22" w:rsidTr="00963F22">
        <w:trPr>
          <w:trHeight w:val="285"/>
        </w:trPr>
        <w:tc>
          <w:tcPr>
            <w:tcW w:w="1702" w:type="dxa"/>
            <w:vMerge w:val="restart"/>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Factor 6</w:t>
            </w:r>
          </w:p>
          <w:p w:rsidR="0081055A" w:rsidRPr="00963F22" w:rsidRDefault="7B1E875E" w:rsidP="00934119">
            <w:pPr>
              <w:spacing w:line="360" w:lineRule="auto"/>
              <w:jc w:val="both"/>
              <w:rPr>
                <w:rFonts w:asciiTheme="majorHAnsi" w:hAnsiTheme="majorHAnsi"/>
                <w:b/>
                <w:color w:val="000000" w:themeColor="text1"/>
                <w:sz w:val="20"/>
                <w:szCs w:val="20"/>
                <w:lang w:val="en-US"/>
              </w:rPr>
            </w:pPr>
            <w:r w:rsidRPr="00963F22">
              <w:rPr>
                <w:rFonts w:asciiTheme="majorHAnsi" w:eastAsiaTheme="majorEastAsia" w:hAnsiTheme="majorHAnsi" w:cstheme="majorBidi"/>
                <w:b/>
                <w:bCs/>
                <w:color w:val="000000" w:themeColor="text1"/>
                <w:sz w:val="20"/>
                <w:szCs w:val="20"/>
                <w:lang w:val="en-US"/>
              </w:rPr>
              <w:t>(Work Load)</w:t>
            </w:r>
          </w:p>
        </w:tc>
        <w:tc>
          <w:tcPr>
            <w:tcW w:w="567" w:type="dxa"/>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25</w:t>
            </w:r>
          </w:p>
        </w:tc>
        <w:tc>
          <w:tcPr>
            <w:tcW w:w="1134" w:type="dxa"/>
            <w:vAlign w:val="center"/>
          </w:tcPr>
          <w:p w:rsidR="0081055A" w:rsidRPr="00963F22" w:rsidRDefault="7B1E875E" w:rsidP="00934119">
            <w:pPr>
              <w:spacing w:line="360" w:lineRule="auto"/>
              <w:jc w:val="both"/>
              <w:rPr>
                <w:rFonts w:asciiTheme="majorHAnsi" w:hAnsiTheme="majorHAnsi"/>
                <w:color w:val="000000" w:themeColor="text1"/>
                <w:sz w:val="20"/>
                <w:szCs w:val="20"/>
              </w:rPr>
            </w:pPr>
            <w:r w:rsidRPr="00963F22">
              <w:rPr>
                <w:rFonts w:asciiTheme="majorHAnsi" w:eastAsiaTheme="majorEastAsia" w:hAnsiTheme="majorHAnsi" w:cstheme="majorBidi"/>
                <w:color w:val="000000" w:themeColor="text1"/>
                <w:sz w:val="20"/>
                <w:szCs w:val="20"/>
                <w:lang w:val="en-US"/>
              </w:rPr>
              <w:t>0,</w:t>
            </w:r>
            <w:r w:rsidRPr="00963F22">
              <w:rPr>
                <w:rFonts w:asciiTheme="majorHAnsi" w:eastAsiaTheme="majorEastAsia" w:hAnsiTheme="majorHAnsi" w:cstheme="majorBidi"/>
                <w:color w:val="000000" w:themeColor="text1"/>
                <w:sz w:val="20"/>
                <w:szCs w:val="20"/>
              </w:rPr>
              <w:t>484</w:t>
            </w:r>
          </w:p>
        </w:tc>
        <w:tc>
          <w:tcPr>
            <w:tcW w:w="992" w:type="dxa"/>
            <w:vMerge w:val="restart"/>
            <w:vAlign w:val="center"/>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1,236</w:t>
            </w:r>
          </w:p>
        </w:tc>
        <w:tc>
          <w:tcPr>
            <w:tcW w:w="851" w:type="dxa"/>
            <w:vMerge w:val="restart"/>
          </w:tcPr>
          <w:p w:rsidR="0081055A" w:rsidRPr="00963F22" w:rsidRDefault="0081055A" w:rsidP="00934119">
            <w:pPr>
              <w:spacing w:line="360" w:lineRule="auto"/>
              <w:jc w:val="both"/>
              <w:rPr>
                <w:rFonts w:asciiTheme="majorHAnsi" w:hAnsiTheme="majorHAnsi" w:cs="Arial"/>
                <w:color w:val="000000" w:themeColor="text1"/>
                <w:sz w:val="20"/>
                <w:szCs w:val="20"/>
              </w:rPr>
            </w:pPr>
          </w:p>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rPr>
              <w:t>4,910</w:t>
            </w:r>
          </w:p>
        </w:tc>
        <w:tc>
          <w:tcPr>
            <w:tcW w:w="992" w:type="dxa"/>
            <w:vMerge w:val="restart"/>
          </w:tcPr>
          <w:p w:rsidR="0081055A" w:rsidRPr="00963F22" w:rsidRDefault="0081055A" w:rsidP="00934119">
            <w:pPr>
              <w:spacing w:line="360" w:lineRule="auto"/>
              <w:jc w:val="both"/>
              <w:rPr>
                <w:rFonts w:asciiTheme="majorHAnsi" w:hAnsiTheme="majorHAnsi" w:cs="Arial"/>
                <w:color w:val="000000" w:themeColor="text1"/>
                <w:sz w:val="20"/>
                <w:szCs w:val="20"/>
              </w:rPr>
            </w:pPr>
          </w:p>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rPr>
              <w:t>63,735</w:t>
            </w:r>
          </w:p>
        </w:tc>
        <w:tc>
          <w:tcPr>
            <w:tcW w:w="992" w:type="dxa"/>
            <w:vMerge w:val="restart"/>
            <w:vAlign w:val="center"/>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0,705</w:t>
            </w:r>
          </w:p>
        </w:tc>
        <w:tc>
          <w:tcPr>
            <w:tcW w:w="851" w:type="dxa"/>
            <w:vMerge w:val="restart"/>
            <w:vAlign w:val="center"/>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0,716</w:t>
            </w:r>
          </w:p>
        </w:tc>
        <w:tc>
          <w:tcPr>
            <w:tcW w:w="992" w:type="dxa"/>
            <w:vMerge w:val="restart"/>
          </w:tcPr>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1,236</w:t>
            </w:r>
          </w:p>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1134" w:type="dxa"/>
            <w:vMerge w:val="restart"/>
          </w:tcPr>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4,910</w:t>
            </w:r>
          </w:p>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restart"/>
            <w:vAlign w:val="center"/>
          </w:tcPr>
          <w:p w:rsidR="0081055A" w:rsidRPr="00963F22" w:rsidRDefault="0081055A" w:rsidP="00934119">
            <w:pPr>
              <w:autoSpaceDE w:val="0"/>
              <w:autoSpaceDN w:val="0"/>
              <w:adjustRightInd w:val="0"/>
              <w:spacing w:line="360" w:lineRule="auto"/>
              <w:jc w:val="both"/>
              <w:rPr>
                <w:rFonts w:asciiTheme="majorHAnsi" w:hAnsiTheme="majorHAnsi" w:cs="Arial"/>
                <w:color w:val="000000" w:themeColor="text1"/>
                <w:sz w:val="20"/>
                <w:szCs w:val="20"/>
              </w:rPr>
            </w:pPr>
          </w:p>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rPr>
            </w:pPr>
            <w:r w:rsidRPr="00963F22">
              <w:rPr>
                <w:rFonts w:asciiTheme="majorHAnsi" w:eastAsiaTheme="majorEastAsia" w:hAnsiTheme="majorHAnsi" w:cstheme="majorBidi"/>
                <w:color w:val="000000" w:themeColor="text1"/>
                <w:sz w:val="20"/>
                <w:szCs w:val="20"/>
              </w:rPr>
              <w:t>6</w:t>
            </w:r>
            <w:r w:rsidRPr="00963F22">
              <w:rPr>
                <w:rFonts w:asciiTheme="majorHAnsi" w:eastAsiaTheme="majorEastAsia" w:hAnsiTheme="majorHAnsi" w:cstheme="majorBidi"/>
                <w:color w:val="000000" w:themeColor="text1"/>
                <w:sz w:val="20"/>
                <w:szCs w:val="20"/>
                <w:lang w:val="en-US"/>
              </w:rPr>
              <w:t>3</w:t>
            </w:r>
            <w:r w:rsidRPr="00963F22">
              <w:rPr>
                <w:rFonts w:asciiTheme="majorHAnsi" w:eastAsiaTheme="majorEastAsia" w:hAnsiTheme="majorHAnsi" w:cstheme="majorBidi"/>
                <w:color w:val="000000" w:themeColor="text1"/>
                <w:sz w:val="20"/>
                <w:szCs w:val="20"/>
              </w:rPr>
              <w:t>,</w:t>
            </w:r>
            <w:r w:rsidRPr="00963F22">
              <w:rPr>
                <w:rFonts w:asciiTheme="majorHAnsi" w:eastAsiaTheme="majorEastAsia" w:hAnsiTheme="majorHAnsi" w:cstheme="majorBidi"/>
                <w:color w:val="000000" w:themeColor="text1"/>
                <w:sz w:val="20"/>
                <w:szCs w:val="20"/>
                <w:lang w:val="en-US"/>
              </w:rPr>
              <w:t>7</w:t>
            </w:r>
            <w:r w:rsidRPr="00963F22">
              <w:rPr>
                <w:rFonts w:asciiTheme="majorHAnsi" w:eastAsiaTheme="majorEastAsia" w:hAnsiTheme="majorHAnsi" w:cstheme="majorBidi"/>
                <w:color w:val="000000" w:themeColor="text1"/>
                <w:sz w:val="20"/>
                <w:szCs w:val="20"/>
              </w:rPr>
              <w:t>3</w:t>
            </w:r>
            <w:r w:rsidRPr="00963F22">
              <w:rPr>
                <w:rFonts w:asciiTheme="majorHAnsi" w:eastAsiaTheme="majorEastAsia" w:hAnsiTheme="majorHAnsi" w:cstheme="majorBidi"/>
                <w:color w:val="000000" w:themeColor="text1"/>
                <w:sz w:val="20"/>
                <w:szCs w:val="20"/>
                <w:lang w:val="en-US"/>
              </w:rPr>
              <w:t>5</w:t>
            </w:r>
          </w:p>
        </w:tc>
      </w:tr>
      <w:tr w:rsidR="0081055A" w:rsidRPr="00963F22" w:rsidTr="00963F22">
        <w:trPr>
          <w:trHeight w:val="237"/>
        </w:trPr>
        <w:tc>
          <w:tcPr>
            <w:tcW w:w="170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567" w:type="dxa"/>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26</w:t>
            </w:r>
          </w:p>
        </w:tc>
        <w:tc>
          <w:tcPr>
            <w:tcW w:w="1134" w:type="dxa"/>
            <w:vAlign w:val="center"/>
          </w:tcPr>
          <w:p w:rsidR="0081055A" w:rsidRPr="00963F22" w:rsidRDefault="7B1E875E" w:rsidP="00934119">
            <w:pPr>
              <w:spacing w:line="360" w:lineRule="auto"/>
              <w:jc w:val="both"/>
              <w:rPr>
                <w:rFonts w:asciiTheme="majorHAnsi" w:hAnsiTheme="majorHAnsi"/>
                <w:color w:val="000000" w:themeColor="text1"/>
                <w:sz w:val="20"/>
                <w:szCs w:val="20"/>
              </w:rPr>
            </w:pPr>
            <w:r w:rsidRPr="00963F22">
              <w:rPr>
                <w:rFonts w:asciiTheme="majorHAnsi" w:eastAsiaTheme="majorEastAsia" w:hAnsiTheme="majorHAnsi" w:cstheme="majorBidi"/>
                <w:color w:val="000000" w:themeColor="text1"/>
                <w:sz w:val="20"/>
                <w:szCs w:val="20"/>
                <w:lang w:val="en-US"/>
              </w:rPr>
              <w:t>0,</w:t>
            </w:r>
            <w:r w:rsidRPr="00963F22">
              <w:rPr>
                <w:rFonts w:asciiTheme="majorHAnsi" w:eastAsiaTheme="majorEastAsia" w:hAnsiTheme="majorHAnsi" w:cstheme="majorBidi"/>
                <w:color w:val="000000" w:themeColor="text1"/>
                <w:sz w:val="20"/>
                <w:szCs w:val="20"/>
              </w:rPr>
              <w:t>946</w:t>
            </w: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1134" w:type="dxa"/>
            <w:vMerge/>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Merge/>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r>
      <w:tr w:rsidR="0081055A" w:rsidRPr="00963F22" w:rsidTr="00963F22">
        <w:trPr>
          <w:trHeight w:val="529"/>
        </w:trPr>
        <w:tc>
          <w:tcPr>
            <w:tcW w:w="1702" w:type="dxa"/>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Factor 7</w:t>
            </w:r>
          </w:p>
          <w:p w:rsidR="0081055A" w:rsidRPr="00963F22" w:rsidRDefault="7B1E875E" w:rsidP="00934119">
            <w:pPr>
              <w:spacing w:line="360" w:lineRule="auto"/>
              <w:jc w:val="both"/>
              <w:rPr>
                <w:rFonts w:asciiTheme="majorHAnsi" w:hAnsiTheme="majorHAnsi"/>
                <w:b/>
                <w:color w:val="000000" w:themeColor="text1"/>
                <w:sz w:val="20"/>
                <w:szCs w:val="20"/>
              </w:rPr>
            </w:pPr>
            <w:r w:rsidRPr="00963F22">
              <w:rPr>
                <w:rFonts w:asciiTheme="majorHAnsi" w:eastAsiaTheme="majorEastAsia" w:hAnsiTheme="majorHAnsi" w:cstheme="majorBidi"/>
                <w:b/>
                <w:bCs/>
                <w:color w:val="000000" w:themeColor="text1"/>
                <w:sz w:val="20"/>
                <w:szCs w:val="20"/>
                <w:lang w:val="en-US"/>
              </w:rPr>
              <w:t>(Change Policy</w:t>
            </w:r>
            <w:r w:rsidRPr="00963F22">
              <w:rPr>
                <w:rFonts w:asciiTheme="majorHAnsi" w:eastAsiaTheme="majorEastAsia" w:hAnsiTheme="majorHAnsi" w:cstheme="majorBidi"/>
                <w:b/>
                <w:bCs/>
                <w:color w:val="000000" w:themeColor="text1"/>
                <w:sz w:val="20"/>
                <w:szCs w:val="20"/>
              </w:rPr>
              <w:t>)</w:t>
            </w:r>
          </w:p>
        </w:tc>
        <w:tc>
          <w:tcPr>
            <w:tcW w:w="567" w:type="dxa"/>
            <w:vAlign w:val="center"/>
          </w:tcPr>
          <w:p w:rsidR="0081055A" w:rsidRPr="00963F22" w:rsidRDefault="7B1E875E" w:rsidP="00934119">
            <w:pPr>
              <w:spacing w:line="360" w:lineRule="auto"/>
              <w:jc w:val="both"/>
              <w:rPr>
                <w:rFonts w:asciiTheme="majorHAnsi" w:hAnsiTheme="majorHAnsi"/>
                <w:b/>
                <w:color w:val="000000" w:themeColor="text1"/>
                <w:sz w:val="20"/>
                <w:szCs w:val="20"/>
              </w:rPr>
            </w:pPr>
            <w:r w:rsidRPr="00963F22">
              <w:rPr>
                <w:rFonts w:asciiTheme="majorHAnsi" w:eastAsiaTheme="majorEastAsia" w:hAnsiTheme="majorHAnsi" w:cstheme="majorBidi"/>
                <w:color w:val="000000" w:themeColor="text1"/>
                <w:sz w:val="20"/>
                <w:szCs w:val="20"/>
                <w:lang w:val="en-US"/>
              </w:rPr>
              <w:t>29</w:t>
            </w:r>
          </w:p>
        </w:tc>
        <w:tc>
          <w:tcPr>
            <w:tcW w:w="1134" w:type="dxa"/>
            <w:vAlign w:val="center"/>
          </w:tcPr>
          <w:p w:rsidR="0081055A" w:rsidRPr="00963F22" w:rsidRDefault="7B1E875E" w:rsidP="00934119">
            <w:pPr>
              <w:spacing w:line="360" w:lineRule="auto"/>
              <w:jc w:val="both"/>
              <w:rPr>
                <w:rFonts w:asciiTheme="majorHAnsi" w:hAnsiTheme="majorHAnsi"/>
                <w:color w:val="000000" w:themeColor="text1"/>
                <w:sz w:val="20"/>
                <w:szCs w:val="20"/>
              </w:rPr>
            </w:pPr>
            <w:r w:rsidRPr="00963F22">
              <w:rPr>
                <w:rFonts w:asciiTheme="majorHAnsi" w:eastAsiaTheme="majorEastAsia" w:hAnsiTheme="majorHAnsi" w:cstheme="majorBidi"/>
                <w:color w:val="000000" w:themeColor="text1"/>
                <w:sz w:val="20"/>
                <w:szCs w:val="20"/>
                <w:lang w:val="en-US"/>
              </w:rPr>
              <w:t>0,</w:t>
            </w:r>
            <w:r w:rsidRPr="00963F22">
              <w:rPr>
                <w:rFonts w:asciiTheme="majorHAnsi" w:eastAsiaTheme="majorEastAsia" w:hAnsiTheme="majorHAnsi" w:cstheme="majorBidi"/>
                <w:color w:val="000000" w:themeColor="text1"/>
                <w:sz w:val="20"/>
                <w:szCs w:val="20"/>
              </w:rPr>
              <w:t>893</w:t>
            </w:r>
          </w:p>
        </w:tc>
        <w:tc>
          <w:tcPr>
            <w:tcW w:w="992" w:type="dxa"/>
            <w:vAlign w:val="center"/>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lang w:val="en-US"/>
              </w:rPr>
              <w:t>1,133</w:t>
            </w:r>
          </w:p>
        </w:tc>
        <w:tc>
          <w:tcPr>
            <w:tcW w:w="851" w:type="dxa"/>
          </w:tcPr>
          <w:p w:rsidR="0081055A" w:rsidRPr="00963F22" w:rsidRDefault="0081055A" w:rsidP="00934119">
            <w:pPr>
              <w:spacing w:line="360" w:lineRule="auto"/>
              <w:jc w:val="both"/>
              <w:rPr>
                <w:rFonts w:asciiTheme="majorHAnsi" w:hAnsiTheme="majorHAnsi" w:cs="Arial"/>
                <w:color w:val="000000" w:themeColor="text1"/>
                <w:sz w:val="20"/>
                <w:szCs w:val="20"/>
              </w:rPr>
            </w:pPr>
          </w:p>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rPr>
              <w:t>4,499</w:t>
            </w:r>
          </w:p>
        </w:tc>
        <w:tc>
          <w:tcPr>
            <w:tcW w:w="992" w:type="dxa"/>
          </w:tcPr>
          <w:p w:rsidR="0081055A" w:rsidRPr="00963F22" w:rsidRDefault="0081055A" w:rsidP="00934119">
            <w:pPr>
              <w:spacing w:line="360" w:lineRule="auto"/>
              <w:jc w:val="both"/>
              <w:rPr>
                <w:rFonts w:asciiTheme="majorHAnsi" w:hAnsiTheme="majorHAnsi" w:cs="Arial"/>
                <w:color w:val="000000" w:themeColor="text1"/>
                <w:sz w:val="20"/>
                <w:szCs w:val="20"/>
              </w:rPr>
            </w:pPr>
          </w:p>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rPr>
              <w:t>68,234</w:t>
            </w:r>
          </w:p>
        </w:tc>
        <w:tc>
          <w:tcPr>
            <w:tcW w:w="992" w:type="dxa"/>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851" w:type="dxa"/>
            <w:vAlign w:val="center"/>
          </w:tcPr>
          <w:p w:rsidR="0081055A" w:rsidRPr="00963F22" w:rsidRDefault="0081055A" w:rsidP="00934119">
            <w:pPr>
              <w:spacing w:line="360" w:lineRule="auto"/>
              <w:jc w:val="both"/>
              <w:rPr>
                <w:rFonts w:asciiTheme="majorHAnsi" w:hAnsiTheme="majorHAnsi"/>
                <w:color w:val="000000" w:themeColor="text1"/>
                <w:sz w:val="20"/>
                <w:szCs w:val="20"/>
                <w:lang w:val="en-US"/>
              </w:rPr>
            </w:pPr>
          </w:p>
        </w:tc>
        <w:tc>
          <w:tcPr>
            <w:tcW w:w="992" w:type="dxa"/>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rPr>
              <w:t>1,133</w:t>
            </w:r>
          </w:p>
        </w:tc>
        <w:tc>
          <w:tcPr>
            <w:tcW w:w="1134" w:type="dxa"/>
          </w:tcPr>
          <w:p w:rsidR="0081055A" w:rsidRPr="00963F22" w:rsidRDefault="7B1E875E" w:rsidP="00934119">
            <w:pPr>
              <w:spacing w:line="360" w:lineRule="auto"/>
              <w:jc w:val="both"/>
              <w:rPr>
                <w:rFonts w:asciiTheme="majorHAnsi" w:hAnsiTheme="majorHAnsi"/>
                <w:color w:val="000000" w:themeColor="text1"/>
                <w:sz w:val="20"/>
                <w:szCs w:val="20"/>
                <w:lang w:val="en-US"/>
              </w:rPr>
            </w:pPr>
            <w:r w:rsidRPr="00963F22">
              <w:rPr>
                <w:rFonts w:asciiTheme="majorHAnsi" w:eastAsiaTheme="majorEastAsia" w:hAnsiTheme="majorHAnsi" w:cstheme="majorBidi"/>
                <w:color w:val="000000" w:themeColor="text1"/>
                <w:sz w:val="20"/>
                <w:szCs w:val="20"/>
              </w:rPr>
              <w:t>4,499</w:t>
            </w:r>
          </w:p>
        </w:tc>
        <w:tc>
          <w:tcPr>
            <w:tcW w:w="851" w:type="dxa"/>
            <w:vAlign w:val="center"/>
          </w:tcPr>
          <w:p w:rsidR="0081055A" w:rsidRPr="00963F22" w:rsidRDefault="7B1E875E" w:rsidP="00934119">
            <w:pPr>
              <w:autoSpaceDE w:val="0"/>
              <w:autoSpaceDN w:val="0"/>
              <w:adjustRightInd w:val="0"/>
              <w:spacing w:line="360" w:lineRule="auto"/>
              <w:jc w:val="both"/>
              <w:rPr>
                <w:rFonts w:asciiTheme="majorHAnsi" w:hAnsiTheme="majorHAnsi" w:cs="Arial"/>
                <w:color w:val="000000" w:themeColor="text1"/>
                <w:sz w:val="20"/>
                <w:szCs w:val="20"/>
                <w:lang w:val="en-US"/>
              </w:rPr>
            </w:pPr>
            <w:r w:rsidRPr="00963F22">
              <w:rPr>
                <w:rFonts w:asciiTheme="majorHAnsi" w:eastAsiaTheme="majorEastAsia" w:hAnsiTheme="majorHAnsi" w:cstheme="majorBidi"/>
                <w:color w:val="000000" w:themeColor="text1"/>
                <w:sz w:val="20"/>
                <w:szCs w:val="20"/>
              </w:rPr>
              <w:t>6</w:t>
            </w:r>
            <w:r w:rsidRPr="00963F22">
              <w:rPr>
                <w:rFonts w:asciiTheme="majorHAnsi" w:eastAsiaTheme="majorEastAsia" w:hAnsiTheme="majorHAnsi" w:cstheme="majorBidi"/>
                <w:color w:val="000000" w:themeColor="text1"/>
                <w:sz w:val="20"/>
                <w:szCs w:val="20"/>
                <w:lang w:val="en-US"/>
              </w:rPr>
              <w:t>8</w:t>
            </w:r>
            <w:r w:rsidRPr="00963F22">
              <w:rPr>
                <w:rFonts w:asciiTheme="majorHAnsi" w:eastAsiaTheme="majorEastAsia" w:hAnsiTheme="majorHAnsi" w:cstheme="majorBidi"/>
                <w:color w:val="000000" w:themeColor="text1"/>
                <w:sz w:val="20"/>
                <w:szCs w:val="20"/>
              </w:rPr>
              <w:t>,</w:t>
            </w:r>
            <w:r w:rsidRPr="00963F22">
              <w:rPr>
                <w:rFonts w:asciiTheme="majorHAnsi" w:eastAsiaTheme="majorEastAsia" w:hAnsiTheme="majorHAnsi" w:cstheme="majorBidi"/>
                <w:color w:val="000000" w:themeColor="text1"/>
                <w:sz w:val="20"/>
                <w:szCs w:val="20"/>
                <w:lang w:val="en-US"/>
              </w:rPr>
              <w:t>2</w:t>
            </w:r>
            <w:r w:rsidRPr="00963F22">
              <w:rPr>
                <w:rFonts w:asciiTheme="majorHAnsi" w:eastAsiaTheme="majorEastAsia" w:hAnsiTheme="majorHAnsi" w:cstheme="majorBidi"/>
                <w:color w:val="000000" w:themeColor="text1"/>
                <w:sz w:val="20"/>
                <w:szCs w:val="20"/>
              </w:rPr>
              <w:t>3</w:t>
            </w:r>
            <w:r w:rsidRPr="00963F22">
              <w:rPr>
                <w:rFonts w:asciiTheme="majorHAnsi" w:eastAsiaTheme="majorEastAsia" w:hAnsiTheme="majorHAnsi" w:cstheme="majorBidi"/>
                <w:color w:val="000000" w:themeColor="text1"/>
                <w:sz w:val="20"/>
                <w:szCs w:val="20"/>
                <w:lang w:val="en-US"/>
              </w:rPr>
              <w:t>4</w:t>
            </w:r>
          </w:p>
        </w:tc>
      </w:tr>
    </w:tbl>
    <w:p w:rsidR="00F31C87" w:rsidRPr="00934119" w:rsidRDefault="00F31C87" w:rsidP="00934119">
      <w:pPr>
        <w:spacing w:line="360" w:lineRule="auto"/>
        <w:jc w:val="both"/>
        <w:rPr>
          <w:rFonts w:asciiTheme="majorHAnsi" w:hAnsiTheme="majorHAnsi"/>
          <w:color w:val="000000" w:themeColor="text1"/>
          <w:sz w:val="24"/>
          <w:szCs w:val="24"/>
          <w:lang w:val="en-US"/>
        </w:rPr>
      </w:pPr>
    </w:p>
    <w:p w:rsidR="00AE756A" w:rsidRPr="00934119" w:rsidRDefault="00AE756A" w:rsidP="00934119">
      <w:pPr>
        <w:autoSpaceDE w:val="0"/>
        <w:autoSpaceDN w:val="0"/>
        <w:adjustRightInd w:val="0"/>
        <w:spacing w:after="0" w:line="360" w:lineRule="auto"/>
        <w:jc w:val="both"/>
        <w:rPr>
          <w:rFonts w:asciiTheme="majorHAnsi" w:hAnsiTheme="majorHAnsi" w:cs="Times New Roman"/>
          <w:noProof/>
          <w:color w:val="000000" w:themeColor="text1"/>
          <w:sz w:val="24"/>
          <w:szCs w:val="24"/>
          <w:lang w:eastAsia="el-GR"/>
        </w:rPr>
      </w:pPr>
    </w:p>
    <w:p w:rsidR="00AE756A" w:rsidRPr="00934119" w:rsidRDefault="00AE756A" w:rsidP="00934119">
      <w:pPr>
        <w:spacing w:line="360" w:lineRule="auto"/>
        <w:jc w:val="both"/>
        <w:rPr>
          <w:rFonts w:asciiTheme="majorHAnsi" w:hAnsiTheme="majorHAnsi"/>
          <w:color w:val="000000" w:themeColor="text1"/>
          <w:sz w:val="24"/>
          <w:szCs w:val="24"/>
          <w:lang w:val="en-US"/>
        </w:rPr>
      </w:pPr>
    </w:p>
    <w:p w:rsidR="0021593A" w:rsidRPr="00934119" w:rsidRDefault="00D06574" w:rsidP="00934119">
      <w:pPr>
        <w:spacing w:line="360" w:lineRule="auto"/>
        <w:jc w:val="both"/>
        <w:rPr>
          <w:rFonts w:asciiTheme="majorHAnsi" w:hAnsiTheme="majorHAnsi"/>
          <w:color w:val="000000" w:themeColor="text1"/>
          <w:sz w:val="24"/>
          <w:szCs w:val="24"/>
          <w:lang w:val="en-US"/>
        </w:rPr>
      </w:pPr>
      <w:r w:rsidRPr="00934119">
        <w:rPr>
          <w:rFonts w:asciiTheme="majorHAnsi" w:hAnsiTheme="majorHAnsi"/>
          <w:noProof/>
          <w:sz w:val="24"/>
          <w:szCs w:val="24"/>
          <w:lang w:eastAsia="el-GR"/>
        </w:rPr>
        <w:drawing>
          <wp:inline distT="0" distB="0" distL="0" distR="0">
            <wp:extent cx="308197" cy="145605"/>
            <wp:effectExtent l="0" t="0" r="0" b="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F31C87" w:rsidRPr="00934119" w:rsidRDefault="00F31C87" w:rsidP="00934119">
      <w:pPr>
        <w:tabs>
          <w:tab w:val="left" w:pos="1492"/>
        </w:tabs>
        <w:spacing w:line="360" w:lineRule="auto"/>
        <w:jc w:val="both"/>
        <w:rPr>
          <w:rFonts w:asciiTheme="majorHAnsi" w:hAnsiTheme="majorHAnsi" w:cs="Times New Roman"/>
          <w:color w:val="000000" w:themeColor="text1"/>
          <w:sz w:val="24"/>
          <w:szCs w:val="24"/>
          <w:lang w:val="en-US"/>
        </w:rPr>
      </w:pPr>
      <w:r w:rsidRPr="00934119">
        <w:rPr>
          <w:rFonts w:asciiTheme="majorHAnsi" w:hAnsiTheme="majorHAnsi" w:cs="Times New Roman"/>
          <w:noProof/>
          <w:color w:val="000000" w:themeColor="text1"/>
          <w:sz w:val="24"/>
          <w:szCs w:val="24"/>
          <w:lang w:eastAsia="el-GR"/>
        </w:rPr>
        <w:drawing>
          <wp:inline distT="0" distB="0" distL="0" distR="0">
            <wp:extent cx="5185680" cy="41433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199864" cy="4154708"/>
                    </a:xfrm>
                    <a:prstGeom prst="rect">
                      <a:avLst/>
                    </a:prstGeom>
                    <a:noFill/>
                    <a:ln w="9525">
                      <a:noFill/>
                      <a:miter lim="800000"/>
                      <a:headEnd/>
                      <a:tailEnd/>
                    </a:ln>
                  </pic:spPr>
                </pic:pic>
              </a:graphicData>
            </a:graphic>
          </wp:inline>
        </w:drawing>
      </w:r>
    </w:p>
    <w:p w:rsidR="00AE756A" w:rsidRPr="00934119" w:rsidRDefault="7B1E875E" w:rsidP="00934119">
      <w:pPr>
        <w:spacing w:line="360" w:lineRule="auto"/>
        <w:jc w:val="both"/>
        <w:rPr>
          <w:rFonts w:asciiTheme="majorHAnsi" w:hAnsiTheme="majorHAnsi"/>
          <w:b/>
          <w:color w:val="000000" w:themeColor="text1"/>
          <w:sz w:val="24"/>
          <w:szCs w:val="24"/>
          <w:lang w:val="en-GB"/>
        </w:rPr>
      </w:pPr>
      <w:proofErr w:type="gramStart"/>
      <w:r w:rsidRPr="00934119">
        <w:rPr>
          <w:rFonts w:asciiTheme="majorHAnsi" w:eastAsiaTheme="majorEastAsia" w:hAnsiTheme="majorHAnsi" w:cstheme="majorBidi"/>
          <w:b/>
          <w:bCs/>
          <w:color w:val="000000" w:themeColor="text1"/>
          <w:sz w:val="24"/>
          <w:szCs w:val="24"/>
          <w:lang w:val="en-GB"/>
        </w:rPr>
        <w:t>Figure 1.</w:t>
      </w:r>
      <w:proofErr w:type="gramEnd"/>
      <w:r w:rsidRPr="00934119">
        <w:rPr>
          <w:rFonts w:asciiTheme="majorHAnsi" w:eastAsiaTheme="majorEastAsia" w:hAnsiTheme="majorHAnsi" w:cstheme="majorBidi"/>
          <w:b/>
          <w:bCs/>
          <w:color w:val="000000" w:themeColor="text1"/>
          <w:sz w:val="24"/>
          <w:szCs w:val="24"/>
          <w:lang w:val="en-GB"/>
        </w:rPr>
        <w:t xml:space="preserve"> </w:t>
      </w:r>
      <w:proofErr w:type="spellStart"/>
      <w:r w:rsidRPr="00934119">
        <w:rPr>
          <w:rFonts w:asciiTheme="majorHAnsi" w:eastAsiaTheme="majorEastAsia" w:hAnsiTheme="majorHAnsi" w:cstheme="majorBidi"/>
          <w:b/>
          <w:bCs/>
          <w:color w:val="000000" w:themeColor="text1"/>
          <w:sz w:val="24"/>
          <w:szCs w:val="24"/>
          <w:lang w:val="en-GB"/>
        </w:rPr>
        <w:t>Screeplot</w:t>
      </w:r>
      <w:proofErr w:type="spellEnd"/>
    </w:p>
    <w:p w:rsidR="00BC1AEB" w:rsidRPr="00934119" w:rsidRDefault="00BC1AEB" w:rsidP="00934119">
      <w:pPr>
        <w:spacing w:line="360" w:lineRule="auto"/>
        <w:jc w:val="both"/>
        <w:rPr>
          <w:rFonts w:asciiTheme="majorHAnsi" w:hAnsiTheme="majorHAnsi"/>
          <w:b/>
          <w:color w:val="000000" w:themeColor="text1"/>
          <w:sz w:val="24"/>
          <w:szCs w:val="24"/>
          <w:lang w:val="en-US"/>
        </w:rPr>
      </w:pPr>
    </w:p>
    <w:p w:rsidR="00F31C87" w:rsidRPr="00934119" w:rsidRDefault="00F31C87" w:rsidP="00934119">
      <w:pPr>
        <w:autoSpaceDE w:val="0"/>
        <w:autoSpaceDN w:val="0"/>
        <w:adjustRightInd w:val="0"/>
        <w:spacing w:after="0" w:line="360" w:lineRule="auto"/>
        <w:jc w:val="both"/>
        <w:rPr>
          <w:rFonts w:asciiTheme="majorHAnsi" w:hAnsiTheme="majorHAnsi" w:cs="Times New Roman"/>
          <w:color w:val="000000" w:themeColor="text1"/>
          <w:sz w:val="24"/>
          <w:szCs w:val="24"/>
          <w:lang w:val="en-GB"/>
        </w:rPr>
      </w:pPr>
    </w:p>
    <w:p w:rsidR="006C510B" w:rsidRPr="00934119" w:rsidRDefault="006C510B" w:rsidP="00934119">
      <w:pPr>
        <w:autoSpaceDE w:val="0"/>
        <w:autoSpaceDN w:val="0"/>
        <w:adjustRightInd w:val="0"/>
        <w:spacing w:line="360" w:lineRule="auto"/>
        <w:jc w:val="both"/>
        <w:rPr>
          <w:rFonts w:asciiTheme="majorHAnsi" w:hAnsiTheme="majorHAnsi"/>
          <w:b/>
          <w:color w:val="000000" w:themeColor="text1"/>
          <w:sz w:val="24"/>
          <w:szCs w:val="24"/>
          <w:lang w:val="en-GB"/>
        </w:rPr>
      </w:pPr>
    </w:p>
    <w:p w:rsidR="006C510B" w:rsidRPr="00934119" w:rsidRDefault="006C510B" w:rsidP="00934119">
      <w:pPr>
        <w:spacing w:line="360" w:lineRule="auto"/>
        <w:jc w:val="both"/>
        <w:rPr>
          <w:rFonts w:asciiTheme="majorHAnsi" w:hAnsiTheme="majorHAnsi"/>
          <w:b/>
          <w:color w:val="000000" w:themeColor="text1"/>
          <w:sz w:val="24"/>
          <w:szCs w:val="24"/>
          <w:lang w:val="en-GB"/>
        </w:rPr>
      </w:pPr>
      <w:r w:rsidRPr="00934119">
        <w:rPr>
          <w:rFonts w:asciiTheme="majorHAnsi" w:hAnsiTheme="majorHAnsi"/>
          <w:b/>
          <w:color w:val="000000" w:themeColor="text1"/>
          <w:sz w:val="24"/>
          <w:szCs w:val="24"/>
          <w:lang w:val="en-GB"/>
        </w:rPr>
        <w:br w:type="page"/>
      </w:r>
    </w:p>
    <w:p w:rsidR="001D284A" w:rsidRPr="00934119" w:rsidRDefault="00A53437" w:rsidP="00934119">
      <w:pPr>
        <w:spacing w:line="360" w:lineRule="auto"/>
        <w:jc w:val="both"/>
        <w:rPr>
          <w:rFonts w:asciiTheme="majorHAnsi" w:hAnsiTheme="majorHAnsi"/>
          <w:color w:val="000000" w:themeColor="text1"/>
          <w:sz w:val="24"/>
          <w:szCs w:val="24"/>
          <w:lang w:val="en-GB"/>
        </w:rPr>
      </w:pPr>
      <w:r w:rsidRPr="00934119">
        <w:rPr>
          <w:rFonts w:asciiTheme="majorHAnsi" w:hAnsiTheme="majorHAnsi"/>
          <w:noProof/>
          <w:color w:val="000000" w:themeColor="text1"/>
          <w:sz w:val="24"/>
          <w:szCs w:val="24"/>
          <w:lang w:eastAsia="el-GR"/>
        </w:rPr>
        <w:lastRenderedPageBreak/>
        <w:drawing>
          <wp:anchor distT="0" distB="0" distL="114300" distR="114300" simplePos="0" relativeHeight="251663360" behindDoc="0" locked="0" layoutInCell="1" allowOverlap="1">
            <wp:simplePos x="0" y="0"/>
            <wp:positionH relativeFrom="column">
              <wp:posOffset>331470</wp:posOffset>
            </wp:positionH>
            <wp:positionV relativeFrom="paragraph">
              <wp:posOffset>196850</wp:posOffset>
            </wp:positionV>
            <wp:extent cx="4236085" cy="5346065"/>
            <wp:effectExtent l="19050" t="0" r="0" b="0"/>
            <wp:wrapThrough wrapText="bothSides">
              <wp:wrapPolygon edited="0">
                <wp:start x="-97" y="0"/>
                <wp:lineTo x="-97" y="21551"/>
                <wp:lineTo x="21564" y="21551"/>
                <wp:lineTo x="21564" y="0"/>
                <wp:lineTo x="-97" y="0"/>
              </wp:wrapPolygon>
            </wp:wrapThrough>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a:extLst>
                        <a:ext uri="{28A0092B-C50C-407E-A947-70E740481C1C}">
                          <a14:useLocalDpi xmlns:a14="http://schemas.microsoft.com/office/drawing/2010/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6245" r="59959"/>
                    <a:stretch/>
                  </pic:blipFill>
                  <pic:spPr bwMode="auto">
                    <a:xfrm>
                      <a:off x="0" y="0"/>
                      <a:ext cx="4236085" cy="5346065"/>
                    </a:xfrm>
                    <a:prstGeom prst="rect">
                      <a:avLst/>
                    </a:prstGeom>
                    <a:noFill/>
                    <a:ln>
                      <a:noFill/>
                    </a:ln>
                    <a:extLst>
                      <a:ext uri="{53640926-AAD7-44d8-BBD7-CCE9431645EC}">
                        <a14:shadowObscured xmlns:a14="http://schemas.microsoft.com/office/drawing/2010/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1D284A" w:rsidRPr="00934119" w:rsidRDefault="001D284A" w:rsidP="00934119">
      <w:pPr>
        <w:spacing w:line="360" w:lineRule="auto"/>
        <w:jc w:val="both"/>
        <w:rPr>
          <w:rFonts w:asciiTheme="majorHAnsi" w:hAnsiTheme="majorHAnsi"/>
          <w:color w:val="000000" w:themeColor="text1"/>
          <w:sz w:val="24"/>
          <w:szCs w:val="24"/>
          <w:lang w:val="en-GB"/>
        </w:rPr>
      </w:pPr>
    </w:p>
    <w:p w:rsidR="001D284A" w:rsidRPr="00934119" w:rsidRDefault="001D284A" w:rsidP="00934119">
      <w:pPr>
        <w:spacing w:line="360" w:lineRule="auto"/>
        <w:jc w:val="both"/>
        <w:rPr>
          <w:rFonts w:asciiTheme="majorHAnsi" w:hAnsiTheme="majorHAnsi"/>
          <w:color w:val="000000" w:themeColor="text1"/>
          <w:sz w:val="24"/>
          <w:szCs w:val="24"/>
          <w:lang w:val="en-GB"/>
        </w:rPr>
      </w:pPr>
    </w:p>
    <w:p w:rsidR="001D284A" w:rsidRPr="00934119" w:rsidRDefault="001D284A" w:rsidP="00934119">
      <w:pPr>
        <w:spacing w:line="360" w:lineRule="auto"/>
        <w:jc w:val="both"/>
        <w:rPr>
          <w:rFonts w:asciiTheme="majorHAnsi" w:hAnsiTheme="majorHAnsi"/>
          <w:color w:val="000000" w:themeColor="text1"/>
          <w:sz w:val="24"/>
          <w:szCs w:val="24"/>
          <w:lang w:val="en-GB"/>
        </w:rPr>
      </w:pPr>
    </w:p>
    <w:p w:rsidR="001D284A" w:rsidRPr="00934119" w:rsidRDefault="001D284A" w:rsidP="00934119">
      <w:pPr>
        <w:spacing w:line="360" w:lineRule="auto"/>
        <w:jc w:val="both"/>
        <w:rPr>
          <w:rFonts w:asciiTheme="majorHAnsi" w:hAnsiTheme="majorHAnsi"/>
          <w:color w:val="000000" w:themeColor="text1"/>
          <w:sz w:val="24"/>
          <w:szCs w:val="24"/>
          <w:lang w:val="en-GB"/>
        </w:rPr>
      </w:pPr>
    </w:p>
    <w:p w:rsidR="001D284A" w:rsidRPr="00934119" w:rsidRDefault="001D284A" w:rsidP="00934119">
      <w:pPr>
        <w:spacing w:line="360" w:lineRule="auto"/>
        <w:jc w:val="both"/>
        <w:rPr>
          <w:rFonts w:asciiTheme="majorHAnsi" w:hAnsiTheme="majorHAnsi"/>
          <w:color w:val="000000" w:themeColor="text1"/>
          <w:sz w:val="24"/>
          <w:szCs w:val="24"/>
          <w:lang w:val="en-GB"/>
        </w:rPr>
      </w:pPr>
    </w:p>
    <w:p w:rsidR="001D284A" w:rsidRPr="00934119" w:rsidRDefault="001D284A" w:rsidP="00934119">
      <w:pPr>
        <w:spacing w:line="360" w:lineRule="auto"/>
        <w:jc w:val="both"/>
        <w:rPr>
          <w:rFonts w:asciiTheme="majorHAnsi" w:hAnsiTheme="majorHAnsi"/>
          <w:color w:val="000000" w:themeColor="text1"/>
          <w:sz w:val="24"/>
          <w:szCs w:val="24"/>
          <w:lang w:val="en-GB"/>
        </w:rPr>
      </w:pPr>
    </w:p>
    <w:p w:rsidR="001D284A" w:rsidRPr="00934119" w:rsidRDefault="001D284A" w:rsidP="00934119">
      <w:pPr>
        <w:spacing w:line="360" w:lineRule="auto"/>
        <w:jc w:val="both"/>
        <w:rPr>
          <w:rFonts w:asciiTheme="majorHAnsi" w:hAnsiTheme="majorHAnsi"/>
          <w:color w:val="000000" w:themeColor="text1"/>
          <w:sz w:val="24"/>
          <w:szCs w:val="24"/>
          <w:lang w:val="en-GB"/>
        </w:rPr>
      </w:pPr>
    </w:p>
    <w:p w:rsidR="00A53437" w:rsidRPr="00934119" w:rsidRDefault="00A53437" w:rsidP="00934119">
      <w:pPr>
        <w:spacing w:line="360" w:lineRule="auto"/>
        <w:jc w:val="both"/>
        <w:rPr>
          <w:rFonts w:asciiTheme="majorHAnsi" w:hAnsiTheme="majorHAnsi"/>
          <w:color w:val="000000" w:themeColor="text1"/>
          <w:sz w:val="24"/>
          <w:szCs w:val="24"/>
          <w:lang w:val="en-US"/>
        </w:rPr>
      </w:pPr>
    </w:p>
    <w:p w:rsidR="00A53437" w:rsidRPr="00934119" w:rsidRDefault="00A53437" w:rsidP="00934119">
      <w:pPr>
        <w:spacing w:line="360" w:lineRule="auto"/>
        <w:jc w:val="both"/>
        <w:rPr>
          <w:rFonts w:asciiTheme="majorHAnsi" w:hAnsiTheme="majorHAnsi"/>
          <w:color w:val="000000" w:themeColor="text1"/>
          <w:sz w:val="24"/>
          <w:szCs w:val="24"/>
          <w:lang w:val="en-US"/>
        </w:rPr>
      </w:pPr>
    </w:p>
    <w:p w:rsidR="00A53437" w:rsidRPr="00934119" w:rsidRDefault="00A53437" w:rsidP="00934119">
      <w:pPr>
        <w:spacing w:line="360" w:lineRule="auto"/>
        <w:jc w:val="both"/>
        <w:rPr>
          <w:rFonts w:asciiTheme="majorHAnsi" w:hAnsiTheme="majorHAnsi"/>
          <w:color w:val="000000" w:themeColor="text1"/>
          <w:sz w:val="24"/>
          <w:szCs w:val="24"/>
          <w:lang w:val="en-US"/>
        </w:rPr>
      </w:pPr>
    </w:p>
    <w:p w:rsidR="00A53437" w:rsidRPr="00934119" w:rsidRDefault="00A53437" w:rsidP="00934119">
      <w:pPr>
        <w:spacing w:line="360" w:lineRule="auto"/>
        <w:jc w:val="both"/>
        <w:rPr>
          <w:rFonts w:asciiTheme="majorHAnsi" w:hAnsiTheme="majorHAnsi"/>
          <w:color w:val="000000" w:themeColor="text1"/>
          <w:sz w:val="24"/>
          <w:szCs w:val="24"/>
          <w:lang w:val="en-US"/>
        </w:rPr>
      </w:pPr>
    </w:p>
    <w:p w:rsidR="00A53437" w:rsidRPr="00934119" w:rsidRDefault="00A53437" w:rsidP="00934119">
      <w:pPr>
        <w:spacing w:line="360" w:lineRule="auto"/>
        <w:jc w:val="both"/>
        <w:rPr>
          <w:rFonts w:asciiTheme="majorHAnsi" w:hAnsiTheme="majorHAnsi"/>
          <w:color w:val="000000" w:themeColor="text1"/>
          <w:sz w:val="24"/>
          <w:szCs w:val="24"/>
          <w:lang w:val="en-US"/>
        </w:rPr>
      </w:pPr>
    </w:p>
    <w:p w:rsidR="008749E5" w:rsidRPr="00934119" w:rsidRDefault="008749E5" w:rsidP="00934119">
      <w:pPr>
        <w:spacing w:line="360" w:lineRule="auto"/>
        <w:jc w:val="both"/>
        <w:rPr>
          <w:rFonts w:asciiTheme="majorHAnsi" w:hAnsiTheme="majorHAnsi"/>
          <w:color w:val="000000" w:themeColor="text1"/>
          <w:sz w:val="24"/>
          <w:szCs w:val="24"/>
          <w:lang w:val="en-GB"/>
        </w:rPr>
      </w:pPr>
    </w:p>
    <w:p w:rsidR="008749E5" w:rsidRPr="00934119" w:rsidRDefault="008749E5" w:rsidP="00934119">
      <w:pPr>
        <w:spacing w:line="360" w:lineRule="auto"/>
        <w:jc w:val="both"/>
        <w:rPr>
          <w:rFonts w:asciiTheme="majorHAnsi" w:hAnsiTheme="majorHAnsi"/>
          <w:color w:val="000000" w:themeColor="text1"/>
          <w:sz w:val="24"/>
          <w:szCs w:val="24"/>
          <w:lang w:val="en-GB"/>
        </w:rPr>
      </w:pPr>
    </w:p>
    <w:p w:rsidR="008749E5" w:rsidRPr="00934119" w:rsidRDefault="008749E5" w:rsidP="00934119">
      <w:pPr>
        <w:spacing w:line="360" w:lineRule="auto"/>
        <w:jc w:val="both"/>
        <w:rPr>
          <w:rFonts w:asciiTheme="majorHAnsi" w:hAnsiTheme="majorHAnsi"/>
          <w:color w:val="000000" w:themeColor="text1"/>
          <w:sz w:val="24"/>
          <w:szCs w:val="24"/>
          <w:lang w:val="en-GB"/>
        </w:rPr>
      </w:pPr>
    </w:p>
    <w:p w:rsidR="008749E5" w:rsidRPr="00934119" w:rsidRDefault="008749E5" w:rsidP="00934119">
      <w:pPr>
        <w:spacing w:line="360" w:lineRule="auto"/>
        <w:jc w:val="both"/>
        <w:rPr>
          <w:rFonts w:asciiTheme="majorHAnsi" w:hAnsiTheme="majorHAnsi"/>
          <w:color w:val="000000" w:themeColor="text1"/>
          <w:sz w:val="24"/>
          <w:szCs w:val="24"/>
          <w:lang w:val="en-GB"/>
        </w:rPr>
      </w:pPr>
    </w:p>
    <w:p w:rsidR="008749E5" w:rsidRPr="00934119" w:rsidRDefault="008749E5" w:rsidP="00934119">
      <w:pPr>
        <w:spacing w:line="360" w:lineRule="auto"/>
        <w:jc w:val="both"/>
        <w:rPr>
          <w:rFonts w:asciiTheme="majorHAnsi" w:hAnsiTheme="majorHAnsi"/>
          <w:color w:val="000000" w:themeColor="text1"/>
          <w:sz w:val="24"/>
          <w:szCs w:val="24"/>
          <w:lang w:val="en-GB"/>
        </w:rPr>
      </w:pPr>
    </w:p>
    <w:p w:rsidR="001D284A" w:rsidRPr="00934119" w:rsidRDefault="7B1E875E" w:rsidP="00934119">
      <w:pPr>
        <w:spacing w:line="360" w:lineRule="auto"/>
        <w:jc w:val="both"/>
        <w:rPr>
          <w:rFonts w:asciiTheme="majorHAnsi" w:hAnsiTheme="majorHAnsi"/>
          <w:b/>
          <w:color w:val="000000" w:themeColor="text1"/>
          <w:sz w:val="24"/>
          <w:szCs w:val="24"/>
          <w:lang w:val="en-GB"/>
        </w:rPr>
      </w:pPr>
      <w:proofErr w:type="gramStart"/>
      <w:r w:rsidRPr="00934119">
        <w:rPr>
          <w:rFonts w:asciiTheme="majorHAnsi" w:eastAsiaTheme="majorEastAsia" w:hAnsiTheme="majorHAnsi" w:cstheme="majorBidi"/>
          <w:b/>
          <w:bCs/>
          <w:color w:val="000000" w:themeColor="text1"/>
          <w:sz w:val="24"/>
          <w:szCs w:val="24"/>
          <w:lang w:val="en-GB"/>
        </w:rPr>
        <w:t>Figure 2.</w:t>
      </w:r>
      <w:proofErr w:type="gramEnd"/>
      <w:r w:rsidRPr="00934119">
        <w:rPr>
          <w:rFonts w:asciiTheme="majorHAnsi" w:eastAsiaTheme="majorEastAsia" w:hAnsiTheme="majorHAnsi" w:cstheme="majorBidi"/>
          <w:b/>
          <w:bCs/>
          <w:color w:val="000000" w:themeColor="text1"/>
          <w:sz w:val="24"/>
          <w:szCs w:val="24"/>
          <w:lang w:val="en-GB"/>
        </w:rPr>
        <w:t xml:space="preserve"> Confirmatory Factor Analysis for the Greek CCAS</w:t>
      </w:r>
    </w:p>
    <w:p w:rsidR="001D284A" w:rsidRPr="00934119" w:rsidRDefault="001D284A" w:rsidP="00934119">
      <w:pPr>
        <w:spacing w:line="360" w:lineRule="auto"/>
        <w:jc w:val="both"/>
        <w:rPr>
          <w:rFonts w:asciiTheme="majorHAnsi" w:hAnsiTheme="majorHAnsi"/>
          <w:color w:val="000000" w:themeColor="text1"/>
          <w:sz w:val="24"/>
          <w:szCs w:val="24"/>
          <w:lang w:val="en-GB"/>
        </w:rPr>
      </w:pPr>
    </w:p>
    <w:p w:rsidR="006C510B" w:rsidRPr="00934119" w:rsidRDefault="006C510B" w:rsidP="00934119">
      <w:pPr>
        <w:spacing w:line="360" w:lineRule="auto"/>
        <w:jc w:val="both"/>
        <w:rPr>
          <w:rFonts w:asciiTheme="majorHAnsi" w:hAnsiTheme="majorHAnsi"/>
          <w:color w:val="000000" w:themeColor="text1"/>
          <w:sz w:val="24"/>
          <w:szCs w:val="24"/>
          <w:lang w:val="en-GB"/>
        </w:rPr>
      </w:pPr>
    </w:p>
    <w:sectPr w:rsidR="006C510B" w:rsidRPr="00934119" w:rsidSect="00934119">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47A102" w15:done="0"/>
  <w15:commentEx w15:paraId="03A55F97" w15:done="0"/>
  <w15:commentEx w15:paraId="5837E45B" w15:done="0"/>
  <w15:commentEx w15:paraId="0ED644BF" w15:done="0"/>
  <w15:commentEx w15:paraId="453F7B93" w15:done="0"/>
  <w15:commentEx w15:paraId="47ACA631" w15:done="0"/>
  <w15:commentEx w15:paraId="61C46D30" w15:done="0"/>
  <w15:commentEx w15:paraId="3D37A6C8" w15:done="0"/>
  <w15:commentEx w15:paraId="1D0FFB90" w15:done="0"/>
  <w15:commentEx w15:paraId="1010CE3B" w15:done="0"/>
  <w15:commentEx w15:paraId="56ED9C3D" w15:done="0"/>
  <w15:commentEx w15:paraId="1AE17B99" w15:done="0"/>
  <w15:commentEx w15:paraId="6B9FCBF2" w15:done="0"/>
  <w15:commentEx w15:paraId="1845A84B" w15:done="0"/>
  <w15:commentEx w15:paraId="5460072E" w15:done="0"/>
  <w15:commentEx w15:paraId="4EC03638" w15:done="0"/>
  <w15:commentEx w15:paraId="087D4C72" w15:done="0"/>
  <w15:commentEx w15:paraId="673CAE66" w15:done="0"/>
  <w15:commentEx w15:paraId="25C26715" w15:done="0"/>
  <w15:commentEx w15:paraId="106D32DA" w15:done="0"/>
  <w15:commentEx w15:paraId="3004DAA1" w15:done="0"/>
  <w15:commentEx w15:paraId="62D7A0D8" w15:done="0"/>
  <w15:commentEx w15:paraId="10D3D134" w15:done="0"/>
  <w15:commentEx w15:paraId="02FB52AB" w15:done="0"/>
  <w15:commentEx w15:paraId="672AE9C1" w15:done="0"/>
  <w15:commentEx w15:paraId="7EC16016" w15:done="0"/>
  <w15:commentEx w15:paraId="616C11C3" w15:done="0"/>
  <w15:commentEx w15:paraId="4FB9D3BF"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A1"/>
    <w:family w:val="swiss"/>
    <w:pitch w:val="variable"/>
    <w:sig w:usb0="2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56399"/>
    <w:multiLevelType w:val="hybridMultilevel"/>
    <w:tmpl w:val="7E7CEF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80B0F9D"/>
    <w:multiLevelType w:val="hybridMultilevel"/>
    <w:tmpl w:val="52D8AB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BC209CA"/>
    <w:multiLevelType w:val="hybridMultilevel"/>
    <w:tmpl w:val="0B08959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3E352F3F"/>
    <w:multiLevelType w:val="hybridMultilevel"/>
    <w:tmpl w:val="5D7CD4A0"/>
    <w:lvl w:ilvl="0" w:tplc="620864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553EC5"/>
    <w:multiLevelType w:val="hybridMultilevel"/>
    <w:tmpl w:val="8600367C"/>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ebbf32d6b2a3d3a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rsids>
    <w:rsidRoot w:val="00207BAE"/>
    <w:rsid w:val="00022579"/>
    <w:rsid w:val="00026B6D"/>
    <w:rsid w:val="0003351D"/>
    <w:rsid w:val="000346D6"/>
    <w:rsid w:val="00046CFE"/>
    <w:rsid w:val="0004700E"/>
    <w:rsid w:val="00047E12"/>
    <w:rsid w:val="00057793"/>
    <w:rsid w:val="00087C07"/>
    <w:rsid w:val="00090447"/>
    <w:rsid w:val="0009118E"/>
    <w:rsid w:val="00094063"/>
    <w:rsid w:val="000A027C"/>
    <w:rsid w:val="000A20DA"/>
    <w:rsid w:val="000A3CB4"/>
    <w:rsid w:val="000A6EE3"/>
    <w:rsid w:val="000A7791"/>
    <w:rsid w:val="000B3A12"/>
    <w:rsid w:val="000D7A46"/>
    <w:rsid w:val="000E27C6"/>
    <w:rsid w:val="000E3CE2"/>
    <w:rsid w:val="000E4CFA"/>
    <w:rsid w:val="000E746C"/>
    <w:rsid w:val="000E7BC5"/>
    <w:rsid w:val="000F24E8"/>
    <w:rsid w:val="001074AD"/>
    <w:rsid w:val="00111D3C"/>
    <w:rsid w:val="00114E66"/>
    <w:rsid w:val="00124301"/>
    <w:rsid w:val="001245CB"/>
    <w:rsid w:val="00126E6B"/>
    <w:rsid w:val="00155161"/>
    <w:rsid w:val="0015598F"/>
    <w:rsid w:val="001564E7"/>
    <w:rsid w:val="00157049"/>
    <w:rsid w:val="001608EC"/>
    <w:rsid w:val="0016289E"/>
    <w:rsid w:val="001671B8"/>
    <w:rsid w:val="00185F04"/>
    <w:rsid w:val="00196B77"/>
    <w:rsid w:val="001B2765"/>
    <w:rsid w:val="001D174A"/>
    <w:rsid w:val="001D284A"/>
    <w:rsid w:val="001E0C61"/>
    <w:rsid w:val="001E0E76"/>
    <w:rsid w:val="001E18FE"/>
    <w:rsid w:val="001F1BA1"/>
    <w:rsid w:val="001F24FB"/>
    <w:rsid w:val="001F415E"/>
    <w:rsid w:val="001F4EC3"/>
    <w:rsid w:val="00201482"/>
    <w:rsid w:val="00207BAE"/>
    <w:rsid w:val="0021593A"/>
    <w:rsid w:val="00220DE1"/>
    <w:rsid w:val="00221B48"/>
    <w:rsid w:val="002221D6"/>
    <w:rsid w:val="00227299"/>
    <w:rsid w:val="00235843"/>
    <w:rsid w:val="00251EE7"/>
    <w:rsid w:val="00262D99"/>
    <w:rsid w:val="00270953"/>
    <w:rsid w:val="00270B42"/>
    <w:rsid w:val="00274BF5"/>
    <w:rsid w:val="00274F9B"/>
    <w:rsid w:val="00280538"/>
    <w:rsid w:val="00283574"/>
    <w:rsid w:val="00292C16"/>
    <w:rsid w:val="00293C11"/>
    <w:rsid w:val="00296070"/>
    <w:rsid w:val="002A203A"/>
    <w:rsid w:val="002A42F8"/>
    <w:rsid w:val="002A47B4"/>
    <w:rsid w:val="002A61DC"/>
    <w:rsid w:val="002A70AC"/>
    <w:rsid w:val="002B2175"/>
    <w:rsid w:val="002B58D2"/>
    <w:rsid w:val="002C133E"/>
    <w:rsid w:val="002C1D83"/>
    <w:rsid w:val="00313842"/>
    <w:rsid w:val="00316FA9"/>
    <w:rsid w:val="00317DB5"/>
    <w:rsid w:val="00327F6F"/>
    <w:rsid w:val="00351D04"/>
    <w:rsid w:val="003628D3"/>
    <w:rsid w:val="00373BD1"/>
    <w:rsid w:val="00385A0B"/>
    <w:rsid w:val="003969B2"/>
    <w:rsid w:val="00397C38"/>
    <w:rsid w:val="003A27E2"/>
    <w:rsid w:val="003A3ABD"/>
    <w:rsid w:val="003B3F48"/>
    <w:rsid w:val="003B4C48"/>
    <w:rsid w:val="003B5A20"/>
    <w:rsid w:val="003D1EF2"/>
    <w:rsid w:val="003D5384"/>
    <w:rsid w:val="003D6568"/>
    <w:rsid w:val="003E39DC"/>
    <w:rsid w:val="003F4B06"/>
    <w:rsid w:val="003F62F8"/>
    <w:rsid w:val="004047C0"/>
    <w:rsid w:val="00415602"/>
    <w:rsid w:val="004265CE"/>
    <w:rsid w:val="00426C4B"/>
    <w:rsid w:val="0042796B"/>
    <w:rsid w:val="00427A6C"/>
    <w:rsid w:val="00427D57"/>
    <w:rsid w:val="00433254"/>
    <w:rsid w:val="00442EB7"/>
    <w:rsid w:val="00443EDD"/>
    <w:rsid w:val="00445C33"/>
    <w:rsid w:val="004613C0"/>
    <w:rsid w:val="00467A3A"/>
    <w:rsid w:val="00471F02"/>
    <w:rsid w:val="004779A0"/>
    <w:rsid w:val="004831C4"/>
    <w:rsid w:val="00494D51"/>
    <w:rsid w:val="004967FD"/>
    <w:rsid w:val="004A5FD3"/>
    <w:rsid w:val="004A68B3"/>
    <w:rsid w:val="004B5D38"/>
    <w:rsid w:val="004D16BC"/>
    <w:rsid w:val="004E2FCD"/>
    <w:rsid w:val="004E3831"/>
    <w:rsid w:val="005061A0"/>
    <w:rsid w:val="00507B51"/>
    <w:rsid w:val="00514EEF"/>
    <w:rsid w:val="00533AC7"/>
    <w:rsid w:val="005457C1"/>
    <w:rsid w:val="00551FED"/>
    <w:rsid w:val="00555F48"/>
    <w:rsid w:val="005720B1"/>
    <w:rsid w:val="005A3006"/>
    <w:rsid w:val="005B045B"/>
    <w:rsid w:val="005C4221"/>
    <w:rsid w:val="005C6E35"/>
    <w:rsid w:val="005D1649"/>
    <w:rsid w:val="005E0511"/>
    <w:rsid w:val="005E5F4D"/>
    <w:rsid w:val="005E78CE"/>
    <w:rsid w:val="005F7F3C"/>
    <w:rsid w:val="006047BA"/>
    <w:rsid w:val="00611AF6"/>
    <w:rsid w:val="00612906"/>
    <w:rsid w:val="0061611B"/>
    <w:rsid w:val="00630019"/>
    <w:rsid w:val="00636E1F"/>
    <w:rsid w:val="00642B2C"/>
    <w:rsid w:val="0064312A"/>
    <w:rsid w:val="006529B7"/>
    <w:rsid w:val="00657DBE"/>
    <w:rsid w:val="006605EC"/>
    <w:rsid w:val="006636F2"/>
    <w:rsid w:val="0066431C"/>
    <w:rsid w:val="006713B3"/>
    <w:rsid w:val="00671BEE"/>
    <w:rsid w:val="0068051E"/>
    <w:rsid w:val="00682582"/>
    <w:rsid w:val="00684D0E"/>
    <w:rsid w:val="00696829"/>
    <w:rsid w:val="006A565C"/>
    <w:rsid w:val="006B4DBA"/>
    <w:rsid w:val="006C48B4"/>
    <w:rsid w:val="006C510B"/>
    <w:rsid w:val="006D3384"/>
    <w:rsid w:val="006D5054"/>
    <w:rsid w:val="006D55B5"/>
    <w:rsid w:val="00701DC4"/>
    <w:rsid w:val="00706E68"/>
    <w:rsid w:val="00710FF4"/>
    <w:rsid w:val="007131C6"/>
    <w:rsid w:val="00713AA9"/>
    <w:rsid w:val="00723310"/>
    <w:rsid w:val="00726840"/>
    <w:rsid w:val="007345CB"/>
    <w:rsid w:val="007358E1"/>
    <w:rsid w:val="00736F85"/>
    <w:rsid w:val="00741900"/>
    <w:rsid w:val="00745AF2"/>
    <w:rsid w:val="00752FC7"/>
    <w:rsid w:val="007639F7"/>
    <w:rsid w:val="00780B7C"/>
    <w:rsid w:val="0078679C"/>
    <w:rsid w:val="007A3744"/>
    <w:rsid w:val="007A768F"/>
    <w:rsid w:val="007B5A36"/>
    <w:rsid w:val="007C13E6"/>
    <w:rsid w:val="007D1051"/>
    <w:rsid w:val="007D3D9E"/>
    <w:rsid w:val="007D5174"/>
    <w:rsid w:val="007E1286"/>
    <w:rsid w:val="007E24F5"/>
    <w:rsid w:val="007E60B7"/>
    <w:rsid w:val="00800D95"/>
    <w:rsid w:val="00803C2E"/>
    <w:rsid w:val="00805027"/>
    <w:rsid w:val="0081055A"/>
    <w:rsid w:val="00811015"/>
    <w:rsid w:val="00820FF8"/>
    <w:rsid w:val="00824904"/>
    <w:rsid w:val="008308DB"/>
    <w:rsid w:val="008357C0"/>
    <w:rsid w:val="00835E37"/>
    <w:rsid w:val="008420D8"/>
    <w:rsid w:val="00845096"/>
    <w:rsid w:val="0084614D"/>
    <w:rsid w:val="00853B80"/>
    <w:rsid w:val="00856324"/>
    <w:rsid w:val="00865C7D"/>
    <w:rsid w:val="008749E5"/>
    <w:rsid w:val="0088394F"/>
    <w:rsid w:val="008A1564"/>
    <w:rsid w:val="008A4776"/>
    <w:rsid w:val="008B15FF"/>
    <w:rsid w:val="008B49DB"/>
    <w:rsid w:val="008C3F5D"/>
    <w:rsid w:val="008D6868"/>
    <w:rsid w:val="008D6DF5"/>
    <w:rsid w:val="008E1857"/>
    <w:rsid w:val="008F7CFF"/>
    <w:rsid w:val="0090156D"/>
    <w:rsid w:val="00911ABA"/>
    <w:rsid w:val="009323C6"/>
    <w:rsid w:val="00932C81"/>
    <w:rsid w:val="00934119"/>
    <w:rsid w:val="009421E6"/>
    <w:rsid w:val="0095267E"/>
    <w:rsid w:val="00954F1A"/>
    <w:rsid w:val="0096005F"/>
    <w:rsid w:val="00961A89"/>
    <w:rsid w:val="00963F22"/>
    <w:rsid w:val="009644B9"/>
    <w:rsid w:val="009735B6"/>
    <w:rsid w:val="00976BD8"/>
    <w:rsid w:val="00982AD8"/>
    <w:rsid w:val="009837A3"/>
    <w:rsid w:val="00995EE8"/>
    <w:rsid w:val="009A17DD"/>
    <w:rsid w:val="009A5878"/>
    <w:rsid w:val="009B20AD"/>
    <w:rsid w:val="009C3571"/>
    <w:rsid w:val="009C360B"/>
    <w:rsid w:val="009C6A5A"/>
    <w:rsid w:val="009D422F"/>
    <w:rsid w:val="009E028A"/>
    <w:rsid w:val="00A113EB"/>
    <w:rsid w:val="00A1437A"/>
    <w:rsid w:val="00A23C5D"/>
    <w:rsid w:val="00A32380"/>
    <w:rsid w:val="00A36365"/>
    <w:rsid w:val="00A4093B"/>
    <w:rsid w:val="00A46077"/>
    <w:rsid w:val="00A47D4D"/>
    <w:rsid w:val="00A47E90"/>
    <w:rsid w:val="00A50505"/>
    <w:rsid w:val="00A53437"/>
    <w:rsid w:val="00A57AAA"/>
    <w:rsid w:val="00A76011"/>
    <w:rsid w:val="00AA791B"/>
    <w:rsid w:val="00AB6596"/>
    <w:rsid w:val="00AB7F53"/>
    <w:rsid w:val="00AC4E9C"/>
    <w:rsid w:val="00AE756A"/>
    <w:rsid w:val="00B0081D"/>
    <w:rsid w:val="00B1173B"/>
    <w:rsid w:val="00B11992"/>
    <w:rsid w:val="00B26A65"/>
    <w:rsid w:val="00B338A7"/>
    <w:rsid w:val="00B3422E"/>
    <w:rsid w:val="00B365C2"/>
    <w:rsid w:val="00B4141E"/>
    <w:rsid w:val="00B41DDC"/>
    <w:rsid w:val="00B454A5"/>
    <w:rsid w:val="00B52BA7"/>
    <w:rsid w:val="00B769E1"/>
    <w:rsid w:val="00B97547"/>
    <w:rsid w:val="00BA065D"/>
    <w:rsid w:val="00BC11A4"/>
    <w:rsid w:val="00BC1AEB"/>
    <w:rsid w:val="00BC7463"/>
    <w:rsid w:val="00BE2CFC"/>
    <w:rsid w:val="00BE3679"/>
    <w:rsid w:val="00BF4A13"/>
    <w:rsid w:val="00BF6676"/>
    <w:rsid w:val="00C1168F"/>
    <w:rsid w:val="00C16792"/>
    <w:rsid w:val="00C21D9B"/>
    <w:rsid w:val="00C23FAC"/>
    <w:rsid w:val="00C2635D"/>
    <w:rsid w:val="00C26FFF"/>
    <w:rsid w:val="00C27799"/>
    <w:rsid w:val="00C30B0D"/>
    <w:rsid w:val="00C31445"/>
    <w:rsid w:val="00C32EFD"/>
    <w:rsid w:val="00C34D7A"/>
    <w:rsid w:val="00C36747"/>
    <w:rsid w:val="00C45C38"/>
    <w:rsid w:val="00C54621"/>
    <w:rsid w:val="00C70B64"/>
    <w:rsid w:val="00C830F1"/>
    <w:rsid w:val="00C8566A"/>
    <w:rsid w:val="00C94C10"/>
    <w:rsid w:val="00C95CF4"/>
    <w:rsid w:val="00CA70F3"/>
    <w:rsid w:val="00CA740E"/>
    <w:rsid w:val="00CB0489"/>
    <w:rsid w:val="00CB7568"/>
    <w:rsid w:val="00CD25CA"/>
    <w:rsid w:val="00CE4351"/>
    <w:rsid w:val="00CE7783"/>
    <w:rsid w:val="00CF086D"/>
    <w:rsid w:val="00CF344C"/>
    <w:rsid w:val="00CF5EB1"/>
    <w:rsid w:val="00D06574"/>
    <w:rsid w:val="00D0798A"/>
    <w:rsid w:val="00D1058F"/>
    <w:rsid w:val="00D12E6F"/>
    <w:rsid w:val="00D13AA0"/>
    <w:rsid w:val="00D21D39"/>
    <w:rsid w:val="00D24769"/>
    <w:rsid w:val="00D35064"/>
    <w:rsid w:val="00D417AA"/>
    <w:rsid w:val="00D41825"/>
    <w:rsid w:val="00D423CC"/>
    <w:rsid w:val="00D47F73"/>
    <w:rsid w:val="00D52190"/>
    <w:rsid w:val="00D52330"/>
    <w:rsid w:val="00D612F0"/>
    <w:rsid w:val="00D67BC5"/>
    <w:rsid w:val="00D7139A"/>
    <w:rsid w:val="00D77C8A"/>
    <w:rsid w:val="00D77FFE"/>
    <w:rsid w:val="00D84934"/>
    <w:rsid w:val="00D8741B"/>
    <w:rsid w:val="00D95C61"/>
    <w:rsid w:val="00DC1196"/>
    <w:rsid w:val="00DC649F"/>
    <w:rsid w:val="00DC747E"/>
    <w:rsid w:val="00DC7E7A"/>
    <w:rsid w:val="00DD474F"/>
    <w:rsid w:val="00DE41C6"/>
    <w:rsid w:val="00DF2F48"/>
    <w:rsid w:val="00DF409A"/>
    <w:rsid w:val="00E04573"/>
    <w:rsid w:val="00E102FA"/>
    <w:rsid w:val="00E16004"/>
    <w:rsid w:val="00E206CF"/>
    <w:rsid w:val="00E2095A"/>
    <w:rsid w:val="00E226D0"/>
    <w:rsid w:val="00E270F3"/>
    <w:rsid w:val="00E30843"/>
    <w:rsid w:val="00E335B8"/>
    <w:rsid w:val="00E33CE7"/>
    <w:rsid w:val="00E37CB8"/>
    <w:rsid w:val="00E4379C"/>
    <w:rsid w:val="00E524E6"/>
    <w:rsid w:val="00E54297"/>
    <w:rsid w:val="00E55FB2"/>
    <w:rsid w:val="00E71005"/>
    <w:rsid w:val="00E71DE2"/>
    <w:rsid w:val="00E87856"/>
    <w:rsid w:val="00E94E09"/>
    <w:rsid w:val="00E95093"/>
    <w:rsid w:val="00EA3CC6"/>
    <w:rsid w:val="00EA4DE5"/>
    <w:rsid w:val="00EA6531"/>
    <w:rsid w:val="00EB16CC"/>
    <w:rsid w:val="00EB3472"/>
    <w:rsid w:val="00EB72F2"/>
    <w:rsid w:val="00ED3541"/>
    <w:rsid w:val="00ED6E0F"/>
    <w:rsid w:val="00ED731B"/>
    <w:rsid w:val="00EE49A4"/>
    <w:rsid w:val="00F06DFE"/>
    <w:rsid w:val="00F0781F"/>
    <w:rsid w:val="00F11164"/>
    <w:rsid w:val="00F12DDF"/>
    <w:rsid w:val="00F14796"/>
    <w:rsid w:val="00F24079"/>
    <w:rsid w:val="00F26AD4"/>
    <w:rsid w:val="00F31746"/>
    <w:rsid w:val="00F31C87"/>
    <w:rsid w:val="00F33820"/>
    <w:rsid w:val="00F33E1E"/>
    <w:rsid w:val="00F35D2A"/>
    <w:rsid w:val="00F364BA"/>
    <w:rsid w:val="00F43EB4"/>
    <w:rsid w:val="00F464BF"/>
    <w:rsid w:val="00F46F64"/>
    <w:rsid w:val="00F66D07"/>
    <w:rsid w:val="00F73713"/>
    <w:rsid w:val="00F84D15"/>
    <w:rsid w:val="00F96713"/>
    <w:rsid w:val="00FA2DCC"/>
    <w:rsid w:val="00FA6AFB"/>
    <w:rsid w:val="00FB4AF6"/>
    <w:rsid w:val="00FC36DA"/>
    <w:rsid w:val="00FE7211"/>
    <w:rsid w:val="00FF7685"/>
    <w:rsid w:val="7B1E875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D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C16"/>
    <w:pPr>
      <w:ind w:left="720"/>
      <w:contextualSpacing/>
    </w:pPr>
  </w:style>
  <w:style w:type="paragraph" w:styleId="Web">
    <w:name w:val="Normal (Web)"/>
    <w:basedOn w:val="a"/>
    <w:uiPriority w:val="99"/>
    <w:rsid w:val="00C30B0D"/>
    <w:pPr>
      <w:spacing w:before="100" w:beforeAutospacing="1" w:after="100" w:afterAutospacing="1" w:line="240" w:lineRule="auto"/>
    </w:pPr>
    <w:rPr>
      <w:rFonts w:ascii="Arial Unicode MS" w:eastAsia="Calibri" w:hAnsi="Arial Unicode MS" w:cs="Arial Unicode MS"/>
      <w:sz w:val="24"/>
      <w:szCs w:val="24"/>
      <w:lang w:eastAsia="el-GR"/>
    </w:rPr>
  </w:style>
  <w:style w:type="table" w:styleId="a4">
    <w:name w:val="Table Grid"/>
    <w:basedOn w:val="a1"/>
    <w:uiPriority w:val="59"/>
    <w:rsid w:val="00317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805027"/>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05027"/>
    <w:rPr>
      <w:rFonts w:ascii="Tahoma" w:hAnsi="Tahoma" w:cs="Tahoma"/>
      <w:sz w:val="16"/>
      <w:szCs w:val="16"/>
    </w:rPr>
  </w:style>
  <w:style w:type="character" w:styleId="-">
    <w:name w:val="Hyperlink"/>
    <w:semiHidden/>
    <w:rsid w:val="009C360B"/>
    <w:rPr>
      <w:color w:val="0000FF"/>
      <w:u w:val="single"/>
    </w:rPr>
  </w:style>
  <w:style w:type="character" w:styleId="a6">
    <w:name w:val="annotation reference"/>
    <w:basedOn w:val="a0"/>
    <w:uiPriority w:val="99"/>
    <w:semiHidden/>
    <w:unhideWhenUsed/>
    <w:rsid w:val="00CF086D"/>
    <w:rPr>
      <w:sz w:val="16"/>
      <w:szCs w:val="16"/>
    </w:rPr>
  </w:style>
  <w:style w:type="paragraph" w:styleId="a7">
    <w:name w:val="annotation text"/>
    <w:basedOn w:val="a"/>
    <w:link w:val="Char0"/>
    <w:uiPriority w:val="99"/>
    <w:semiHidden/>
    <w:unhideWhenUsed/>
    <w:rsid w:val="00CF086D"/>
    <w:pPr>
      <w:spacing w:line="240" w:lineRule="auto"/>
    </w:pPr>
    <w:rPr>
      <w:sz w:val="20"/>
      <w:szCs w:val="20"/>
    </w:rPr>
  </w:style>
  <w:style w:type="character" w:customStyle="1" w:styleId="Char0">
    <w:name w:val="Κείμενο σχολίου Char"/>
    <w:basedOn w:val="a0"/>
    <w:link w:val="a7"/>
    <w:uiPriority w:val="99"/>
    <w:semiHidden/>
    <w:rsid w:val="00CF086D"/>
    <w:rPr>
      <w:sz w:val="20"/>
      <w:szCs w:val="20"/>
    </w:rPr>
  </w:style>
  <w:style w:type="paragraph" w:styleId="a8">
    <w:name w:val="annotation subject"/>
    <w:basedOn w:val="a7"/>
    <w:next w:val="a7"/>
    <w:link w:val="Char1"/>
    <w:uiPriority w:val="99"/>
    <w:semiHidden/>
    <w:unhideWhenUsed/>
    <w:rsid w:val="00CF086D"/>
    <w:rPr>
      <w:b/>
      <w:bCs/>
    </w:rPr>
  </w:style>
  <w:style w:type="character" w:customStyle="1" w:styleId="Char1">
    <w:name w:val="Θέμα σχολίου Char"/>
    <w:basedOn w:val="Char0"/>
    <w:link w:val="a8"/>
    <w:uiPriority w:val="99"/>
    <w:semiHidden/>
    <w:rsid w:val="00CF086D"/>
    <w:rPr>
      <w:b/>
      <w:bCs/>
      <w:sz w:val="20"/>
      <w:szCs w:val="20"/>
    </w:rPr>
  </w:style>
  <w:style w:type="character" w:styleId="-0">
    <w:name w:val="FollowedHyperlink"/>
    <w:basedOn w:val="a0"/>
    <w:uiPriority w:val="99"/>
    <w:semiHidden/>
    <w:unhideWhenUsed/>
    <w:rsid w:val="00D5219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DF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C16"/>
    <w:pPr>
      <w:ind w:left="720"/>
      <w:contextualSpacing/>
    </w:pPr>
  </w:style>
  <w:style w:type="paragraph" w:styleId="NormalWeb">
    <w:name w:val="Normal (Web)"/>
    <w:basedOn w:val="Normal"/>
    <w:uiPriority w:val="99"/>
    <w:rsid w:val="00C30B0D"/>
    <w:pPr>
      <w:spacing w:before="100" w:beforeAutospacing="1" w:after="100" w:afterAutospacing="1" w:line="240" w:lineRule="auto"/>
    </w:pPr>
    <w:rPr>
      <w:rFonts w:ascii="Arial Unicode MS" w:eastAsia="Calibri" w:hAnsi="Arial Unicode MS" w:cs="Arial Unicode MS"/>
      <w:sz w:val="24"/>
      <w:szCs w:val="24"/>
      <w:lang w:eastAsia="el-GR"/>
    </w:rPr>
  </w:style>
  <w:style w:type="table" w:styleId="TableGrid">
    <w:name w:val="Table Grid"/>
    <w:basedOn w:val="TableNormal"/>
    <w:uiPriority w:val="59"/>
    <w:rsid w:val="00317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5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027"/>
    <w:rPr>
      <w:rFonts w:ascii="Tahoma" w:hAnsi="Tahoma" w:cs="Tahoma"/>
      <w:sz w:val="16"/>
      <w:szCs w:val="16"/>
    </w:rPr>
  </w:style>
  <w:style w:type="character" w:styleId="Hyperlink">
    <w:name w:val="Hyperlink"/>
    <w:semiHidden/>
    <w:rsid w:val="009C360B"/>
    <w:rPr>
      <w:color w:val="0000FF"/>
      <w:u w:val="single"/>
    </w:rPr>
  </w:style>
  <w:style w:type="character" w:styleId="CommentReference">
    <w:name w:val="annotation reference"/>
    <w:basedOn w:val="DefaultParagraphFont"/>
    <w:uiPriority w:val="99"/>
    <w:semiHidden/>
    <w:unhideWhenUsed/>
    <w:rsid w:val="00CF086D"/>
    <w:rPr>
      <w:sz w:val="16"/>
      <w:szCs w:val="16"/>
    </w:rPr>
  </w:style>
  <w:style w:type="paragraph" w:styleId="CommentText">
    <w:name w:val="annotation text"/>
    <w:basedOn w:val="Normal"/>
    <w:link w:val="CommentTextChar"/>
    <w:uiPriority w:val="99"/>
    <w:semiHidden/>
    <w:unhideWhenUsed/>
    <w:rsid w:val="00CF086D"/>
    <w:pPr>
      <w:spacing w:line="240" w:lineRule="auto"/>
    </w:pPr>
    <w:rPr>
      <w:sz w:val="20"/>
      <w:szCs w:val="20"/>
    </w:rPr>
  </w:style>
  <w:style w:type="character" w:customStyle="1" w:styleId="CommentTextChar">
    <w:name w:val="Comment Text Char"/>
    <w:basedOn w:val="DefaultParagraphFont"/>
    <w:link w:val="CommentText"/>
    <w:uiPriority w:val="99"/>
    <w:semiHidden/>
    <w:rsid w:val="00CF086D"/>
    <w:rPr>
      <w:sz w:val="20"/>
      <w:szCs w:val="20"/>
    </w:rPr>
  </w:style>
  <w:style w:type="paragraph" w:styleId="CommentSubject">
    <w:name w:val="annotation subject"/>
    <w:basedOn w:val="CommentText"/>
    <w:next w:val="CommentText"/>
    <w:link w:val="CommentSubjectChar"/>
    <w:uiPriority w:val="99"/>
    <w:semiHidden/>
    <w:unhideWhenUsed/>
    <w:rsid w:val="00CF086D"/>
    <w:rPr>
      <w:b/>
      <w:bCs/>
    </w:rPr>
  </w:style>
  <w:style w:type="character" w:customStyle="1" w:styleId="CommentSubjectChar">
    <w:name w:val="Comment Subject Char"/>
    <w:basedOn w:val="CommentTextChar"/>
    <w:link w:val="CommentSubject"/>
    <w:uiPriority w:val="99"/>
    <w:semiHidden/>
    <w:rsid w:val="00CF086D"/>
    <w:rPr>
      <w:b/>
      <w:bCs/>
      <w:sz w:val="20"/>
      <w:szCs w:val="20"/>
    </w:rPr>
  </w:style>
  <w:style w:type="character" w:styleId="FollowedHyperlink">
    <w:name w:val="FollowedHyperlink"/>
    <w:basedOn w:val="DefaultParagraphFont"/>
    <w:uiPriority w:val="99"/>
    <w:semiHidden/>
    <w:unhideWhenUsed/>
    <w:rsid w:val="00D5219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03466127">
      <w:bodyDiv w:val="1"/>
      <w:marLeft w:val="0"/>
      <w:marRight w:val="0"/>
      <w:marTop w:val="0"/>
      <w:marBottom w:val="0"/>
      <w:divBdr>
        <w:top w:val="none" w:sz="0" w:space="0" w:color="auto"/>
        <w:left w:val="none" w:sz="0" w:space="0" w:color="auto"/>
        <w:bottom w:val="none" w:sz="0" w:space="0" w:color="auto"/>
        <w:right w:val="none" w:sz="0" w:space="0" w:color="auto"/>
      </w:divBdr>
      <w:divsChild>
        <w:div w:id="867794796">
          <w:marLeft w:val="0"/>
          <w:marRight w:val="0"/>
          <w:marTop w:val="0"/>
          <w:marBottom w:val="0"/>
          <w:divBdr>
            <w:top w:val="none" w:sz="0" w:space="0" w:color="auto"/>
            <w:left w:val="none" w:sz="0" w:space="0" w:color="auto"/>
            <w:bottom w:val="none" w:sz="0" w:space="0" w:color="auto"/>
            <w:right w:val="none" w:sz="0" w:space="0" w:color="auto"/>
          </w:divBdr>
          <w:divsChild>
            <w:div w:id="1524172628">
              <w:marLeft w:val="0"/>
              <w:marRight w:val="0"/>
              <w:marTop w:val="0"/>
              <w:marBottom w:val="0"/>
              <w:divBdr>
                <w:top w:val="none" w:sz="0" w:space="0" w:color="auto"/>
                <w:left w:val="none" w:sz="0" w:space="0" w:color="auto"/>
                <w:bottom w:val="none" w:sz="0" w:space="0" w:color="auto"/>
                <w:right w:val="none" w:sz="0" w:space="0" w:color="auto"/>
              </w:divBdr>
              <w:divsChild>
                <w:div w:id="16024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38409">
      <w:bodyDiv w:val="1"/>
      <w:marLeft w:val="0"/>
      <w:marRight w:val="0"/>
      <w:marTop w:val="0"/>
      <w:marBottom w:val="0"/>
      <w:divBdr>
        <w:top w:val="none" w:sz="0" w:space="0" w:color="auto"/>
        <w:left w:val="none" w:sz="0" w:space="0" w:color="auto"/>
        <w:bottom w:val="none" w:sz="0" w:space="0" w:color="auto"/>
        <w:right w:val="none" w:sz="0" w:space="0" w:color="auto"/>
      </w:divBdr>
      <w:divsChild>
        <w:div w:id="330524209">
          <w:marLeft w:val="547"/>
          <w:marRight w:val="0"/>
          <w:marTop w:val="0"/>
          <w:marBottom w:val="0"/>
          <w:divBdr>
            <w:top w:val="none" w:sz="0" w:space="0" w:color="auto"/>
            <w:left w:val="none" w:sz="0" w:space="0" w:color="auto"/>
            <w:bottom w:val="none" w:sz="0" w:space="0" w:color="auto"/>
            <w:right w:val="none" w:sz="0" w:space="0" w:color="auto"/>
          </w:divBdr>
        </w:div>
        <w:div w:id="9253854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riantzela000@hotmail.com" TargetMode="External"/><Relationship Id="rId13" Type="http://schemas.openxmlformats.org/officeDocument/2006/relationships/hyperlink" Target="http://www.scopus.com/search/submit/author.url?author=Bitsios%2c+P.&amp;origin=resultslist&amp;authorId=6603306350&amp;src=s"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e.zemperligkou@gmail.com" TargetMode="External"/><Relationship Id="rId12" Type="http://schemas.openxmlformats.org/officeDocument/2006/relationships/hyperlink" Target="http://www.scopus.com/search/submit/author.url?author=Kogevinas%2c+M.&amp;origin=resultslist&amp;authorId=34570844100&amp;src=s"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mailto:christinasmilegr@gmail.com;%20Eleni" TargetMode="External"/><Relationship Id="rId11" Type="http://schemas.openxmlformats.org/officeDocument/2006/relationships/hyperlink" Target="http://www.scopus.com/search/submit/author.url?author=Dafermos%2c+V.&amp;origin=resultslist&amp;authorId=24278640200&amp;src=s"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microsoft.com/office/2007/relationships/diagramDrawing" Target="diagrams/drawing1.xml"/><Relationship Id="rId10" Type="http://schemas.openxmlformats.org/officeDocument/2006/relationships/hyperlink" Target="mailto:springep@slhs.org" TargetMode="External"/><Relationship Id="rId19" Type="http://schemas.openxmlformats.org/officeDocument/2006/relationships/image" Target="media/image1.pn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dafermov@uoc.gr" TargetMode="External"/><Relationship Id="rId14" Type="http://schemas.openxmlformats.org/officeDocument/2006/relationships/hyperlink" Target="http://www.scopus.com/search/submit/author.url?author=Lionis%2c+C.&amp;origin=resultslist&amp;authorId=7005768464&amp;src=s" TargetMode="External"/><Relationship Id="rId22" Type="http://schemas.openxmlformats.org/officeDocument/2006/relationships/theme" Target="theme/theme1.xml"/><Relationship Id="rId30" Type="http://schemas.microsoft.com/office/2011/relationships/commentsExtended" Target="commentsExtended.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44E442-5305-4D72-A199-7D0C900CFD8A}" type="doc">
      <dgm:prSet loTypeId="urn:microsoft.com/office/officeart/2005/8/layout/orgChart1" loCatId="hierarchy" qsTypeId="urn:microsoft.com/office/officeart/2005/8/quickstyle/simple3" qsCatId="simple" csTypeId="urn:microsoft.com/office/officeart/2005/8/colors/accent1_2#1" csCatId="accent1" phldr="1"/>
      <dgm:spPr/>
      <dgm:t>
        <a:bodyPr/>
        <a:lstStyle/>
        <a:p>
          <a:endParaRPr lang="en-US"/>
        </a:p>
      </dgm:t>
    </dgm:pt>
    <dgm:pt modelId="{F38AA247-5C96-4CB4-BDE1-05E576E2A14A}" type="pres">
      <dgm:prSet presAssocID="{5744E442-5305-4D72-A199-7D0C900CFD8A}" presName="hierChild1" presStyleCnt="0">
        <dgm:presLayoutVars>
          <dgm:orgChart val="1"/>
          <dgm:chPref val="1"/>
          <dgm:dir/>
          <dgm:animOne val="branch"/>
          <dgm:animLvl val="lvl"/>
          <dgm:resizeHandles/>
        </dgm:presLayoutVars>
      </dgm:prSet>
      <dgm:spPr/>
      <dgm:t>
        <a:bodyPr/>
        <a:lstStyle/>
        <a:p>
          <a:endParaRPr lang="en-US"/>
        </a:p>
      </dgm:t>
    </dgm:pt>
  </dgm:ptLst>
  <dgm:cxnLst>
    <dgm:cxn modelId="{9646220E-B2E0-416C-A83D-B5E84C6ABF08}" type="presOf" srcId="{5744E442-5305-4D72-A199-7D0C900CFD8A}" destId="{F38AA247-5C96-4CB4-BDE1-05E576E2A14A}" srcOrd="0"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BC5BD-099A-E240-A688-D8BE195B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4797</Words>
  <Characters>25906</Characters>
  <Application>Microsoft Office Word</Application>
  <DocSecurity>0</DocSecurity>
  <Lines>215</Lines>
  <Paragraphs>61</Paragraphs>
  <ScaleCrop>false</ScaleCrop>
  <Company>HP</Company>
  <LinksUpToDate>false</LinksUpToDate>
  <CharactersWithSpaces>30642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χριστινα</dc:creator>
  <cp:lastModifiedBy>.</cp:lastModifiedBy>
  <cp:revision>3</cp:revision>
  <cp:lastPrinted>2016-04-08T18:53:00Z</cp:lastPrinted>
  <dcterms:created xsi:type="dcterms:W3CDTF">2016-06-17T12:05:00Z</dcterms:created>
  <dcterms:modified xsi:type="dcterms:W3CDTF">2016-06-17T12:09:00Z</dcterms:modified>
</cp:coreProperties>
</file>