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72" w:rsidRDefault="00C24C72" w:rsidP="00C24C72">
      <w:pPr>
        <w:jc w:val="center"/>
        <w:rPr>
          <w:rFonts w:ascii="Times New Roman" w:hAnsi="Times New Roman" w:cs="Times New Roman"/>
          <w:b/>
          <w:sz w:val="24"/>
          <w:szCs w:val="24"/>
        </w:rPr>
      </w:pPr>
      <w:r w:rsidRPr="00C24C72">
        <w:rPr>
          <w:rFonts w:ascii="Times New Roman" w:hAnsi="Times New Roman" w:cs="Times New Roman"/>
          <w:b/>
          <w:sz w:val="24"/>
          <w:szCs w:val="24"/>
        </w:rPr>
        <w:t>CAPITAL STRUCTURE AND FINANCIAL SECTOR</w:t>
      </w:r>
      <w:r w:rsidR="00C50382">
        <w:rPr>
          <w:rFonts w:ascii="Times New Roman" w:hAnsi="Times New Roman" w:cs="Times New Roman"/>
          <w:b/>
          <w:sz w:val="24"/>
          <w:szCs w:val="24"/>
        </w:rPr>
        <w:t xml:space="preserve"> PERFORMANCE IN NIGERIA:</w:t>
      </w:r>
      <w:r w:rsidR="0001657B">
        <w:rPr>
          <w:rFonts w:ascii="Times New Roman" w:hAnsi="Times New Roman" w:cs="Times New Roman"/>
          <w:b/>
          <w:sz w:val="24"/>
          <w:szCs w:val="24"/>
        </w:rPr>
        <w:t xml:space="preserve"> CASE OF SELECTED COMERCIAL BANKS</w:t>
      </w:r>
    </w:p>
    <w:p w:rsidR="0001657B" w:rsidRDefault="0001657B" w:rsidP="00C24C72">
      <w:pPr>
        <w:jc w:val="center"/>
        <w:rPr>
          <w:rFonts w:ascii="Times New Roman" w:hAnsi="Times New Roman" w:cs="Times New Roman"/>
          <w:b/>
          <w:sz w:val="24"/>
          <w:szCs w:val="24"/>
        </w:rPr>
      </w:pPr>
      <w:r>
        <w:rPr>
          <w:rFonts w:ascii="Times New Roman" w:hAnsi="Times New Roman" w:cs="Times New Roman"/>
          <w:b/>
          <w:sz w:val="24"/>
          <w:szCs w:val="24"/>
        </w:rPr>
        <w:t>BY</w:t>
      </w:r>
    </w:p>
    <w:p w:rsidR="0001657B" w:rsidRDefault="0001657B" w:rsidP="000165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Ibrahim W.</w:t>
      </w:r>
    </w:p>
    <w:p w:rsidR="0001657B" w:rsidRDefault="0001657B" w:rsidP="00016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Mail: </w:t>
      </w:r>
      <w:hyperlink r:id="rId5" w:history="1">
        <w:r w:rsidRPr="00B97C56">
          <w:rPr>
            <w:rStyle w:val="Hyperlink"/>
            <w:rFonts w:ascii="Times New Roman" w:hAnsi="Times New Roman" w:cs="Times New Roman"/>
            <w:b/>
            <w:sz w:val="24"/>
            <w:szCs w:val="24"/>
          </w:rPr>
          <w:t>ibraheed73@gmail.com</w:t>
        </w:r>
      </w:hyperlink>
    </w:p>
    <w:p w:rsidR="0001657B" w:rsidRDefault="0001657B" w:rsidP="000165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Mobile: +2348035146330</w:t>
      </w:r>
    </w:p>
    <w:p w:rsidR="0001657B" w:rsidRDefault="0001657B" w:rsidP="0001657B">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1657B" w:rsidRDefault="0001657B" w:rsidP="0001657B">
      <w:pPr>
        <w:spacing w:after="0"/>
        <w:rPr>
          <w:rFonts w:ascii="Times New Roman" w:hAnsi="Times New Roman" w:cs="Times New Roman"/>
          <w:b/>
          <w:sz w:val="24"/>
          <w:szCs w:val="24"/>
        </w:rPr>
      </w:pPr>
      <w:r>
        <w:rPr>
          <w:rFonts w:ascii="Times New Roman" w:hAnsi="Times New Roman" w:cs="Times New Roman"/>
          <w:b/>
          <w:sz w:val="24"/>
          <w:szCs w:val="24"/>
        </w:rPr>
        <w:t xml:space="preserve">                                                                     AND</w:t>
      </w:r>
    </w:p>
    <w:p w:rsidR="0001657B" w:rsidRDefault="0001657B" w:rsidP="00C503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Ajisafe</w:t>
      </w:r>
      <w:proofErr w:type="spellEnd"/>
      <w:r>
        <w:rPr>
          <w:rFonts w:ascii="Times New Roman" w:hAnsi="Times New Roman" w:cs="Times New Roman"/>
          <w:b/>
          <w:sz w:val="24"/>
          <w:szCs w:val="24"/>
        </w:rPr>
        <w:t xml:space="preserve"> A.</w:t>
      </w:r>
    </w:p>
    <w:p w:rsidR="00C50382" w:rsidRDefault="00C50382" w:rsidP="00C503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Mail:</w:t>
      </w:r>
      <w:r w:rsidR="00CE2231">
        <w:rPr>
          <w:rFonts w:asciiTheme="minorEastAsia" w:eastAsiaTheme="minorEastAsia" w:hAnsiTheme="minorEastAsia" w:cs="Times New Roman" w:hint="eastAsia"/>
          <w:b/>
          <w:sz w:val="24"/>
          <w:szCs w:val="24"/>
          <w:lang w:eastAsia="zh-CN"/>
        </w:rPr>
        <w:t>ajisafeakeem</w:t>
      </w:r>
      <w:r w:rsidR="00E50704">
        <w:rPr>
          <w:rFonts w:asciiTheme="minorEastAsia" w:eastAsiaTheme="minorEastAsia" w:hAnsiTheme="minorEastAsia" w:cs="Times New Roman" w:hint="eastAsia"/>
          <w:b/>
          <w:sz w:val="24"/>
          <w:szCs w:val="24"/>
          <w:lang w:eastAsia="zh-CN"/>
        </w:rPr>
        <w:t>1@gmail.com</w:t>
      </w:r>
    </w:p>
    <w:p w:rsidR="00C50382" w:rsidRPr="0001657B" w:rsidRDefault="00C50382" w:rsidP="00C5038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Mobile:</w:t>
      </w:r>
      <w:r w:rsidR="00394703">
        <w:rPr>
          <w:rFonts w:ascii="Times New Roman" w:hAnsi="Times New Roman" w:cs="Times New Roman" w:hint="eastAsia"/>
          <w:b/>
          <w:sz w:val="24"/>
          <w:szCs w:val="24"/>
          <w:lang w:eastAsia="zh-CN"/>
        </w:rPr>
        <w:t>08035067308</w:t>
      </w:r>
      <w:bookmarkStart w:id="0" w:name="_GoBack"/>
      <w:bookmarkEnd w:id="0"/>
    </w:p>
    <w:p w:rsidR="00C24C72" w:rsidRDefault="00C24C72" w:rsidP="00C50382">
      <w:pPr>
        <w:spacing w:after="0"/>
        <w:rPr>
          <w:rFonts w:ascii="Times New Roman" w:hAnsi="Times New Roman" w:cs="Times New Roman"/>
          <w:b/>
          <w:sz w:val="24"/>
          <w:szCs w:val="24"/>
        </w:rPr>
      </w:pPr>
    </w:p>
    <w:p w:rsidR="0001657B" w:rsidRDefault="0001657B" w:rsidP="00C24C72">
      <w:pPr>
        <w:rPr>
          <w:rFonts w:ascii="Times New Roman" w:hAnsi="Times New Roman" w:cs="Times New Roman"/>
          <w:b/>
          <w:sz w:val="24"/>
          <w:szCs w:val="24"/>
        </w:rPr>
      </w:pPr>
      <w:r>
        <w:rPr>
          <w:rFonts w:ascii="Times New Roman" w:hAnsi="Times New Roman" w:cs="Times New Roman"/>
          <w:b/>
          <w:sz w:val="24"/>
          <w:szCs w:val="24"/>
        </w:rPr>
        <w:t xml:space="preserve">                                                       Abstract</w:t>
      </w:r>
    </w:p>
    <w:p w:rsidR="004246E7" w:rsidRDefault="0001657B" w:rsidP="004246E7">
      <w:pPr>
        <w:spacing w:line="240" w:lineRule="auto"/>
        <w:jc w:val="both"/>
        <w:rPr>
          <w:rFonts w:ascii="Times New Roman" w:hAnsi="Times New Roman" w:cs="Times New Roman"/>
          <w:i/>
          <w:sz w:val="24"/>
          <w:szCs w:val="24"/>
        </w:rPr>
      </w:pPr>
      <w:r w:rsidRPr="004246E7">
        <w:rPr>
          <w:rFonts w:ascii="Times New Roman" w:hAnsi="Times New Roman" w:cs="Times New Roman"/>
          <w:i/>
          <w:sz w:val="24"/>
          <w:szCs w:val="24"/>
        </w:rPr>
        <w:t>The paper investigates the impact of capital structure on financial sector performa</w:t>
      </w:r>
      <w:r w:rsidR="00D13F9D" w:rsidRPr="004246E7">
        <w:rPr>
          <w:rFonts w:ascii="Times New Roman" w:hAnsi="Times New Roman" w:cs="Times New Roman"/>
          <w:i/>
          <w:sz w:val="24"/>
          <w:szCs w:val="24"/>
        </w:rPr>
        <w:t>nce in Nigeria</w:t>
      </w:r>
      <w:r w:rsidR="004246E7" w:rsidRPr="004246E7">
        <w:rPr>
          <w:rFonts w:ascii="Times New Roman" w:hAnsi="Times New Roman" w:cs="Times New Roman"/>
          <w:i/>
          <w:sz w:val="24"/>
          <w:szCs w:val="24"/>
        </w:rPr>
        <w:t xml:space="preserve"> with a specific reference to commercial banks in the country </w:t>
      </w:r>
      <w:r w:rsidR="002A25FD" w:rsidRPr="004246E7">
        <w:rPr>
          <w:rFonts w:ascii="Times New Roman" w:hAnsi="Times New Roman" w:cs="Times New Roman"/>
          <w:i/>
          <w:sz w:val="24"/>
          <w:szCs w:val="24"/>
        </w:rPr>
        <w:t>from 2010 to 2019</w:t>
      </w:r>
      <w:r w:rsidRPr="004246E7">
        <w:rPr>
          <w:rFonts w:ascii="Times New Roman" w:hAnsi="Times New Roman" w:cs="Times New Roman"/>
          <w:i/>
          <w:sz w:val="24"/>
          <w:szCs w:val="24"/>
        </w:rPr>
        <w:t>. Employing a dynamic panel da</w:t>
      </w:r>
      <w:r w:rsidR="004246E7" w:rsidRPr="004246E7">
        <w:rPr>
          <w:rFonts w:ascii="Times New Roman" w:hAnsi="Times New Roman" w:cs="Times New Roman"/>
          <w:i/>
          <w:sz w:val="24"/>
          <w:szCs w:val="24"/>
        </w:rPr>
        <w:t>ta procedure, it was observed that equity ratio and debt ratio played significant roles on the performance of commercial banks in the country, but equity ratio shown a more positive effect on the selected performance indexes (returns on asset, returns on equity and returns on investment) employed in the paper. The debt ratio was seen to have negative impact on the ROA and ROI and thus a disincentive to the growth of this sub-sector; this could be as a result of accumulated debts, unpaid debts or bad debts. Other important variables affecting the performance of commercial banks as revealed from this study are; earnings per share, age of the banks and inflation rate in the country. The paper therefore recommends that banks in the country should manage their equity-debt mix optimally such that conscious strategies are adopted in their various loan policies</w:t>
      </w:r>
      <w:r w:rsidR="00AB6346">
        <w:rPr>
          <w:rFonts w:ascii="Times New Roman" w:hAnsi="Times New Roman" w:cs="Times New Roman"/>
          <w:i/>
          <w:sz w:val="24"/>
          <w:szCs w:val="24"/>
        </w:rPr>
        <w:t xml:space="preserve"> in order to achieve sustainable performance</w:t>
      </w:r>
      <w:r w:rsidR="004246E7" w:rsidRPr="004246E7">
        <w:rPr>
          <w:rFonts w:ascii="Times New Roman" w:hAnsi="Times New Roman" w:cs="Times New Roman"/>
          <w:i/>
          <w:sz w:val="24"/>
          <w:szCs w:val="24"/>
        </w:rPr>
        <w:t xml:space="preserve">.  </w:t>
      </w:r>
    </w:p>
    <w:p w:rsidR="004246E7" w:rsidRPr="004246E7" w:rsidRDefault="004246E7" w:rsidP="004246E7">
      <w:pPr>
        <w:spacing w:line="240" w:lineRule="auto"/>
        <w:jc w:val="both"/>
        <w:rPr>
          <w:rFonts w:ascii="Times New Roman" w:hAnsi="Times New Roman" w:cs="Times New Roman"/>
          <w:sz w:val="24"/>
          <w:szCs w:val="24"/>
        </w:rPr>
      </w:pPr>
      <w:r>
        <w:rPr>
          <w:rFonts w:ascii="Times New Roman" w:hAnsi="Times New Roman" w:cs="Times New Roman"/>
          <w:sz w:val="24"/>
          <w:szCs w:val="24"/>
        </w:rPr>
        <w:t>Key words: Capital structure, commercial banks, performance, equity, debt, ROA, ROE, ROI</w:t>
      </w:r>
    </w:p>
    <w:p w:rsidR="0001657B" w:rsidRPr="0001657B" w:rsidRDefault="0001657B" w:rsidP="00C24C72">
      <w:pPr>
        <w:rPr>
          <w:rFonts w:ascii="Times New Roman" w:hAnsi="Times New Roman" w:cs="Times New Roman"/>
          <w:sz w:val="24"/>
          <w:szCs w:val="24"/>
        </w:rPr>
      </w:pPr>
    </w:p>
    <w:p w:rsidR="00C24C72" w:rsidRPr="00FC2C93" w:rsidRDefault="00C24C72" w:rsidP="00FC2C93">
      <w:pPr>
        <w:pStyle w:val="ListParagraph"/>
        <w:numPr>
          <w:ilvl w:val="0"/>
          <w:numId w:val="1"/>
        </w:numPr>
        <w:rPr>
          <w:rFonts w:ascii="Times New Roman" w:hAnsi="Times New Roman" w:cs="Times New Roman"/>
          <w:b/>
          <w:sz w:val="24"/>
          <w:szCs w:val="24"/>
        </w:rPr>
      </w:pPr>
      <w:r w:rsidRPr="00FC2C93">
        <w:rPr>
          <w:rFonts w:ascii="Times New Roman" w:hAnsi="Times New Roman" w:cs="Times New Roman"/>
          <w:b/>
          <w:sz w:val="24"/>
          <w:szCs w:val="24"/>
        </w:rPr>
        <w:t>INTRODUCTION</w:t>
      </w:r>
    </w:p>
    <w:p w:rsidR="00B6644A" w:rsidRDefault="00B6644A" w:rsidP="007A3B7B">
      <w:pPr>
        <w:pStyle w:val="Default"/>
        <w:spacing w:line="360" w:lineRule="auto"/>
        <w:jc w:val="both"/>
        <w:rPr>
          <w:rFonts w:ascii="Times New Roman" w:hAnsi="Times New Roman" w:cs="Times New Roman"/>
        </w:rPr>
      </w:pPr>
      <w:r w:rsidRPr="007A3B7B">
        <w:rPr>
          <w:rFonts w:ascii="Times New Roman" w:hAnsi="Times New Roman" w:cs="Times New Roman"/>
        </w:rPr>
        <w:t>One major decision of any organization is to determine the best financing mix o</w:t>
      </w:r>
      <w:r w:rsidR="00A17962" w:rsidRPr="007A3B7B">
        <w:rPr>
          <w:rFonts w:ascii="Times New Roman" w:hAnsi="Times New Roman" w:cs="Times New Roman"/>
        </w:rPr>
        <w:t>r capital structure that could ensure optimal growth of the firm</w:t>
      </w:r>
      <w:r w:rsidRPr="007A3B7B">
        <w:rPr>
          <w:rFonts w:ascii="Times New Roman" w:hAnsi="Times New Roman" w:cs="Times New Roman"/>
        </w:rPr>
        <w:t>.</w:t>
      </w:r>
      <w:r w:rsidR="00A17962" w:rsidRPr="007A3B7B">
        <w:rPr>
          <w:rFonts w:ascii="Times New Roman" w:hAnsi="Times New Roman" w:cs="Times New Roman"/>
        </w:rPr>
        <w:t xml:space="preserve"> Capital structure decision is the mix of debt and equity that a firm uses to finance its business.</w:t>
      </w:r>
      <w:r w:rsidR="003D224F" w:rsidRPr="007A3B7B">
        <w:rPr>
          <w:rFonts w:ascii="Times New Roman" w:hAnsi="Times New Roman" w:cs="Times New Roman"/>
        </w:rPr>
        <w:t xml:space="preserve"> An appropriate capital structure is not </w:t>
      </w:r>
      <w:r w:rsidR="00F86BA3">
        <w:rPr>
          <w:rFonts w:ascii="Times New Roman" w:hAnsi="Times New Roman" w:cs="Times New Roman"/>
        </w:rPr>
        <w:t xml:space="preserve">only because of it </w:t>
      </w:r>
      <w:r w:rsidR="003D224F" w:rsidRPr="007A3B7B">
        <w:rPr>
          <w:rFonts w:ascii="Times New Roman" w:hAnsi="Times New Roman" w:cs="Times New Roman"/>
        </w:rPr>
        <w:t xml:space="preserve">to maximize returns to various organizational domains, but also the impact such a decision have on an organizations ability to deal with </w:t>
      </w:r>
      <w:r w:rsidR="00E36347">
        <w:rPr>
          <w:rFonts w:ascii="Times New Roman" w:hAnsi="Times New Roman" w:cs="Times New Roman"/>
        </w:rPr>
        <w:t>its competitive environment (Chen and Chen, 2011</w:t>
      </w:r>
      <w:r w:rsidR="003D224F" w:rsidRPr="007A3B7B">
        <w:rPr>
          <w:rFonts w:ascii="Times New Roman" w:hAnsi="Times New Roman" w:cs="Times New Roman"/>
        </w:rPr>
        <w:t>).</w:t>
      </w:r>
      <w:r w:rsidR="00C27036" w:rsidRPr="007A3B7B">
        <w:rPr>
          <w:rFonts w:ascii="Times New Roman" w:hAnsi="Times New Roman" w:cs="Times New Roman"/>
        </w:rPr>
        <w:t xml:space="preserve">  According to Tariq et al (2014), the firm decision about capital structure plays a significant role in maximizing organization</w:t>
      </w:r>
      <w:r w:rsidR="007A3B7B" w:rsidRPr="007A3B7B">
        <w:rPr>
          <w:rFonts w:ascii="Times New Roman" w:hAnsi="Times New Roman" w:cs="Times New Roman"/>
        </w:rPr>
        <w:t xml:space="preserve"> value and performance of an organization. This</w:t>
      </w:r>
      <w:r w:rsidR="00C27036" w:rsidRPr="007A3B7B">
        <w:rPr>
          <w:rFonts w:ascii="Times New Roman" w:hAnsi="Times New Roman" w:cs="Times New Roman"/>
        </w:rPr>
        <w:t xml:space="preserve"> decision </w:t>
      </w:r>
      <w:r w:rsidR="007A3B7B" w:rsidRPr="007A3B7B">
        <w:rPr>
          <w:rFonts w:ascii="Times New Roman" w:hAnsi="Times New Roman" w:cs="Times New Roman"/>
        </w:rPr>
        <w:t>about capital structure involves</w:t>
      </w:r>
      <w:r w:rsidR="00C27036" w:rsidRPr="007A3B7B">
        <w:rPr>
          <w:rFonts w:ascii="Times New Roman" w:hAnsi="Times New Roman" w:cs="Times New Roman"/>
        </w:rPr>
        <w:t xml:space="preserve"> the use of a combination of various sources of funds which a firm uses to finance its operations and for capital investments. These sources comprise the use of short term debt, long </w:t>
      </w:r>
      <w:r w:rsidR="00C27036" w:rsidRPr="007A3B7B">
        <w:rPr>
          <w:rFonts w:ascii="Times New Roman" w:hAnsi="Times New Roman" w:cs="Times New Roman"/>
        </w:rPr>
        <w:lastRenderedPageBreak/>
        <w:t>term debt, preferred stock and common stock or</w:t>
      </w:r>
      <w:r w:rsidR="007A3B7B" w:rsidRPr="007A3B7B">
        <w:rPr>
          <w:rFonts w:ascii="Times New Roman" w:hAnsi="Times New Roman" w:cs="Times New Roman"/>
        </w:rPr>
        <w:t xml:space="preserve"> equity financing. All the organizations</w:t>
      </w:r>
      <w:r w:rsidR="00C27036" w:rsidRPr="007A3B7B">
        <w:rPr>
          <w:rFonts w:ascii="Times New Roman" w:hAnsi="Times New Roman" w:cs="Times New Roman"/>
        </w:rPr>
        <w:t xml:space="preserve"> do no</w:t>
      </w:r>
      <w:r w:rsidR="007A3B7B" w:rsidRPr="007A3B7B">
        <w:rPr>
          <w:rFonts w:ascii="Times New Roman" w:hAnsi="Times New Roman" w:cs="Times New Roman"/>
        </w:rPr>
        <w:t>t use uniform capital structure and as such</w:t>
      </w:r>
      <w:r w:rsidR="00C27036" w:rsidRPr="007A3B7B">
        <w:rPr>
          <w:rFonts w:ascii="Times New Roman" w:hAnsi="Times New Roman" w:cs="Times New Roman"/>
        </w:rPr>
        <w:t xml:space="preserve"> differ in their financial decisions.</w:t>
      </w:r>
      <w:r w:rsidR="006C0D52">
        <w:rPr>
          <w:rFonts w:ascii="Times New Roman" w:hAnsi="Times New Roman" w:cs="Times New Roman"/>
        </w:rPr>
        <w:t xml:space="preserve"> </w:t>
      </w:r>
      <w:r w:rsidR="006C0D52" w:rsidRPr="001D6C2A">
        <w:rPr>
          <w:rFonts w:ascii="Times New Roman" w:hAnsi="Times New Roman"/>
        </w:rPr>
        <w:t>Since capital structure constitute the largest and most important sources o</w:t>
      </w:r>
      <w:r w:rsidR="00F86BA3">
        <w:rPr>
          <w:rFonts w:ascii="Times New Roman" w:hAnsi="Times New Roman"/>
        </w:rPr>
        <w:t xml:space="preserve">f financing, especially for </w:t>
      </w:r>
      <w:r w:rsidR="006C0D52" w:rsidRPr="001D6C2A">
        <w:rPr>
          <w:rFonts w:ascii="Times New Roman" w:hAnsi="Times New Roman"/>
        </w:rPr>
        <w:t>financial companies, financial managers should ensure that the combination of debt and equity is such that it does not create problem in terms of searching for higher return investment opportunity. This is because when the combination is wrong the cost of capital becomes high, thereby reducing corporate value</w:t>
      </w:r>
      <w:r w:rsidR="00CD1081">
        <w:rPr>
          <w:rFonts w:ascii="Times New Roman" w:hAnsi="Times New Roman"/>
        </w:rPr>
        <w:t xml:space="preserve"> (</w:t>
      </w:r>
      <w:proofErr w:type="spellStart"/>
      <w:r w:rsidR="00CD1081">
        <w:rPr>
          <w:rFonts w:ascii="Times New Roman" w:hAnsi="Times New Roman"/>
        </w:rPr>
        <w:t>Ningi</w:t>
      </w:r>
      <w:proofErr w:type="spellEnd"/>
      <w:r w:rsidR="00CD1081">
        <w:rPr>
          <w:rFonts w:ascii="Times New Roman" w:hAnsi="Times New Roman"/>
        </w:rPr>
        <w:t xml:space="preserve"> and Usman, 2017)</w:t>
      </w:r>
      <w:r w:rsidR="006C0D52">
        <w:rPr>
          <w:rFonts w:ascii="Times New Roman" w:hAnsi="Times New Roman"/>
        </w:rPr>
        <w:t>.</w:t>
      </w:r>
    </w:p>
    <w:p w:rsidR="00935AE8" w:rsidRDefault="00935AE8" w:rsidP="007A3B7B">
      <w:pPr>
        <w:pStyle w:val="Default"/>
        <w:spacing w:line="360" w:lineRule="auto"/>
        <w:jc w:val="both"/>
        <w:rPr>
          <w:rFonts w:ascii="Times New Roman" w:hAnsi="Times New Roman" w:cs="Times New Roman"/>
        </w:rPr>
      </w:pPr>
    </w:p>
    <w:p w:rsidR="00532D96" w:rsidRPr="009B03BC" w:rsidRDefault="00532D96" w:rsidP="009B03BC">
      <w:pPr>
        <w:autoSpaceDE w:val="0"/>
        <w:autoSpaceDN w:val="0"/>
        <w:adjustRightInd w:val="0"/>
        <w:spacing w:after="0" w:line="360" w:lineRule="auto"/>
        <w:jc w:val="both"/>
        <w:rPr>
          <w:rFonts w:ascii="Times New Roman" w:hAnsi="Times New Roman" w:cs="Times New Roman"/>
          <w:sz w:val="24"/>
          <w:szCs w:val="24"/>
        </w:rPr>
      </w:pPr>
      <w:r w:rsidRPr="009B03BC">
        <w:rPr>
          <w:rFonts w:ascii="Times New Roman" w:hAnsi="Times New Roman" w:cs="Times New Roman"/>
          <w:color w:val="000000"/>
          <w:sz w:val="24"/>
          <w:szCs w:val="24"/>
        </w:rPr>
        <w:t xml:space="preserve"> In the work of </w:t>
      </w:r>
      <w:r w:rsidRPr="009B03BC">
        <w:rPr>
          <w:rFonts w:ascii="Times New Roman" w:hAnsi="Times New Roman" w:cs="Times New Roman"/>
          <w:color w:val="000000" w:themeColor="text1"/>
          <w:sz w:val="24"/>
          <w:szCs w:val="24"/>
        </w:rPr>
        <w:t>Modigliani and Miller (1958</w:t>
      </w:r>
      <w:r w:rsidRPr="009B03BC">
        <w:rPr>
          <w:rFonts w:ascii="Times New Roman" w:hAnsi="Times New Roman" w:cs="Times New Roman"/>
          <w:color w:val="000000"/>
          <w:sz w:val="24"/>
          <w:szCs w:val="24"/>
        </w:rPr>
        <w:t>), under perfectly competitive capital market conditions, the firm value is free from</w:t>
      </w:r>
      <w:r w:rsidR="009B03BC" w:rsidRPr="009B03BC">
        <w:rPr>
          <w:rFonts w:ascii="Times New Roman" w:hAnsi="Times New Roman" w:cs="Times New Roman"/>
          <w:color w:val="000000"/>
          <w:sz w:val="24"/>
          <w:szCs w:val="24"/>
        </w:rPr>
        <w:t xml:space="preserve"> </w:t>
      </w:r>
      <w:r w:rsidRPr="009B03BC">
        <w:rPr>
          <w:rFonts w:ascii="Times New Roman" w:hAnsi="Times New Roman" w:cs="Times New Roman"/>
          <w:color w:val="000000"/>
          <w:sz w:val="24"/>
          <w:szCs w:val="24"/>
        </w:rPr>
        <w:t>the influence of capital structure decisions. Instead, they argued that the firm value is determined</w:t>
      </w:r>
      <w:r w:rsidR="009B03BC" w:rsidRPr="009B03BC">
        <w:rPr>
          <w:rFonts w:ascii="Times New Roman" w:hAnsi="Times New Roman" w:cs="Times New Roman"/>
          <w:color w:val="000000"/>
          <w:sz w:val="24"/>
          <w:szCs w:val="24"/>
        </w:rPr>
        <w:t xml:space="preserve"> </w:t>
      </w:r>
      <w:r w:rsidRPr="009B03BC">
        <w:rPr>
          <w:rFonts w:ascii="Times New Roman" w:hAnsi="Times New Roman" w:cs="Times New Roman"/>
          <w:color w:val="000000"/>
          <w:sz w:val="24"/>
          <w:szCs w:val="24"/>
        </w:rPr>
        <w:t>solely by its basic earning power. Later, however, they proposed, by taking the effect of tax advantage</w:t>
      </w:r>
      <w:r w:rsidR="009B03BC" w:rsidRPr="009B03BC">
        <w:rPr>
          <w:rFonts w:ascii="Times New Roman" w:hAnsi="Times New Roman" w:cs="Times New Roman"/>
          <w:color w:val="000000"/>
          <w:sz w:val="24"/>
          <w:szCs w:val="24"/>
        </w:rPr>
        <w:t xml:space="preserve"> </w:t>
      </w:r>
      <w:r w:rsidR="009B03BC">
        <w:rPr>
          <w:rFonts w:ascii="Times New Roman" w:hAnsi="Times New Roman" w:cs="Times New Roman"/>
          <w:sz w:val="24"/>
          <w:szCs w:val="24"/>
        </w:rPr>
        <w:t xml:space="preserve">on debt </w:t>
      </w:r>
      <w:r w:rsidR="009B03BC" w:rsidRPr="009B03BC">
        <w:rPr>
          <w:rFonts w:ascii="Times New Roman" w:hAnsi="Times New Roman" w:cs="Times New Roman"/>
          <w:sz w:val="24"/>
          <w:szCs w:val="24"/>
        </w:rPr>
        <w:t>that the firm value can be increased by incorporating more debt into the capital structure and thus the optimal capital structure of a firm should be made up of a hundred percent of debt. However, it is arguable whether these assumptions hold in the real world; thus, several theories, for instance, the static trade-off theory, pecking order t</w:t>
      </w:r>
      <w:r w:rsidR="009B03BC">
        <w:rPr>
          <w:rFonts w:ascii="Times New Roman" w:hAnsi="Times New Roman" w:cs="Times New Roman"/>
          <w:sz w:val="24"/>
          <w:szCs w:val="24"/>
        </w:rPr>
        <w:t>heory</w:t>
      </w:r>
      <w:r w:rsidR="00F86BA3">
        <w:rPr>
          <w:rFonts w:ascii="Times New Roman" w:hAnsi="Times New Roman" w:cs="Times New Roman"/>
          <w:sz w:val="24"/>
          <w:szCs w:val="24"/>
        </w:rPr>
        <w:t>, profitability theory</w:t>
      </w:r>
      <w:r w:rsidR="009B03BC">
        <w:rPr>
          <w:rFonts w:ascii="Times New Roman" w:hAnsi="Times New Roman" w:cs="Times New Roman"/>
          <w:sz w:val="24"/>
          <w:szCs w:val="24"/>
        </w:rPr>
        <w:t xml:space="preserve"> and theory of agency cost</w:t>
      </w:r>
      <w:r w:rsidR="009B03BC" w:rsidRPr="009B03BC">
        <w:rPr>
          <w:rFonts w:ascii="Times New Roman" w:hAnsi="Times New Roman" w:cs="Times New Roman"/>
          <w:sz w:val="24"/>
          <w:szCs w:val="24"/>
        </w:rPr>
        <w:t xml:space="preserve"> have emerged to explain the connection of capital structure decisions with the firm performance.</w:t>
      </w:r>
    </w:p>
    <w:p w:rsidR="00532D96" w:rsidRDefault="00532D96" w:rsidP="007A3B7B">
      <w:pPr>
        <w:pStyle w:val="Default"/>
        <w:spacing w:line="360" w:lineRule="auto"/>
        <w:jc w:val="both"/>
        <w:rPr>
          <w:rFonts w:ascii="Times New Roman" w:hAnsi="Times New Roman" w:cs="Times New Roman"/>
        </w:rPr>
      </w:pPr>
    </w:p>
    <w:p w:rsidR="00245662" w:rsidRDefault="006C0D52" w:rsidP="007A3B7B">
      <w:pPr>
        <w:pStyle w:val="Default"/>
        <w:spacing w:line="360" w:lineRule="auto"/>
        <w:jc w:val="both"/>
        <w:rPr>
          <w:rFonts w:ascii="Times New Roman" w:hAnsi="Times New Roman" w:cs="Times New Roman"/>
        </w:rPr>
      </w:pPr>
      <w:r w:rsidRPr="001D6C2A">
        <w:rPr>
          <w:rFonts w:ascii="Times New Roman" w:eastAsia="Times New Roman" w:hAnsi="Times New Roman"/>
        </w:rPr>
        <w:t xml:space="preserve">The banking industry channel funds from the surplus units to the deficit units through it loan channels, thereby boosting economic activities. For the banking sector to continue to boost the economy there is need for it to improve its performance by being profitable. </w:t>
      </w:r>
      <w:proofErr w:type="spellStart"/>
      <w:r w:rsidRPr="001D6C2A">
        <w:rPr>
          <w:rFonts w:ascii="Times New Roman" w:eastAsia="Times New Roman" w:hAnsi="Times New Roman"/>
        </w:rPr>
        <w:t>Bobakova</w:t>
      </w:r>
      <w:proofErr w:type="spellEnd"/>
      <w:r w:rsidRPr="001D6C2A">
        <w:rPr>
          <w:rFonts w:ascii="Times New Roman" w:eastAsia="Times New Roman" w:hAnsi="Times New Roman"/>
        </w:rPr>
        <w:t>, (2003) posits that the importance of bank profitability can be appraised at the micro and macro levels of the economy. At the micro level, profit is the essential prerequisite of a competitive banking institution and the cheapest source of funds. It is not merely a result, but also as a necessity for successful banking in a period of growing competition in financial markets</w:t>
      </w:r>
      <w:r w:rsidR="00CD1081">
        <w:rPr>
          <w:rFonts w:ascii="Times New Roman" w:eastAsia="Times New Roman" w:hAnsi="Times New Roman"/>
        </w:rPr>
        <w:t xml:space="preserve"> (</w:t>
      </w:r>
      <w:proofErr w:type="spellStart"/>
      <w:r w:rsidR="00CD1081">
        <w:rPr>
          <w:rFonts w:ascii="Times New Roman" w:eastAsia="Times New Roman" w:hAnsi="Times New Roman"/>
        </w:rPr>
        <w:t>Olanrewaju</w:t>
      </w:r>
      <w:proofErr w:type="spellEnd"/>
      <w:r w:rsidR="00CD1081">
        <w:rPr>
          <w:rFonts w:ascii="Times New Roman" w:eastAsia="Times New Roman" w:hAnsi="Times New Roman"/>
        </w:rPr>
        <w:t>, 2016)</w:t>
      </w:r>
      <w:r w:rsidRPr="001D6C2A">
        <w:rPr>
          <w:rFonts w:ascii="Times New Roman" w:eastAsia="Times New Roman" w:hAnsi="Times New Roman"/>
        </w:rPr>
        <w:t>.</w:t>
      </w:r>
      <w:r>
        <w:rPr>
          <w:rFonts w:ascii="Times New Roman" w:eastAsia="Times New Roman" w:hAnsi="Times New Roman"/>
        </w:rPr>
        <w:t xml:space="preserve"> Accordingly, </w:t>
      </w:r>
      <w:r>
        <w:rPr>
          <w:rFonts w:ascii="Times New Roman" w:hAnsi="Times New Roman" w:cs="Times New Roman"/>
        </w:rPr>
        <w:t>t</w:t>
      </w:r>
      <w:r w:rsidR="00245662">
        <w:rPr>
          <w:rFonts w:ascii="Times New Roman" w:hAnsi="Times New Roman" w:cs="Times New Roman"/>
        </w:rPr>
        <w:t xml:space="preserve">he financial sector in Nigeria has been a major prime mover of economic activity </w:t>
      </w:r>
      <w:r w:rsidR="00935AE8">
        <w:rPr>
          <w:rFonts w:ascii="Times New Roman" w:hAnsi="Times New Roman" w:cs="Times New Roman"/>
        </w:rPr>
        <w:t>most especially in this 21</w:t>
      </w:r>
      <w:r w:rsidR="00935AE8" w:rsidRPr="00935AE8">
        <w:rPr>
          <w:rFonts w:ascii="Times New Roman" w:hAnsi="Times New Roman" w:cs="Times New Roman"/>
          <w:vertAlign w:val="superscript"/>
        </w:rPr>
        <w:t>st</w:t>
      </w:r>
      <w:r w:rsidR="00935AE8">
        <w:rPr>
          <w:rFonts w:ascii="Times New Roman" w:hAnsi="Times New Roman" w:cs="Times New Roman"/>
        </w:rPr>
        <w:t xml:space="preserve"> century where virtually all human activity revolve</w:t>
      </w:r>
      <w:r w:rsidR="00BB6F84">
        <w:rPr>
          <w:rFonts w:ascii="Times New Roman" w:hAnsi="Times New Roman" w:cs="Times New Roman"/>
        </w:rPr>
        <w:t>s</w:t>
      </w:r>
      <w:r w:rsidR="00935AE8">
        <w:rPr>
          <w:rFonts w:ascii="Times New Roman" w:hAnsi="Times New Roman" w:cs="Times New Roman"/>
        </w:rPr>
        <w:t xml:space="preserve"> around the use of financial institution</w:t>
      </w:r>
      <w:r w:rsidR="00881536">
        <w:rPr>
          <w:rFonts w:ascii="Times New Roman" w:hAnsi="Times New Roman" w:cs="Times New Roman"/>
        </w:rPr>
        <w:t xml:space="preserve"> and the</w:t>
      </w:r>
      <w:r w:rsidR="00F86BA3">
        <w:rPr>
          <w:rFonts w:ascii="Times New Roman" w:hAnsi="Times New Roman" w:cs="Times New Roman"/>
        </w:rPr>
        <w:t xml:space="preserve"> need</w:t>
      </w:r>
      <w:r w:rsidR="00881536">
        <w:rPr>
          <w:rFonts w:ascii="Times New Roman" w:hAnsi="Times New Roman" w:cs="Times New Roman"/>
        </w:rPr>
        <w:t xml:space="preserve"> for these institutions to help </w:t>
      </w:r>
      <w:r w:rsidR="00FC2C93">
        <w:rPr>
          <w:rFonts w:ascii="Times New Roman" w:hAnsi="Times New Roman" w:cs="Times New Roman"/>
        </w:rPr>
        <w:t>attaining the target of sustainable development</w:t>
      </w:r>
      <w:r w:rsidR="00F86BA3">
        <w:rPr>
          <w:rFonts w:ascii="Times New Roman" w:hAnsi="Times New Roman" w:cs="Times New Roman"/>
        </w:rPr>
        <w:t xml:space="preserve"> (SDG)</w:t>
      </w:r>
      <w:r w:rsidR="00FC2C93">
        <w:rPr>
          <w:rFonts w:ascii="Times New Roman" w:hAnsi="Times New Roman" w:cs="Times New Roman"/>
        </w:rPr>
        <w:t xml:space="preserve"> agenda goals</w:t>
      </w:r>
      <w:r w:rsidR="00935AE8">
        <w:rPr>
          <w:rFonts w:ascii="Times New Roman" w:hAnsi="Times New Roman" w:cs="Times New Roman"/>
        </w:rPr>
        <w:t>. Thus, a research on major factors that could mar or make such an important sector of an economy would not be out of place, m</w:t>
      </w:r>
      <w:r w:rsidR="00D1497B">
        <w:rPr>
          <w:rFonts w:ascii="Times New Roman" w:hAnsi="Times New Roman" w:cs="Times New Roman"/>
        </w:rPr>
        <w:t>ost especially on it decision about</w:t>
      </w:r>
      <w:r w:rsidR="00935AE8">
        <w:rPr>
          <w:rFonts w:ascii="Times New Roman" w:hAnsi="Times New Roman" w:cs="Times New Roman"/>
        </w:rPr>
        <w:t xml:space="preserve"> the mix of debt and equity nexus the sector’s performance.</w:t>
      </w:r>
      <w:r w:rsidR="00497218">
        <w:rPr>
          <w:rFonts w:ascii="Times New Roman" w:hAnsi="Times New Roman" w:cs="Times New Roman"/>
        </w:rPr>
        <w:t xml:space="preserve"> However, there is dearth of research in </w:t>
      </w:r>
      <w:r w:rsidR="00497218">
        <w:rPr>
          <w:rFonts w:ascii="Times New Roman" w:hAnsi="Times New Roman" w:cs="Times New Roman"/>
        </w:rPr>
        <w:lastRenderedPageBreak/>
        <w:t>this particular area as far the literature is concern in the country</w:t>
      </w:r>
      <w:r w:rsidR="00ED7AD0">
        <w:rPr>
          <w:rFonts w:ascii="Times New Roman" w:hAnsi="Times New Roman" w:cs="Times New Roman"/>
        </w:rPr>
        <w:t xml:space="preserve"> and more over, the available ones need to be updated.</w:t>
      </w:r>
    </w:p>
    <w:p w:rsidR="00FC2C93" w:rsidRDefault="00FC2C93" w:rsidP="007A3B7B">
      <w:pPr>
        <w:pStyle w:val="Default"/>
        <w:spacing w:line="360" w:lineRule="auto"/>
        <w:jc w:val="both"/>
        <w:rPr>
          <w:rFonts w:ascii="Times New Roman" w:hAnsi="Times New Roman" w:cs="Times New Roman"/>
        </w:rPr>
      </w:pPr>
    </w:p>
    <w:p w:rsidR="00FC2C93" w:rsidRDefault="00FC2C93" w:rsidP="00FC2C93">
      <w:pPr>
        <w:pStyle w:val="Default"/>
        <w:numPr>
          <w:ilvl w:val="0"/>
          <w:numId w:val="1"/>
        </w:numPr>
        <w:spacing w:line="360" w:lineRule="auto"/>
        <w:jc w:val="both"/>
        <w:rPr>
          <w:rFonts w:ascii="Times New Roman" w:hAnsi="Times New Roman" w:cs="Times New Roman"/>
          <w:b/>
        </w:rPr>
      </w:pPr>
      <w:r w:rsidRPr="00FC2C93">
        <w:rPr>
          <w:rFonts w:ascii="Times New Roman" w:hAnsi="Times New Roman" w:cs="Times New Roman"/>
          <w:b/>
        </w:rPr>
        <w:t>THEORETICAL FRAMEWORK</w:t>
      </w:r>
    </w:p>
    <w:p w:rsidR="00FC2C93" w:rsidRPr="009E5CB1" w:rsidRDefault="00FC2C93" w:rsidP="00FC2C93">
      <w:pPr>
        <w:spacing w:line="360" w:lineRule="auto"/>
        <w:jc w:val="both"/>
        <w:rPr>
          <w:rFonts w:ascii="Times New Roman" w:hAnsi="Times New Roman" w:cs="Times New Roman"/>
          <w:sz w:val="24"/>
          <w:szCs w:val="24"/>
        </w:rPr>
      </w:pPr>
      <w:r>
        <w:rPr>
          <w:rFonts w:ascii="Times New Roman" w:hAnsi="Times New Roman" w:cs="Times New Roman"/>
          <w:sz w:val="24"/>
          <w:szCs w:val="24"/>
        </w:rPr>
        <w:t>The paper</w:t>
      </w:r>
      <w:r w:rsidRPr="009E5CB1">
        <w:rPr>
          <w:rFonts w:ascii="Times New Roman" w:hAnsi="Times New Roman" w:cs="Times New Roman"/>
          <w:sz w:val="24"/>
          <w:szCs w:val="24"/>
        </w:rPr>
        <w:t xml:space="preserve"> employs two major theories that connect the main objective of the study namely; the trade-off th</w:t>
      </w:r>
      <w:r>
        <w:rPr>
          <w:rFonts w:ascii="Times New Roman" w:hAnsi="Times New Roman" w:cs="Times New Roman"/>
          <w:sz w:val="24"/>
          <w:szCs w:val="24"/>
        </w:rPr>
        <w:t>eory and profitability</w:t>
      </w:r>
      <w:r w:rsidRPr="009E5CB1">
        <w:rPr>
          <w:rFonts w:ascii="Times New Roman" w:hAnsi="Times New Roman" w:cs="Times New Roman"/>
          <w:sz w:val="24"/>
          <w:szCs w:val="24"/>
        </w:rPr>
        <w:t xml:space="preserve"> theory. The two applied </w:t>
      </w:r>
      <w:r>
        <w:rPr>
          <w:rFonts w:ascii="Times New Roman" w:hAnsi="Times New Roman" w:cs="Times New Roman"/>
          <w:sz w:val="24"/>
          <w:szCs w:val="24"/>
        </w:rPr>
        <w:t>theories are discussed in turns in this sub-section.</w:t>
      </w:r>
    </w:p>
    <w:p w:rsidR="002A25FD" w:rsidRDefault="002A25FD" w:rsidP="00FC2C93">
      <w:pPr>
        <w:spacing w:line="360" w:lineRule="auto"/>
        <w:jc w:val="both"/>
        <w:rPr>
          <w:rFonts w:ascii="Times New Roman" w:hAnsi="Times New Roman" w:cs="Times New Roman"/>
          <w:b/>
          <w:sz w:val="24"/>
          <w:szCs w:val="24"/>
        </w:rPr>
      </w:pPr>
    </w:p>
    <w:p w:rsidR="00FC2C93" w:rsidRPr="009E5CB1" w:rsidRDefault="00FC2C93" w:rsidP="00FC2C93">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sidRPr="009E5CB1">
        <w:rPr>
          <w:rFonts w:ascii="Times New Roman" w:hAnsi="Times New Roman" w:cs="Times New Roman"/>
          <w:b/>
          <w:sz w:val="24"/>
          <w:szCs w:val="24"/>
        </w:rPr>
        <w:t xml:space="preserve"> The Trade-off Theory</w:t>
      </w:r>
    </w:p>
    <w:p w:rsidR="00FC2C93" w:rsidRDefault="00FC2C93" w:rsidP="00FC2C93">
      <w:pPr>
        <w:spacing w:line="360" w:lineRule="auto"/>
        <w:jc w:val="both"/>
        <w:rPr>
          <w:rFonts w:ascii="Times New Roman" w:hAnsi="Times New Roman" w:cs="Times New Roman"/>
          <w:sz w:val="24"/>
          <w:szCs w:val="24"/>
        </w:rPr>
      </w:pPr>
      <w:r w:rsidRPr="009E5CB1">
        <w:rPr>
          <w:rFonts w:ascii="Times New Roman" w:hAnsi="Times New Roman" w:cs="Times New Roman"/>
          <w:sz w:val="24"/>
          <w:szCs w:val="24"/>
        </w:rPr>
        <w:t>The term trade-off theory is used by different authors to describe a family of related theories. Management running a firm evaluates the various costs</w:t>
      </w:r>
      <w:r>
        <w:rPr>
          <w:rFonts w:ascii="Times New Roman" w:hAnsi="Times New Roman" w:cs="Times New Roman"/>
          <w:sz w:val="24"/>
          <w:szCs w:val="24"/>
        </w:rPr>
        <w:t xml:space="preserve"> and benefits of alternative leverage</w:t>
      </w:r>
      <w:r w:rsidRPr="009E5CB1">
        <w:rPr>
          <w:rFonts w:ascii="Times New Roman" w:hAnsi="Times New Roman" w:cs="Times New Roman"/>
          <w:sz w:val="24"/>
          <w:szCs w:val="24"/>
        </w:rPr>
        <w:t xml:space="preserve"> plans and strives to bring a trade-off between them. Often it is assumed that an interior solution is obtained so that marginal costs and marginal benefits are b</w:t>
      </w:r>
      <w:r>
        <w:rPr>
          <w:rFonts w:ascii="Times New Roman" w:hAnsi="Times New Roman" w:cs="Times New Roman"/>
          <w:sz w:val="24"/>
          <w:szCs w:val="24"/>
        </w:rPr>
        <w:t>alanced. Thus, trade-off theory implies that company’s capital structure</w:t>
      </w:r>
      <w:r w:rsidRPr="009E5CB1">
        <w:rPr>
          <w:rFonts w:ascii="Times New Roman" w:hAnsi="Times New Roman" w:cs="Times New Roman"/>
          <w:sz w:val="24"/>
          <w:szCs w:val="24"/>
        </w:rPr>
        <w:t xml:space="preserve"> decision involves a trade-off between the tax benefits of debt financing and the costs of financial dist</w:t>
      </w:r>
      <w:r>
        <w:rPr>
          <w:rFonts w:ascii="Times New Roman" w:hAnsi="Times New Roman" w:cs="Times New Roman"/>
          <w:sz w:val="24"/>
          <w:szCs w:val="24"/>
        </w:rPr>
        <w:t>ress. When firms adjust their capital structure</w:t>
      </w:r>
      <w:r w:rsidRPr="009E5CB1">
        <w:rPr>
          <w:rFonts w:ascii="Times New Roman" w:hAnsi="Times New Roman" w:cs="Times New Roman"/>
          <w:sz w:val="24"/>
          <w:szCs w:val="24"/>
        </w:rPr>
        <w:t>, they tend to move toward a target debt ratio that is consistent with theories based on tradeoffs between the costs and benefits of debt.</w:t>
      </w:r>
    </w:p>
    <w:p w:rsidR="00FC2C93" w:rsidRDefault="00FC2C93" w:rsidP="00FC2C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forms of this theory; static trade-off and dynamic trade-off theory. </w:t>
      </w:r>
      <w:r w:rsidRPr="004E38ED">
        <w:rPr>
          <w:rFonts w:ascii="Times New Roman" w:hAnsi="Times New Roman" w:cs="Times New Roman"/>
          <w:sz w:val="24"/>
          <w:szCs w:val="24"/>
        </w:rPr>
        <w:t>In a static trade-off framework the firm is viewed as setting a target debt to value ratio and gradually moving towards it</w:t>
      </w:r>
      <w:r>
        <w:rPr>
          <w:rFonts w:ascii="Times New Roman" w:hAnsi="Times New Roman" w:cs="Times New Roman"/>
          <w:sz w:val="24"/>
          <w:szCs w:val="24"/>
        </w:rPr>
        <w:t xml:space="preserve"> (Myers, 1984)</w:t>
      </w:r>
      <w:r w:rsidRPr="004E38ED">
        <w:rPr>
          <w:rFonts w:ascii="Times New Roman" w:hAnsi="Times New Roman" w:cs="Times New Roman"/>
          <w:sz w:val="24"/>
          <w:szCs w:val="24"/>
        </w:rPr>
        <w:t>. The theory says that every firm has an optimal debt–equity ratio that maximizes its value. The theory affirms that firms have optimal CSs, which they determine by trading off the costs against the benefits of the use of debt and equity. The benefits from debt tax shield are thus adjusted against cost of financial distress. Agency cost, informational asymmetry and transaction cost are some of the other costs to be mitigated. The theory predicts that an optimal target financial debt ratio exists, which maximizes the value of the firm. The optimal point can be attained when the marginal value of the benefits associated with debt issues exactly offsets the increase in the present value of the costs associated with issuing more debt</w:t>
      </w:r>
      <w:r>
        <w:rPr>
          <w:rFonts w:ascii="Times New Roman" w:hAnsi="Times New Roman" w:cs="Times New Roman"/>
          <w:sz w:val="24"/>
          <w:szCs w:val="24"/>
        </w:rPr>
        <w:t>.</w:t>
      </w:r>
    </w:p>
    <w:p w:rsidR="00FC2C93" w:rsidRDefault="00FC2C93" w:rsidP="00FC2C93">
      <w:pPr>
        <w:spacing w:line="360" w:lineRule="auto"/>
        <w:jc w:val="both"/>
        <w:rPr>
          <w:rFonts w:ascii="Times New Roman" w:hAnsi="Times New Roman" w:cs="Times New Roman"/>
          <w:sz w:val="24"/>
          <w:szCs w:val="24"/>
        </w:rPr>
      </w:pPr>
      <w:r>
        <w:rPr>
          <w:rFonts w:ascii="Times New Roman" w:hAnsi="Times New Roman" w:cs="Times New Roman"/>
          <w:sz w:val="24"/>
          <w:szCs w:val="24"/>
        </w:rPr>
        <w:t>For the dynamic trade-off theory, i</w:t>
      </w:r>
      <w:r w:rsidRPr="004E38ED">
        <w:rPr>
          <w:rFonts w:ascii="Times New Roman" w:hAnsi="Times New Roman" w:cs="Times New Roman"/>
          <w:sz w:val="24"/>
          <w:szCs w:val="24"/>
        </w:rPr>
        <w:t>mplementing the role of time is very significa</w:t>
      </w:r>
      <w:r>
        <w:rPr>
          <w:rFonts w:ascii="Times New Roman" w:hAnsi="Times New Roman" w:cs="Times New Roman"/>
          <w:sz w:val="24"/>
          <w:szCs w:val="24"/>
        </w:rPr>
        <w:t>nt in identifying the optimal capital structure</w:t>
      </w:r>
      <w:r w:rsidRPr="004E38ED">
        <w:rPr>
          <w:rFonts w:ascii="Times New Roman" w:hAnsi="Times New Roman" w:cs="Times New Roman"/>
          <w:sz w:val="24"/>
          <w:szCs w:val="24"/>
        </w:rPr>
        <w:t>. In a dynamic model, the correct financing decision typically depends on the financing margin that the firm anticipates in the next period</w:t>
      </w:r>
      <w:r>
        <w:rPr>
          <w:rFonts w:ascii="Times New Roman" w:hAnsi="Times New Roman" w:cs="Times New Roman"/>
          <w:sz w:val="24"/>
          <w:szCs w:val="24"/>
        </w:rPr>
        <w:t xml:space="preserve"> Goldstein and Leland, 2001)</w:t>
      </w:r>
      <w:r w:rsidRPr="004E38ED">
        <w:rPr>
          <w:rFonts w:ascii="Times New Roman" w:hAnsi="Times New Roman" w:cs="Times New Roman"/>
          <w:sz w:val="24"/>
          <w:szCs w:val="24"/>
        </w:rPr>
        <w:t xml:space="preserve">. </w:t>
      </w:r>
      <w:r w:rsidRPr="004E38ED">
        <w:rPr>
          <w:rFonts w:ascii="Times New Roman" w:hAnsi="Times New Roman" w:cs="Times New Roman"/>
          <w:sz w:val="24"/>
          <w:szCs w:val="24"/>
        </w:rPr>
        <w:lastRenderedPageBreak/>
        <w:t>Some firms expect to pay out funds in the next period, while others expect to raise funds.</w:t>
      </w:r>
      <w:r>
        <w:rPr>
          <w:rFonts w:ascii="Times New Roman" w:hAnsi="Times New Roman" w:cs="Times New Roman"/>
          <w:sz w:val="24"/>
          <w:szCs w:val="24"/>
        </w:rPr>
        <w:t xml:space="preserve"> </w:t>
      </w:r>
      <w:r w:rsidRPr="004E38ED">
        <w:rPr>
          <w:rFonts w:ascii="Times New Roman" w:hAnsi="Times New Roman" w:cs="Times New Roman"/>
          <w:sz w:val="24"/>
          <w:szCs w:val="24"/>
        </w:rPr>
        <w:t>Again, if firms optimally finance only periodically because of transaction costs, then the debt ratios of most firms will deviate from the optimum most of the ti</w:t>
      </w:r>
      <w:r>
        <w:rPr>
          <w:rFonts w:ascii="Times New Roman" w:hAnsi="Times New Roman" w:cs="Times New Roman"/>
          <w:sz w:val="24"/>
          <w:szCs w:val="24"/>
        </w:rPr>
        <w:t>me. In the model, the firm's leverages</w:t>
      </w:r>
      <w:r w:rsidRPr="004E38ED">
        <w:rPr>
          <w:rFonts w:ascii="Times New Roman" w:hAnsi="Times New Roman" w:cs="Times New Roman"/>
          <w:sz w:val="24"/>
          <w:szCs w:val="24"/>
        </w:rPr>
        <w:t xml:space="preserve"> responds less to short-run equity fluctuations and more to long-run value changes</w:t>
      </w:r>
      <w:r>
        <w:rPr>
          <w:rFonts w:ascii="Times New Roman" w:hAnsi="Times New Roman" w:cs="Times New Roman"/>
          <w:sz w:val="24"/>
          <w:szCs w:val="24"/>
        </w:rPr>
        <w:t xml:space="preserve"> (</w:t>
      </w: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1972)</w:t>
      </w:r>
      <w:r w:rsidRPr="004E38ED">
        <w:rPr>
          <w:rFonts w:ascii="Times New Roman" w:hAnsi="Times New Roman" w:cs="Times New Roman"/>
          <w:sz w:val="24"/>
          <w:szCs w:val="24"/>
        </w:rPr>
        <w:t>.</w:t>
      </w:r>
    </w:p>
    <w:p w:rsidR="002A25FD" w:rsidRDefault="002A25FD" w:rsidP="00FC2C93">
      <w:pPr>
        <w:spacing w:line="360" w:lineRule="auto"/>
        <w:jc w:val="both"/>
        <w:rPr>
          <w:rFonts w:ascii="Times New Roman" w:hAnsi="Times New Roman" w:cs="Times New Roman"/>
          <w:b/>
          <w:sz w:val="24"/>
          <w:szCs w:val="24"/>
        </w:rPr>
      </w:pPr>
    </w:p>
    <w:p w:rsidR="00FC2C93" w:rsidRDefault="00FC2C93" w:rsidP="00FC2C93">
      <w:pPr>
        <w:spacing w:line="360" w:lineRule="auto"/>
        <w:jc w:val="both"/>
        <w:rPr>
          <w:rFonts w:ascii="Times New Roman" w:hAnsi="Times New Roman" w:cs="Times New Roman"/>
          <w:b/>
          <w:sz w:val="24"/>
          <w:szCs w:val="24"/>
        </w:rPr>
      </w:pPr>
      <w:r w:rsidRPr="007331C3">
        <w:rPr>
          <w:rFonts w:ascii="Times New Roman" w:hAnsi="Times New Roman" w:cs="Times New Roman"/>
          <w:b/>
          <w:sz w:val="24"/>
          <w:szCs w:val="24"/>
        </w:rPr>
        <w:t>2</w:t>
      </w:r>
      <w:r>
        <w:rPr>
          <w:rFonts w:ascii="Times New Roman" w:hAnsi="Times New Roman" w:cs="Times New Roman"/>
          <w:b/>
          <w:sz w:val="24"/>
          <w:szCs w:val="24"/>
        </w:rPr>
        <w:t>.2</w:t>
      </w:r>
      <w:r w:rsidRPr="007331C3">
        <w:rPr>
          <w:rFonts w:ascii="Times New Roman" w:hAnsi="Times New Roman" w:cs="Times New Roman"/>
          <w:b/>
          <w:sz w:val="24"/>
          <w:szCs w:val="24"/>
        </w:rPr>
        <w:t xml:space="preserve"> Profitability Theory</w:t>
      </w:r>
    </w:p>
    <w:p w:rsidR="00FC2C93" w:rsidRDefault="00FC2C93" w:rsidP="00FC2C93">
      <w:pPr>
        <w:spacing w:line="360" w:lineRule="auto"/>
        <w:jc w:val="both"/>
        <w:rPr>
          <w:rFonts w:ascii="Times New Roman" w:hAnsi="Times New Roman" w:cs="Times New Roman"/>
          <w:sz w:val="24"/>
          <w:szCs w:val="24"/>
        </w:rPr>
      </w:pPr>
      <w:r w:rsidRPr="00E42EDB">
        <w:rPr>
          <w:rFonts w:ascii="Times New Roman" w:hAnsi="Times New Roman" w:cs="Times New Roman"/>
          <w:sz w:val="24"/>
          <w:szCs w:val="24"/>
        </w:rPr>
        <w:t>The term Profitability is defined as the ability of a given investment to earn a return from its use. The predictions on profitability are ambiguous. The trade-off theory predicts that profitable firms should be more highly levered to offset corporate taxes, while in some cases profit was found to be negatively correlated with leverage. The two major theories that explain the relationships between profitability and capital structure are; the pecking order theory and the free cash flow theory.</w:t>
      </w:r>
    </w:p>
    <w:p w:rsidR="00FC2C93" w:rsidRPr="00E42EDB" w:rsidRDefault="00FC2C93" w:rsidP="00FC2C93">
      <w:pPr>
        <w:pStyle w:val="Default"/>
        <w:spacing w:line="360" w:lineRule="auto"/>
        <w:jc w:val="both"/>
        <w:rPr>
          <w:rFonts w:ascii="Times New Roman" w:hAnsi="Times New Roman" w:cs="Times New Roman"/>
        </w:rPr>
      </w:pPr>
      <w:r>
        <w:rPr>
          <w:rFonts w:ascii="Times New Roman" w:hAnsi="Times New Roman" w:cs="Times New Roman"/>
        </w:rPr>
        <w:t xml:space="preserve">In the case of the former, </w:t>
      </w:r>
      <w:r w:rsidRPr="00E42EDB">
        <w:rPr>
          <w:rFonts w:ascii="Times New Roman" w:hAnsi="Times New Roman" w:cs="Times New Roman"/>
        </w:rPr>
        <w:t xml:space="preserve">Donaldson (1961) followed by Myers (1984) suggests that management followed a preference ordering when it comes to financing. His work suggests that the costs of issuing risky debt or equity overwhelm the forces that determine optimal leverage in the trade-off model, the result is the pecking order. He also argued that the trade-off theory fails to predict the wide degree of cross-sectional and time variation of observed debt ratios. The pecking order theory is mainly a </w:t>
      </w:r>
      <w:proofErr w:type="spellStart"/>
      <w:r w:rsidRPr="00E42EDB">
        <w:rPr>
          <w:rFonts w:ascii="Times New Roman" w:hAnsi="Times New Roman" w:cs="Times New Roman"/>
        </w:rPr>
        <w:t>behavioural</w:t>
      </w:r>
      <w:proofErr w:type="spellEnd"/>
      <w:r w:rsidRPr="00E42EDB">
        <w:rPr>
          <w:rFonts w:ascii="Times New Roman" w:hAnsi="Times New Roman" w:cs="Times New Roman"/>
        </w:rPr>
        <w:t xml:space="preserve"> explanation of why certain companies finance the way they do. It is consistent with some rationale arguments, such as asymmetric information and </w:t>
      </w:r>
      <w:proofErr w:type="spellStart"/>
      <w:r w:rsidRPr="00E42EDB">
        <w:rPr>
          <w:rFonts w:ascii="Times New Roman" w:hAnsi="Times New Roman" w:cs="Times New Roman"/>
        </w:rPr>
        <w:t>signalling</w:t>
      </w:r>
      <w:proofErr w:type="spellEnd"/>
      <w:r w:rsidRPr="00E42EDB">
        <w:rPr>
          <w:rFonts w:ascii="Times New Roman" w:hAnsi="Times New Roman" w:cs="Times New Roman"/>
        </w:rPr>
        <w:t xml:space="preserve">, as well as with flotation costs. Moreover, it is consistent with the observation that the most profitable companies within an industry tend to have the least amount of leverage. </w:t>
      </w:r>
    </w:p>
    <w:p w:rsidR="00FC2C93" w:rsidRPr="00E42EDB" w:rsidRDefault="00FC2C93" w:rsidP="00FC2C93">
      <w:pPr>
        <w:pStyle w:val="Default"/>
        <w:spacing w:line="360" w:lineRule="auto"/>
        <w:jc w:val="both"/>
        <w:rPr>
          <w:rFonts w:ascii="Times New Roman" w:hAnsi="Times New Roman" w:cs="Times New Roman"/>
        </w:rPr>
      </w:pPr>
      <w:r w:rsidRPr="00E42EDB">
        <w:rPr>
          <w:rFonts w:ascii="Times New Roman" w:hAnsi="Times New Roman" w:cs="Times New Roman"/>
        </w:rPr>
        <w:t xml:space="preserve">The pecking order theory explains why the bulk of external financing comes from debt; why more profitable firms borrow less: not because their target debt ratio is low. </w:t>
      </w:r>
    </w:p>
    <w:p w:rsidR="00FC2C93" w:rsidRPr="00E42EDB" w:rsidRDefault="00FC2C93" w:rsidP="00FC2C93">
      <w:pPr>
        <w:pStyle w:val="Default"/>
        <w:spacing w:line="360" w:lineRule="auto"/>
        <w:jc w:val="both"/>
        <w:rPr>
          <w:rFonts w:ascii="Times New Roman" w:hAnsi="Times New Roman" w:cs="Times New Roman"/>
        </w:rPr>
      </w:pPr>
      <w:r w:rsidRPr="00E42EDB">
        <w:rPr>
          <w:rFonts w:ascii="Times New Roman" w:hAnsi="Times New Roman" w:cs="Times New Roman"/>
        </w:rPr>
        <w:t xml:space="preserve">The order followed is as follows:- </w:t>
      </w:r>
    </w:p>
    <w:p w:rsidR="00FC2C93" w:rsidRPr="00E42EDB" w:rsidRDefault="00FC2C93" w:rsidP="00FC2C93">
      <w:pPr>
        <w:pStyle w:val="Default"/>
        <w:numPr>
          <w:ilvl w:val="0"/>
          <w:numId w:val="2"/>
        </w:numPr>
        <w:spacing w:line="360" w:lineRule="auto"/>
        <w:jc w:val="both"/>
        <w:rPr>
          <w:rFonts w:ascii="Times New Roman" w:hAnsi="Times New Roman" w:cs="Times New Roman"/>
        </w:rPr>
      </w:pPr>
      <w:r w:rsidRPr="00E42EDB">
        <w:rPr>
          <w:rFonts w:ascii="Times New Roman" w:hAnsi="Times New Roman" w:cs="Times New Roman"/>
        </w:rPr>
        <w:t xml:space="preserve"> Firms prefer internal finance </w:t>
      </w:r>
    </w:p>
    <w:p w:rsidR="00FC2C93" w:rsidRPr="00E42EDB" w:rsidRDefault="00FC2C93" w:rsidP="00FC2C93">
      <w:pPr>
        <w:pStyle w:val="Default"/>
        <w:numPr>
          <w:ilvl w:val="0"/>
          <w:numId w:val="2"/>
        </w:numPr>
        <w:spacing w:line="360" w:lineRule="auto"/>
        <w:jc w:val="both"/>
        <w:rPr>
          <w:rFonts w:ascii="Times New Roman" w:hAnsi="Times New Roman" w:cs="Times New Roman"/>
        </w:rPr>
      </w:pPr>
      <w:r w:rsidRPr="00E42EDB">
        <w:rPr>
          <w:rFonts w:ascii="Times New Roman" w:hAnsi="Times New Roman" w:cs="Times New Roman"/>
        </w:rPr>
        <w:t xml:space="preserve"> If external finance is required, firms issued the safest security first. They start with debt, then possible hybrid securities such as convertible bonds then perhaps equity as a last resort. </w:t>
      </w:r>
    </w:p>
    <w:p w:rsidR="00FC2C93" w:rsidRDefault="00FC2C93" w:rsidP="00FC2C93">
      <w:pPr>
        <w:spacing w:line="360" w:lineRule="auto"/>
        <w:jc w:val="both"/>
        <w:rPr>
          <w:rFonts w:ascii="Times New Roman" w:hAnsi="Times New Roman" w:cs="Times New Roman"/>
          <w:sz w:val="24"/>
          <w:szCs w:val="24"/>
        </w:rPr>
      </w:pPr>
      <w:r w:rsidRPr="00E42EDB">
        <w:rPr>
          <w:rFonts w:ascii="Times New Roman" w:hAnsi="Times New Roman" w:cs="Times New Roman"/>
          <w:sz w:val="24"/>
          <w:szCs w:val="24"/>
        </w:rPr>
        <w:t>This Pecking Order Theo</w:t>
      </w:r>
      <w:r>
        <w:rPr>
          <w:rFonts w:ascii="Times New Roman" w:hAnsi="Times New Roman" w:cs="Times New Roman"/>
          <w:sz w:val="24"/>
          <w:szCs w:val="24"/>
        </w:rPr>
        <w:t>ry suits large firms with high profits</w:t>
      </w:r>
      <w:r w:rsidRPr="00E42EDB">
        <w:rPr>
          <w:rFonts w:ascii="Times New Roman" w:hAnsi="Times New Roman" w:cs="Times New Roman"/>
          <w:sz w:val="24"/>
          <w:szCs w:val="24"/>
        </w:rPr>
        <w:t xml:space="preserve"> and which has enough internal funds in the form of retained earnings and depreciation. These firms follow a stringent dividend policy </w:t>
      </w:r>
      <w:r w:rsidRPr="00E42EDB">
        <w:rPr>
          <w:rFonts w:ascii="Times New Roman" w:hAnsi="Times New Roman" w:cs="Times New Roman"/>
          <w:sz w:val="24"/>
          <w:szCs w:val="24"/>
        </w:rPr>
        <w:lastRenderedPageBreak/>
        <w:t>and a target dividend payout ratio. Thus, this theory states that highly profitable firms prefer internal funds and when external funds are required the firm will borrow, rather than issuing equity. The pecking order theory predicts that high-growth firms, typically with large financing needs, will end up with high debt ratios because of a manager’s reluctance to issue equity.</w:t>
      </w:r>
    </w:p>
    <w:p w:rsidR="00FC2C93" w:rsidRDefault="00FC2C93" w:rsidP="00FC2C93">
      <w:pPr>
        <w:spacing w:line="360" w:lineRule="auto"/>
        <w:jc w:val="both"/>
        <w:rPr>
          <w:rFonts w:ascii="Times New Roman" w:hAnsi="Times New Roman" w:cs="Times New Roman"/>
          <w:sz w:val="24"/>
          <w:szCs w:val="24"/>
        </w:rPr>
      </w:pPr>
      <w:r>
        <w:rPr>
          <w:rFonts w:ascii="Times New Roman" w:hAnsi="Times New Roman" w:cs="Times New Roman"/>
          <w:sz w:val="24"/>
          <w:szCs w:val="24"/>
        </w:rPr>
        <w:t>The later theory (free cash flow),</w:t>
      </w:r>
      <w:r w:rsidRPr="00CC3D24">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CC3D24">
        <w:rPr>
          <w:rFonts w:ascii="Times New Roman" w:hAnsi="Times New Roman" w:cs="Times New Roman"/>
          <w:sz w:val="24"/>
          <w:szCs w:val="24"/>
        </w:rPr>
        <w:t>also framed for matured firms that are prone to over invest. It says that high debt levels will increase value, despite the threat of financial distress, when a firm’s operating cash flow significantly exceeds its profitable inve</w:t>
      </w:r>
      <w:r>
        <w:rPr>
          <w:rFonts w:ascii="Times New Roman" w:hAnsi="Times New Roman" w:cs="Times New Roman"/>
          <w:sz w:val="24"/>
          <w:szCs w:val="24"/>
        </w:rPr>
        <w:t xml:space="preserve">stment opportunities Myers and </w:t>
      </w:r>
      <w:proofErr w:type="spellStart"/>
      <w:r>
        <w:rPr>
          <w:rFonts w:ascii="Times New Roman" w:hAnsi="Times New Roman" w:cs="Times New Roman"/>
          <w:sz w:val="24"/>
          <w:szCs w:val="24"/>
        </w:rPr>
        <w:t>Majluf</w:t>
      </w:r>
      <w:proofErr w:type="spellEnd"/>
      <w:r>
        <w:rPr>
          <w:rFonts w:ascii="Times New Roman" w:hAnsi="Times New Roman" w:cs="Times New Roman"/>
          <w:sz w:val="24"/>
          <w:szCs w:val="24"/>
        </w:rPr>
        <w:t xml:space="preserve"> (1984</w:t>
      </w:r>
      <w:r w:rsidRPr="00CC3D24">
        <w:rPr>
          <w:rFonts w:ascii="Times New Roman" w:hAnsi="Times New Roman" w:cs="Times New Roman"/>
          <w:sz w:val="24"/>
          <w:szCs w:val="24"/>
        </w:rPr>
        <w:t>). Thus, the profit earning capacity increases the value of the firm despite the threat of financial distress. Firms with a positive free cash flow use this cash flow to lower their debt ratio. Firms with a negative free cash flow increase their debt ratio to respond to the lack of internal funds. The percentage adjustment is smaller for firms with relatively more debt than for firms with relatively low debt.</w:t>
      </w:r>
    </w:p>
    <w:p w:rsidR="00FC2C93" w:rsidRPr="00FC2C93" w:rsidRDefault="00FC2C93" w:rsidP="00FC2C93">
      <w:pPr>
        <w:pStyle w:val="Default"/>
        <w:spacing w:line="360" w:lineRule="auto"/>
        <w:ind w:left="360"/>
        <w:jc w:val="both"/>
        <w:rPr>
          <w:rFonts w:ascii="Times New Roman" w:hAnsi="Times New Roman" w:cs="Times New Roman"/>
        </w:rPr>
      </w:pPr>
    </w:p>
    <w:p w:rsidR="00C24C72" w:rsidRPr="00C24C72" w:rsidRDefault="00C24C72" w:rsidP="00C24C72">
      <w:pPr>
        <w:rPr>
          <w:rFonts w:ascii="Times New Roman" w:hAnsi="Times New Roman" w:cs="Times New Roman"/>
          <w:sz w:val="24"/>
          <w:szCs w:val="24"/>
        </w:rPr>
      </w:pPr>
    </w:p>
    <w:p w:rsidR="00C24C72" w:rsidRDefault="00FC2C93" w:rsidP="00FC2C93">
      <w:pPr>
        <w:pStyle w:val="ListParagraph"/>
        <w:numPr>
          <w:ilvl w:val="0"/>
          <w:numId w:val="1"/>
        </w:numPr>
        <w:rPr>
          <w:rFonts w:ascii="Times New Roman" w:hAnsi="Times New Roman" w:cs="Times New Roman"/>
          <w:b/>
          <w:sz w:val="24"/>
          <w:szCs w:val="24"/>
        </w:rPr>
      </w:pPr>
      <w:r w:rsidRPr="00FC2C93">
        <w:rPr>
          <w:rFonts w:ascii="Times New Roman" w:hAnsi="Times New Roman" w:cs="Times New Roman"/>
          <w:b/>
          <w:sz w:val="24"/>
          <w:szCs w:val="24"/>
        </w:rPr>
        <w:t>EMPIRICAL REVIEW</w:t>
      </w:r>
    </w:p>
    <w:p w:rsidR="00B1606C" w:rsidRPr="00B1606C" w:rsidRDefault="00B1606C" w:rsidP="00EB3E3E">
      <w:pPr>
        <w:spacing w:line="360" w:lineRule="auto"/>
        <w:jc w:val="both"/>
        <w:rPr>
          <w:rFonts w:ascii="Times New Roman" w:hAnsi="Times New Roman"/>
          <w:sz w:val="24"/>
          <w:szCs w:val="24"/>
        </w:rPr>
      </w:pPr>
      <w:proofErr w:type="spellStart"/>
      <w:r>
        <w:rPr>
          <w:rFonts w:ascii="Times New Roman" w:hAnsi="Times New Roman"/>
          <w:sz w:val="24"/>
          <w:szCs w:val="24"/>
        </w:rPr>
        <w:t>Gropp</w:t>
      </w:r>
      <w:proofErr w:type="spellEnd"/>
      <w:r>
        <w:rPr>
          <w:rFonts w:ascii="Times New Roman" w:hAnsi="Times New Roman"/>
          <w:sz w:val="24"/>
          <w:szCs w:val="24"/>
        </w:rPr>
        <w:t xml:space="preserve"> and </w:t>
      </w:r>
      <w:proofErr w:type="spellStart"/>
      <w:r>
        <w:rPr>
          <w:rFonts w:ascii="Times New Roman" w:hAnsi="Times New Roman"/>
          <w:sz w:val="24"/>
          <w:szCs w:val="24"/>
        </w:rPr>
        <w:t>Heider</w:t>
      </w:r>
      <w:proofErr w:type="spellEnd"/>
      <w:r>
        <w:rPr>
          <w:rFonts w:ascii="Times New Roman" w:hAnsi="Times New Roman"/>
          <w:sz w:val="24"/>
          <w:szCs w:val="24"/>
        </w:rPr>
        <w:t xml:space="preserve"> (2008) selected</w:t>
      </w:r>
      <w:r w:rsidRPr="00B1606C">
        <w:rPr>
          <w:rFonts w:ascii="Times New Roman" w:hAnsi="Times New Roman"/>
          <w:sz w:val="24"/>
          <w:szCs w:val="24"/>
        </w:rPr>
        <w:t xml:space="preserve"> 200 largest listed banks</w:t>
      </w:r>
      <w:r>
        <w:rPr>
          <w:rFonts w:ascii="Times New Roman" w:hAnsi="Times New Roman"/>
          <w:sz w:val="24"/>
          <w:szCs w:val="24"/>
        </w:rPr>
        <w:t xml:space="preserve"> from USA and </w:t>
      </w:r>
      <w:r w:rsidR="00EB3E3E">
        <w:rPr>
          <w:rFonts w:ascii="Times New Roman" w:hAnsi="Times New Roman"/>
          <w:sz w:val="24"/>
          <w:szCs w:val="24"/>
        </w:rPr>
        <w:t>Europe</w:t>
      </w:r>
      <w:r w:rsidRPr="00B1606C">
        <w:rPr>
          <w:rFonts w:ascii="Times New Roman" w:hAnsi="Times New Roman"/>
          <w:sz w:val="24"/>
          <w:szCs w:val="24"/>
        </w:rPr>
        <w:t xml:space="preserve"> (100 from the US and 100 from the EU). </w:t>
      </w:r>
      <w:r>
        <w:rPr>
          <w:rFonts w:ascii="Times New Roman" w:hAnsi="Times New Roman"/>
          <w:sz w:val="24"/>
          <w:szCs w:val="24"/>
        </w:rPr>
        <w:t>The study observed</w:t>
      </w:r>
      <w:r w:rsidRPr="00B1606C">
        <w:rPr>
          <w:rFonts w:ascii="Times New Roman" w:hAnsi="Times New Roman"/>
          <w:sz w:val="24"/>
          <w:szCs w:val="24"/>
        </w:rPr>
        <w:t xml:space="preserve"> that standard cross-sectional determinants of firm leverage also apply to the capital structure of large banks in the United St</w:t>
      </w:r>
      <w:r w:rsidR="00EB3E3E">
        <w:rPr>
          <w:rFonts w:ascii="Times New Roman" w:hAnsi="Times New Roman"/>
          <w:sz w:val="24"/>
          <w:szCs w:val="24"/>
        </w:rPr>
        <w:t>ates and Europe.</w:t>
      </w:r>
      <w:r w:rsidRPr="00B1606C">
        <w:rPr>
          <w:rFonts w:ascii="Times New Roman" w:hAnsi="Times New Roman"/>
          <w:sz w:val="24"/>
          <w:szCs w:val="24"/>
        </w:rPr>
        <w:t xml:space="preserve"> Like non-financial firms, banks</w:t>
      </w:r>
      <w:r w:rsidR="00EB3E3E">
        <w:rPr>
          <w:rFonts w:ascii="Times New Roman" w:hAnsi="Times New Roman"/>
          <w:sz w:val="24"/>
          <w:szCs w:val="24"/>
        </w:rPr>
        <w:t xml:space="preserve"> according to the study</w:t>
      </w:r>
      <w:r w:rsidRPr="00B1606C">
        <w:rPr>
          <w:rFonts w:ascii="Times New Roman" w:hAnsi="Times New Roman"/>
          <w:sz w:val="24"/>
          <w:szCs w:val="24"/>
        </w:rPr>
        <w:t xml:space="preserve"> appear to have stable capital structures at levels that are specific to e</w:t>
      </w:r>
      <w:r w:rsidR="00EB3E3E">
        <w:rPr>
          <w:rFonts w:ascii="Times New Roman" w:hAnsi="Times New Roman"/>
          <w:sz w:val="24"/>
          <w:szCs w:val="24"/>
        </w:rPr>
        <w:t>ach individual bank. The outcome</w:t>
      </w:r>
      <w:r w:rsidRPr="00B1606C">
        <w:rPr>
          <w:rFonts w:ascii="Times New Roman" w:hAnsi="Times New Roman"/>
          <w:sz w:val="24"/>
          <w:szCs w:val="24"/>
        </w:rPr>
        <w:t xml:space="preserve"> suggest that capital requirements may only be of second-order importance for banks’ capital structures and confirm the robustness of current corporate finance findings in a holdout sample of banks.</w:t>
      </w:r>
    </w:p>
    <w:p w:rsidR="00B1606C" w:rsidRDefault="00B1606C" w:rsidP="00EB3E3E">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 xml:space="preserve">In the work of </w:t>
      </w:r>
      <w:proofErr w:type="spellStart"/>
      <w:r w:rsidRPr="005D068E">
        <w:rPr>
          <w:rFonts w:ascii="Times New Roman" w:hAnsi="Times New Roman"/>
          <w:color w:val="000000"/>
          <w:sz w:val="24"/>
          <w:szCs w:val="24"/>
        </w:rPr>
        <w:t>Ju</w:t>
      </w:r>
      <w:proofErr w:type="spellEnd"/>
      <w:r w:rsidRPr="005D068E">
        <w:rPr>
          <w:rFonts w:ascii="Times New Roman" w:hAnsi="Times New Roman"/>
          <w:color w:val="000000"/>
          <w:sz w:val="24"/>
          <w:szCs w:val="24"/>
        </w:rPr>
        <w:t xml:space="preserve">, </w:t>
      </w:r>
      <w:proofErr w:type="spellStart"/>
      <w:r w:rsidRPr="005D068E">
        <w:rPr>
          <w:rFonts w:ascii="Times New Roman" w:hAnsi="Times New Roman"/>
          <w:color w:val="000000"/>
          <w:sz w:val="24"/>
          <w:szCs w:val="24"/>
        </w:rPr>
        <w:t>Parrino</w:t>
      </w:r>
      <w:proofErr w:type="spellEnd"/>
      <w:r w:rsidRPr="005D068E">
        <w:rPr>
          <w:rFonts w:ascii="Times New Roman" w:hAnsi="Times New Roman"/>
          <w:color w:val="000000"/>
          <w:sz w:val="24"/>
          <w:szCs w:val="24"/>
        </w:rPr>
        <w:t xml:space="preserve">, </w:t>
      </w:r>
      <w:proofErr w:type="spellStart"/>
      <w:r w:rsidRPr="005D068E">
        <w:rPr>
          <w:rFonts w:ascii="Times New Roman" w:hAnsi="Times New Roman"/>
          <w:color w:val="000000"/>
          <w:sz w:val="24"/>
          <w:szCs w:val="24"/>
        </w:rPr>
        <w:t>Po</w:t>
      </w:r>
      <w:r>
        <w:rPr>
          <w:rFonts w:ascii="Times New Roman" w:hAnsi="Times New Roman"/>
          <w:color w:val="000000"/>
          <w:sz w:val="24"/>
          <w:szCs w:val="24"/>
        </w:rPr>
        <w:t>teshman</w:t>
      </w:r>
      <w:proofErr w:type="spellEnd"/>
      <w:r>
        <w:rPr>
          <w:rFonts w:ascii="Times New Roman" w:hAnsi="Times New Roman"/>
          <w:color w:val="000000"/>
          <w:sz w:val="24"/>
          <w:szCs w:val="24"/>
        </w:rPr>
        <w:t xml:space="preserve"> and </w:t>
      </w:r>
      <w:proofErr w:type="spellStart"/>
      <w:r>
        <w:rPr>
          <w:rFonts w:ascii="Times New Roman" w:hAnsi="Times New Roman"/>
          <w:color w:val="000000"/>
          <w:sz w:val="24"/>
          <w:szCs w:val="24"/>
        </w:rPr>
        <w:t>Weisbach</w:t>
      </w:r>
      <w:proofErr w:type="spellEnd"/>
      <w:r>
        <w:rPr>
          <w:rFonts w:ascii="Times New Roman" w:hAnsi="Times New Roman"/>
          <w:color w:val="000000"/>
          <w:sz w:val="24"/>
          <w:szCs w:val="24"/>
        </w:rPr>
        <w:t xml:space="preserve"> (2003)</w:t>
      </w:r>
      <w:r w:rsidR="00F86BA3">
        <w:rPr>
          <w:rFonts w:ascii="Times New Roman" w:hAnsi="Times New Roman"/>
          <w:color w:val="000000"/>
          <w:sz w:val="24"/>
          <w:szCs w:val="24"/>
        </w:rPr>
        <w:t>, they</w:t>
      </w:r>
      <w:r>
        <w:rPr>
          <w:rFonts w:ascii="Times New Roman" w:hAnsi="Times New Roman"/>
          <w:color w:val="000000"/>
          <w:sz w:val="24"/>
          <w:szCs w:val="24"/>
        </w:rPr>
        <w:t xml:space="preserve"> provided a</w:t>
      </w:r>
      <w:r w:rsidR="0092265C">
        <w:rPr>
          <w:rFonts w:ascii="Times New Roman" w:hAnsi="Times New Roman"/>
          <w:color w:val="000000"/>
          <w:sz w:val="24"/>
          <w:szCs w:val="24"/>
        </w:rPr>
        <w:t xml:space="preserve"> simulated</w:t>
      </w:r>
      <w:r w:rsidRPr="005D068E">
        <w:rPr>
          <w:rFonts w:ascii="Times New Roman" w:hAnsi="Times New Roman"/>
          <w:color w:val="000000"/>
          <w:sz w:val="24"/>
          <w:szCs w:val="24"/>
        </w:rPr>
        <w:t xml:space="preserve"> tax bankruptcy tradeoff model in an attempt to quantify the Miller (1977) claim that bankruptcy costs are too small. In their analysis the tradeoff model performs better than is commonly recognized. </w:t>
      </w:r>
      <w:r w:rsidRPr="005D068E">
        <w:rPr>
          <w:rFonts w:ascii="Times New Roman" w:hAnsi="Times New Roman"/>
          <w:sz w:val="24"/>
          <w:szCs w:val="24"/>
        </w:rPr>
        <w:t>Ali, A</w:t>
      </w:r>
      <w:r>
        <w:rPr>
          <w:rFonts w:ascii="Times New Roman" w:hAnsi="Times New Roman"/>
          <w:sz w:val="24"/>
          <w:szCs w:val="24"/>
        </w:rPr>
        <w:t xml:space="preserve">khtar and </w:t>
      </w:r>
      <w:proofErr w:type="spellStart"/>
      <w:r>
        <w:rPr>
          <w:rFonts w:ascii="Times New Roman" w:hAnsi="Times New Roman"/>
          <w:sz w:val="24"/>
          <w:szCs w:val="24"/>
        </w:rPr>
        <w:t>Sadaqat</w:t>
      </w:r>
      <w:proofErr w:type="spellEnd"/>
      <w:r>
        <w:rPr>
          <w:rFonts w:ascii="Times New Roman" w:hAnsi="Times New Roman"/>
          <w:sz w:val="24"/>
          <w:szCs w:val="24"/>
        </w:rPr>
        <w:t xml:space="preserve"> (2011) investigate the impact</w:t>
      </w:r>
      <w:r w:rsidRPr="005D068E">
        <w:rPr>
          <w:rFonts w:ascii="Times New Roman" w:hAnsi="Times New Roman"/>
          <w:sz w:val="24"/>
          <w:szCs w:val="24"/>
        </w:rPr>
        <w:t xml:space="preserve"> of capital structure on Pakistan commercial banks</w:t>
      </w:r>
      <w:r>
        <w:rPr>
          <w:rFonts w:ascii="Times New Roman" w:hAnsi="Times New Roman"/>
          <w:sz w:val="24"/>
          <w:szCs w:val="24"/>
        </w:rPr>
        <w:t>. Their regression estimates</w:t>
      </w:r>
      <w:r w:rsidR="0092265C">
        <w:rPr>
          <w:rFonts w:ascii="Times New Roman" w:hAnsi="Times New Roman"/>
          <w:sz w:val="24"/>
          <w:szCs w:val="24"/>
        </w:rPr>
        <w:t xml:space="preserve"> show</w:t>
      </w:r>
      <w:r w:rsidRPr="005D068E">
        <w:rPr>
          <w:rFonts w:ascii="Times New Roman" w:hAnsi="Times New Roman"/>
          <w:sz w:val="24"/>
          <w:szCs w:val="24"/>
        </w:rPr>
        <w:t xml:space="preserve"> that</w:t>
      </w:r>
      <w:r>
        <w:rPr>
          <w:rFonts w:ascii="Times New Roman" w:hAnsi="Times New Roman"/>
          <w:sz w:val="24"/>
          <w:szCs w:val="24"/>
        </w:rPr>
        <w:t xml:space="preserve"> there is</w:t>
      </w:r>
      <w:r w:rsidRPr="005D068E">
        <w:rPr>
          <w:rFonts w:ascii="Times New Roman" w:hAnsi="Times New Roman"/>
          <w:sz w:val="24"/>
          <w:szCs w:val="24"/>
        </w:rPr>
        <w:t xml:space="preserve"> significant relation</w:t>
      </w:r>
      <w:r>
        <w:rPr>
          <w:rFonts w:ascii="Times New Roman" w:hAnsi="Times New Roman"/>
          <w:sz w:val="24"/>
          <w:szCs w:val="24"/>
        </w:rPr>
        <w:t>ship between leverage,</w:t>
      </w:r>
      <w:r w:rsidRPr="005D068E">
        <w:rPr>
          <w:rFonts w:ascii="Times New Roman" w:hAnsi="Times New Roman"/>
          <w:sz w:val="24"/>
          <w:szCs w:val="24"/>
        </w:rPr>
        <w:t xml:space="preserve"> bank’s size, profitability, tangibility and liqu</w:t>
      </w:r>
      <w:r>
        <w:rPr>
          <w:rFonts w:ascii="Times New Roman" w:hAnsi="Times New Roman"/>
          <w:sz w:val="24"/>
          <w:szCs w:val="24"/>
        </w:rPr>
        <w:t>idity. They further opined</w:t>
      </w:r>
      <w:r w:rsidRPr="005D068E">
        <w:rPr>
          <w:rFonts w:ascii="Times New Roman" w:hAnsi="Times New Roman"/>
          <w:sz w:val="24"/>
          <w:szCs w:val="24"/>
        </w:rPr>
        <w:t xml:space="preserve"> that non-tax shield is found to have positiv</w:t>
      </w:r>
      <w:r>
        <w:rPr>
          <w:rFonts w:ascii="Times New Roman" w:hAnsi="Times New Roman"/>
          <w:sz w:val="24"/>
          <w:szCs w:val="24"/>
        </w:rPr>
        <w:t>e but insignificant connection</w:t>
      </w:r>
      <w:r w:rsidRPr="005D068E">
        <w:rPr>
          <w:rFonts w:ascii="Times New Roman" w:hAnsi="Times New Roman"/>
          <w:sz w:val="24"/>
          <w:szCs w:val="24"/>
        </w:rPr>
        <w:t xml:space="preserve"> with the leverage of the banking sector</w:t>
      </w:r>
      <w:r>
        <w:rPr>
          <w:rFonts w:ascii="Times New Roman" w:hAnsi="Times New Roman"/>
          <w:sz w:val="24"/>
          <w:szCs w:val="24"/>
        </w:rPr>
        <w:t xml:space="preserve"> in Pakistan</w:t>
      </w:r>
      <w:r w:rsidRPr="005D068E">
        <w:rPr>
          <w:rFonts w:ascii="Times New Roman" w:hAnsi="Times New Roman"/>
          <w:sz w:val="24"/>
          <w:szCs w:val="24"/>
        </w:rPr>
        <w:t xml:space="preserve">. </w:t>
      </w:r>
    </w:p>
    <w:p w:rsidR="00EB3E3E" w:rsidRPr="005D068E" w:rsidRDefault="00EB3E3E" w:rsidP="00EB3E3E">
      <w:pPr>
        <w:spacing w:line="360" w:lineRule="auto"/>
        <w:jc w:val="both"/>
        <w:rPr>
          <w:rFonts w:ascii="Times New Roman" w:hAnsi="Times New Roman" w:cs="Times New Roman"/>
          <w:sz w:val="24"/>
          <w:szCs w:val="24"/>
        </w:rPr>
      </w:pPr>
      <w:proofErr w:type="spellStart"/>
      <w:r w:rsidRPr="005D068E">
        <w:rPr>
          <w:rFonts w:ascii="Times New Roman" w:hAnsi="Times New Roman"/>
          <w:color w:val="000000"/>
          <w:sz w:val="24"/>
          <w:szCs w:val="24"/>
        </w:rPr>
        <w:lastRenderedPageBreak/>
        <w:t>Buferna</w:t>
      </w:r>
      <w:proofErr w:type="spellEnd"/>
      <w:r w:rsidRPr="005D068E">
        <w:rPr>
          <w:rFonts w:ascii="Times New Roman" w:hAnsi="Times New Roman"/>
          <w:color w:val="000000"/>
          <w:sz w:val="24"/>
          <w:szCs w:val="24"/>
        </w:rPr>
        <w:t xml:space="preserve">, </w:t>
      </w:r>
      <w:proofErr w:type="spellStart"/>
      <w:r w:rsidRPr="005D068E">
        <w:rPr>
          <w:rFonts w:ascii="Times New Roman" w:hAnsi="Times New Roman"/>
          <w:color w:val="000000"/>
          <w:sz w:val="24"/>
          <w:szCs w:val="24"/>
        </w:rPr>
        <w:t>Bangassa</w:t>
      </w:r>
      <w:proofErr w:type="spellEnd"/>
      <w:r w:rsidRPr="005D068E">
        <w:rPr>
          <w:rFonts w:ascii="Times New Roman" w:hAnsi="Times New Roman"/>
          <w:color w:val="000000"/>
          <w:sz w:val="24"/>
          <w:szCs w:val="24"/>
        </w:rPr>
        <w:t xml:space="preserve"> and Hodgkinson (2005)</w:t>
      </w:r>
      <w:r>
        <w:rPr>
          <w:rFonts w:ascii="Times New Roman" w:hAnsi="Times New Roman"/>
          <w:color w:val="000000"/>
          <w:sz w:val="24"/>
          <w:szCs w:val="24"/>
        </w:rPr>
        <w:t>, inv</w:t>
      </w:r>
      <w:r w:rsidR="005209EB">
        <w:rPr>
          <w:rFonts w:ascii="Times New Roman" w:hAnsi="Times New Roman"/>
          <w:color w:val="000000"/>
          <w:sz w:val="24"/>
          <w:szCs w:val="24"/>
        </w:rPr>
        <w:t>e</w:t>
      </w:r>
      <w:r>
        <w:rPr>
          <w:rFonts w:ascii="Times New Roman" w:hAnsi="Times New Roman"/>
          <w:color w:val="000000"/>
          <w:sz w:val="24"/>
          <w:szCs w:val="24"/>
        </w:rPr>
        <w:t>stigate</w:t>
      </w:r>
      <w:r w:rsidRPr="005D068E">
        <w:rPr>
          <w:rFonts w:ascii="Times New Roman" w:hAnsi="Times New Roman"/>
          <w:color w:val="000000"/>
          <w:sz w:val="24"/>
          <w:szCs w:val="24"/>
        </w:rPr>
        <w:t xml:space="preserve"> the determinants of capital structure in Libyan business environment. The results of cross-sectional OLS regression show that both the static trade-off theory and the agency cost theory are pertinent theories to the Libyan companies’ capital structure whereas there was little evidence to support the asymmetric information theory. The lack of a secondary market may have an impact on agency costs, as shareholders who are unable to offload their shares might exert pressure on management to act in their best interests. </w:t>
      </w:r>
      <w:proofErr w:type="spellStart"/>
      <w:r w:rsidRPr="005D068E">
        <w:rPr>
          <w:rFonts w:ascii="Times New Roman" w:hAnsi="Times New Roman"/>
          <w:color w:val="000000"/>
          <w:sz w:val="24"/>
          <w:szCs w:val="24"/>
        </w:rPr>
        <w:t>Kayhan</w:t>
      </w:r>
      <w:proofErr w:type="spellEnd"/>
      <w:r w:rsidRPr="005D068E">
        <w:rPr>
          <w:rFonts w:ascii="Times New Roman" w:hAnsi="Times New Roman"/>
          <w:color w:val="000000"/>
          <w:sz w:val="24"/>
          <w:szCs w:val="24"/>
        </w:rPr>
        <w:t xml:space="preserve"> and Titman (2007) examine firms’ histories and their capital structures. They found that these variables have a substantial influence on changes in</w:t>
      </w:r>
      <w:r>
        <w:rPr>
          <w:rFonts w:ascii="Times New Roman" w:hAnsi="Times New Roman"/>
          <w:color w:val="000000"/>
          <w:sz w:val="24"/>
          <w:szCs w:val="24"/>
        </w:rPr>
        <w:t xml:space="preserve"> capital structure. Their study revealed that</w:t>
      </w:r>
      <w:r w:rsidRPr="005D068E">
        <w:rPr>
          <w:rFonts w:ascii="Times New Roman" w:hAnsi="Times New Roman"/>
          <w:color w:val="000000"/>
          <w:sz w:val="24"/>
          <w:szCs w:val="24"/>
        </w:rPr>
        <w:t xml:space="preserve"> stock price chang</w:t>
      </w:r>
      <w:r>
        <w:rPr>
          <w:rFonts w:ascii="Times New Roman" w:hAnsi="Times New Roman"/>
          <w:color w:val="000000"/>
          <w:sz w:val="24"/>
          <w:szCs w:val="24"/>
        </w:rPr>
        <w:t>es and financial deficits (</w:t>
      </w:r>
      <w:r w:rsidRPr="005D068E">
        <w:rPr>
          <w:rFonts w:ascii="Times New Roman" w:hAnsi="Times New Roman"/>
          <w:color w:val="000000"/>
          <w:sz w:val="24"/>
          <w:szCs w:val="24"/>
        </w:rPr>
        <w:t>the amount of external capital raised) have strong influences on cap</w:t>
      </w:r>
      <w:r>
        <w:rPr>
          <w:rFonts w:ascii="Times New Roman" w:hAnsi="Times New Roman"/>
          <w:color w:val="000000"/>
          <w:sz w:val="24"/>
          <w:szCs w:val="24"/>
        </w:rPr>
        <w:t>ital structure dynamics. They further observed</w:t>
      </w:r>
      <w:r w:rsidRPr="005D068E">
        <w:rPr>
          <w:rFonts w:ascii="Times New Roman" w:hAnsi="Times New Roman"/>
          <w:color w:val="000000"/>
          <w:sz w:val="24"/>
          <w:szCs w:val="24"/>
        </w:rPr>
        <w:t xml:space="preserve"> that their effects are subsequently at least partially reversed. These results indicate that although a firm’s history strongly influence their capital structures, that over time, financing choices tend to move firms towards target debt ratios that are consistent with the tradeoff theories of capital structure.</w:t>
      </w:r>
    </w:p>
    <w:p w:rsidR="005D068E" w:rsidRDefault="00B1606C" w:rsidP="005A3711">
      <w:pPr>
        <w:pStyle w:val="Default"/>
        <w:spacing w:line="360" w:lineRule="auto"/>
        <w:jc w:val="both"/>
        <w:rPr>
          <w:rFonts w:ascii="Times New Roman" w:hAnsi="Times New Roman" w:cs="Times New Roman"/>
          <w:iCs/>
        </w:rPr>
      </w:pPr>
      <w:r>
        <w:rPr>
          <w:rFonts w:ascii="Times New Roman" w:hAnsi="Times New Roman"/>
        </w:rPr>
        <w:t>T</w:t>
      </w:r>
      <w:r w:rsidR="005D068E" w:rsidRPr="005D068E">
        <w:rPr>
          <w:rFonts w:ascii="Times New Roman" w:hAnsi="Times New Roman"/>
        </w:rPr>
        <w:t>he impact of capital structure on firm’s financial performance</w:t>
      </w:r>
      <w:r>
        <w:rPr>
          <w:rFonts w:ascii="Times New Roman" w:hAnsi="Times New Roman"/>
        </w:rPr>
        <w:t xml:space="preserve"> was examined by</w:t>
      </w:r>
      <w:r w:rsidRPr="00B1606C">
        <w:rPr>
          <w:rFonts w:ascii="Times New Roman" w:hAnsi="Times New Roman"/>
          <w:bCs/>
        </w:rPr>
        <w:t xml:space="preserve"> </w:t>
      </w:r>
      <w:proofErr w:type="spellStart"/>
      <w:r w:rsidRPr="005D068E">
        <w:rPr>
          <w:rFonts w:ascii="Times New Roman" w:hAnsi="Times New Roman"/>
          <w:bCs/>
        </w:rPr>
        <w:t>Onaolapo</w:t>
      </w:r>
      <w:proofErr w:type="spellEnd"/>
      <w:r w:rsidRPr="005D068E">
        <w:rPr>
          <w:rFonts w:ascii="Times New Roman" w:hAnsi="Times New Roman"/>
          <w:bCs/>
        </w:rPr>
        <w:t xml:space="preserve"> and </w:t>
      </w:r>
      <w:proofErr w:type="spellStart"/>
      <w:r w:rsidRPr="005D068E">
        <w:rPr>
          <w:rFonts w:ascii="Times New Roman" w:hAnsi="Times New Roman"/>
          <w:bCs/>
        </w:rPr>
        <w:t>Kajola</w:t>
      </w:r>
      <w:proofErr w:type="spellEnd"/>
      <w:r w:rsidRPr="005D068E">
        <w:rPr>
          <w:rFonts w:ascii="Times New Roman" w:hAnsi="Times New Roman"/>
          <w:bCs/>
        </w:rPr>
        <w:t xml:space="preserve"> (2010)</w:t>
      </w:r>
      <w:r w:rsidR="0092265C">
        <w:rPr>
          <w:rFonts w:ascii="Times New Roman" w:hAnsi="Times New Roman"/>
          <w:bCs/>
        </w:rPr>
        <w:t xml:space="preserve"> in Nigeria</w:t>
      </w:r>
      <w:r>
        <w:rPr>
          <w:rFonts w:ascii="Times New Roman" w:hAnsi="Times New Roman"/>
        </w:rPr>
        <w:t xml:space="preserve"> </w:t>
      </w:r>
      <w:r w:rsidR="005D068E" w:rsidRPr="005D068E">
        <w:rPr>
          <w:rFonts w:ascii="Times New Roman" w:hAnsi="Times New Roman"/>
        </w:rPr>
        <w:t>using</w:t>
      </w:r>
      <w:r w:rsidR="005D068E" w:rsidRPr="005D068E">
        <w:rPr>
          <w:rFonts w:ascii="Times New Roman" w:hAnsi="Times New Roman"/>
          <w:b/>
          <w:bCs/>
        </w:rPr>
        <w:t xml:space="preserve"> </w:t>
      </w:r>
      <w:r w:rsidR="005D068E" w:rsidRPr="005D068E">
        <w:rPr>
          <w:rFonts w:ascii="Times New Roman" w:hAnsi="Times New Roman"/>
        </w:rPr>
        <w:t xml:space="preserve">sample of thirty non- financial firms listed on the Nigerian Stock Exchange </w:t>
      </w:r>
      <w:r>
        <w:rPr>
          <w:rFonts w:ascii="Times New Roman" w:hAnsi="Times New Roman"/>
        </w:rPr>
        <w:t>for the period spanning between 2001 and 2007. They observed</w:t>
      </w:r>
      <w:r w:rsidR="005D068E" w:rsidRPr="005D068E">
        <w:rPr>
          <w:rFonts w:ascii="Times New Roman" w:hAnsi="Times New Roman"/>
        </w:rPr>
        <w:t xml:space="preserve"> that a firm’s capital structure surrogated by debt ratio, has a</w:t>
      </w:r>
      <w:r>
        <w:rPr>
          <w:rFonts w:ascii="Times New Roman" w:hAnsi="Times New Roman"/>
        </w:rPr>
        <w:t xml:space="preserve"> negative significantly effect</w:t>
      </w:r>
      <w:r w:rsidR="005D068E" w:rsidRPr="005D068E">
        <w:rPr>
          <w:rFonts w:ascii="Times New Roman" w:hAnsi="Times New Roman"/>
        </w:rPr>
        <w:t xml:space="preserve"> on the firm’s return on asset and return on equity.</w:t>
      </w:r>
      <w:r w:rsidR="00AC213A">
        <w:rPr>
          <w:rFonts w:ascii="Times New Roman" w:hAnsi="Times New Roman"/>
        </w:rPr>
        <w:t xml:space="preserve"> In the same vein, </w:t>
      </w:r>
      <w:proofErr w:type="spellStart"/>
      <w:r w:rsidR="00AC213A">
        <w:rPr>
          <w:rFonts w:ascii="Times New Roman" w:hAnsi="Times New Roman"/>
        </w:rPr>
        <w:t>Ningi</w:t>
      </w:r>
      <w:proofErr w:type="spellEnd"/>
      <w:r w:rsidR="00AC213A">
        <w:rPr>
          <w:rFonts w:ascii="Times New Roman" w:hAnsi="Times New Roman"/>
        </w:rPr>
        <w:t xml:space="preserve"> and Usman (2017) </w:t>
      </w:r>
      <w:r w:rsidR="005A3711">
        <w:rPr>
          <w:rFonts w:ascii="Times New Roman" w:hAnsi="Times New Roman"/>
        </w:rPr>
        <w:t xml:space="preserve">reviewed the effect of capital structure on financial performance of deposit money banks in Nigeria and </w:t>
      </w:r>
      <w:r w:rsidR="005A3711" w:rsidRPr="005A3711">
        <w:rPr>
          <w:rFonts w:ascii="Times New Roman" w:hAnsi="Times New Roman" w:cs="Times New Roman"/>
        </w:rPr>
        <w:t>they opined</w:t>
      </w:r>
      <w:r w:rsidR="005A3711" w:rsidRPr="005A3711">
        <w:rPr>
          <w:rFonts w:ascii="Times New Roman" w:hAnsi="Times New Roman" w:cs="Times New Roman"/>
          <w:iCs/>
        </w:rPr>
        <w:t xml:space="preserve"> that capital structure has direct impact on financial performance of</w:t>
      </w:r>
      <w:r w:rsidR="005A3711">
        <w:rPr>
          <w:rFonts w:ascii="Times New Roman" w:hAnsi="Times New Roman" w:cs="Times New Roman"/>
          <w:iCs/>
        </w:rPr>
        <w:t xml:space="preserve"> deposit money banks in the country</w:t>
      </w:r>
      <w:r w:rsidR="005A3711" w:rsidRPr="005A3711">
        <w:rPr>
          <w:rFonts w:ascii="Times New Roman" w:hAnsi="Times New Roman" w:cs="Times New Roman"/>
          <w:iCs/>
        </w:rPr>
        <w:t>.</w:t>
      </w:r>
      <w:r w:rsidR="005A3711">
        <w:rPr>
          <w:rFonts w:ascii="Times New Roman" w:hAnsi="Times New Roman" w:cs="Times New Roman"/>
          <w:iCs/>
        </w:rPr>
        <w:t xml:space="preserve"> They were of the opinion that</w:t>
      </w:r>
      <w:r w:rsidR="005A3711" w:rsidRPr="005A3711">
        <w:rPr>
          <w:rFonts w:ascii="Times New Roman" w:hAnsi="Times New Roman" w:cs="Times New Roman"/>
          <w:iCs/>
        </w:rPr>
        <w:t xml:space="preserve"> one of the important financing decisions of banks that is closely related to its survival</w:t>
      </w:r>
      <w:r w:rsidR="0092265C">
        <w:rPr>
          <w:rFonts w:ascii="Times New Roman" w:hAnsi="Times New Roman" w:cs="Times New Roman"/>
          <w:iCs/>
        </w:rPr>
        <w:t xml:space="preserve"> is capital structure decisions</w:t>
      </w:r>
      <w:r w:rsidR="005A3711" w:rsidRPr="005A3711">
        <w:rPr>
          <w:rFonts w:ascii="Times New Roman" w:hAnsi="Times New Roman" w:cs="Times New Roman"/>
          <w:iCs/>
        </w:rPr>
        <w:t xml:space="preserve">. </w:t>
      </w:r>
      <w:r w:rsidR="005A3711">
        <w:rPr>
          <w:rFonts w:ascii="Times New Roman" w:hAnsi="Times New Roman" w:cs="Times New Roman"/>
          <w:iCs/>
        </w:rPr>
        <w:t>Then, t</w:t>
      </w:r>
      <w:r w:rsidR="005A3711" w:rsidRPr="005A3711">
        <w:rPr>
          <w:rFonts w:ascii="Times New Roman" w:hAnsi="Times New Roman" w:cs="Times New Roman"/>
          <w:iCs/>
        </w:rPr>
        <w:t>aken into consideration the advantages of using debts, such as monitoring the conducts of managers as well as tax shielding ability, it is imperative for banks managers</w:t>
      </w:r>
      <w:r w:rsidR="005A3711">
        <w:rPr>
          <w:rFonts w:ascii="Times New Roman" w:hAnsi="Times New Roman" w:cs="Times New Roman"/>
          <w:iCs/>
        </w:rPr>
        <w:t xml:space="preserve"> according to them, </w:t>
      </w:r>
      <w:r w:rsidR="005A3711" w:rsidRPr="005A3711">
        <w:rPr>
          <w:rFonts w:ascii="Times New Roman" w:hAnsi="Times New Roman" w:cs="Times New Roman"/>
          <w:iCs/>
        </w:rPr>
        <w:t xml:space="preserve"> to explore less costly debt financing opportunities to finance their operations.</w:t>
      </w:r>
    </w:p>
    <w:p w:rsidR="005A3711" w:rsidRDefault="005A3711" w:rsidP="005A3711">
      <w:pPr>
        <w:pStyle w:val="Default"/>
        <w:spacing w:line="360" w:lineRule="auto"/>
        <w:jc w:val="both"/>
        <w:rPr>
          <w:rFonts w:ascii="Times New Roman" w:hAnsi="Times New Roman" w:cs="Times New Roman"/>
          <w:iCs/>
        </w:rPr>
      </w:pPr>
    </w:p>
    <w:p w:rsidR="005A3711" w:rsidRPr="005A3711" w:rsidRDefault="005A3711" w:rsidP="005A3711">
      <w:pPr>
        <w:pStyle w:val="Default"/>
        <w:numPr>
          <w:ilvl w:val="0"/>
          <w:numId w:val="1"/>
        </w:numPr>
        <w:spacing w:line="360" w:lineRule="auto"/>
        <w:jc w:val="both"/>
        <w:rPr>
          <w:rFonts w:ascii="Times New Roman" w:hAnsi="Times New Roman" w:cs="Times New Roman"/>
          <w:b/>
        </w:rPr>
      </w:pPr>
      <w:r w:rsidRPr="005A3711">
        <w:rPr>
          <w:rFonts w:ascii="Times New Roman" w:hAnsi="Times New Roman" w:cs="Times New Roman"/>
          <w:b/>
        </w:rPr>
        <w:t>METHODOLOGY</w:t>
      </w:r>
    </w:p>
    <w:p w:rsidR="00E617F9" w:rsidRPr="00E617F9" w:rsidRDefault="00E617F9" w:rsidP="00E617F9">
      <w:pPr>
        <w:spacing w:line="480" w:lineRule="auto"/>
        <w:ind w:left="360"/>
        <w:jc w:val="both"/>
        <w:rPr>
          <w:rFonts w:ascii="Times New Roman" w:hAnsi="Times New Roman"/>
          <w:sz w:val="24"/>
          <w:szCs w:val="24"/>
        </w:rPr>
      </w:pPr>
      <w:r w:rsidRPr="00E617F9">
        <w:rPr>
          <w:rFonts w:ascii="Times New Roman" w:hAnsi="Times New Roman"/>
          <w:sz w:val="24"/>
          <w:szCs w:val="24"/>
        </w:rPr>
        <w:t>The relationship betwee</w:t>
      </w:r>
      <w:r>
        <w:rPr>
          <w:rFonts w:ascii="Times New Roman" w:hAnsi="Times New Roman"/>
          <w:sz w:val="24"/>
          <w:szCs w:val="24"/>
        </w:rPr>
        <w:t>n the capital structure and financial sector</w:t>
      </w:r>
      <w:r w:rsidRPr="00E617F9">
        <w:rPr>
          <w:rFonts w:ascii="Times New Roman" w:hAnsi="Times New Roman"/>
          <w:sz w:val="24"/>
          <w:szCs w:val="24"/>
        </w:rPr>
        <w:t xml:space="preserve"> performance</w:t>
      </w:r>
      <w:r w:rsidR="0092265C">
        <w:rPr>
          <w:rFonts w:ascii="Times New Roman" w:hAnsi="Times New Roman"/>
          <w:sz w:val="24"/>
          <w:szCs w:val="24"/>
        </w:rPr>
        <w:t xml:space="preserve"> in Nigeria would be</w:t>
      </w:r>
      <w:r>
        <w:rPr>
          <w:rFonts w:ascii="Times New Roman" w:hAnsi="Times New Roman"/>
          <w:sz w:val="24"/>
          <w:szCs w:val="24"/>
        </w:rPr>
        <w:t xml:space="preserve"> empirically investigated using</w:t>
      </w:r>
      <w:r w:rsidRPr="00E617F9">
        <w:rPr>
          <w:rFonts w:ascii="Times New Roman" w:hAnsi="Times New Roman"/>
          <w:sz w:val="24"/>
          <w:szCs w:val="24"/>
        </w:rPr>
        <w:t xml:space="preserve"> multiple regression models by considering the following general specifications:</w:t>
      </w:r>
    </w:p>
    <w:p w:rsidR="00E617F9" w:rsidRPr="00E617F9" w:rsidRDefault="00394703" w:rsidP="00E617F9">
      <w:pPr>
        <w:spacing w:line="480" w:lineRule="auto"/>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it </m:t>
              </m:r>
            </m:sub>
          </m:sSub>
          <m:r>
            <w:rPr>
              <w:rFonts w:ascii="Cambria Math" w:hAnsi="Cambria Math"/>
              <w:sz w:val="24"/>
              <w:szCs w:val="24"/>
            </w:rPr>
            <m:t xml:space="preserve">  i=1,….N, t=1,…..T………….(1) </m:t>
          </m:r>
        </m:oMath>
      </m:oMathPara>
    </w:p>
    <w:p w:rsidR="00E617F9" w:rsidRPr="00E617F9" w:rsidRDefault="00E617F9" w:rsidP="00E617F9">
      <w:pPr>
        <w:spacing w:line="480" w:lineRule="auto"/>
        <w:jc w:val="both"/>
        <w:rPr>
          <w:rFonts w:ascii="Times New Roman" w:hAnsi="Times New Roman"/>
          <w:sz w:val="24"/>
          <w:szCs w:val="24"/>
        </w:rPr>
      </w:pPr>
      <w:r w:rsidRPr="00E617F9">
        <w:rPr>
          <w:rFonts w:ascii="Times New Roman" w:hAnsi="Times New Roman"/>
          <w:sz w:val="24"/>
          <w:szCs w:val="24"/>
        </w:rPr>
        <w:t xml:space="preserve">Where y is the variable of firm performance, X is a vector of independent variables (capital structure), </w:t>
      </w:r>
      <w:proofErr w:type="spellStart"/>
      <w:r>
        <w:rPr>
          <w:rFonts w:ascii="Times New Roman" w:hAnsi="Times New Roman"/>
          <w:sz w:val="24"/>
          <w:szCs w:val="24"/>
        </w:rPr>
        <w:t>i</w:t>
      </w:r>
      <w:proofErr w:type="spellEnd"/>
      <w:r>
        <w:rPr>
          <w:rFonts w:ascii="Times New Roman" w:hAnsi="Times New Roman"/>
          <w:sz w:val="24"/>
          <w:szCs w:val="24"/>
        </w:rPr>
        <w:t xml:space="preserve"> denotes the selected banks</w:t>
      </w:r>
      <w:r w:rsidRPr="00E617F9">
        <w:rPr>
          <w:rFonts w:ascii="Times New Roman" w:hAnsi="Times New Roman"/>
          <w:sz w:val="24"/>
          <w:szCs w:val="24"/>
        </w:rPr>
        <w:t xml:space="preserve"> listed in SEC, whilst t means the time. The</w:t>
      </w:r>
      <w:r w:rsidR="000247CE">
        <w:rPr>
          <w:rFonts w:ascii="Times New Roman" w:hAnsi="Times New Roman"/>
          <w:sz w:val="24"/>
          <w:szCs w:val="24"/>
        </w:rPr>
        <w:t xml:space="preserve"> </w:t>
      </w:r>
      <w:r w:rsidRPr="00E617F9">
        <w:rPr>
          <w:rFonts w:ascii="Times New Roman" w:hAnsi="Times New Roman"/>
          <w:sz w:val="24"/>
          <w:szCs w:val="24"/>
        </w:rPr>
        <w:t xml:space="preserve"> </w:t>
      </w:r>
      <w:proofErr w:type="spellStart"/>
      <w:r w:rsidRPr="00E617F9">
        <w:rPr>
          <w:rFonts w:ascii="Times New Roman" w:hAnsi="Times New Roman"/>
          <w:sz w:val="24"/>
          <w:szCs w:val="24"/>
        </w:rPr>
        <w:t>i</w:t>
      </w:r>
      <w:proofErr w:type="spellEnd"/>
      <w:r w:rsidRPr="00E617F9">
        <w:rPr>
          <w:rFonts w:ascii="Times New Roman" w:hAnsi="Times New Roman"/>
          <w:sz w:val="24"/>
          <w:szCs w:val="24"/>
        </w:rPr>
        <w:t xml:space="preserve"> subscript depicts the cross-section dimension and t represents the time series dimension. φ is a scale, β is K*1 , </w:t>
      </w:r>
      <w:proofErr w:type="spellStart"/>
      <w:r w:rsidRPr="00E617F9">
        <w:rPr>
          <w:rFonts w:ascii="Times New Roman" w:hAnsi="Times New Roman"/>
          <w:sz w:val="24"/>
          <w:szCs w:val="24"/>
        </w:rPr>
        <w:t>X</w:t>
      </w:r>
      <w:r w:rsidRPr="00E617F9">
        <w:rPr>
          <w:rFonts w:ascii="Times New Roman" w:hAnsi="Times New Roman"/>
          <w:sz w:val="24"/>
          <w:szCs w:val="24"/>
          <w:vertAlign w:val="subscript"/>
        </w:rPr>
        <w:t>it</w:t>
      </w:r>
      <w:proofErr w:type="spellEnd"/>
      <w:r w:rsidRPr="00E617F9">
        <w:rPr>
          <w:rFonts w:ascii="Times New Roman" w:hAnsi="Times New Roman"/>
          <w:sz w:val="24"/>
          <w:szCs w:val="24"/>
        </w:rPr>
        <w:t xml:space="preserve"> is the </w:t>
      </w:r>
      <w:proofErr w:type="spellStart"/>
      <w:r w:rsidRPr="00E617F9">
        <w:rPr>
          <w:rFonts w:ascii="Times New Roman" w:hAnsi="Times New Roman"/>
          <w:sz w:val="24"/>
          <w:szCs w:val="24"/>
        </w:rPr>
        <w:t>ith</w:t>
      </w:r>
      <w:proofErr w:type="spellEnd"/>
      <w:r w:rsidRPr="00E617F9">
        <w:rPr>
          <w:rFonts w:ascii="Times New Roman" w:hAnsi="Times New Roman"/>
          <w:sz w:val="24"/>
          <w:szCs w:val="24"/>
        </w:rPr>
        <w:t xml:space="preserve"> observation on K explanatory variables and  μ stands for the disturbance term.</w:t>
      </w:r>
    </w:p>
    <w:p w:rsidR="00E617F9" w:rsidRPr="00E617F9" w:rsidRDefault="00E617F9" w:rsidP="00E617F9">
      <w:pPr>
        <w:spacing w:line="480" w:lineRule="auto"/>
        <w:jc w:val="both"/>
        <w:rPr>
          <w:rFonts w:ascii="Times New Roman" w:hAnsi="Times New Roman"/>
          <w:sz w:val="24"/>
          <w:szCs w:val="24"/>
        </w:rPr>
      </w:pPr>
      <w:r w:rsidRPr="00E617F9">
        <w:rPr>
          <w:rFonts w:ascii="Times New Roman" w:hAnsi="Times New Roman"/>
          <w:sz w:val="24"/>
          <w:szCs w:val="24"/>
        </w:rPr>
        <w:t>Furthermore, most of the panel data applications employ a one-way error component model for the disturbances as:</w:t>
      </w:r>
    </w:p>
    <w:p w:rsidR="00E617F9" w:rsidRPr="00E617F9" w:rsidRDefault="00394703" w:rsidP="00E617F9">
      <w:pPr>
        <w:spacing w:line="480" w:lineRule="auto"/>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…………………………………………………..(2)</m:t>
          </m:r>
        </m:oMath>
      </m:oMathPara>
    </w:p>
    <w:p w:rsidR="00E617F9" w:rsidRPr="00E617F9" w:rsidRDefault="00E617F9" w:rsidP="00E617F9">
      <w:pPr>
        <w:spacing w:line="480" w:lineRule="auto"/>
        <w:ind w:left="360"/>
        <w:jc w:val="both"/>
        <w:rPr>
          <w:rFonts w:ascii="Times New Roman" w:hAnsi="Times New Roman"/>
          <w:sz w:val="24"/>
          <w:szCs w:val="24"/>
        </w:rPr>
      </w:pPr>
      <w:r w:rsidRPr="00E617F9">
        <w:rPr>
          <w:rFonts w:ascii="Times New Roman" w:hAnsi="Times New Roman"/>
          <w:sz w:val="24"/>
          <w:szCs w:val="24"/>
        </w:rPr>
        <w:t>Generally, combining equation 1 and 2, the specification of panel regression model is given below:</w:t>
      </w:r>
    </w:p>
    <w:p w:rsidR="00E617F9" w:rsidRPr="00E617F9" w:rsidRDefault="00394703" w:rsidP="00E617F9">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 xml:space="preserve">  i=1,….N, t=1,…..T………….(3) </m:t>
          </m:r>
        </m:oMath>
      </m:oMathPara>
    </w:p>
    <w:p w:rsidR="00E617F9" w:rsidRPr="00E617F9" w:rsidRDefault="00E617F9" w:rsidP="00E617F9">
      <w:pPr>
        <w:spacing w:line="480" w:lineRule="auto"/>
        <w:jc w:val="both"/>
        <w:rPr>
          <w:rFonts w:ascii="Times New Roman" w:hAnsi="Times New Roman"/>
          <w:sz w:val="24"/>
          <w:szCs w:val="24"/>
        </w:rPr>
      </w:pPr>
      <w:r w:rsidRPr="00E617F9">
        <w:rPr>
          <w:rFonts w:ascii="Times New Roman" w:hAnsi="Times New Roman"/>
          <w:sz w:val="24"/>
          <w:szCs w:val="24"/>
        </w:rPr>
        <w:t>Specifically to this study, a panel regression model that expresses the relationship between the firm performance (</w:t>
      </w:r>
      <w:r w:rsidRPr="00E617F9">
        <w:rPr>
          <w:rFonts w:ascii="Times New Roman" w:hAnsi="Times New Roman"/>
          <w:color w:val="000000"/>
          <w:sz w:val="24"/>
          <w:szCs w:val="24"/>
        </w:rPr>
        <w:t>ROA, ROI and ROE)</w:t>
      </w:r>
      <w:r w:rsidRPr="00E617F9">
        <w:rPr>
          <w:rFonts w:ascii="Times New Roman" w:hAnsi="Times New Roman"/>
          <w:sz w:val="24"/>
          <w:szCs w:val="24"/>
        </w:rPr>
        <w:t xml:space="preserve"> and capi</w:t>
      </w:r>
      <w:r w:rsidR="00F54630">
        <w:rPr>
          <w:rFonts w:ascii="Times New Roman" w:hAnsi="Times New Roman"/>
          <w:sz w:val="24"/>
          <w:szCs w:val="24"/>
        </w:rPr>
        <w:t>tal structure (total debt ratio and</w:t>
      </w:r>
      <w:r w:rsidRPr="00E617F9">
        <w:rPr>
          <w:rFonts w:ascii="Times New Roman" w:hAnsi="Times New Roman"/>
          <w:sz w:val="24"/>
          <w:szCs w:val="24"/>
        </w:rPr>
        <w:t xml:space="preserve"> equity-asse</w:t>
      </w:r>
      <w:r w:rsidR="00F54630">
        <w:rPr>
          <w:rFonts w:ascii="Times New Roman" w:hAnsi="Times New Roman"/>
          <w:sz w:val="24"/>
          <w:szCs w:val="24"/>
        </w:rPr>
        <w:t>t ratio</w:t>
      </w:r>
      <w:r w:rsidRPr="00E617F9">
        <w:rPr>
          <w:rFonts w:ascii="Times New Roman" w:hAnsi="Times New Roman"/>
          <w:sz w:val="24"/>
          <w:szCs w:val="24"/>
        </w:rPr>
        <w:t>) is stated as follows:</w:t>
      </w:r>
    </w:p>
    <w:p w:rsidR="00E617F9" w:rsidRPr="00E617F9" w:rsidRDefault="00394703" w:rsidP="00E617F9">
      <w:pPr>
        <w:spacing w:line="480" w:lineRule="auto"/>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BP</m:t>
              </m:r>
            </m:e>
            <m:sub>
              <m:r>
                <w:rPr>
                  <w:rFonts w:ascii="Cambria Math" w:hAnsi="Cambria Math"/>
                  <w:sz w:val="24"/>
                  <w:szCs w:val="24"/>
                </w:rPr>
                <m:t>it</m:t>
              </m:r>
            </m:sub>
          </m:sSub>
          <m:r>
            <w:rPr>
              <w:rFonts w:ascii="Cambria Math" w:hAnsi="Cambria Math"/>
              <w:sz w:val="24"/>
              <w:szCs w:val="24"/>
            </w:rPr>
            <m:t>=φ+β</m:t>
          </m:r>
          <m:sSub>
            <m:sSubPr>
              <m:ctrlPr>
                <w:rPr>
                  <w:rFonts w:ascii="Cambria Math" w:hAnsi="Cambria Math"/>
                  <w:i/>
                  <w:sz w:val="24"/>
                  <w:szCs w:val="24"/>
                </w:rPr>
              </m:ctrlPr>
            </m:sSubPr>
            <m:e>
              <m:r>
                <w:rPr>
                  <w:rFonts w:ascii="Cambria Math" w:hAnsi="Cambria Math"/>
                  <w:sz w:val="24"/>
                  <w:szCs w:val="24"/>
                </w:rPr>
                <m:t>CS</m:t>
              </m:r>
            </m:e>
            <m:sub>
              <m:r>
                <w:rPr>
                  <w:rFonts w:ascii="Cambria Math" w:hAnsi="Cambria Math"/>
                  <w:sz w:val="24"/>
                  <w:szCs w:val="24"/>
                </w:rPr>
                <m:t>it</m:t>
              </m:r>
            </m:sub>
          </m:sSub>
          <m: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………………………………………(4)</m:t>
          </m:r>
        </m:oMath>
      </m:oMathPara>
    </w:p>
    <w:p w:rsidR="00E617F9" w:rsidRDefault="00E617F9" w:rsidP="00E617F9">
      <w:pPr>
        <w:spacing w:line="480" w:lineRule="auto"/>
        <w:jc w:val="both"/>
        <w:rPr>
          <w:rFonts w:ascii="Times New Roman" w:hAnsi="Times New Roman"/>
          <w:sz w:val="24"/>
          <w:szCs w:val="24"/>
        </w:rPr>
      </w:pPr>
      <w:r>
        <w:rPr>
          <w:rFonts w:ascii="Times New Roman" w:hAnsi="Times New Roman"/>
          <w:sz w:val="24"/>
          <w:szCs w:val="24"/>
        </w:rPr>
        <w:t>Where BP denotes bank</w:t>
      </w:r>
      <w:r w:rsidRPr="00E617F9">
        <w:rPr>
          <w:rFonts w:ascii="Times New Roman" w:hAnsi="Times New Roman"/>
          <w:sz w:val="24"/>
          <w:szCs w:val="24"/>
        </w:rPr>
        <w:t>’s performance and CS represents capital structure</w:t>
      </w:r>
      <w:r>
        <w:rPr>
          <w:rFonts w:ascii="Times New Roman" w:hAnsi="Times New Roman"/>
          <w:sz w:val="24"/>
          <w:szCs w:val="24"/>
        </w:rPr>
        <w:t>,</w:t>
      </w:r>
      <w:r w:rsidRPr="00E617F9">
        <w:rPr>
          <w:rFonts w:ascii="Times New Roman" w:hAnsi="Times New Roman"/>
          <w:sz w:val="24"/>
          <w:szCs w:val="24"/>
        </w:rPr>
        <w:t xml:space="preserve"> X represents other determinants of firm’s performance, and V is the white noise error term. </w:t>
      </w:r>
    </w:p>
    <w:p w:rsidR="00E617F9" w:rsidRPr="00E617F9" w:rsidRDefault="00961428" w:rsidP="00E617F9">
      <w:pPr>
        <w:spacing w:line="240" w:lineRule="auto"/>
        <w:jc w:val="both"/>
        <w:rPr>
          <w:rFonts w:ascii="Times New Roman" w:hAnsi="Times New Roman"/>
          <w:b/>
          <w:sz w:val="24"/>
          <w:szCs w:val="24"/>
        </w:rPr>
      </w:pPr>
      <w:r>
        <w:rPr>
          <w:rFonts w:ascii="Times New Roman" w:hAnsi="Times New Roman"/>
          <w:b/>
          <w:sz w:val="24"/>
          <w:szCs w:val="24"/>
        </w:rPr>
        <w:t>Panel</w:t>
      </w:r>
      <w:r w:rsidR="00E617F9" w:rsidRPr="00E617F9">
        <w:rPr>
          <w:rFonts w:ascii="Times New Roman" w:hAnsi="Times New Roman"/>
          <w:b/>
          <w:sz w:val="24"/>
          <w:szCs w:val="24"/>
        </w:rPr>
        <w:t xml:space="preserve"> Regression Model</w:t>
      </w:r>
    </w:p>
    <w:p w:rsidR="00E617F9" w:rsidRPr="00E617F9" w:rsidRDefault="00E617F9" w:rsidP="00E617F9">
      <w:pPr>
        <w:spacing w:line="480" w:lineRule="auto"/>
        <w:jc w:val="both"/>
        <w:rPr>
          <w:rFonts w:ascii="Times New Roman" w:hAnsi="Times New Roman"/>
          <w:sz w:val="24"/>
          <w:szCs w:val="24"/>
        </w:rPr>
      </w:pPr>
      <w:r>
        <w:rPr>
          <w:rFonts w:ascii="Times New Roman" w:hAnsi="Times New Roman"/>
          <w:sz w:val="24"/>
          <w:szCs w:val="24"/>
        </w:rPr>
        <w:t xml:space="preserve">The </w:t>
      </w:r>
      <w:r w:rsidR="003667EB">
        <w:rPr>
          <w:rFonts w:ascii="Times New Roman" w:hAnsi="Times New Roman"/>
          <w:sz w:val="24"/>
          <w:szCs w:val="24"/>
        </w:rPr>
        <w:t>1</w:t>
      </w:r>
      <w:r w:rsidR="00341F43">
        <w:rPr>
          <w:rFonts w:ascii="Times New Roman" w:hAnsi="Times New Roman"/>
          <w:sz w:val="24"/>
          <w:szCs w:val="24"/>
        </w:rPr>
        <w:t>4</w:t>
      </w:r>
      <w:r>
        <w:rPr>
          <w:rFonts w:ascii="Times New Roman" w:hAnsi="Times New Roman"/>
          <w:sz w:val="24"/>
          <w:szCs w:val="24"/>
        </w:rPr>
        <w:t xml:space="preserve"> banks</w:t>
      </w:r>
      <w:r w:rsidRPr="00E617F9">
        <w:rPr>
          <w:rFonts w:ascii="Times New Roman" w:hAnsi="Times New Roman"/>
          <w:sz w:val="24"/>
          <w:szCs w:val="24"/>
        </w:rPr>
        <w:t xml:space="preserve"> under consideration</w:t>
      </w:r>
      <w:r w:rsidR="00341F43">
        <w:rPr>
          <w:rFonts w:ascii="Times New Roman" w:hAnsi="Times New Roman"/>
          <w:sz w:val="24"/>
          <w:szCs w:val="24"/>
        </w:rPr>
        <w:t xml:space="preserve"> (Access bank, GTB, UBA, Unity bank, First bank Plc, Sterling bank, Polaris bank, Union bank, Key stone bank, Eco bank, Zenith bank, FCMB, Fidelity bank and IBTC) </w:t>
      </w:r>
      <w:r w:rsidRPr="00E617F9">
        <w:rPr>
          <w:rFonts w:ascii="Times New Roman" w:hAnsi="Times New Roman"/>
          <w:sz w:val="24"/>
          <w:szCs w:val="24"/>
        </w:rPr>
        <w:t xml:space="preserve"> would be pooled together using the regression model stated below:</w:t>
      </w:r>
    </w:p>
    <w:p w:rsidR="00E617F9" w:rsidRPr="00E617F9" w:rsidRDefault="00394703" w:rsidP="00E617F9">
      <w:pPr>
        <w:spacing w:line="480" w:lineRule="auto"/>
        <w:ind w:left="36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BP</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ik</m:t>
              </m:r>
            </m:sub>
          </m:sSub>
          <m:sSub>
            <m:sSubPr>
              <m:ctrlPr>
                <w:rPr>
                  <w:rFonts w:ascii="Cambria Math" w:hAnsi="Cambria Math"/>
                  <w:i/>
                  <w:sz w:val="24"/>
                  <w:szCs w:val="24"/>
                </w:rPr>
              </m:ctrlPr>
            </m:sSubPr>
            <m:e>
              <m:r>
                <w:rPr>
                  <w:rFonts w:ascii="Cambria Math" w:hAnsi="Cambria Math"/>
                  <w:sz w:val="24"/>
                  <w:szCs w:val="24"/>
                </w:rPr>
                <m:t>CS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k</m:t>
                  </m:r>
                </m:sub>
              </m:sSub>
              <m:r>
                <w:rPr>
                  <w:rFonts w:ascii="Cambria Math" w:hAnsi="Cambria Math"/>
                  <w:sz w:val="24"/>
                  <w:szCs w:val="24"/>
                </w:rPr>
                <m:t>AGE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EPS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GDP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………………………………………(5)</m:t>
          </m:r>
        </m:oMath>
      </m:oMathPara>
    </w:p>
    <w:p w:rsidR="00F54630" w:rsidRDefault="00F54630" w:rsidP="00961428">
      <w:pPr>
        <w:spacing w:line="480" w:lineRule="auto"/>
        <w:jc w:val="both"/>
        <w:rPr>
          <w:rFonts w:ascii="Times New Roman" w:hAnsi="Times New Roman"/>
          <w:sz w:val="24"/>
          <w:szCs w:val="24"/>
        </w:rPr>
      </w:pPr>
      <w:r>
        <w:rPr>
          <w:rFonts w:ascii="Times New Roman" w:hAnsi="Times New Roman"/>
          <w:sz w:val="24"/>
          <w:szCs w:val="24"/>
        </w:rPr>
        <w:t xml:space="preserve">Where, AGE represent the age of each bank, EPS is earning per share, INF denotes rate of inflation at time t while GDP stands of gross domestic product over time. </w:t>
      </w:r>
      <w:r w:rsidR="00E617F9" w:rsidRPr="00961428">
        <w:rPr>
          <w:rFonts w:ascii="Times New Roman" w:hAnsi="Times New Roman"/>
          <w:sz w:val="24"/>
          <w:szCs w:val="24"/>
        </w:rPr>
        <w:t>All</w:t>
      </w:r>
      <w:r>
        <w:rPr>
          <w:rFonts w:ascii="Times New Roman" w:hAnsi="Times New Roman"/>
          <w:sz w:val="24"/>
          <w:szCs w:val="24"/>
        </w:rPr>
        <w:t xml:space="preserve"> other</w:t>
      </w:r>
      <w:r w:rsidR="00E617F9" w:rsidRPr="00961428">
        <w:rPr>
          <w:rFonts w:ascii="Times New Roman" w:hAnsi="Times New Roman"/>
          <w:sz w:val="24"/>
          <w:szCs w:val="24"/>
        </w:rPr>
        <w:t xml:space="preserve"> variables are as defined before.</w:t>
      </w:r>
      <w:r w:rsidR="00961428">
        <w:rPr>
          <w:rFonts w:ascii="Times New Roman" w:hAnsi="Times New Roman"/>
          <w:sz w:val="24"/>
          <w:szCs w:val="24"/>
        </w:rPr>
        <w:t xml:space="preserve"> </w:t>
      </w:r>
    </w:p>
    <w:p w:rsidR="00E617F9" w:rsidRPr="00961428" w:rsidRDefault="00E617F9" w:rsidP="00961428">
      <w:pPr>
        <w:spacing w:line="480" w:lineRule="auto"/>
        <w:jc w:val="both"/>
        <w:rPr>
          <w:rFonts w:ascii="Times New Roman" w:hAnsi="Times New Roman"/>
          <w:sz w:val="24"/>
          <w:szCs w:val="24"/>
        </w:rPr>
      </w:pPr>
      <w:r w:rsidRPr="00961428">
        <w:rPr>
          <w:rFonts w:ascii="Times New Roman" w:hAnsi="Times New Roman"/>
          <w:sz w:val="24"/>
          <w:szCs w:val="24"/>
        </w:rPr>
        <w:t>Specifically, for each of these sectors selected the following regressions models would be considered for the following firm’s performance indexes:</w:t>
      </w:r>
    </w:p>
    <w:p w:rsidR="00E617F9" w:rsidRPr="00961428" w:rsidRDefault="00394703" w:rsidP="00961428">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ROA</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ik</m:t>
              </m:r>
            </m:sub>
          </m:sSub>
          <m:sSub>
            <m:sSubPr>
              <m:ctrlPr>
                <w:rPr>
                  <w:rFonts w:ascii="Cambria Math" w:hAnsi="Cambria Math"/>
                  <w:i/>
                  <w:sz w:val="24"/>
                  <w:szCs w:val="24"/>
                </w:rPr>
              </m:ctrlPr>
            </m:sSubPr>
            <m:e>
              <m:r>
                <w:rPr>
                  <w:rFonts w:ascii="Cambria Math" w:hAnsi="Cambria Math"/>
                  <w:sz w:val="24"/>
                  <w:szCs w:val="24"/>
                </w:rPr>
                <m:t>CS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k</m:t>
                  </m:r>
                </m:sub>
              </m:sSub>
              <m:r>
                <w:rPr>
                  <w:rFonts w:ascii="Cambria Math" w:hAnsi="Cambria Math"/>
                  <w:sz w:val="24"/>
                  <w:szCs w:val="24"/>
                </w:rPr>
                <m:t>AGE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EPS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GDP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………………………………………(6)</m:t>
          </m:r>
        </m:oMath>
      </m:oMathPara>
    </w:p>
    <w:p w:rsidR="00E617F9" w:rsidRPr="00961428" w:rsidRDefault="00E617F9" w:rsidP="00961428">
      <w:pPr>
        <w:spacing w:line="360" w:lineRule="auto"/>
        <w:jc w:val="both"/>
        <w:rPr>
          <w:rFonts w:ascii="Times New Roman" w:hAnsi="Times New Roman"/>
          <w:sz w:val="24"/>
          <w:szCs w:val="24"/>
        </w:rPr>
      </w:pPr>
      <w:r w:rsidRPr="00961428">
        <w:rPr>
          <w:rFonts w:ascii="Times New Roman" w:hAnsi="Times New Roman"/>
          <w:sz w:val="24"/>
          <w:szCs w:val="24"/>
        </w:rPr>
        <w:t xml:space="preserve">Where, ROA is the return on asset. </w:t>
      </w:r>
    </w:p>
    <w:p w:rsidR="00E617F9" w:rsidRPr="00961428" w:rsidRDefault="00394703" w:rsidP="00961428">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ROI</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ik</m:t>
              </m:r>
            </m:sub>
          </m:sSub>
          <m:sSub>
            <m:sSubPr>
              <m:ctrlPr>
                <w:rPr>
                  <w:rFonts w:ascii="Cambria Math" w:hAnsi="Cambria Math"/>
                  <w:i/>
                  <w:sz w:val="24"/>
                  <w:szCs w:val="24"/>
                </w:rPr>
              </m:ctrlPr>
            </m:sSubPr>
            <m:e>
              <m:r>
                <w:rPr>
                  <w:rFonts w:ascii="Cambria Math" w:hAnsi="Cambria Math"/>
                  <w:sz w:val="24"/>
                  <w:szCs w:val="24"/>
                </w:rPr>
                <m:t>CS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k</m:t>
                  </m:r>
                </m:sub>
              </m:sSub>
              <m:r>
                <w:rPr>
                  <w:rFonts w:ascii="Cambria Math" w:hAnsi="Cambria Math"/>
                  <w:sz w:val="24"/>
                  <w:szCs w:val="24"/>
                </w:rPr>
                <m:t>AGE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EPS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GDP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………………………………………(7)</m:t>
          </m:r>
        </m:oMath>
      </m:oMathPara>
    </w:p>
    <w:p w:rsidR="00E617F9" w:rsidRPr="00961428" w:rsidRDefault="00E617F9" w:rsidP="00961428">
      <w:pPr>
        <w:spacing w:line="360" w:lineRule="auto"/>
        <w:jc w:val="both"/>
        <w:rPr>
          <w:rFonts w:ascii="Times New Roman" w:hAnsi="Times New Roman"/>
          <w:sz w:val="24"/>
          <w:szCs w:val="24"/>
        </w:rPr>
      </w:pPr>
      <w:r w:rsidRPr="00961428">
        <w:rPr>
          <w:rFonts w:ascii="Times New Roman" w:hAnsi="Times New Roman"/>
          <w:sz w:val="24"/>
          <w:szCs w:val="24"/>
        </w:rPr>
        <w:t>Where, ROI represents return on investment.</w:t>
      </w:r>
    </w:p>
    <w:p w:rsidR="00E617F9" w:rsidRPr="00961428" w:rsidRDefault="00394703" w:rsidP="00961428">
      <w:pPr>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ROE</m:t>
              </m:r>
            </m:e>
            <m:sub>
              <m:r>
                <w:rPr>
                  <w:rFonts w:ascii="Cambria Math" w:hAnsi="Cambria Math"/>
                  <w:sz w:val="24"/>
                  <w:szCs w:val="24"/>
                </w:rPr>
                <m:t>it</m:t>
              </m:r>
            </m:sub>
          </m:sSub>
          <m:r>
            <w:rPr>
              <w:rFonts w:ascii="Cambria Math" w:hAnsi="Cambria Math"/>
              <w:sz w:val="24"/>
              <w:szCs w:val="24"/>
            </w:rPr>
            <m:t>=φ+</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ik</m:t>
              </m:r>
            </m:sub>
          </m:sSub>
          <m:sSub>
            <m:sSubPr>
              <m:ctrlPr>
                <w:rPr>
                  <w:rFonts w:ascii="Cambria Math" w:hAnsi="Cambria Math"/>
                  <w:i/>
                  <w:sz w:val="24"/>
                  <w:szCs w:val="24"/>
                </w:rPr>
              </m:ctrlPr>
            </m:sSubPr>
            <m:e>
              <m:r>
                <w:rPr>
                  <w:rFonts w:ascii="Cambria Math" w:hAnsi="Cambria Math"/>
                  <w:sz w:val="24"/>
                  <w:szCs w:val="24"/>
                </w:rPr>
                <m:t>CS</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k</m:t>
                  </m:r>
                </m:sub>
              </m:sSub>
              <m:r>
                <w:rPr>
                  <w:rFonts w:ascii="Cambria Math" w:hAnsi="Cambria Math"/>
                  <w:sz w:val="24"/>
                  <w:szCs w:val="24"/>
                </w:rPr>
                <m:t>AGE</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EPS</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INF</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GDP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it</m:t>
              </m:r>
            </m:sub>
          </m:sSub>
          <m:r>
            <w:rPr>
              <w:rFonts w:ascii="Cambria Math" w:hAnsi="Cambria Math"/>
              <w:sz w:val="24"/>
              <w:szCs w:val="24"/>
            </w:rPr>
            <m:t>………………………………………(8)</m:t>
          </m:r>
        </m:oMath>
      </m:oMathPara>
    </w:p>
    <w:p w:rsidR="00E617F9" w:rsidRPr="00961428" w:rsidRDefault="00E617F9" w:rsidP="00961428">
      <w:pPr>
        <w:spacing w:line="480" w:lineRule="auto"/>
        <w:jc w:val="both"/>
        <w:rPr>
          <w:rFonts w:ascii="Times New Roman" w:hAnsi="Times New Roman"/>
          <w:sz w:val="24"/>
          <w:szCs w:val="24"/>
        </w:rPr>
      </w:pPr>
      <w:r w:rsidRPr="00961428">
        <w:rPr>
          <w:rFonts w:ascii="Times New Roman" w:hAnsi="Times New Roman"/>
          <w:sz w:val="24"/>
          <w:szCs w:val="24"/>
        </w:rPr>
        <w:t>Where, ROE equals return on equity.</w:t>
      </w:r>
      <w:r w:rsidR="00961428">
        <w:rPr>
          <w:rFonts w:ascii="Times New Roman" w:hAnsi="Times New Roman"/>
          <w:sz w:val="24"/>
          <w:szCs w:val="24"/>
        </w:rPr>
        <w:t xml:space="preserve"> </w:t>
      </w:r>
    </w:p>
    <w:p w:rsidR="00974912" w:rsidRPr="00AE61C3" w:rsidRDefault="00974912" w:rsidP="00974912">
      <w:pPr>
        <w:spacing w:line="240" w:lineRule="auto"/>
        <w:jc w:val="both"/>
        <w:rPr>
          <w:rFonts w:ascii="Times New Roman" w:hAnsi="Times New Roman"/>
          <w:sz w:val="24"/>
          <w:szCs w:val="24"/>
        </w:rPr>
      </w:pPr>
      <w:r w:rsidRPr="00D31D9D">
        <w:rPr>
          <w:rFonts w:ascii="Times New Roman" w:hAnsi="Times New Roman"/>
          <w:b/>
          <w:sz w:val="24"/>
          <w:szCs w:val="24"/>
        </w:rPr>
        <w:t>Method of Data Analysis</w:t>
      </w:r>
    </w:p>
    <w:p w:rsidR="00974912" w:rsidRDefault="00974912" w:rsidP="00974912">
      <w:pPr>
        <w:spacing w:line="480" w:lineRule="auto"/>
        <w:jc w:val="both"/>
        <w:rPr>
          <w:rFonts w:ascii="Times New Roman" w:hAnsi="Times New Roman"/>
          <w:sz w:val="24"/>
          <w:szCs w:val="24"/>
        </w:rPr>
      </w:pPr>
      <w:r>
        <w:rPr>
          <w:rFonts w:ascii="Times New Roman" w:hAnsi="Times New Roman"/>
          <w:sz w:val="24"/>
          <w:szCs w:val="24"/>
        </w:rPr>
        <w:t>This paper</w:t>
      </w:r>
      <w:r w:rsidRPr="00E868F2">
        <w:rPr>
          <w:rFonts w:ascii="Times New Roman" w:hAnsi="Times New Roman"/>
          <w:sz w:val="24"/>
          <w:szCs w:val="24"/>
        </w:rPr>
        <w:t xml:space="preserve"> is designed to exam</w:t>
      </w:r>
      <w:r>
        <w:rPr>
          <w:rFonts w:ascii="Times New Roman" w:hAnsi="Times New Roman"/>
          <w:sz w:val="24"/>
          <w:szCs w:val="24"/>
        </w:rPr>
        <w:t>ine the relationship between capital structure and financial sector</w:t>
      </w:r>
      <w:r w:rsidRPr="00E868F2">
        <w:rPr>
          <w:rFonts w:ascii="Times New Roman" w:hAnsi="Times New Roman"/>
          <w:sz w:val="24"/>
          <w:szCs w:val="24"/>
        </w:rPr>
        <w:t xml:space="preserve"> performance</w:t>
      </w:r>
      <w:r>
        <w:rPr>
          <w:rFonts w:ascii="Times New Roman" w:hAnsi="Times New Roman"/>
          <w:sz w:val="24"/>
          <w:szCs w:val="24"/>
        </w:rPr>
        <w:t xml:space="preserve"> in Nigeria.  In this article descriptive and inferential statistic would be employed as tools of data analysis.</w:t>
      </w:r>
      <w:r w:rsidRPr="00E868F2">
        <w:rPr>
          <w:rFonts w:ascii="Times New Roman" w:hAnsi="Times New Roman"/>
          <w:sz w:val="24"/>
          <w:szCs w:val="24"/>
        </w:rPr>
        <w:t xml:space="preserve"> </w:t>
      </w:r>
      <w:r>
        <w:rPr>
          <w:rFonts w:ascii="Times New Roman" w:hAnsi="Times New Roman"/>
          <w:sz w:val="24"/>
          <w:szCs w:val="24"/>
        </w:rPr>
        <w:t>T</w:t>
      </w:r>
      <w:r w:rsidRPr="00E868F2">
        <w:rPr>
          <w:rFonts w:ascii="Times New Roman" w:hAnsi="Times New Roman"/>
          <w:sz w:val="24"/>
          <w:szCs w:val="24"/>
        </w:rPr>
        <w:t>he</w:t>
      </w:r>
      <w:r>
        <w:rPr>
          <w:rFonts w:ascii="Times New Roman" w:hAnsi="Times New Roman"/>
          <w:sz w:val="24"/>
          <w:szCs w:val="24"/>
        </w:rPr>
        <w:t xml:space="preserve"> panel multiple</w:t>
      </w:r>
      <w:r w:rsidRPr="00E868F2">
        <w:rPr>
          <w:rFonts w:ascii="Times New Roman" w:hAnsi="Times New Roman"/>
          <w:sz w:val="24"/>
          <w:szCs w:val="24"/>
        </w:rPr>
        <w:t xml:space="preserve"> regression model</w:t>
      </w:r>
      <w:r>
        <w:rPr>
          <w:rFonts w:ascii="Times New Roman" w:hAnsi="Times New Roman"/>
          <w:sz w:val="24"/>
          <w:szCs w:val="24"/>
        </w:rPr>
        <w:t>s would</w:t>
      </w:r>
      <w:r w:rsidRPr="00E868F2">
        <w:rPr>
          <w:rFonts w:ascii="Times New Roman" w:hAnsi="Times New Roman"/>
          <w:sz w:val="24"/>
          <w:szCs w:val="24"/>
        </w:rPr>
        <w:t xml:space="preserve"> be used to investigate t</w:t>
      </w:r>
      <w:r w:rsidR="003667EB">
        <w:rPr>
          <w:rFonts w:ascii="Times New Roman" w:hAnsi="Times New Roman"/>
          <w:sz w:val="24"/>
          <w:szCs w:val="24"/>
        </w:rPr>
        <w:t>he association between financial sector</w:t>
      </w:r>
      <w:r w:rsidRPr="00E868F2">
        <w:rPr>
          <w:rFonts w:ascii="Times New Roman" w:hAnsi="Times New Roman"/>
          <w:sz w:val="24"/>
          <w:szCs w:val="24"/>
        </w:rPr>
        <w:t xml:space="preserve"> performan</w:t>
      </w:r>
      <w:r>
        <w:rPr>
          <w:rFonts w:ascii="Times New Roman" w:hAnsi="Times New Roman"/>
          <w:sz w:val="24"/>
          <w:szCs w:val="24"/>
        </w:rPr>
        <w:t xml:space="preserve">ce and CS of selected </w:t>
      </w:r>
      <w:r w:rsidR="003667EB">
        <w:rPr>
          <w:rFonts w:ascii="Times New Roman" w:hAnsi="Times New Roman"/>
          <w:sz w:val="24"/>
          <w:szCs w:val="24"/>
        </w:rPr>
        <w:t xml:space="preserve">banks (Access bank, GTB, </w:t>
      </w:r>
      <w:r w:rsidR="003667EB">
        <w:rPr>
          <w:rFonts w:ascii="Times New Roman" w:hAnsi="Times New Roman"/>
          <w:sz w:val="24"/>
          <w:szCs w:val="24"/>
        </w:rPr>
        <w:lastRenderedPageBreak/>
        <w:t>UBA, Unity bank, First bank Plc, Sterling bank, Polaris bank, Union bank, Key stone bank, Eco bank, Zenith bank</w:t>
      </w:r>
      <w:r w:rsidR="00341F43">
        <w:rPr>
          <w:rFonts w:ascii="Times New Roman" w:hAnsi="Times New Roman"/>
          <w:sz w:val="24"/>
          <w:szCs w:val="24"/>
        </w:rPr>
        <w:t>, FCMB, Fidelity bank and IBTC</w:t>
      </w:r>
      <w:r w:rsidR="003667EB">
        <w:rPr>
          <w:rFonts w:ascii="Times New Roman" w:hAnsi="Times New Roman"/>
          <w:sz w:val="24"/>
          <w:szCs w:val="24"/>
        </w:rPr>
        <w:t>)</w:t>
      </w:r>
      <w:r w:rsidRPr="00E868F2">
        <w:rPr>
          <w:rFonts w:ascii="Times New Roman" w:hAnsi="Times New Roman"/>
          <w:sz w:val="24"/>
          <w:szCs w:val="24"/>
        </w:rPr>
        <w:t>.</w:t>
      </w:r>
      <w:r>
        <w:rPr>
          <w:rFonts w:ascii="Times New Roman" w:hAnsi="Times New Roman"/>
          <w:sz w:val="24"/>
          <w:szCs w:val="24"/>
        </w:rPr>
        <w:t xml:space="preserve"> </w:t>
      </w:r>
      <w:r w:rsidRPr="00E868F2">
        <w:rPr>
          <w:rFonts w:ascii="Times New Roman" w:hAnsi="Times New Roman"/>
          <w:sz w:val="24"/>
          <w:szCs w:val="24"/>
        </w:rPr>
        <w:t xml:space="preserve"> </w:t>
      </w:r>
    </w:p>
    <w:p w:rsidR="00974912" w:rsidRDefault="00974912" w:rsidP="00974912">
      <w:pPr>
        <w:spacing w:line="480" w:lineRule="auto"/>
        <w:jc w:val="both"/>
        <w:rPr>
          <w:rFonts w:ascii="Times New Roman" w:hAnsi="Times New Roman"/>
          <w:sz w:val="24"/>
          <w:szCs w:val="24"/>
        </w:rPr>
      </w:pPr>
      <w:r>
        <w:rPr>
          <w:rFonts w:ascii="Times New Roman" w:hAnsi="Times New Roman"/>
          <w:sz w:val="24"/>
          <w:szCs w:val="24"/>
        </w:rPr>
        <w:t xml:space="preserve">Specifically, the study would employed fixed and random effects panel regression model techniques to ensure all encompassing analyses that would controlled for the problem of </w:t>
      </w:r>
      <w:proofErr w:type="spellStart"/>
      <w:r>
        <w:rPr>
          <w:rFonts w:ascii="Times New Roman" w:hAnsi="Times New Roman"/>
          <w:sz w:val="24"/>
          <w:szCs w:val="24"/>
        </w:rPr>
        <w:t>heteroskedasticity</w:t>
      </w:r>
      <w:proofErr w:type="spellEnd"/>
      <w:r>
        <w:rPr>
          <w:rFonts w:ascii="Times New Roman" w:hAnsi="Times New Roman"/>
          <w:sz w:val="24"/>
          <w:szCs w:val="24"/>
        </w:rPr>
        <w:t xml:space="preserve"> and autocorrelation in the data that might be present in the model. Furthermore, </w:t>
      </w:r>
      <w:proofErr w:type="spellStart"/>
      <w:r>
        <w:rPr>
          <w:rFonts w:ascii="Times New Roman" w:hAnsi="Times New Roman"/>
          <w:sz w:val="24"/>
          <w:szCs w:val="24"/>
        </w:rPr>
        <w:t>Husman’s</w:t>
      </w:r>
      <w:proofErr w:type="spellEnd"/>
      <w:r>
        <w:rPr>
          <w:rFonts w:ascii="Times New Roman" w:hAnsi="Times New Roman"/>
          <w:sz w:val="24"/>
          <w:szCs w:val="24"/>
        </w:rPr>
        <w:t xml:space="preserve"> test would be carried out to confirm the necessity or otherwise of random effect panel model estimation. This</w:t>
      </w:r>
      <w:r w:rsidR="003667EB">
        <w:rPr>
          <w:rFonts w:ascii="Times New Roman" w:hAnsi="Times New Roman"/>
          <w:sz w:val="24"/>
          <w:szCs w:val="24"/>
        </w:rPr>
        <w:t xml:space="preserve"> would be</w:t>
      </w:r>
      <w:r w:rsidR="000247CE">
        <w:rPr>
          <w:rFonts w:ascii="Times New Roman" w:hAnsi="Times New Roman"/>
          <w:sz w:val="24"/>
          <w:szCs w:val="24"/>
        </w:rPr>
        <w:t xml:space="preserve"> carried out using </w:t>
      </w:r>
      <w:r>
        <w:rPr>
          <w:rFonts w:ascii="Times New Roman" w:hAnsi="Times New Roman"/>
          <w:sz w:val="24"/>
          <w:szCs w:val="24"/>
        </w:rPr>
        <w:t>E</w:t>
      </w:r>
      <w:r w:rsidR="000A31F9">
        <w:rPr>
          <w:rFonts w:ascii="Times New Roman" w:hAnsi="Times New Roman"/>
          <w:sz w:val="24"/>
          <w:szCs w:val="24"/>
        </w:rPr>
        <w:t>-</w:t>
      </w:r>
      <w:r>
        <w:rPr>
          <w:rFonts w:ascii="Times New Roman" w:hAnsi="Times New Roman"/>
          <w:sz w:val="24"/>
          <w:szCs w:val="24"/>
        </w:rPr>
        <w:t>views statistical software.</w:t>
      </w:r>
    </w:p>
    <w:p w:rsidR="005D068E" w:rsidRDefault="00D55B57" w:rsidP="00D55B57">
      <w:pPr>
        <w:pStyle w:val="ListParagraph"/>
        <w:numPr>
          <w:ilvl w:val="0"/>
          <w:numId w:val="1"/>
        </w:numPr>
        <w:rPr>
          <w:rFonts w:ascii="Times New Roman" w:hAnsi="Times New Roman" w:cs="Times New Roman"/>
          <w:b/>
          <w:sz w:val="24"/>
          <w:szCs w:val="24"/>
        </w:rPr>
      </w:pPr>
      <w:r w:rsidRPr="00D55B57">
        <w:rPr>
          <w:rFonts w:ascii="Times New Roman" w:hAnsi="Times New Roman" w:cs="Times New Roman"/>
          <w:b/>
          <w:sz w:val="24"/>
          <w:szCs w:val="24"/>
        </w:rPr>
        <w:t>RESULTS</w:t>
      </w:r>
      <w:r w:rsidR="006A5280">
        <w:rPr>
          <w:rFonts w:ascii="Times New Roman" w:hAnsi="Times New Roman" w:cs="Times New Roman"/>
          <w:b/>
          <w:sz w:val="24"/>
          <w:szCs w:val="24"/>
        </w:rPr>
        <w:t xml:space="preserve"> AND DISCUSSIONS</w:t>
      </w:r>
    </w:p>
    <w:p w:rsidR="000247CE" w:rsidRPr="00122C8A" w:rsidRDefault="00122C8A" w:rsidP="00122C8A">
      <w:pPr>
        <w:ind w:left="360"/>
        <w:rPr>
          <w:rFonts w:ascii="Times New Roman" w:hAnsi="Times New Roman" w:cs="Times New Roman"/>
          <w:b/>
          <w:sz w:val="24"/>
          <w:szCs w:val="24"/>
        </w:rPr>
      </w:pPr>
      <w:r>
        <w:rPr>
          <w:rFonts w:ascii="Times New Roman" w:hAnsi="Times New Roman" w:cs="Times New Roman"/>
          <w:b/>
          <w:sz w:val="24"/>
          <w:szCs w:val="24"/>
        </w:rPr>
        <w:t xml:space="preserve">Table 1: </w:t>
      </w:r>
      <w:r w:rsidR="00D110DF" w:rsidRPr="00122C8A">
        <w:rPr>
          <w:rFonts w:ascii="Times New Roman" w:hAnsi="Times New Roman" w:cs="Times New Roman"/>
          <w:b/>
          <w:sz w:val="24"/>
          <w:szCs w:val="24"/>
        </w:rPr>
        <w:t>Descriptive Statistics</w:t>
      </w:r>
    </w:p>
    <w:p w:rsidR="00122C8A" w:rsidRPr="00122C8A" w:rsidRDefault="00122C8A" w:rsidP="00122C8A">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gridCol w:w="1313"/>
        <w:gridCol w:w="1312"/>
        <w:gridCol w:w="1313"/>
      </w:tblGrid>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ROA</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ROE</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ROI</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EPS</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AGE</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ER</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DR</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GDP</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INF</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Mean</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0.021437</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0.555167</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15175073</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0.431725</w:t>
            </w:r>
          </w:p>
        </w:tc>
        <w:tc>
          <w:tcPr>
            <w:tcW w:w="1313" w:type="dxa"/>
            <w:tcBorders>
              <w:top w:val="nil"/>
              <w:left w:val="nil"/>
              <w:bottom w:val="nil"/>
              <w:right w:val="nil"/>
            </w:tcBorders>
            <w:vAlign w:val="bottom"/>
          </w:tcPr>
          <w:p w:rsidR="00122C8A" w:rsidRPr="00122C8A" w:rsidRDefault="001C20A3" w:rsidP="00122C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w:t>
            </w:r>
            <w:r w:rsidR="00122C8A" w:rsidRPr="00122C8A">
              <w:rPr>
                <w:rFonts w:ascii="Arial" w:hAnsi="Arial" w:cs="Arial"/>
                <w:color w:val="000000"/>
                <w:sz w:val="18"/>
                <w:szCs w:val="18"/>
              </w:rPr>
              <w:t>1.35000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46.61875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33.41575</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64548.47</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8.394517</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Median</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0.020768</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0.151280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4016522.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0.221000</w:t>
            </w:r>
          </w:p>
        </w:tc>
        <w:tc>
          <w:tcPr>
            <w:tcW w:w="1313" w:type="dxa"/>
            <w:tcBorders>
              <w:top w:val="nil"/>
              <w:left w:val="nil"/>
              <w:bottom w:val="nil"/>
              <w:right w:val="nil"/>
            </w:tcBorders>
            <w:vAlign w:val="bottom"/>
          </w:tcPr>
          <w:p w:rsidR="00122C8A" w:rsidRPr="00122C8A" w:rsidRDefault="001C20A3" w:rsidP="00122C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w:t>
            </w:r>
            <w:r w:rsidR="00122C8A" w:rsidRPr="00122C8A">
              <w:rPr>
                <w:rFonts w:ascii="Arial" w:hAnsi="Arial" w:cs="Arial"/>
                <w:color w:val="000000"/>
                <w:sz w:val="18"/>
                <w:szCs w:val="18"/>
              </w:rPr>
              <w:t>.50000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39.66500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21.16000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63218.72</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8.357677</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Maximum</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0.069442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4.421380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64026135</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1.730000</w:t>
            </w:r>
          </w:p>
        </w:tc>
        <w:tc>
          <w:tcPr>
            <w:tcW w:w="1313" w:type="dxa"/>
            <w:tcBorders>
              <w:top w:val="nil"/>
              <w:left w:val="nil"/>
              <w:bottom w:val="nil"/>
              <w:right w:val="nil"/>
            </w:tcBorders>
            <w:vAlign w:val="bottom"/>
          </w:tcPr>
          <w:p w:rsidR="00122C8A" w:rsidRPr="00122C8A" w:rsidRDefault="001C20A3" w:rsidP="00122C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w:t>
            </w:r>
            <w:r w:rsidR="00122C8A" w:rsidRPr="00122C8A">
              <w:rPr>
                <w:rFonts w:ascii="Arial" w:hAnsi="Arial" w:cs="Arial"/>
                <w:color w:val="000000"/>
                <w:sz w:val="18"/>
                <w:szCs w:val="18"/>
              </w:rPr>
              <w:t>.00000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174.1800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141.6700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101489.5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17.86349</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Minimum</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0.002825</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0.025512</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111041.0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0.060000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5.000000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1.700000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0.740000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37474.95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2.000000</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Std. Dev.</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0.012584</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1.055440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19944040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0.464154</w:t>
            </w:r>
          </w:p>
        </w:tc>
        <w:tc>
          <w:tcPr>
            <w:tcW w:w="1313" w:type="dxa"/>
            <w:tcBorders>
              <w:top w:val="nil"/>
              <w:left w:val="nil"/>
              <w:bottom w:val="nil"/>
              <w:right w:val="nil"/>
            </w:tcBorders>
            <w:vAlign w:val="bottom"/>
          </w:tcPr>
          <w:p w:rsidR="00122C8A" w:rsidRPr="00122C8A" w:rsidRDefault="001C20A3" w:rsidP="00122C8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w:t>
            </w:r>
            <w:r w:rsidR="00122C8A" w:rsidRPr="00122C8A">
              <w:rPr>
                <w:rFonts w:ascii="Arial" w:hAnsi="Arial" w:cs="Arial"/>
                <w:color w:val="000000"/>
                <w:sz w:val="18"/>
                <w:szCs w:val="18"/>
              </w:rPr>
              <w:t>.89472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48.02510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39.17619</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18553.05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3.248273</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w:t>
            </w:r>
            <w:proofErr w:type="spellStart"/>
            <w:r w:rsidRPr="00122C8A">
              <w:rPr>
                <w:rFonts w:ascii="Arial" w:hAnsi="Arial" w:cs="Arial"/>
                <w:color w:val="000000"/>
                <w:sz w:val="18"/>
                <w:szCs w:val="18"/>
              </w:rPr>
              <w:t>Skewness</w:t>
            </w:r>
            <w:proofErr w:type="spellEnd"/>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1.381401</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2.619315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1.270742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1.582543</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0.080359</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1.073155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1.161617</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0.779244</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0.243119</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Kurtosis</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6.706681</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8.832003</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3.456712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4.475985</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1.708240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3.459322</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3.211855</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3.056259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3.447916</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w:t>
            </w:r>
            <w:proofErr w:type="spellStart"/>
            <w:r w:rsidRPr="00122C8A">
              <w:rPr>
                <w:rFonts w:ascii="Arial" w:hAnsi="Arial" w:cs="Arial"/>
                <w:color w:val="000000"/>
                <w:sz w:val="18"/>
                <w:szCs w:val="18"/>
              </w:rPr>
              <w:t>Jarque-Bera</w:t>
            </w:r>
            <w:proofErr w:type="spellEnd"/>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35.62094</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102.4258</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11.11288</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20.32718</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2.824122</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8.029376</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9.070503</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4.053416</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0.728428</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Probability</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0.000000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0.003863</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0.000039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0.243641</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0.018049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0.010724</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0.131769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0.694743</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Sum</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0.857465</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22.20669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6.07E+08</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17.26900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854.0000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1864.750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1336.630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2581939.</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335.7807</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Sum Sq. Dev.</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0.006176</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43.44418</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1.55E+16</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8.402134</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4629.100</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89950.00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59856.19</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1.34E+10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411.4997</w:t>
            </w: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p>
        </w:tc>
      </w:tr>
      <w:tr w:rsidR="00122C8A" w:rsidRPr="00122C8A">
        <w:trPr>
          <w:trHeight w:val="225"/>
        </w:trPr>
        <w:tc>
          <w:tcPr>
            <w:tcW w:w="149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rPr>
                <w:rFonts w:ascii="Arial" w:hAnsi="Arial" w:cs="Arial"/>
                <w:color w:val="000000"/>
                <w:sz w:val="18"/>
                <w:szCs w:val="18"/>
              </w:rPr>
            </w:pPr>
            <w:r w:rsidRPr="00122C8A">
              <w:rPr>
                <w:rFonts w:ascii="Arial" w:hAnsi="Arial" w:cs="Arial"/>
                <w:color w:val="000000"/>
                <w:sz w:val="18"/>
                <w:szCs w:val="18"/>
              </w:rPr>
              <w:t> Observations</w:t>
            </w:r>
          </w:p>
        </w:tc>
        <w:tc>
          <w:tcPr>
            <w:tcW w:w="1313" w:type="dxa"/>
            <w:tcBorders>
              <w:top w:val="nil"/>
              <w:left w:val="nil"/>
              <w:bottom w:val="nil"/>
              <w:right w:val="nil"/>
            </w:tcBorders>
            <w:vAlign w:val="bottom"/>
          </w:tcPr>
          <w:p w:rsidR="00122C8A" w:rsidRPr="00122C8A" w:rsidRDefault="00D13F9D" w:rsidP="00122C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26</w:t>
            </w:r>
            <w:r w:rsidR="00122C8A">
              <w:rPr>
                <w:rFonts w:ascii="Arial" w:hAnsi="Arial" w:cs="Arial"/>
                <w:color w:val="000000"/>
                <w:sz w:val="18"/>
                <w:szCs w:val="18"/>
              </w:rPr>
              <w:t xml:space="preserve">6                    </w:t>
            </w:r>
          </w:p>
        </w:tc>
        <w:tc>
          <w:tcPr>
            <w:tcW w:w="1312" w:type="dxa"/>
            <w:tcBorders>
              <w:top w:val="nil"/>
              <w:left w:val="nil"/>
              <w:bottom w:val="nil"/>
              <w:right w:val="nil"/>
            </w:tcBorders>
            <w:vAlign w:val="bottom"/>
          </w:tcPr>
          <w:p w:rsidR="00122C8A" w:rsidRPr="00122C8A" w:rsidRDefault="00D13F9D" w:rsidP="00122C8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26</w:t>
            </w:r>
            <w:r w:rsidR="00122C8A">
              <w:rPr>
                <w:rFonts w:ascii="Arial" w:hAnsi="Arial" w:cs="Arial"/>
                <w:color w:val="000000"/>
                <w:sz w:val="18"/>
                <w:szCs w:val="18"/>
              </w:rPr>
              <w:t>6</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w:t>
            </w:r>
            <w:r w:rsidR="00D13F9D">
              <w:rPr>
                <w:rFonts w:ascii="Arial" w:hAnsi="Arial" w:cs="Arial"/>
                <w:color w:val="000000"/>
                <w:sz w:val="18"/>
                <w:szCs w:val="18"/>
              </w:rPr>
              <w:t>26</w:t>
            </w:r>
            <w:r>
              <w:rPr>
                <w:rFonts w:ascii="Arial" w:hAnsi="Arial" w:cs="Arial"/>
                <w:color w:val="000000"/>
                <w:sz w:val="18"/>
                <w:szCs w:val="18"/>
              </w:rPr>
              <w:t>6</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w:t>
            </w:r>
            <w:r w:rsidR="00D13F9D">
              <w:rPr>
                <w:rFonts w:ascii="Arial" w:hAnsi="Arial" w:cs="Arial"/>
                <w:color w:val="000000"/>
                <w:sz w:val="18"/>
                <w:szCs w:val="18"/>
              </w:rPr>
              <w:t>26</w:t>
            </w:r>
            <w:r>
              <w:rPr>
                <w:rFonts w:ascii="Arial" w:hAnsi="Arial" w:cs="Arial"/>
                <w:color w:val="000000"/>
                <w:sz w:val="18"/>
                <w:szCs w:val="18"/>
              </w:rPr>
              <w:t>6</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w:t>
            </w:r>
            <w:r w:rsidR="00D13F9D">
              <w:rPr>
                <w:rFonts w:ascii="Arial" w:hAnsi="Arial" w:cs="Arial"/>
                <w:color w:val="000000"/>
                <w:sz w:val="18"/>
                <w:szCs w:val="18"/>
              </w:rPr>
              <w:t>26</w:t>
            </w:r>
            <w:r>
              <w:rPr>
                <w:rFonts w:ascii="Arial" w:hAnsi="Arial" w:cs="Arial"/>
                <w:color w:val="000000"/>
                <w:sz w:val="18"/>
                <w:szCs w:val="18"/>
              </w:rPr>
              <w:t>6</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w:t>
            </w:r>
            <w:r w:rsidR="00D13F9D">
              <w:rPr>
                <w:rFonts w:ascii="Arial" w:hAnsi="Arial" w:cs="Arial"/>
                <w:color w:val="000000"/>
                <w:sz w:val="18"/>
                <w:szCs w:val="18"/>
              </w:rPr>
              <w:t>26</w:t>
            </w:r>
            <w:r>
              <w:rPr>
                <w:rFonts w:ascii="Arial" w:hAnsi="Arial" w:cs="Arial"/>
                <w:color w:val="000000"/>
                <w:sz w:val="18"/>
                <w:szCs w:val="18"/>
              </w:rPr>
              <w:t>6</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w:t>
            </w:r>
            <w:r w:rsidR="00D13F9D">
              <w:rPr>
                <w:rFonts w:ascii="Arial" w:hAnsi="Arial" w:cs="Arial"/>
                <w:color w:val="000000"/>
                <w:sz w:val="18"/>
                <w:szCs w:val="18"/>
              </w:rPr>
              <w:t>266</w:t>
            </w:r>
          </w:p>
        </w:tc>
        <w:tc>
          <w:tcPr>
            <w:tcW w:w="1312"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40</w:t>
            </w:r>
          </w:p>
        </w:tc>
        <w:tc>
          <w:tcPr>
            <w:tcW w:w="1313" w:type="dxa"/>
            <w:tcBorders>
              <w:top w:val="nil"/>
              <w:left w:val="nil"/>
              <w:bottom w:val="nil"/>
              <w:right w:val="nil"/>
            </w:tcBorders>
            <w:vAlign w:val="bottom"/>
          </w:tcPr>
          <w:p w:rsidR="00122C8A" w:rsidRPr="00122C8A" w:rsidRDefault="00122C8A" w:rsidP="00122C8A">
            <w:pPr>
              <w:autoSpaceDE w:val="0"/>
              <w:autoSpaceDN w:val="0"/>
              <w:adjustRightInd w:val="0"/>
              <w:spacing w:after="0" w:line="240" w:lineRule="auto"/>
              <w:jc w:val="center"/>
              <w:rPr>
                <w:rFonts w:ascii="Arial" w:hAnsi="Arial" w:cs="Arial"/>
                <w:color w:val="000000"/>
                <w:sz w:val="18"/>
                <w:szCs w:val="18"/>
              </w:rPr>
            </w:pPr>
            <w:r w:rsidRPr="00122C8A">
              <w:rPr>
                <w:rFonts w:ascii="Arial" w:hAnsi="Arial" w:cs="Arial"/>
                <w:color w:val="000000"/>
                <w:sz w:val="18"/>
                <w:szCs w:val="18"/>
              </w:rPr>
              <w:t> 40</w:t>
            </w:r>
          </w:p>
        </w:tc>
      </w:tr>
    </w:tbl>
    <w:p w:rsidR="00AA11BF" w:rsidRDefault="00122C8A" w:rsidP="00AA11BF">
      <w:pPr>
        <w:spacing w:after="0"/>
        <w:rPr>
          <w:rFonts w:ascii="Times New Roman" w:hAnsi="Times New Roman" w:cs="Times New Roman"/>
          <w:sz w:val="24"/>
          <w:szCs w:val="24"/>
        </w:rPr>
      </w:pPr>
      <w:r>
        <w:rPr>
          <w:rFonts w:ascii="Arial" w:hAnsi="Arial" w:cs="Arial"/>
          <w:sz w:val="18"/>
          <w:szCs w:val="18"/>
        </w:rPr>
        <w:t>Cross section</w:t>
      </w:r>
      <w:r w:rsidR="00D13F9D">
        <w:rPr>
          <w:rFonts w:ascii="Arial" w:hAnsi="Arial" w:cs="Arial"/>
          <w:sz w:val="18"/>
          <w:szCs w:val="18"/>
        </w:rPr>
        <w:t>s                171</w:t>
      </w:r>
      <w:r>
        <w:rPr>
          <w:rFonts w:ascii="Arial" w:hAnsi="Arial" w:cs="Arial"/>
          <w:sz w:val="18"/>
          <w:szCs w:val="18"/>
        </w:rPr>
        <w:t xml:space="preserve">                </w:t>
      </w:r>
      <w:r w:rsidR="00D13F9D">
        <w:rPr>
          <w:rFonts w:ascii="Arial" w:hAnsi="Arial" w:cs="Arial"/>
          <w:sz w:val="18"/>
          <w:szCs w:val="18"/>
        </w:rPr>
        <w:t xml:space="preserve">     171                     171                    171                  171</w:t>
      </w:r>
      <w:r>
        <w:rPr>
          <w:rFonts w:ascii="Arial" w:hAnsi="Arial" w:cs="Arial"/>
          <w:sz w:val="18"/>
          <w:szCs w:val="18"/>
        </w:rPr>
        <w:t xml:space="preserve">         </w:t>
      </w:r>
      <w:r w:rsidR="00D13F9D">
        <w:rPr>
          <w:rFonts w:ascii="Arial" w:hAnsi="Arial" w:cs="Arial"/>
          <w:sz w:val="18"/>
          <w:szCs w:val="18"/>
        </w:rPr>
        <w:t xml:space="preserve">            171</w:t>
      </w:r>
      <w:r>
        <w:rPr>
          <w:rFonts w:ascii="Arial" w:hAnsi="Arial" w:cs="Arial"/>
          <w:sz w:val="18"/>
          <w:szCs w:val="18"/>
        </w:rPr>
        <w:t xml:space="preserve">               </w:t>
      </w:r>
      <w:r w:rsidRPr="00122C8A">
        <w:rPr>
          <w:rFonts w:ascii="Arial" w:hAnsi="Arial" w:cs="Arial"/>
          <w:sz w:val="18"/>
          <w:szCs w:val="18"/>
        </w:rPr>
        <w:br/>
      </w:r>
      <w:r w:rsidR="00AA11BF">
        <w:rPr>
          <w:rFonts w:ascii="Times New Roman" w:hAnsi="Times New Roman" w:cs="Times New Roman"/>
          <w:sz w:val="24"/>
          <w:szCs w:val="24"/>
        </w:rPr>
        <w:t>Source: Author’s computation, 2020</w:t>
      </w:r>
    </w:p>
    <w:p w:rsidR="00D110DF" w:rsidRPr="00AA11BF" w:rsidRDefault="00AA11BF" w:rsidP="00AA11BF">
      <w:pPr>
        <w:spacing w:after="0"/>
        <w:rPr>
          <w:rFonts w:ascii="Times New Roman" w:hAnsi="Times New Roman" w:cs="Times New Roman"/>
          <w:sz w:val="20"/>
          <w:szCs w:val="20"/>
        </w:rPr>
      </w:pPr>
      <w:r w:rsidRPr="00AA11BF">
        <w:rPr>
          <w:rFonts w:ascii="Times New Roman" w:hAnsi="Times New Roman" w:cs="Times New Roman"/>
          <w:sz w:val="20"/>
          <w:szCs w:val="20"/>
        </w:rPr>
        <w:t>Notes: ROA= returns on asset, ROE= returns on equity, ROI= return on investment, EPS = earnings per share, AGE= age of the institutions, ER= equity debt ratio, DR=   total debt ratio</w:t>
      </w:r>
    </w:p>
    <w:p w:rsidR="00245FD7" w:rsidRDefault="00245FD7" w:rsidP="00245FD7">
      <w:pPr>
        <w:rPr>
          <w:rFonts w:ascii="Times New Roman" w:hAnsi="Times New Roman" w:cs="Times New Roman"/>
          <w:sz w:val="24"/>
          <w:szCs w:val="24"/>
        </w:rPr>
      </w:pPr>
    </w:p>
    <w:p w:rsidR="00D13F9D" w:rsidRPr="001C20A3" w:rsidRDefault="00D13F9D" w:rsidP="001C20A3">
      <w:pPr>
        <w:spacing w:after="0" w:line="360" w:lineRule="auto"/>
        <w:jc w:val="both"/>
        <w:rPr>
          <w:rFonts w:ascii="Times New Roman" w:eastAsia="Calibri" w:hAnsi="Times New Roman" w:cs="Times New Roman"/>
        </w:rPr>
      </w:pPr>
      <w:r w:rsidRPr="00E2696C">
        <w:rPr>
          <w:rFonts w:ascii="Times New Roman" w:eastAsia="Calibri" w:hAnsi="Times New Roman" w:cs="Times New Roman"/>
          <w:sz w:val="24"/>
          <w:szCs w:val="24"/>
        </w:rPr>
        <w:t>The value</w:t>
      </w:r>
      <w:r>
        <w:rPr>
          <w:rFonts w:ascii="Times New Roman" w:eastAsia="Calibri" w:hAnsi="Times New Roman" w:cs="Times New Roman"/>
          <w:sz w:val="24"/>
          <w:szCs w:val="24"/>
        </w:rPr>
        <w:t>s of means and medians as shown in Table</w:t>
      </w:r>
      <w:r w:rsidRPr="00E2696C">
        <w:rPr>
          <w:rFonts w:ascii="Times New Roman" w:eastAsia="Calibri" w:hAnsi="Times New Roman" w:cs="Times New Roman"/>
          <w:sz w:val="24"/>
          <w:szCs w:val="24"/>
        </w:rPr>
        <w:t>.1 indicate average</w:t>
      </w:r>
      <w:r>
        <w:rPr>
          <w:rFonts w:ascii="Times New Roman" w:eastAsia="Calibri" w:hAnsi="Times New Roman" w:cs="Times New Roman"/>
          <w:sz w:val="24"/>
          <w:szCs w:val="24"/>
        </w:rPr>
        <w:t xml:space="preserve"> and median</w:t>
      </w:r>
      <w:r w:rsidRPr="00E2696C">
        <w:rPr>
          <w:rFonts w:ascii="Times New Roman" w:eastAsia="Calibri" w:hAnsi="Times New Roman" w:cs="Times New Roman"/>
          <w:sz w:val="24"/>
          <w:szCs w:val="24"/>
        </w:rPr>
        <w:t xml:space="preserve"> values which are typical average or representatives of the set of variables employed in </w:t>
      </w:r>
      <w:r>
        <w:rPr>
          <w:rFonts w:ascii="Times New Roman" w:eastAsia="Calibri" w:hAnsi="Times New Roman" w:cs="Times New Roman"/>
          <w:sz w:val="24"/>
          <w:szCs w:val="24"/>
        </w:rPr>
        <w:t>the paper. For instance, the ROA, ROE and ROI</w:t>
      </w:r>
      <w:r w:rsidRPr="00E2696C">
        <w:rPr>
          <w:rFonts w:ascii="Times New Roman" w:eastAsia="Calibri" w:hAnsi="Times New Roman" w:cs="Times New Roman"/>
          <w:sz w:val="24"/>
          <w:szCs w:val="24"/>
        </w:rPr>
        <w:t xml:space="preserve"> a</w:t>
      </w:r>
      <w:r>
        <w:rPr>
          <w:rFonts w:ascii="Times New Roman" w:eastAsia="Calibri" w:hAnsi="Times New Roman" w:cs="Times New Roman"/>
          <w:sz w:val="24"/>
          <w:szCs w:val="24"/>
        </w:rPr>
        <w:t>verage values for the 14 selected commercial banks</w:t>
      </w:r>
      <w:r w:rsidRPr="00E2696C">
        <w:rPr>
          <w:rFonts w:ascii="Times New Roman" w:eastAsia="Calibri" w:hAnsi="Times New Roman" w:cs="Times New Roman"/>
          <w:sz w:val="24"/>
          <w:szCs w:val="24"/>
        </w:rPr>
        <w:t xml:space="preserve"> in Nigeria betw</w:t>
      </w:r>
      <w:r>
        <w:rPr>
          <w:rFonts w:ascii="Times New Roman" w:eastAsia="Calibri" w:hAnsi="Times New Roman" w:cs="Times New Roman"/>
          <w:sz w:val="24"/>
          <w:szCs w:val="24"/>
        </w:rPr>
        <w:t>een the periods of 2000 and 2019 stood</w:t>
      </w:r>
      <w:r w:rsidR="001C20A3">
        <w:rPr>
          <w:rFonts w:ascii="Times New Roman" w:eastAsia="Calibri" w:hAnsi="Times New Roman" w:cs="Times New Roman"/>
          <w:sz w:val="24"/>
          <w:szCs w:val="24"/>
        </w:rPr>
        <w:t xml:space="preserve"> at: 0.0214, 0</w:t>
      </w:r>
      <w:r>
        <w:rPr>
          <w:rFonts w:ascii="Times New Roman" w:eastAsia="Calibri" w:hAnsi="Times New Roman" w:cs="Times New Roman"/>
          <w:sz w:val="24"/>
          <w:szCs w:val="24"/>
        </w:rPr>
        <w:t>.5552 and 15.1750</w:t>
      </w:r>
      <w:r w:rsidR="001C20A3">
        <w:rPr>
          <w:rFonts w:ascii="Times New Roman" w:eastAsia="Calibri" w:hAnsi="Times New Roman" w:cs="Times New Roman"/>
          <w:sz w:val="24"/>
          <w:szCs w:val="24"/>
        </w:rPr>
        <w:t xml:space="preserve"> respectively;</w:t>
      </w:r>
      <w:r w:rsidRPr="00E2696C">
        <w:rPr>
          <w:rFonts w:ascii="Times New Roman" w:eastAsia="Calibri" w:hAnsi="Times New Roman" w:cs="Times New Roman"/>
          <w:sz w:val="24"/>
          <w:szCs w:val="24"/>
        </w:rPr>
        <w:t xml:space="preserve"> while the </w:t>
      </w:r>
      <w:r>
        <w:rPr>
          <w:rFonts w:ascii="Times New Roman" w:eastAsia="Calibri" w:hAnsi="Times New Roman" w:cs="Times New Roman"/>
          <w:sz w:val="24"/>
          <w:szCs w:val="24"/>
        </w:rPr>
        <w:t>mean values for earning per share (EPS</w:t>
      </w:r>
      <w:r w:rsidRPr="00E2696C">
        <w:rPr>
          <w:rFonts w:ascii="Times New Roman" w:eastAsia="Calibri" w:hAnsi="Times New Roman" w:cs="Times New Roman"/>
          <w:sz w:val="24"/>
          <w:szCs w:val="24"/>
        </w:rPr>
        <w:t>) an</w:t>
      </w:r>
      <w:r>
        <w:rPr>
          <w:rFonts w:ascii="Times New Roman" w:eastAsia="Calibri" w:hAnsi="Times New Roman" w:cs="Times New Roman"/>
          <w:sz w:val="24"/>
          <w:szCs w:val="24"/>
        </w:rPr>
        <w:t>d age of the selected commercial banks (AGE</w:t>
      </w:r>
      <w:r w:rsidRPr="00E2696C">
        <w:rPr>
          <w:rFonts w:ascii="Times New Roman" w:eastAsia="Calibri" w:hAnsi="Times New Roman" w:cs="Times New Roman"/>
          <w:sz w:val="24"/>
          <w:szCs w:val="24"/>
        </w:rPr>
        <w:t>)</w:t>
      </w:r>
      <w:r w:rsidR="001C20A3">
        <w:rPr>
          <w:rFonts w:ascii="Times New Roman" w:eastAsia="Calibri" w:hAnsi="Times New Roman" w:cs="Times New Roman"/>
          <w:sz w:val="24"/>
          <w:szCs w:val="24"/>
        </w:rPr>
        <w:t xml:space="preserve"> stood at 0.4371 and 11.35 years</w:t>
      </w:r>
      <w:r w:rsidRPr="00E2696C">
        <w:rPr>
          <w:rFonts w:ascii="Times New Roman" w:eastAsia="Calibri" w:hAnsi="Times New Roman" w:cs="Times New Roman"/>
          <w:sz w:val="24"/>
          <w:szCs w:val="24"/>
        </w:rPr>
        <w:t xml:space="preserve"> respecti</w:t>
      </w:r>
      <w:r w:rsidR="001C20A3">
        <w:rPr>
          <w:rFonts w:ascii="Times New Roman" w:eastAsia="Calibri" w:hAnsi="Times New Roman" w:cs="Times New Roman"/>
          <w:sz w:val="24"/>
          <w:szCs w:val="24"/>
        </w:rPr>
        <w:t xml:space="preserve">vely, while the average values for equity and debt ratio were 46.6 </w:t>
      </w:r>
      <w:r w:rsidR="001C20A3">
        <w:rPr>
          <w:rFonts w:ascii="Times New Roman" w:eastAsia="Calibri" w:hAnsi="Times New Roman" w:cs="Times New Roman"/>
          <w:sz w:val="24"/>
          <w:szCs w:val="24"/>
        </w:rPr>
        <w:lastRenderedPageBreak/>
        <w:t>and 33.3 in that order.</w:t>
      </w:r>
      <w:r w:rsidRPr="00E2696C">
        <w:rPr>
          <w:rFonts w:ascii="Times New Roman" w:eastAsia="Calibri" w:hAnsi="Times New Roman" w:cs="Times New Roman"/>
          <w:sz w:val="24"/>
          <w:szCs w:val="24"/>
        </w:rPr>
        <w:t xml:space="preserve"> The degree of asymmetry as measured by the </w:t>
      </w:r>
      <w:proofErr w:type="spellStart"/>
      <w:r w:rsidR="001C20A3">
        <w:rPr>
          <w:rFonts w:ascii="Times New Roman" w:eastAsia="Calibri" w:hAnsi="Times New Roman" w:cs="Times New Roman"/>
          <w:sz w:val="24"/>
          <w:szCs w:val="24"/>
        </w:rPr>
        <w:t>skewness</w:t>
      </w:r>
      <w:proofErr w:type="spellEnd"/>
      <w:r w:rsidR="001C20A3">
        <w:rPr>
          <w:rFonts w:ascii="Times New Roman" w:eastAsia="Calibri" w:hAnsi="Times New Roman" w:cs="Times New Roman"/>
          <w:sz w:val="24"/>
          <w:szCs w:val="24"/>
        </w:rPr>
        <w:t xml:space="preserve"> statistics in Table </w:t>
      </w:r>
      <w:r w:rsidRPr="00E2696C">
        <w:rPr>
          <w:rFonts w:ascii="Times New Roman" w:eastAsia="Calibri" w:hAnsi="Times New Roman" w:cs="Times New Roman"/>
          <w:sz w:val="24"/>
          <w:szCs w:val="24"/>
        </w:rPr>
        <w:t xml:space="preserve">1 showed that all the variables used in the model were positively skewed. That is, their frequency distributions have a longer tails to the right of the maximum than to the left. The implication of this is that most of the series in the model have positive values. Also, the degree of </w:t>
      </w:r>
      <w:proofErr w:type="spellStart"/>
      <w:r w:rsidRPr="00E2696C">
        <w:rPr>
          <w:rFonts w:ascii="Times New Roman" w:eastAsia="Calibri" w:hAnsi="Times New Roman" w:cs="Times New Roman"/>
          <w:sz w:val="24"/>
          <w:szCs w:val="24"/>
        </w:rPr>
        <w:t>peakedness</w:t>
      </w:r>
      <w:proofErr w:type="spellEnd"/>
      <w:r w:rsidRPr="00E2696C">
        <w:rPr>
          <w:rFonts w:ascii="Times New Roman" w:eastAsia="Calibri" w:hAnsi="Times New Roman" w:cs="Times New Roman"/>
          <w:sz w:val="24"/>
          <w:szCs w:val="24"/>
        </w:rPr>
        <w:t xml:space="preserve"> of the distributions for the variables employed as measured by Kurtosis in the table were examined in relative to normal distributions as confirmed by the values of  </w:t>
      </w:r>
      <w:proofErr w:type="spellStart"/>
      <w:r w:rsidRPr="00E2696C">
        <w:rPr>
          <w:rFonts w:ascii="Times New Roman" w:eastAsia="Calibri" w:hAnsi="Times New Roman" w:cs="Times New Roman"/>
          <w:sz w:val="24"/>
          <w:szCs w:val="24"/>
        </w:rPr>
        <w:t>Jarque-Bera</w:t>
      </w:r>
      <w:proofErr w:type="spellEnd"/>
      <w:r w:rsidRPr="00E2696C">
        <w:rPr>
          <w:rFonts w:ascii="Times New Roman" w:eastAsia="Calibri" w:hAnsi="Times New Roman" w:cs="Times New Roman"/>
          <w:sz w:val="24"/>
          <w:szCs w:val="24"/>
        </w:rPr>
        <w:t xml:space="preserve"> statistics. The probability values (0.0000) of </w:t>
      </w:r>
      <w:proofErr w:type="spellStart"/>
      <w:r w:rsidRPr="00E2696C">
        <w:rPr>
          <w:rFonts w:ascii="Times New Roman" w:eastAsia="Calibri" w:hAnsi="Times New Roman" w:cs="Times New Roman"/>
          <w:sz w:val="24"/>
          <w:szCs w:val="24"/>
        </w:rPr>
        <w:t>Jaque-Bera</w:t>
      </w:r>
      <w:proofErr w:type="spellEnd"/>
      <w:r w:rsidRPr="00E2696C">
        <w:rPr>
          <w:rFonts w:ascii="Times New Roman" w:eastAsia="Calibri" w:hAnsi="Times New Roman" w:cs="Times New Roman"/>
          <w:sz w:val="24"/>
          <w:szCs w:val="24"/>
        </w:rPr>
        <w:t xml:space="preserve"> sta</w:t>
      </w:r>
      <w:r w:rsidR="001C20A3">
        <w:rPr>
          <w:rFonts w:ascii="Times New Roman" w:eastAsia="Calibri" w:hAnsi="Times New Roman" w:cs="Times New Roman"/>
          <w:sz w:val="24"/>
          <w:szCs w:val="24"/>
        </w:rPr>
        <w:t xml:space="preserve">tistics in Table </w:t>
      </w:r>
      <w:r w:rsidRPr="00E2696C">
        <w:rPr>
          <w:rFonts w:ascii="Times New Roman" w:eastAsia="Calibri" w:hAnsi="Times New Roman" w:cs="Times New Roman"/>
          <w:sz w:val="24"/>
          <w:szCs w:val="24"/>
        </w:rPr>
        <w:t xml:space="preserve">1 which were less than the critical value (0.05) for all variables used confirmed the normality of residuals at 5% confidence level. </w:t>
      </w:r>
    </w:p>
    <w:p w:rsidR="00AA11BF" w:rsidRDefault="00AA11BF" w:rsidP="00245FD7">
      <w:pPr>
        <w:rPr>
          <w:rFonts w:ascii="Times New Roman" w:hAnsi="Times New Roman" w:cs="Times New Roman"/>
          <w:sz w:val="24"/>
          <w:szCs w:val="24"/>
        </w:rPr>
      </w:pPr>
    </w:p>
    <w:p w:rsidR="007F0E20" w:rsidRDefault="007F0E20" w:rsidP="00245FD7">
      <w:pPr>
        <w:rPr>
          <w:rFonts w:ascii="Times New Roman" w:hAnsi="Times New Roman" w:cs="Times New Roman"/>
          <w:b/>
          <w:sz w:val="24"/>
          <w:szCs w:val="24"/>
        </w:rPr>
      </w:pPr>
      <w:r w:rsidRPr="009F3683">
        <w:rPr>
          <w:rFonts w:ascii="Times New Roman" w:hAnsi="Times New Roman" w:cs="Times New Roman"/>
          <w:b/>
          <w:sz w:val="24"/>
          <w:szCs w:val="24"/>
        </w:rPr>
        <w:t>Correlation Analysis</w:t>
      </w:r>
    </w:p>
    <w:p w:rsidR="009F3683" w:rsidRPr="009F3683" w:rsidRDefault="009F3683" w:rsidP="00245FD7">
      <w:pPr>
        <w:rPr>
          <w:rFonts w:ascii="Times New Roman" w:hAnsi="Times New Roman" w:cs="Times New Roman"/>
          <w:b/>
          <w:sz w:val="24"/>
          <w:szCs w:val="24"/>
        </w:rPr>
      </w:pPr>
      <w:r w:rsidRPr="009F3683">
        <w:rPr>
          <w:rFonts w:ascii="Times New Roman" w:hAnsi="Times New Roman" w:cs="Times New Roman"/>
          <w:b/>
          <w:sz w:val="24"/>
          <w:szCs w:val="24"/>
        </w:rPr>
        <w:t>Table 2: Correlation Coefficient Matrix</w:t>
      </w:r>
    </w:p>
    <w:p w:rsidR="00931C99" w:rsidRPr="00931C99" w:rsidRDefault="00931C99" w:rsidP="00931C99">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1282"/>
        <w:gridCol w:w="1313"/>
        <w:gridCol w:w="1312"/>
        <w:gridCol w:w="1313"/>
        <w:gridCol w:w="1312"/>
        <w:gridCol w:w="1313"/>
        <w:gridCol w:w="1312"/>
        <w:gridCol w:w="1313"/>
        <w:gridCol w:w="1312"/>
        <w:gridCol w:w="1313"/>
      </w:tblGrid>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ROA</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ROE</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ROI</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EPS</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AGE</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ER</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DR</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GDP</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INF</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ROA</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-0.101458</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0.127027</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ROE</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0.679414</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-0.249929</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0.243625</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ROI</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-0.023007</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-0.284934</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0.272606</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-0.151398</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EPS</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-0.010024</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-0.169267</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0.005361</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-0.054737</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-0.189483</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AGE</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0.271278</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0.134843</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0.057894</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-0.107994</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-0.345450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-0.281935</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ER</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0.202619</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0.099518</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-0.144158</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0.065776</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0.264478</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0.093770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0.325966</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DR</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0.052845</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-0.012604</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-0.072670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-0.134692</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-0.195129</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0.492287</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0.216400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0.461494</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GDP</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-0.101458</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-0.249929</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0.272606</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-0.054737</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-0.345450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0.093770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0.216400</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0.139104</w:t>
            </w:r>
          </w:p>
        </w:tc>
      </w:tr>
      <w:tr w:rsidR="00931C99" w:rsidRPr="00931C99">
        <w:trPr>
          <w:trHeight w:val="225"/>
        </w:trPr>
        <w:tc>
          <w:tcPr>
            <w:tcW w:w="128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INF</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0.127027</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0.243625</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-0.151398</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-0.189483</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-0.281935</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0.325966</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0.461494</w:t>
            </w:r>
          </w:p>
        </w:tc>
        <w:tc>
          <w:tcPr>
            <w:tcW w:w="1312"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0.139104</w:t>
            </w:r>
          </w:p>
        </w:tc>
        <w:tc>
          <w:tcPr>
            <w:tcW w:w="1313" w:type="dxa"/>
            <w:tcBorders>
              <w:top w:val="nil"/>
              <w:left w:val="nil"/>
              <w:bottom w:val="nil"/>
              <w:right w:val="nil"/>
            </w:tcBorders>
            <w:vAlign w:val="bottom"/>
          </w:tcPr>
          <w:p w:rsidR="00931C99" w:rsidRPr="00931C99" w:rsidRDefault="00931C99" w:rsidP="00931C99">
            <w:pPr>
              <w:autoSpaceDE w:val="0"/>
              <w:autoSpaceDN w:val="0"/>
              <w:adjustRightInd w:val="0"/>
              <w:spacing w:after="0" w:line="240" w:lineRule="auto"/>
              <w:jc w:val="center"/>
              <w:rPr>
                <w:rFonts w:ascii="Arial" w:hAnsi="Arial" w:cs="Arial"/>
                <w:color w:val="000000"/>
                <w:sz w:val="18"/>
                <w:szCs w:val="18"/>
              </w:rPr>
            </w:pPr>
            <w:r w:rsidRPr="00931C99">
              <w:rPr>
                <w:rFonts w:ascii="Arial" w:hAnsi="Arial" w:cs="Arial"/>
                <w:color w:val="000000"/>
                <w:sz w:val="18"/>
                <w:szCs w:val="18"/>
              </w:rPr>
              <w:t> 1.000000</w:t>
            </w:r>
          </w:p>
        </w:tc>
      </w:tr>
    </w:tbl>
    <w:p w:rsidR="005D068E" w:rsidRDefault="00931C99" w:rsidP="009F3683">
      <w:pPr>
        <w:rPr>
          <w:rFonts w:ascii="Times New Roman" w:hAnsi="Times New Roman" w:cs="Times New Roman"/>
          <w:b/>
          <w:sz w:val="20"/>
          <w:szCs w:val="20"/>
        </w:rPr>
      </w:pPr>
      <w:r w:rsidRPr="00931C99">
        <w:rPr>
          <w:rFonts w:ascii="Arial" w:hAnsi="Arial" w:cs="Arial"/>
          <w:sz w:val="18"/>
          <w:szCs w:val="18"/>
        </w:rPr>
        <w:br/>
      </w:r>
      <w:r w:rsidRPr="00444DD7">
        <w:rPr>
          <w:rFonts w:ascii="Times New Roman" w:hAnsi="Times New Roman" w:cs="Times New Roman"/>
          <w:b/>
          <w:sz w:val="20"/>
          <w:szCs w:val="20"/>
        </w:rPr>
        <w:t>Source: Author’s computation, 2020</w:t>
      </w:r>
    </w:p>
    <w:p w:rsidR="00444DD7" w:rsidRDefault="00444DD7" w:rsidP="00932E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2 shown correlation coefficient matrix of variables used in the paper, for instance, the connections between ROA and ROE, AGE, equity ratio, DR and inflation rate were positive within the period of analysis, while there exist negative correlation between ROA and ROI, EPS and GDP as indicated in the table. Furthermore, equity ratio and debt ratio demonstrate correlation coefficients of 0.0995 and -0.0126 with the returns on equity (ROE) of the selected banks under </w:t>
      </w:r>
      <w:r w:rsidR="00932EAE">
        <w:rPr>
          <w:rFonts w:ascii="Times New Roman" w:hAnsi="Times New Roman" w:cs="Times New Roman"/>
          <w:sz w:val="24"/>
          <w:szCs w:val="24"/>
        </w:rPr>
        <w:t>the period of study.  Moreover,</w:t>
      </w:r>
      <w:r>
        <w:rPr>
          <w:rFonts w:ascii="Times New Roman" w:hAnsi="Times New Roman" w:cs="Times New Roman"/>
          <w:sz w:val="24"/>
          <w:szCs w:val="24"/>
        </w:rPr>
        <w:t xml:space="preserve"> returns on i</w:t>
      </w:r>
      <w:r w:rsidR="00932EAE">
        <w:rPr>
          <w:rFonts w:ascii="Times New Roman" w:hAnsi="Times New Roman" w:cs="Times New Roman"/>
          <w:sz w:val="24"/>
          <w:szCs w:val="24"/>
        </w:rPr>
        <w:t xml:space="preserve">nvestment of the selected banks exhibits negative correlations with equity ratio (-0.1445) and debt ratio (-0.0726), while in most cases, earning per share shown negative correlation coefficients with AGE, DR, GDP and INF and thus indicates absence of </w:t>
      </w:r>
      <w:proofErr w:type="spellStart"/>
      <w:r w:rsidR="00932EAE">
        <w:rPr>
          <w:rFonts w:ascii="Times New Roman" w:hAnsi="Times New Roman" w:cs="Times New Roman"/>
          <w:sz w:val="24"/>
          <w:szCs w:val="24"/>
        </w:rPr>
        <w:t>multicollinearity</w:t>
      </w:r>
      <w:proofErr w:type="spellEnd"/>
      <w:r w:rsidR="00932EAE">
        <w:rPr>
          <w:rFonts w:ascii="Times New Roman" w:hAnsi="Times New Roman" w:cs="Times New Roman"/>
          <w:sz w:val="24"/>
          <w:szCs w:val="24"/>
        </w:rPr>
        <w:t xml:space="preserve"> among the explanatory variables.</w:t>
      </w:r>
    </w:p>
    <w:p w:rsidR="00DC3DC6" w:rsidRDefault="00DC3DC6" w:rsidP="00932EAE">
      <w:pPr>
        <w:spacing w:line="360" w:lineRule="auto"/>
        <w:jc w:val="both"/>
        <w:rPr>
          <w:rFonts w:ascii="Times New Roman" w:hAnsi="Times New Roman" w:cs="Times New Roman"/>
          <w:b/>
          <w:sz w:val="24"/>
          <w:szCs w:val="24"/>
        </w:rPr>
      </w:pPr>
      <w:r w:rsidRPr="00DC3DC6">
        <w:rPr>
          <w:rFonts w:ascii="Times New Roman" w:hAnsi="Times New Roman" w:cs="Times New Roman"/>
          <w:b/>
          <w:sz w:val="24"/>
          <w:szCs w:val="24"/>
        </w:rPr>
        <w:t>Panel Regression Estimates</w:t>
      </w:r>
    </w:p>
    <w:p w:rsidR="007F79CA" w:rsidRPr="00E2696C" w:rsidRDefault="007F79CA" w:rsidP="007F79C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Table 3: Random</w:t>
      </w:r>
      <w:r w:rsidRPr="00E2696C">
        <w:rPr>
          <w:rFonts w:ascii="Times New Roman" w:eastAsia="Calibri" w:hAnsi="Times New Roman" w:cs="Times New Roman"/>
          <w:b/>
          <w:sz w:val="24"/>
          <w:szCs w:val="24"/>
        </w:rPr>
        <w:t xml:space="preserve"> Effects Panel Regression Estimates</w:t>
      </w:r>
    </w:p>
    <w:p w:rsidR="007F79CA" w:rsidRPr="00E2696C" w:rsidRDefault="007F79CA" w:rsidP="007F79CA">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Method: Pooled</w:t>
      </w:r>
      <w:r>
        <w:rPr>
          <w:rFonts w:ascii="Times New Roman" w:eastAsia="Calibri" w:hAnsi="Times New Roman" w:cs="Times New Roman"/>
          <w:b/>
          <w:sz w:val="24"/>
          <w:szCs w:val="24"/>
        </w:rPr>
        <w:t xml:space="preserve"> EGLS (Two-way Random Effects) </w:t>
      </w:r>
    </w:p>
    <w:p w:rsidR="007F79CA" w:rsidRPr="00E2696C" w:rsidRDefault="002A25FD" w:rsidP="007F79C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Cross-sections Included: 19</w:t>
      </w:r>
      <w:r w:rsidR="002A69F3">
        <w:rPr>
          <w:rFonts w:ascii="Times New Roman" w:eastAsia="Calibri" w:hAnsi="Times New Roman" w:cs="Times New Roman"/>
          <w:b/>
          <w:sz w:val="24"/>
          <w:szCs w:val="24"/>
        </w:rPr>
        <w:t>0</w:t>
      </w:r>
    </w:p>
    <w:p w:rsidR="007F79CA" w:rsidRPr="00E2696C" w:rsidRDefault="007F79CA" w:rsidP="007F79C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Pool observations: 266</w:t>
      </w:r>
    </w:p>
    <w:p w:rsidR="007F79CA" w:rsidRPr="00E2696C" w:rsidRDefault="007F79CA" w:rsidP="007F79CA">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Dependent Varia</w:t>
      </w:r>
      <w:r>
        <w:rPr>
          <w:rFonts w:ascii="Times New Roman" w:eastAsia="Calibri" w:hAnsi="Times New Roman" w:cs="Times New Roman"/>
          <w:b/>
          <w:sz w:val="24"/>
          <w:szCs w:val="24"/>
        </w:rPr>
        <w:t>ble: ROA</w:t>
      </w:r>
    </w:p>
    <w:tbl>
      <w:tblPr>
        <w:tblStyle w:val="TableGrid4"/>
        <w:tblW w:w="0" w:type="auto"/>
        <w:tblLook w:val="04A0" w:firstRow="1" w:lastRow="0" w:firstColumn="1" w:lastColumn="0" w:noHBand="0" w:noVBand="1"/>
      </w:tblPr>
      <w:tblGrid>
        <w:gridCol w:w="3348"/>
        <w:gridCol w:w="1890"/>
        <w:gridCol w:w="1944"/>
        <w:gridCol w:w="1926"/>
      </w:tblGrid>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Variables</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Coefficient</w:t>
            </w:r>
          </w:p>
        </w:tc>
        <w:tc>
          <w:tcPr>
            <w:tcW w:w="1944"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t-Statistic</w:t>
            </w:r>
          </w:p>
        </w:tc>
        <w:tc>
          <w:tcPr>
            <w:tcW w:w="1926"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Prob.</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Constant</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0.036</w:t>
            </w:r>
            <w:r w:rsidR="007F79CA">
              <w:rPr>
                <w:rFonts w:ascii="Times New Roman" w:hAnsi="Times New Roman"/>
                <w:sz w:val="24"/>
                <w:szCs w:val="24"/>
                <w:lang w:eastAsia="en-GB"/>
              </w:rPr>
              <w:t>4</w:t>
            </w:r>
          </w:p>
        </w:tc>
        <w:tc>
          <w:tcPr>
            <w:tcW w:w="1944"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9.4031</w:t>
            </w:r>
            <w:r w:rsidR="007F79CA"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sidRPr="00E2696C">
              <w:rPr>
                <w:rFonts w:ascii="Times New Roman" w:hAnsi="Times New Roman"/>
                <w:sz w:val="24"/>
                <w:szCs w:val="24"/>
                <w:lang w:eastAsia="en-GB"/>
              </w:rPr>
              <w:t>0.0000</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Pr>
                <w:rFonts w:ascii="Times New Roman" w:hAnsi="Times New Roman"/>
                <w:b/>
                <w:sz w:val="24"/>
                <w:szCs w:val="24"/>
                <w:lang w:eastAsia="en-GB"/>
              </w:rPr>
              <w:t>Equity ratio</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0.031</w:t>
            </w:r>
            <w:r w:rsidR="007F79CA">
              <w:rPr>
                <w:rFonts w:ascii="Times New Roman" w:hAnsi="Times New Roman"/>
                <w:sz w:val="24"/>
                <w:szCs w:val="24"/>
                <w:lang w:eastAsia="en-GB"/>
              </w:rPr>
              <w:t>5</w:t>
            </w:r>
          </w:p>
        </w:tc>
        <w:tc>
          <w:tcPr>
            <w:tcW w:w="1944"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3</w:t>
            </w:r>
            <w:r w:rsidR="007F79CA">
              <w:rPr>
                <w:rFonts w:ascii="Times New Roman" w:hAnsi="Times New Roman"/>
                <w:sz w:val="24"/>
                <w:szCs w:val="24"/>
                <w:lang w:eastAsia="en-GB"/>
              </w:rPr>
              <w:t>.6911</w:t>
            </w:r>
            <w:r w:rsidR="007F79CA"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0.000</w:t>
            </w:r>
            <w:r w:rsidR="00771AFB">
              <w:rPr>
                <w:rFonts w:ascii="Times New Roman" w:hAnsi="Times New Roman"/>
                <w:sz w:val="24"/>
                <w:szCs w:val="24"/>
                <w:lang w:eastAsia="en-GB"/>
              </w:rPr>
              <w:t>3</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Pr>
                <w:rFonts w:ascii="Times New Roman" w:hAnsi="Times New Roman"/>
                <w:b/>
                <w:sz w:val="24"/>
                <w:szCs w:val="24"/>
                <w:lang w:eastAsia="en-GB"/>
              </w:rPr>
              <w:t>Debt ratio</w:t>
            </w:r>
            <w:r w:rsidRPr="00E2696C">
              <w:rPr>
                <w:rFonts w:ascii="Times New Roman" w:hAnsi="Times New Roman"/>
                <w:b/>
                <w:sz w:val="24"/>
                <w:szCs w:val="24"/>
                <w:lang w:eastAsia="en-GB"/>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w:t>
            </w:r>
            <w:r w:rsidR="007F79CA">
              <w:rPr>
                <w:rFonts w:ascii="Times New Roman" w:hAnsi="Times New Roman"/>
                <w:sz w:val="24"/>
                <w:szCs w:val="24"/>
                <w:lang w:eastAsia="en-GB"/>
              </w:rPr>
              <w:t>0.0</w:t>
            </w:r>
            <w:r>
              <w:rPr>
                <w:rFonts w:ascii="Times New Roman" w:hAnsi="Times New Roman"/>
                <w:sz w:val="24"/>
                <w:szCs w:val="24"/>
                <w:lang w:eastAsia="en-GB"/>
              </w:rPr>
              <w:t>21</w:t>
            </w:r>
            <w:r w:rsidR="007F79CA">
              <w:rPr>
                <w:rFonts w:ascii="Times New Roman" w:hAnsi="Times New Roman"/>
                <w:sz w:val="24"/>
                <w:szCs w:val="24"/>
                <w:lang w:eastAsia="en-GB"/>
              </w:rPr>
              <w:t>0</w:t>
            </w:r>
          </w:p>
        </w:tc>
        <w:tc>
          <w:tcPr>
            <w:tcW w:w="1944"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-3.4</w:t>
            </w:r>
            <w:r w:rsidR="007F79CA">
              <w:rPr>
                <w:rFonts w:ascii="Times New Roman" w:hAnsi="Times New Roman"/>
                <w:sz w:val="24"/>
                <w:szCs w:val="24"/>
                <w:lang w:eastAsia="en-GB"/>
              </w:rPr>
              <w:t>075</w:t>
            </w:r>
            <w:r w:rsidR="007F79CA"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0.002</w:t>
            </w:r>
            <w:r w:rsidR="007F79CA" w:rsidRPr="00E2696C">
              <w:rPr>
                <w:rFonts w:ascii="Times New Roman" w:hAnsi="Times New Roman"/>
                <w:sz w:val="24"/>
                <w:szCs w:val="24"/>
                <w:lang w:eastAsia="en-GB"/>
              </w:rPr>
              <w:t>0</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Pr>
                <w:rFonts w:ascii="Times New Roman" w:hAnsi="Times New Roman"/>
                <w:b/>
                <w:sz w:val="24"/>
                <w:szCs w:val="24"/>
                <w:lang w:eastAsia="en-GB"/>
              </w:rPr>
              <w:t>Age</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0.0</w:t>
            </w:r>
            <w:r w:rsidR="00771AFB">
              <w:rPr>
                <w:rFonts w:ascii="Times New Roman" w:hAnsi="Times New Roman"/>
                <w:sz w:val="24"/>
                <w:szCs w:val="24"/>
                <w:lang w:eastAsia="en-GB"/>
              </w:rPr>
              <w:t>2</w:t>
            </w:r>
            <w:r>
              <w:rPr>
                <w:rFonts w:ascii="Times New Roman" w:hAnsi="Times New Roman"/>
                <w:sz w:val="24"/>
                <w:szCs w:val="24"/>
                <w:lang w:eastAsia="en-GB"/>
              </w:rPr>
              <w:t>0</w:t>
            </w:r>
            <w:r w:rsidR="00771AFB">
              <w:rPr>
                <w:rFonts w:ascii="Times New Roman" w:hAnsi="Times New Roman"/>
                <w:sz w:val="24"/>
                <w:szCs w:val="24"/>
                <w:lang w:eastAsia="en-GB"/>
              </w:rPr>
              <w:t>3</w:t>
            </w:r>
          </w:p>
        </w:tc>
        <w:tc>
          <w:tcPr>
            <w:tcW w:w="1944"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4.6107</w:t>
            </w:r>
            <w:r w:rsidR="007F79CA">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0.0000</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Pr>
                <w:rFonts w:ascii="Times New Roman" w:hAnsi="Times New Roman"/>
                <w:b/>
                <w:sz w:val="24"/>
                <w:szCs w:val="24"/>
                <w:lang w:eastAsia="en-GB"/>
              </w:rPr>
              <w:t>Earnings per share</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0.4</w:t>
            </w:r>
            <w:r w:rsidR="007F79CA">
              <w:rPr>
                <w:rFonts w:ascii="Times New Roman" w:hAnsi="Times New Roman"/>
                <w:sz w:val="24"/>
                <w:szCs w:val="24"/>
                <w:lang w:eastAsia="en-GB"/>
              </w:rPr>
              <w:t>00</w:t>
            </w:r>
            <w:r>
              <w:rPr>
                <w:rFonts w:ascii="Times New Roman" w:hAnsi="Times New Roman"/>
                <w:sz w:val="24"/>
                <w:szCs w:val="24"/>
                <w:lang w:eastAsia="en-GB"/>
              </w:rPr>
              <w:t>1</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4.7862*</w:t>
            </w: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0.0000</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Default="007F79CA" w:rsidP="002A25FD">
            <w:pPr>
              <w:rPr>
                <w:rFonts w:ascii="Times New Roman" w:hAnsi="Times New Roman"/>
                <w:b/>
                <w:sz w:val="24"/>
                <w:szCs w:val="24"/>
                <w:lang w:eastAsia="en-GB"/>
              </w:rPr>
            </w:pPr>
            <w:r>
              <w:rPr>
                <w:rFonts w:ascii="Times New Roman" w:hAnsi="Times New Roman"/>
                <w:b/>
                <w:sz w:val="24"/>
                <w:szCs w:val="24"/>
                <w:lang w:eastAsia="en-GB"/>
              </w:rPr>
              <w:t>GDP</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Default="00771AFB" w:rsidP="002A25FD">
            <w:pPr>
              <w:rPr>
                <w:rFonts w:ascii="Times New Roman" w:hAnsi="Times New Roman"/>
                <w:sz w:val="24"/>
                <w:szCs w:val="24"/>
                <w:lang w:eastAsia="en-GB"/>
              </w:rPr>
            </w:pPr>
            <w:r>
              <w:rPr>
                <w:rFonts w:ascii="Times New Roman" w:hAnsi="Times New Roman"/>
                <w:sz w:val="24"/>
                <w:szCs w:val="24"/>
                <w:lang w:eastAsia="en-GB"/>
              </w:rPr>
              <w:t>-0.0211</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-1.4567</w:t>
            </w: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0.5211</w:t>
            </w: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Default="007F79CA" w:rsidP="002A25FD">
            <w:pPr>
              <w:rPr>
                <w:rFonts w:ascii="Times New Roman" w:hAnsi="Times New Roman"/>
                <w:b/>
                <w:sz w:val="24"/>
                <w:szCs w:val="24"/>
                <w:lang w:eastAsia="en-GB"/>
              </w:rPr>
            </w:pPr>
            <w:r>
              <w:rPr>
                <w:rFonts w:ascii="Times New Roman" w:hAnsi="Times New Roman"/>
                <w:b/>
                <w:sz w:val="24"/>
                <w:szCs w:val="24"/>
                <w:lang w:eastAsia="en-GB"/>
              </w:rPr>
              <w:t>Inflation</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Default="006D5116" w:rsidP="002A25FD">
            <w:pPr>
              <w:rPr>
                <w:rFonts w:ascii="Times New Roman" w:hAnsi="Times New Roman"/>
                <w:sz w:val="24"/>
                <w:szCs w:val="24"/>
                <w:lang w:eastAsia="en-GB"/>
              </w:rPr>
            </w:pPr>
            <w:r>
              <w:rPr>
                <w:rFonts w:ascii="Times New Roman" w:hAnsi="Times New Roman"/>
                <w:sz w:val="24"/>
                <w:szCs w:val="24"/>
                <w:lang w:eastAsia="en-GB"/>
              </w:rPr>
              <w:t>0.04</w:t>
            </w:r>
            <w:r w:rsidR="00771AFB">
              <w:rPr>
                <w:rFonts w:ascii="Times New Roman" w:hAnsi="Times New Roman"/>
                <w:sz w:val="24"/>
                <w:szCs w:val="24"/>
                <w:lang w:eastAsia="en-GB"/>
              </w:rPr>
              <w:t>23</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5.8752</w:t>
            </w:r>
            <w:r w:rsidR="00540262">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71AFB" w:rsidP="002A25FD">
            <w:pPr>
              <w:rPr>
                <w:rFonts w:ascii="Times New Roman" w:hAnsi="Times New Roman"/>
                <w:sz w:val="24"/>
                <w:szCs w:val="24"/>
                <w:lang w:eastAsia="en-GB"/>
              </w:rPr>
            </w:pPr>
            <w:r>
              <w:rPr>
                <w:rFonts w:ascii="Times New Roman" w:hAnsi="Times New Roman"/>
                <w:sz w:val="24"/>
                <w:szCs w:val="24"/>
                <w:lang w:eastAsia="en-GB"/>
              </w:rPr>
              <w:t>0.0000</w:t>
            </w:r>
          </w:p>
        </w:tc>
      </w:tr>
      <w:tr w:rsidR="00556CAC"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556CAC" w:rsidRDefault="00556CAC" w:rsidP="002A25FD">
            <w:pPr>
              <w:rPr>
                <w:rFonts w:ascii="Times New Roman" w:hAnsi="Times New Roman"/>
                <w:b/>
                <w:sz w:val="24"/>
                <w:szCs w:val="24"/>
                <w:lang w:eastAsia="en-GB"/>
              </w:rPr>
            </w:pPr>
            <w:r>
              <w:rPr>
                <w:rFonts w:ascii="Times New Roman" w:hAnsi="Times New Roman"/>
                <w:b/>
                <w:sz w:val="24"/>
                <w:szCs w:val="24"/>
                <w:lang w:eastAsia="en-GB"/>
              </w:rPr>
              <w:t>R-Square</w:t>
            </w:r>
          </w:p>
        </w:tc>
        <w:tc>
          <w:tcPr>
            <w:tcW w:w="1890" w:type="dxa"/>
            <w:tcBorders>
              <w:top w:val="single" w:sz="4" w:space="0" w:color="000000"/>
              <w:left w:val="single" w:sz="4" w:space="0" w:color="000000"/>
              <w:bottom w:val="single" w:sz="4" w:space="0" w:color="000000"/>
              <w:right w:val="single" w:sz="4" w:space="0" w:color="000000"/>
            </w:tcBorders>
            <w:hideMark/>
          </w:tcPr>
          <w:p w:rsidR="00556CAC" w:rsidRDefault="00556CAC" w:rsidP="002A25FD">
            <w:pPr>
              <w:rPr>
                <w:rFonts w:ascii="Times New Roman" w:hAnsi="Times New Roman"/>
                <w:sz w:val="24"/>
                <w:szCs w:val="24"/>
                <w:lang w:eastAsia="en-GB"/>
              </w:rPr>
            </w:pPr>
            <w:r>
              <w:rPr>
                <w:rFonts w:ascii="Times New Roman" w:hAnsi="Times New Roman"/>
                <w:sz w:val="24"/>
                <w:szCs w:val="24"/>
                <w:lang w:eastAsia="en-GB"/>
              </w:rPr>
              <w:t>0.8915</w:t>
            </w:r>
          </w:p>
        </w:tc>
        <w:tc>
          <w:tcPr>
            <w:tcW w:w="1944" w:type="dxa"/>
            <w:tcBorders>
              <w:top w:val="single" w:sz="4" w:space="0" w:color="000000"/>
              <w:left w:val="single" w:sz="4" w:space="0" w:color="000000"/>
              <w:bottom w:val="single" w:sz="4" w:space="0" w:color="000000"/>
              <w:right w:val="single" w:sz="4" w:space="0" w:color="000000"/>
            </w:tcBorders>
          </w:tcPr>
          <w:p w:rsidR="00556CAC" w:rsidRDefault="00556CAC"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556CAC" w:rsidRDefault="00556CAC" w:rsidP="002A25FD">
            <w:pPr>
              <w:rPr>
                <w:rFonts w:ascii="Times New Roman" w:hAnsi="Times New Roman"/>
                <w:sz w:val="24"/>
                <w:szCs w:val="24"/>
                <w:lang w:eastAsia="en-GB"/>
              </w:rPr>
            </w:pP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Adjusted R-Square</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0.8</w:t>
            </w:r>
            <w:r w:rsidR="00556CAC">
              <w:rPr>
                <w:rFonts w:ascii="Times New Roman" w:hAnsi="Times New Roman"/>
                <w:sz w:val="24"/>
                <w:szCs w:val="24"/>
                <w:lang w:eastAsia="en-GB"/>
              </w:rPr>
              <w:t>651</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F-statistics</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19.303</w:t>
            </w:r>
            <w:r w:rsidRPr="00E2696C">
              <w:rPr>
                <w:rFonts w:ascii="Times New Roman" w:hAnsi="Times New Roman"/>
                <w:sz w:val="24"/>
                <w:szCs w:val="24"/>
                <w:lang w:eastAsia="en-GB"/>
              </w:rPr>
              <w:t xml:space="preserve"> (0.000)</w:t>
            </w:r>
            <w:r w:rsidRPr="00E2696C">
              <w:rPr>
                <w:rFonts w:ascii="Times New Roman" w:hAnsi="Times New Roman"/>
                <w:sz w:val="24"/>
                <w:szCs w:val="24"/>
                <w:vertAlign w:val="superscript"/>
                <w:lang w:eastAsia="en-GB"/>
              </w:rPr>
              <w:t>a</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Durbin-Watson statistics</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1.8968</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r>
      <w:tr w:rsidR="007F79CA"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b/>
                <w:sz w:val="24"/>
                <w:szCs w:val="24"/>
                <w:lang w:eastAsia="en-GB"/>
              </w:rPr>
            </w:pPr>
            <w:r w:rsidRPr="00E2696C">
              <w:rPr>
                <w:rFonts w:ascii="Times New Roman" w:hAnsi="Times New Roman"/>
                <w:b/>
                <w:sz w:val="24"/>
                <w:szCs w:val="24"/>
                <w:lang w:eastAsia="en-GB"/>
              </w:rPr>
              <w:t xml:space="preserve">No of </w:t>
            </w:r>
            <w:r>
              <w:rPr>
                <w:rFonts w:ascii="Times New Roman" w:hAnsi="Times New Roman"/>
                <w:b/>
                <w:sz w:val="24"/>
                <w:szCs w:val="24"/>
                <w:lang w:eastAsia="en-GB"/>
              </w:rPr>
              <w:t>Banks</w:t>
            </w:r>
          </w:p>
        </w:tc>
        <w:tc>
          <w:tcPr>
            <w:tcW w:w="1890" w:type="dxa"/>
            <w:tcBorders>
              <w:top w:val="single" w:sz="4" w:space="0" w:color="000000"/>
              <w:left w:val="single" w:sz="4" w:space="0" w:color="000000"/>
              <w:bottom w:val="single" w:sz="4" w:space="0" w:color="000000"/>
              <w:right w:val="single" w:sz="4" w:space="0" w:color="000000"/>
            </w:tcBorders>
            <w:hideMark/>
          </w:tcPr>
          <w:p w:rsidR="007F79CA" w:rsidRPr="00E2696C" w:rsidRDefault="007F79CA" w:rsidP="002A25FD">
            <w:pPr>
              <w:rPr>
                <w:rFonts w:ascii="Times New Roman" w:hAnsi="Times New Roman"/>
                <w:sz w:val="24"/>
                <w:szCs w:val="24"/>
                <w:lang w:eastAsia="en-GB"/>
              </w:rPr>
            </w:pPr>
            <w:r>
              <w:rPr>
                <w:rFonts w:ascii="Times New Roman" w:hAnsi="Times New Roman"/>
                <w:sz w:val="24"/>
                <w:szCs w:val="24"/>
                <w:lang w:eastAsia="en-GB"/>
              </w:rPr>
              <w:t>14</w:t>
            </w:r>
          </w:p>
        </w:tc>
        <w:tc>
          <w:tcPr>
            <w:tcW w:w="1944"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7F79CA" w:rsidRPr="00E2696C" w:rsidRDefault="007F79CA" w:rsidP="002A25FD">
            <w:pPr>
              <w:rPr>
                <w:rFonts w:ascii="Times New Roman" w:hAnsi="Times New Roman"/>
                <w:sz w:val="24"/>
                <w:szCs w:val="24"/>
                <w:lang w:eastAsia="en-GB"/>
              </w:rPr>
            </w:pPr>
          </w:p>
        </w:tc>
      </w:tr>
    </w:tbl>
    <w:p w:rsidR="007F79CA" w:rsidRPr="00E2696C" w:rsidRDefault="007F79CA" w:rsidP="007F79CA">
      <w:pPr>
        <w:spacing w:after="0" w:line="240" w:lineRule="auto"/>
        <w:rPr>
          <w:rFonts w:ascii="Times New Roman" w:eastAsia="Calibri" w:hAnsi="Times New Roman" w:cs="Times New Roman"/>
        </w:rPr>
      </w:pPr>
      <w:r w:rsidRPr="00E2696C">
        <w:rPr>
          <w:rFonts w:ascii="Times New Roman" w:eastAsia="Calibri" w:hAnsi="Times New Roman" w:cs="Times New Roman"/>
          <w:b/>
        </w:rPr>
        <w:t>Source:</w:t>
      </w:r>
      <w:r>
        <w:rPr>
          <w:rFonts w:ascii="Times New Roman" w:eastAsia="Calibri" w:hAnsi="Times New Roman" w:cs="Times New Roman"/>
        </w:rPr>
        <w:t xml:space="preserve"> Author’s computation, 2020</w:t>
      </w:r>
    </w:p>
    <w:p w:rsidR="007F79CA" w:rsidRPr="00E2696C" w:rsidRDefault="007F79CA" w:rsidP="007F79CA">
      <w:pPr>
        <w:spacing w:after="0" w:line="240" w:lineRule="auto"/>
        <w:ind w:left="851" w:hanging="851"/>
        <w:rPr>
          <w:rFonts w:ascii="Times New Roman" w:eastAsia="Calibri" w:hAnsi="Times New Roman" w:cs="Times New Roman"/>
        </w:rPr>
      </w:pPr>
      <w:proofErr w:type="spellStart"/>
      <w:r w:rsidRPr="00E2696C">
        <w:rPr>
          <w:rFonts w:ascii="Times New Roman" w:eastAsia="Calibri" w:hAnsi="Times New Roman" w:cs="Times New Roman"/>
          <w:vertAlign w:val="superscript"/>
        </w:rPr>
        <w:t>a</w:t>
      </w:r>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(F-statistic)   critical: </w:t>
      </w:r>
      <w:proofErr w:type="spellStart"/>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 &lt; (0.01, 0.05)</w:t>
      </w:r>
    </w:p>
    <w:p w:rsidR="007F79CA" w:rsidRPr="00E2696C" w:rsidRDefault="007F79CA" w:rsidP="007F79CA">
      <w:pPr>
        <w:spacing w:after="0" w:line="240" w:lineRule="auto"/>
        <w:rPr>
          <w:rFonts w:ascii="Times New Roman" w:eastAsia="Calibri" w:hAnsi="Times New Roman" w:cs="Times New Roman"/>
        </w:rPr>
      </w:pPr>
      <w:r w:rsidRPr="00E2696C">
        <w:rPr>
          <w:rFonts w:ascii="Times New Roman" w:eastAsia="Calibri" w:hAnsi="Times New Roman" w:cs="Times New Roman"/>
        </w:rPr>
        <w:t>*, ** represent significant at 1% and 5% confidence level respectively</w:t>
      </w:r>
    </w:p>
    <w:p w:rsidR="00DC3DC6" w:rsidRDefault="00DC3DC6" w:rsidP="00932EAE">
      <w:pPr>
        <w:spacing w:line="360" w:lineRule="auto"/>
        <w:jc w:val="both"/>
        <w:rPr>
          <w:rFonts w:ascii="Times New Roman" w:hAnsi="Times New Roman" w:cs="Times New Roman"/>
          <w:sz w:val="24"/>
          <w:szCs w:val="24"/>
        </w:rPr>
      </w:pPr>
    </w:p>
    <w:p w:rsidR="00540262" w:rsidRPr="00DC3DC6" w:rsidRDefault="00540262" w:rsidP="00932E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adopted random effect estimation technique as reported in Table 3 because </w:t>
      </w:r>
      <w:proofErr w:type="spellStart"/>
      <w:r>
        <w:rPr>
          <w:rFonts w:ascii="Times New Roman" w:hAnsi="Times New Roman" w:cs="Times New Roman"/>
          <w:sz w:val="24"/>
          <w:szCs w:val="24"/>
        </w:rPr>
        <w:t>Huasman’s</w:t>
      </w:r>
      <w:proofErr w:type="spellEnd"/>
      <w:r>
        <w:rPr>
          <w:rFonts w:ascii="Times New Roman" w:hAnsi="Times New Roman" w:cs="Times New Roman"/>
          <w:sz w:val="24"/>
          <w:szCs w:val="24"/>
        </w:rPr>
        <w:t xml:space="preserve"> test confirmed it to be better than the fixed effect. From the table, all variables except gross domestic product (GDP) proved statistically significant at 1% and 5% confidence levels. The variables of interest that captured capital structure (equity and debt ratio) came out with parameter estimates of 0.0315 and -0.0210 respectively, which means an increase in equity ratio could result to a change in the selected banks returns on asset (ROA) and a fall in debt ratio could to a rise in their ROA. Macroeconomic variable such a inflation rate has been prominent in the investment decision of selected banks with the periods under review, for instance, as indicated from Table 3,</w:t>
      </w:r>
      <w:r w:rsidR="006D5116">
        <w:rPr>
          <w:rFonts w:ascii="Times New Roman" w:hAnsi="Times New Roman" w:cs="Times New Roman"/>
          <w:sz w:val="24"/>
          <w:szCs w:val="24"/>
        </w:rPr>
        <w:t xml:space="preserve"> other things being equal, a 1 per cent increase in the rate of inflation could lead to about 4 per cent rise in the ROA of the commercial banks in Nigeria. </w:t>
      </w:r>
      <w:r>
        <w:rPr>
          <w:rFonts w:ascii="Times New Roman" w:hAnsi="Times New Roman" w:cs="Times New Roman"/>
          <w:sz w:val="24"/>
          <w:szCs w:val="24"/>
        </w:rPr>
        <w:t xml:space="preserve"> </w:t>
      </w:r>
      <w:r w:rsidR="00556CAC">
        <w:rPr>
          <w:rFonts w:ascii="Times New Roman" w:hAnsi="Times New Roman" w:cs="Times New Roman"/>
          <w:sz w:val="24"/>
          <w:szCs w:val="24"/>
        </w:rPr>
        <w:t xml:space="preserve">The R-square (0.8915) and adjusted R-square (0.8651) proved the goodness of fit for the panel model employed. F-statistic (19.303) with </w:t>
      </w:r>
      <w:proofErr w:type="spellStart"/>
      <w:r w:rsidR="00556CAC">
        <w:rPr>
          <w:rFonts w:ascii="Times New Roman" w:hAnsi="Times New Roman" w:cs="Times New Roman"/>
          <w:sz w:val="24"/>
          <w:szCs w:val="24"/>
        </w:rPr>
        <w:t>prob</w:t>
      </w:r>
      <w:proofErr w:type="spellEnd"/>
      <w:r w:rsidR="00556CAC">
        <w:rPr>
          <w:rFonts w:ascii="Times New Roman" w:hAnsi="Times New Roman" w:cs="Times New Roman"/>
          <w:sz w:val="24"/>
          <w:szCs w:val="24"/>
        </w:rPr>
        <w:t xml:space="preserve"> (0.0000) asserted to the joint significance of explanatory variables on the dependent va</w:t>
      </w:r>
      <w:r w:rsidR="002A25FD">
        <w:rPr>
          <w:rFonts w:ascii="Times New Roman" w:hAnsi="Times New Roman" w:cs="Times New Roman"/>
          <w:sz w:val="24"/>
          <w:szCs w:val="24"/>
        </w:rPr>
        <w:t>riable, while the value of DW (1.8968) indicates absence of serial correlation in the error terms.</w:t>
      </w:r>
    </w:p>
    <w:p w:rsidR="002A25FD" w:rsidRDefault="002A25FD" w:rsidP="00C22681">
      <w:pPr>
        <w:spacing w:after="0" w:line="240" w:lineRule="auto"/>
        <w:rPr>
          <w:rFonts w:ascii="Times New Roman" w:eastAsia="Calibri" w:hAnsi="Times New Roman" w:cs="Times New Roman"/>
          <w:b/>
          <w:sz w:val="24"/>
          <w:szCs w:val="24"/>
        </w:rPr>
      </w:pPr>
    </w:p>
    <w:p w:rsidR="00C22681" w:rsidRPr="00E2696C" w:rsidRDefault="00C22681" w:rsidP="00C226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Table 4: Random</w:t>
      </w:r>
      <w:r w:rsidRPr="00E2696C">
        <w:rPr>
          <w:rFonts w:ascii="Times New Roman" w:eastAsia="Calibri" w:hAnsi="Times New Roman" w:cs="Times New Roman"/>
          <w:b/>
          <w:sz w:val="24"/>
          <w:szCs w:val="24"/>
        </w:rPr>
        <w:t xml:space="preserve"> Effects Panel Regression Estimates</w:t>
      </w:r>
    </w:p>
    <w:p w:rsidR="00C22681" w:rsidRPr="00E2696C" w:rsidRDefault="00C22681" w:rsidP="00C22681">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Method: Pooled</w:t>
      </w:r>
      <w:r>
        <w:rPr>
          <w:rFonts w:ascii="Times New Roman" w:eastAsia="Calibri" w:hAnsi="Times New Roman" w:cs="Times New Roman"/>
          <w:b/>
          <w:sz w:val="24"/>
          <w:szCs w:val="24"/>
        </w:rPr>
        <w:t xml:space="preserve"> EGLS (Two-way Random Effects) </w:t>
      </w:r>
    </w:p>
    <w:p w:rsidR="00C22681" w:rsidRPr="00E2696C" w:rsidRDefault="00C22681" w:rsidP="00C226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Cross-sections Included: 19</w:t>
      </w:r>
      <w:r w:rsidR="002A69F3">
        <w:rPr>
          <w:rFonts w:ascii="Times New Roman" w:eastAsia="Calibri" w:hAnsi="Times New Roman" w:cs="Times New Roman"/>
          <w:b/>
          <w:sz w:val="24"/>
          <w:szCs w:val="24"/>
        </w:rPr>
        <w:t>0</w:t>
      </w:r>
    </w:p>
    <w:p w:rsidR="00C22681" w:rsidRPr="00E2696C" w:rsidRDefault="00C22681" w:rsidP="00C226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Pool observations: 266</w:t>
      </w:r>
    </w:p>
    <w:p w:rsidR="00C22681" w:rsidRPr="00E2696C" w:rsidRDefault="00C22681" w:rsidP="00C22681">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Dependent Varia</w:t>
      </w:r>
      <w:r>
        <w:rPr>
          <w:rFonts w:ascii="Times New Roman" w:eastAsia="Calibri" w:hAnsi="Times New Roman" w:cs="Times New Roman"/>
          <w:b/>
          <w:sz w:val="24"/>
          <w:szCs w:val="24"/>
        </w:rPr>
        <w:t>ble: ROE</w:t>
      </w:r>
    </w:p>
    <w:tbl>
      <w:tblPr>
        <w:tblStyle w:val="TableGrid4"/>
        <w:tblW w:w="0" w:type="auto"/>
        <w:tblLook w:val="04A0" w:firstRow="1" w:lastRow="0" w:firstColumn="1" w:lastColumn="0" w:noHBand="0" w:noVBand="1"/>
      </w:tblPr>
      <w:tblGrid>
        <w:gridCol w:w="3348"/>
        <w:gridCol w:w="1890"/>
        <w:gridCol w:w="1944"/>
        <w:gridCol w:w="1926"/>
      </w:tblGrid>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lastRenderedPageBreak/>
              <w:t>Variables</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Coefficient</w:t>
            </w:r>
          </w:p>
        </w:tc>
        <w:tc>
          <w:tcPr>
            <w:tcW w:w="1944"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t-Statistic</w:t>
            </w:r>
          </w:p>
        </w:tc>
        <w:tc>
          <w:tcPr>
            <w:tcW w:w="1926"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Prob.</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Constant</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0.0211</w:t>
            </w:r>
          </w:p>
        </w:tc>
        <w:tc>
          <w:tcPr>
            <w:tcW w:w="1944"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5.140</w:t>
            </w:r>
            <w:r w:rsidR="00C22681">
              <w:rPr>
                <w:rFonts w:ascii="Times New Roman" w:hAnsi="Times New Roman"/>
                <w:sz w:val="24"/>
                <w:szCs w:val="24"/>
                <w:lang w:eastAsia="en-GB"/>
              </w:rPr>
              <w:t>1</w:t>
            </w:r>
            <w:r w:rsidR="00C22681"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sz w:val="24"/>
                <w:szCs w:val="24"/>
                <w:lang w:eastAsia="en-GB"/>
              </w:rPr>
            </w:pPr>
            <w:r w:rsidRPr="00E2696C">
              <w:rPr>
                <w:rFonts w:ascii="Times New Roman" w:hAnsi="Times New Roman"/>
                <w:sz w:val="24"/>
                <w:szCs w:val="24"/>
                <w:lang w:eastAsia="en-GB"/>
              </w:rPr>
              <w:t>0.0000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Pr>
                <w:rFonts w:ascii="Times New Roman" w:hAnsi="Times New Roman"/>
                <w:b/>
                <w:sz w:val="24"/>
                <w:szCs w:val="24"/>
                <w:lang w:eastAsia="en-GB"/>
              </w:rPr>
              <w:t>Equity ratio</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0.0403</w:t>
            </w:r>
          </w:p>
        </w:tc>
        <w:tc>
          <w:tcPr>
            <w:tcW w:w="1944"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4.78</w:t>
            </w:r>
            <w:r w:rsidR="00C22681">
              <w:rPr>
                <w:rFonts w:ascii="Times New Roman" w:hAnsi="Times New Roman"/>
                <w:sz w:val="24"/>
                <w:szCs w:val="24"/>
                <w:lang w:eastAsia="en-GB"/>
              </w:rPr>
              <w:t>11</w:t>
            </w:r>
            <w:r w:rsidR="00C22681"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sz w:val="24"/>
                <w:szCs w:val="24"/>
                <w:lang w:eastAsia="en-GB"/>
              </w:rPr>
            </w:pPr>
            <w:r>
              <w:rPr>
                <w:rFonts w:ascii="Times New Roman" w:hAnsi="Times New Roman"/>
                <w:sz w:val="24"/>
                <w:szCs w:val="24"/>
                <w:lang w:eastAsia="en-GB"/>
              </w:rPr>
              <w:t>0.000</w:t>
            </w:r>
            <w:r w:rsidR="003B2918">
              <w:rPr>
                <w:rFonts w:ascii="Times New Roman" w:hAnsi="Times New Roman"/>
                <w:sz w:val="24"/>
                <w:szCs w:val="24"/>
                <w:lang w:eastAsia="en-GB"/>
              </w:rPr>
              <w:t>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Pr>
                <w:rFonts w:ascii="Times New Roman" w:hAnsi="Times New Roman"/>
                <w:b/>
                <w:sz w:val="24"/>
                <w:szCs w:val="24"/>
                <w:lang w:eastAsia="en-GB"/>
              </w:rPr>
              <w:t>Debt ratio</w:t>
            </w:r>
            <w:r w:rsidRPr="00E2696C">
              <w:rPr>
                <w:rFonts w:ascii="Times New Roman" w:hAnsi="Times New Roman"/>
                <w:b/>
                <w:sz w:val="24"/>
                <w:szCs w:val="24"/>
                <w:lang w:eastAsia="en-GB"/>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0.039</w:t>
            </w:r>
            <w:r w:rsidR="00C22681">
              <w:rPr>
                <w:rFonts w:ascii="Times New Roman" w:hAnsi="Times New Roman"/>
                <w:sz w:val="24"/>
                <w:szCs w:val="24"/>
                <w:lang w:eastAsia="en-GB"/>
              </w:rPr>
              <w:t>0</w:t>
            </w:r>
          </w:p>
        </w:tc>
        <w:tc>
          <w:tcPr>
            <w:tcW w:w="1944"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3.760</w:t>
            </w:r>
            <w:r w:rsidR="00C22681">
              <w:rPr>
                <w:rFonts w:ascii="Times New Roman" w:hAnsi="Times New Roman"/>
                <w:sz w:val="24"/>
                <w:szCs w:val="24"/>
                <w:lang w:eastAsia="en-GB"/>
              </w:rPr>
              <w:t>5</w:t>
            </w:r>
            <w:r w:rsidR="00C22681"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0.000</w:t>
            </w:r>
            <w:r w:rsidR="00C22681" w:rsidRPr="00E2696C">
              <w:rPr>
                <w:rFonts w:ascii="Times New Roman" w:hAnsi="Times New Roman"/>
                <w:sz w:val="24"/>
                <w:szCs w:val="24"/>
                <w:lang w:eastAsia="en-GB"/>
              </w:rPr>
              <w:t>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Pr>
                <w:rFonts w:ascii="Times New Roman" w:hAnsi="Times New Roman"/>
                <w:b/>
                <w:sz w:val="24"/>
                <w:szCs w:val="24"/>
                <w:lang w:eastAsia="en-GB"/>
              </w:rPr>
              <w:t>Age</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0.0654</w:t>
            </w:r>
          </w:p>
        </w:tc>
        <w:tc>
          <w:tcPr>
            <w:tcW w:w="1944" w:type="dxa"/>
            <w:tcBorders>
              <w:top w:val="single" w:sz="4" w:space="0" w:color="000000"/>
              <w:left w:val="single" w:sz="4" w:space="0" w:color="000000"/>
              <w:bottom w:val="single" w:sz="4" w:space="0" w:color="000000"/>
              <w:right w:val="single" w:sz="4" w:space="0" w:color="000000"/>
            </w:tcBorders>
            <w:hideMark/>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3.4</w:t>
            </w:r>
            <w:r w:rsidR="00C22681">
              <w:rPr>
                <w:rFonts w:ascii="Times New Roman" w:hAnsi="Times New Roman"/>
                <w:sz w:val="24"/>
                <w:szCs w:val="24"/>
                <w:lang w:eastAsia="en-GB"/>
              </w:rPr>
              <w:t>107*</w:t>
            </w:r>
            <w:r>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0.03</w:t>
            </w:r>
            <w:r w:rsidR="00C22681">
              <w:rPr>
                <w:rFonts w:ascii="Times New Roman" w:hAnsi="Times New Roman"/>
                <w:sz w:val="24"/>
                <w:szCs w:val="24"/>
                <w:lang w:eastAsia="en-GB"/>
              </w:rPr>
              <w:t>00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Pr>
                <w:rFonts w:ascii="Times New Roman" w:hAnsi="Times New Roman"/>
                <w:b/>
                <w:sz w:val="24"/>
                <w:szCs w:val="24"/>
                <w:lang w:eastAsia="en-GB"/>
              </w:rPr>
              <w:t>Earnings per share</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sz w:val="24"/>
                <w:szCs w:val="24"/>
                <w:lang w:eastAsia="en-GB"/>
              </w:rPr>
            </w:pPr>
            <w:r>
              <w:rPr>
                <w:rFonts w:ascii="Times New Roman" w:hAnsi="Times New Roman"/>
                <w:sz w:val="24"/>
                <w:szCs w:val="24"/>
                <w:lang w:eastAsia="en-GB"/>
              </w:rPr>
              <w:t>0.</w:t>
            </w:r>
            <w:r w:rsidR="002A25FD">
              <w:rPr>
                <w:rFonts w:ascii="Times New Roman" w:hAnsi="Times New Roman"/>
                <w:sz w:val="24"/>
                <w:szCs w:val="24"/>
                <w:lang w:eastAsia="en-GB"/>
              </w:rPr>
              <w:t>0451</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3.57</w:t>
            </w:r>
            <w:r w:rsidR="00C22681">
              <w:rPr>
                <w:rFonts w:ascii="Times New Roman" w:hAnsi="Times New Roman"/>
                <w:sz w:val="24"/>
                <w:szCs w:val="24"/>
                <w:lang w:eastAsia="en-GB"/>
              </w:rPr>
              <w:t>62*</w:t>
            </w:r>
            <w:r>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0.01</w:t>
            </w:r>
            <w:r w:rsidR="00C22681">
              <w:rPr>
                <w:rFonts w:ascii="Times New Roman" w:hAnsi="Times New Roman"/>
                <w:sz w:val="24"/>
                <w:szCs w:val="24"/>
                <w:lang w:eastAsia="en-GB"/>
              </w:rPr>
              <w:t>00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Default="00C22681" w:rsidP="002A25FD">
            <w:pPr>
              <w:rPr>
                <w:rFonts w:ascii="Times New Roman" w:hAnsi="Times New Roman"/>
                <w:b/>
                <w:sz w:val="24"/>
                <w:szCs w:val="24"/>
                <w:lang w:eastAsia="en-GB"/>
              </w:rPr>
            </w:pPr>
            <w:r>
              <w:rPr>
                <w:rFonts w:ascii="Times New Roman" w:hAnsi="Times New Roman"/>
                <w:b/>
                <w:sz w:val="24"/>
                <w:szCs w:val="24"/>
                <w:lang w:eastAsia="en-GB"/>
              </w:rPr>
              <w:t>GDP</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Default="002A25FD" w:rsidP="002A25FD">
            <w:pPr>
              <w:rPr>
                <w:rFonts w:ascii="Times New Roman" w:hAnsi="Times New Roman"/>
                <w:sz w:val="24"/>
                <w:szCs w:val="24"/>
                <w:lang w:eastAsia="en-GB"/>
              </w:rPr>
            </w:pPr>
            <w:r>
              <w:rPr>
                <w:rFonts w:ascii="Times New Roman" w:hAnsi="Times New Roman"/>
                <w:sz w:val="24"/>
                <w:szCs w:val="24"/>
                <w:lang w:eastAsia="en-GB"/>
              </w:rPr>
              <w:t>0.010</w:t>
            </w:r>
            <w:r w:rsidR="00C22681">
              <w:rPr>
                <w:rFonts w:ascii="Times New Roman" w:hAnsi="Times New Roman"/>
                <w:sz w:val="24"/>
                <w:szCs w:val="24"/>
                <w:lang w:eastAsia="en-GB"/>
              </w:rPr>
              <w:t>1</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1.90</w:t>
            </w:r>
            <w:r w:rsidR="00C22681">
              <w:rPr>
                <w:rFonts w:ascii="Times New Roman" w:hAnsi="Times New Roman"/>
                <w:sz w:val="24"/>
                <w:szCs w:val="24"/>
                <w:lang w:eastAsia="en-GB"/>
              </w:rPr>
              <w:t>67</w:t>
            </w: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0.58</w:t>
            </w:r>
            <w:r w:rsidR="00C22681">
              <w:rPr>
                <w:rFonts w:ascii="Times New Roman" w:hAnsi="Times New Roman"/>
                <w:sz w:val="24"/>
                <w:szCs w:val="24"/>
                <w:lang w:eastAsia="en-GB"/>
              </w:rPr>
              <w:t>11</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Default="00C22681" w:rsidP="002A25FD">
            <w:pPr>
              <w:rPr>
                <w:rFonts w:ascii="Times New Roman" w:hAnsi="Times New Roman"/>
                <w:b/>
                <w:sz w:val="24"/>
                <w:szCs w:val="24"/>
                <w:lang w:eastAsia="en-GB"/>
              </w:rPr>
            </w:pPr>
            <w:r>
              <w:rPr>
                <w:rFonts w:ascii="Times New Roman" w:hAnsi="Times New Roman"/>
                <w:b/>
                <w:sz w:val="24"/>
                <w:szCs w:val="24"/>
                <w:lang w:eastAsia="en-GB"/>
              </w:rPr>
              <w:t>Inflation</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Default="002A25FD" w:rsidP="002A25FD">
            <w:pPr>
              <w:rPr>
                <w:rFonts w:ascii="Times New Roman" w:hAnsi="Times New Roman"/>
                <w:sz w:val="24"/>
                <w:szCs w:val="24"/>
                <w:lang w:eastAsia="en-GB"/>
              </w:rPr>
            </w:pPr>
            <w:r>
              <w:rPr>
                <w:rFonts w:ascii="Times New Roman" w:hAnsi="Times New Roman"/>
                <w:sz w:val="24"/>
                <w:szCs w:val="24"/>
                <w:lang w:eastAsia="en-GB"/>
              </w:rPr>
              <w:t>0.02</w:t>
            </w:r>
            <w:r w:rsidR="00C22681">
              <w:rPr>
                <w:rFonts w:ascii="Times New Roman" w:hAnsi="Times New Roman"/>
                <w:sz w:val="24"/>
                <w:szCs w:val="24"/>
                <w:lang w:eastAsia="en-GB"/>
              </w:rPr>
              <w:t>2</w:t>
            </w:r>
            <w:r>
              <w:rPr>
                <w:rFonts w:ascii="Times New Roman" w:hAnsi="Times New Roman"/>
                <w:sz w:val="24"/>
                <w:szCs w:val="24"/>
                <w:lang w:eastAsia="en-GB"/>
              </w:rPr>
              <w:t>7</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3.44</w:t>
            </w:r>
            <w:r w:rsidR="00C22681">
              <w:rPr>
                <w:rFonts w:ascii="Times New Roman" w:hAnsi="Times New Roman"/>
                <w:sz w:val="24"/>
                <w:szCs w:val="24"/>
                <w:lang w:eastAsia="en-GB"/>
              </w:rPr>
              <w:t>52*</w:t>
            </w:r>
            <w:r>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3B2918" w:rsidP="002A25FD">
            <w:pPr>
              <w:rPr>
                <w:rFonts w:ascii="Times New Roman" w:hAnsi="Times New Roman"/>
                <w:sz w:val="24"/>
                <w:szCs w:val="24"/>
                <w:lang w:eastAsia="en-GB"/>
              </w:rPr>
            </w:pPr>
            <w:r>
              <w:rPr>
                <w:rFonts w:ascii="Times New Roman" w:hAnsi="Times New Roman"/>
                <w:sz w:val="24"/>
                <w:szCs w:val="24"/>
                <w:lang w:eastAsia="en-GB"/>
              </w:rPr>
              <w:t>0.02</w:t>
            </w:r>
            <w:r w:rsidR="00C22681">
              <w:rPr>
                <w:rFonts w:ascii="Times New Roman" w:hAnsi="Times New Roman"/>
                <w:sz w:val="24"/>
                <w:szCs w:val="24"/>
                <w:lang w:eastAsia="en-GB"/>
              </w:rPr>
              <w:t>00</w:t>
            </w: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Default="00C22681" w:rsidP="002A25FD">
            <w:pPr>
              <w:rPr>
                <w:rFonts w:ascii="Times New Roman" w:hAnsi="Times New Roman"/>
                <w:b/>
                <w:sz w:val="24"/>
                <w:szCs w:val="24"/>
                <w:lang w:eastAsia="en-GB"/>
              </w:rPr>
            </w:pPr>
            <w:r>
              <w:rPr>
                <w:rFonts w:ascii="Times New Roman" w:hAnsi="Times New Roman"/>
                <w:b/>
                <w:sz w:val="24"/>
                <w:szCs w:val="24"/>
                <w:lang w:eastAsia="en-GB"/>
              </w:rPr>
              <w:t>R-Square</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Default="002A25FD" w:rsidP="002A25FD">
            <w:pPr>
              <w:rPr>
                <w:rFonts w:ascii="Times New Roman" w:hAnsi="Times New Roman"/>
                <w:sz w:val="24"/>
                <w:szCs w:val="24"/>
                <w:lang w:eastAsia="en-GB"/>
              </w:rPr>
            </w:pPr>
            <w:r>
              <w:rPr>
                <w:rFonts w:ascii="Times New Roman" w:hAnsi="Times New Roman"/>
                <w:sz w:val="24"/>
                <w:szCs w:val="24"/>
                <w:lang w:eastAsia="en-GB"/>
              </w:rPr>
              <w:t>0.789</w:t>
            </w:r>
            <w:r w:rsidR="00C22681">
              <w:rPr>
                <w:rFonts w:ascii="Times New Roman" w:hAnsi="Times New Roman"/>
                <w:sz w:val="24"/>
                <w:szCs w:val="24"/>
                <w:lang w:eastAsia="en-GB"/>
              </w:rPr>
              <w:t>5</w:t>
            </w:r>
          </w:p>
        </w:tc>
        <w:tc>
          <w:tcPr>
            <w:tcW w:w="1944" w:type="dxa"/>
            <w:tcBorders>
              <w:top w:val="single" w:sz="4" w:space="0" w:color="000000"/>
              <w:left w:val="single" w:sz="4" w:space="0" w:color="000000"/>
              <w:bottom w:val="single" w:sz="4" w:space="0" w:color="000000"/>
              <w:right w:val="single" w:sz="4" w:space="0" w:color="000000"/>
            </w:tcBorders>
          </w:tcPr>
          <w:p w:rsidR="00C22681" w:rsidRDefault="00C22681"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C22681" w:rsidRDefault="00C22681" w:rsidP="002A25FD">
            <w:pPr>
              <w:rPr>
                <w:rFonts w:ascii="Times New Roman" w:hAnsi="Times New Roman"/>
                <w:sz w:val="24"/>
                <w:szCs w:val="24"/>
                <w:lang w:eastAsia="en-GB"/>
              </w:rPr>
            </w:pP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Adjusted R-Square</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0.756</w:t>
            </w:r>
            <w:r w:rsidR="00C22681">
              <w:rPr>
                <w:rFonts w:ascii="Times New Roman" w:hAnsi="Times New Roman"/>
                <w:sz w:val="24"/>
                <w:szCs w:val="24"/>
                <w:lang w:eastAsia="en-GB"/>
              </w:rPr>
              <w:t>1</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F-statistics</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16</w:t>
            </w:r>
            <w:r w:rsidR="00C22681">
              <w:rPr>
                <w:rFonts w:ascii="Times New Roman" w:hAnsi="Times New Roman"/>
                <w:sz w:val="24"/>
                <w:szCs w:val="24"/>
                <w:lang w:eastAsia="en-GB"/>
              </w:rPr>
              <w:t>.303</w:t>
            </w:r>
            <w:r w:rsidR="00C22681" w:rsidRPr="00E2696C">
              <w:rPr>
                <w:rFonts w:ascii="Times New Roman" w:hAnsi="Times New Roman"/>
                <w:sz w:val="24"/>
                <w:szCs w:val="24"/>
                <w:lang w:eastAsia="en-GB"/>
              </w:rPr>
              <w:t xml:space="preserve"> (0.000)</w:t>
            </w:r>
            <w:r w:rsidR="00C22681" w:rsidRPr="00E2696C">
              <w:rPr>
                <w:rFonts w:ascii="Times New Roman" w:hAnsi="Times New Roman"/>
                <w:sz w:val="24"/>
                <w:szCs w:val="24"/>
                <w:vertAlign w:val="superscript"/>
                <w:lang w:eastAsia="en-GB"/>
              </w:rPr>
              <w:t>a</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Durbin-Watson statistics</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2A25FD" w:rsidP="002A25FD">
            <w:pPr>
              <w:rPr>
                <w:rFonts w:ascii="Times New Roman" w:hAnsi="Times New Roman"/>
                <w:sz w:val="24"/>
                <w:szCs w:val="24"/>
                <w:lang w:eastAsia="en-GB"/>
              </w:rPr>
            </w:pPr>
            <w:r>
              <w:rPr>
                <w:rFonts w:ascii="Times New Roman" w:hAnsi="Times New Roman"/>
                <w:sz w:val="24"/>
                <w:szCs w:val="24"/>
                <w:lang w:eastAsia="en-GB"/>
              </w:rPr>
              <w:t>1.9</w:t>
            </w:r>
            <w:r w:rsidR="00C22681">
              <w:rPr>
                <w:rFonts w:ascii="Times New Roman" w:hAnsi="Times New Roman"/>
                <w:sz w:val="24"/>
                <w:szCs w:val="24"/>
                <w:lang w:eastAsia="en-GB"/>
              </w:rPr>
              <w:t>968</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r>
      <w:tr w:rsidR="00C22681" w:rsidRPr="00E2696C" w:rsidTr="002A25FD">
        <w:tc>
          <w:tcPr>
            <w:tcW w:w="3348"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b/>
                <w:sz w:val="24"/>
                <w:szCs w:val="24"/>
                <w:lang w:eastAsia="en-GB"/>
              </w:rPr>
            </w:pPr>
            <w:r w:rsidRPr="00E2696C">
              <w:rPr>
                <w:rFonts w:ascii="Times New Roman" w:hAnsi="Times New Roman"/>
                <w:b/>
                <w:sz w:val="24"/>
                <w:szCs w:val="24"/>
                <w:lang w:eastAsia="en-GB"/>
              </w:rPr>
              <w:t xml:space="preserve">No of </w:t>
            </w:r>
            <w:r>
              <w:rPr>
                <w:rFonts w:ascii="Times New Roman" w:hAnsi="Times New Roman"/>
                <w:b/>
                <w:sz w:val="24"/>
                <w:szCs w:val="24"/>
                <w:lang w:eastAsia="en-GB"/>
              </w:rPr>
              <w:t>Banks</w:t>
            </w:r>
          </w:p>
        </w:tc>
        <w:tc>
          <w:tcPr>
            <w:tcW w:w="1890" w:type="dxa"/>
            <w:tcBorders>
              <w:top w:val="single" w:sz="4" w:space="0" w:color="000000"/>
              <w:left w:val="single" w:sz="4" w:space="0" w:color="000000"/>
              <w:bottom w:val="single" w:sz="4" w:space="0" w:color="000000"/>
              <w:right w:val="single" w:sz="4" w:space="0" w:color="000000"/>
            </w:tcBorders>
            <w:hideMark/>
          </w:tcPr>
          <w:p w:rsidR="00C22681" w:rsidRPr="00E2696C" w:rsidRDefault="00C22681" w:rsidP="002A25FD">
            <w:pPr>
              <w:rPr>
                <w:rFonts w:ascii="Times New Roman" w:hAnsi="Times New Roman"/>
                <w:sz w:val="24"/>
                <w:szCs w:val="24"/>
                <w:lang w:eastAsia="en-GB"/>
              </w:rPr>
            </w:pPr>
            <w:r>
              <w:rPr>
                <w:rFonts w:ascii="Times New Roman" w:hAnsi="Times New Roman"/>
                <w:sz w:val="24"/>
                <w:szCs w:val="24"/>
                <w:lang w:eastAsia="en-GB"/>
              </w:rPr>
              <w:t>14</w:t>
            </w:r>
          </w:p>
        </w:tc>
        <w:tc>
          <w:tcPr>
            <w:tcW w:w="1944"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C22681" w:rsidRPr="00E2696C" w:rsidRDefault="00C22681" w:rsidP="002A25FD">
            <w:pPr>
              <w:rPr>
                <w:rFonts w:ascii="Times New Roman" w:hAnsi="Times New Roman"/>
                <w:sz w:val="24"/>
                <w:szCs w:val="24"/>
                <w:lang w:eastAsia="en-GB"/>
              </w:rPr>
            </w:pPr>
          </w:p>
        </w:tc>
      </w:tr>
    </w:tbl>
    <w:p w:rsidR="00C22681" w:rsidRPr="00E2696C" w:rsidRDefault="00C22681" w:rsidP="00C22681">
      <w:pPr>
        <w:spacing w:after="0" w:line="240" w:lineRule="auto"/>
        <w:rPr>
          <w:rFonts w:ascii="Times New Roman" w:eastAsia="Calibri" w:hAnsi="Times New Roman" w:cs="Times New Roman"/>
        </w:rPr>
      </w:pPr>
      <w:r w:rsidRPr="00E2696C">
        <w:rPr>
          <w:rFonts w:ascii="Times New Roman" w:eastAsia="Calibri" w:hAnsi="Times New Roman" w:cs="Times New Roman"/>
          <w:b/>
        </w:rPr>
        <w:t>Source:</w:t>
      </w:r>
      <w:r>
        <w:rPr>
          <w:rFonts w:ascii="Times New Roman" w:eastAsia="Calibri" w:hAnsi="Times New Roman" w:cs="Times New Roman"/>
        </w:rPr>
        <w:t xml:space="preserve"> Author’s computation, 2020</w:t>
      </w:r>
    </w:p>
    <w:p w:rsidR="00C22681" w:rsidRPr="00E2696C" w:rsidRDefault="00C22681" w:rsidP="00C22681">
      <w:pPr>
        <w:spacing w:after="0" w:line="240" w:lineRule="auto"/>
        <w:ind w:left="851" w:hanging="851"/>
        <w:rPr>
          <w:rFonts w:ascii="Times New Roman" w:eastAsia="Calibri" w:hAnsi="Times New Roman" w:cs="Times New Roman"/>
        </w:rPr>
      </w:pPr>
      <w:proofErr w:type="spellStart"/>
      <w:r w:rsidRPr="00E2696C">
        <w:rPr>
          <w:rFonts w:ascii="Times New Roman" w:eastAsia="Calibri" w:hAnsi="Times New Roman" w:cs="Times New Roman"/>
          <w:vertAlign w:val="superscript"/>
        </w:rPr>
        <w:t>a</w:t>
      </w:r>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(F-statistic)   critical: </w:t>
      </w:r>
      <w:proofErr w:type="spellStart"/>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 &lt; (0.01, 0.05)</w:t>
      </w:r>
    </w:p>
    <w:p w:rsidR="00C22681" w:rsidRPr="00E2696C" w:rsidRDefault="00C22681" w:rsidP="00C22681">
      <w:pPr>
        <w:spacing w:after="0" w:line="240" w:lineRule="auto"/>
        <w:rPr>
          <w:rFonts w:ascii="Times New Roman" w:eastAsia="Calibri" w:hAnsi="Times New Roman" w:cs="Times New Roman"/>
        </w:rPr>
      </w:pPr>
      <w:r w:rsidRPr="00E2696C">
        <w:rPr>
          <w:rFonts w:ascii="Times New Roman" w:eastAsia="Calibri" w:hAnsi="Times New Roman" w:cs="Times New Roman"/>
        </w:rPr>
        <w:t>*, ** represent significant at 1% and 5% confidence level respectively</w:t>
      </w:r>
    </w:p>
    <w:p w:rsidR="005D068E" w:rsidRDefault="005D068E" w:rsidP="00FC2C93">
      <w:pPr>
        <w:ind w:left="360"/>
        <w:rPr>
          <w:rFonts w:ascii="Times New Roman" w:hAnsi="Times New Roman" w:cs="Times New Roman"/>
          <w:sz w:val="24"/>
          <w:szCs w:val="24"/>
        </w:rPr>
      </w:pPr>
    </w:p>
    <w:p w:rsidR="005D068E" w:rsidRDefault="003B2918" w:rsidP="00286675">
      <w:pPr>
        <w:spacing w:line="360" w:lineRule="auto"/>
        <w:jc w:val="both"/>
        <w:rPr>
          <w:rFonts w:ascii="Times New Roman" w:hAnsi="Times New Roman" w:cs="Times New Roman"/>
          <w:sz w:val="24"/>
          <w:szCs w:val="24"/>
        </w:rPr>
      </w:pPr>
      <w:r>
        <w:rPr>
          <w:rFonts w:ascii="Times New Roman" w:hAnsi="Times New Roman" w:cs="Times New Roman"/>
          <w:sz w:val="24"/>
          <w:szCs w:val="24"/>
        </w:rPr>
        <w:t>The two-way random effect estimates presented in Table 4 shown all explanatory variables to be positive and statistically significant (except GDP) within the period of analysis. The paper variables of interest (equity ratio and debt ratio) that captured capital structure came out as expected, such that, they exhibit direct relationship with the dependent variable (ROE). For instance, a 1 per cent increase in equity ratio and debt ratio could lead to about 4 per cent and 3 per cent rise in returns on equity respectively within the period of study. Earnings per share with coefficient (0.0451) and age of th</w:t>
      </w:r>
      <w:r w:rsidR="00286675">
        <w:rPr>
          <w:rFonts w:ascii="Times New Roman" w:hAnsi="Times New Roman" w:cs="Times New Roman"/>
          <w:sz w:val="24"/>
          <w:szCs w:val="24"/>
        </w:rPr>
        <w:t xml:space="preserve">e banks (0.0654) also indicate a positive relationship with the ROE, while one of the macroeconomic variables (GDP) also came out positive (0.0101) but statistically insignificant at 5 per cent confidence level. The R-square (0.7895) and adjusted R-square (0.7561) confirmed the model employed was of a good fit. The F-statistic (16.303) with probability value (0.0000) indicates that the hypothesis joint significance of independent variable could not be rejected.  As said before, the </w:t>
      </w:r>
      <w:proofErr w:type="spellStart"/>
      <w:r w:rsidR="00286675">
        <w:rPr>
          <w:rFonts w:ascii="Times New Roman" w:hAnsi="Times New Roman" w:cs="Times New Roman"/>
          <w:sz w:val="24"/>
          <w:szCs w:val="24"/>
        </w:rPr>
        <w:t>Huasman’s</w:t>
      </w:r>
      <w:proofErr w:type="spellEnd"/>
      <w:r w:rsidR="00286675">
        <w:rPr>
          <w:rFonts w:ascii="Times New Roman" w:hAnsi="Times New Roman" w:cs="Times New Roman"/>
          <w:sz w:val="24"/>
          <w:szCs w:val="24"/>
        </w:rPr>
        <w:t xml:space="preserve"> test proved that the random effect estimates could performed better than the panel fixed effect, thus </w:t>
      </w:r>
      <w:r w:rsidR="00C97524">
        <w:rPr>
          <w:rFonts w:ascii="Times New Roman" w:hAnsi="Times New Roman" w:cs="Times New Roman"/>
          <w:sz w:val="24"/>
          <w:szCs w:val="24"/>
        </w:rPr>
        <w:t>the decision to analyze based on the former.</w:t>
      </w:r>
    </w:p>
    <w:p w:rsidR="00C97524" w:rsidRDefault="00C97524" w:rsidP="00286675">
      <w:pPr>
        <w:spacing w:line="360" w:lineRule="auto"/>
        <w:jc w:val="both"/>
        <w:rPr>
          <w:rFonts w:ascii="Times New Roman" w:hAnsi="Times New Roman" w:cs="Times New Roman"/>
          <w:sz w:val="24"/>
          <w:szCs w:val="24"/>
        </w:rPr>
      </w:pPr>
    </w:p>
    <w:p w:rsidR="002A69F3" w:rsidRPr="00E2696C" w:rsidRDefault="002A69F3" w:rsidP="002A69F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Table 5: Random</w:t>
      </w:r>
      <w:r w:rsidRPr="00E2696C">
        <w:rPr>
          <w:rFonts w:ascii="Times New Roman" w:eastAsia="Calibri" w:hAnsi="Times New Roman" w:cs="Times New Roman"/>
          <w:b/>
          <w:sz w:val="24"/>
          <w:szCs w:val="24"/>
        </w:rPr>
        <w:t xml:space="preserve"> Effects Panel Regression Estimates</w:t>
      </w:r>
    </w:p>
    <w:p w:rsidR="002A69F3" w:rsidRPr="00E2696C" w:rsidRDefault="002A69F3" w:rsidP="002A69F3">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Method: Pooled</w:t>
      </w:r>
      <w:r>
        <w:rPr>
          <w:rFonts w:ascii="Times New Roman" w:eastAsia="Calibri" w:hAnsi="Times New Roman" w:cs="Times New Roman"/>
          <w:b/>
          <w:sz w:val="24"/>
          <w:szCs w:val="24"/>
        </w:rPr>
        <w:t xml:space="preserve"> EGLS (Two-way Random Effects) </w:t>
      </w:r>
    </w:p>
    <w:p w:rsidR="002A69F3" w:rsidRPr="00E2696C" w:rsidRDefault="002A69F3" w:rsidP="002A69F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Cross-sections Included: 190</w:t>
      </w:r>
    </w:p>
    <w:p w:rsidR="002A69F3" w:rsidRPr="00E2696C" w:rsidRDefault="002A69F3" w:rsidP="002A69F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Pool observations: 266</w:t>
      </w:r>
    </w:p>
    <w:p w:rsidR="002A69F3" w:rsidRPr="00E2696C" w:rsidRDefault="002A69F3" w:rsidP="002A69F3">
      <w:pPr>
        <w:spacing w:after="0" w:line="240" w:lineRule="auto"/>
        <w:rPr>
          <w:rFonts w:ascii="Times New Roman" w:eastAsia="Calibri" w:hAnsi="Times New Roman" w:cs="Times New Roman"/>
          <w:b/>
          <w:sz w:val="24"/>
          <w:szCs w:val="24"/>
        </w:rPr>
      </w:pPr>
      <w:r w:rsidRPr="00E2696C">
        <w:rPr>
          <w:rFonts w:ascii="Times New Roman" w:eastAsia="Calibri" w:hAnsi="Times New Roman" w:cs="Times New Roman"/>
          <w:b/>
          <w:sz w:val="24"/>
          <w:szCs w:val="24"/>
        </w:rPr>
        <w:t>Dependent Varia</w:t>
      </w:r>
      <w:r>
        <w:rPr>
          <w:rFonts w:ascii="Times New Roman" w:eastAsia="Calibri" w:hAnsi="Times New Roman" w:cs="Times New Roman"/>
          <w:b/>
          <w:sz w:val="24"/>
          <w:szCs w:val="24"/>
        </w:rPr>
        <w:t>ble: ROI</w:t>
      </w:r>
    </w:p>
    <w:tbl>
      <w:tblPr>
        <w:tblStyle w:val="TableGrid4"/>
        <w:tblW w:w="0" w:type="auto"/>
        <w:tblLook w:val="04A0" w:firstRow="1" w:lastRow="0" w:firstColumn="1" w:lastColumn="0" w:noHBand="0" w:noVBand="1"/>
      </w:tblPr>
      <w:tblGrid>
        <w:gridCol w:w="3348"/>
        <w:gridCol w:w="1890"/>
        <w:gridCol w:w="1944"/>
        <w:gridCol w:w="1926"/>
      </w:tblGrid>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Variables</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Coefficient</w:t>
            </w:r>
          </w:p>
        </w:tc>
        <w:tc>
          <w:tcPr>
            <w:tcW w:w="1944"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t-Statistic</w:t>
            </w:r>
          </w:p>
        </w:tc>
        <w:tc>
          <w:tcPr>
            <w:tcW w:w="1926"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Prob.</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Constant</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0.0111</w:t>
            </w:r>
          </w:p>
        </w:tc>
        <w:tc>
          <w:tcPr>
            <w:tcW w:w="1944"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4.6431</w:t>
            </w:r>
            <w:r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sidRPr="00E2696C">
              <w:rPr>
                <w:rFonts w:ascii="Times New Roman" w:hAnsi="Times New Roman"/>
                <w:sz w:val="24"/>
                <w:szCs w:val="24"/>
                <w:lang w:eastAsia="en-GB"/>
              </w:rPr>
              <w:t>0.0000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Pr>
                <w:rFonts w:ascii="Times New Roman" w:hAnsi="Times New Roman"/>
                <w:b/>
                <w:sz w:val="24"/>
                <w:szCs w:val="24"/>
                <w:lang w:eastAsia="en-GB"/>
              </w:rPr>
              <w:lastRenderedPageBreak/>
              <w:t>Equity ratio</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0.0320</w:t>
            </w:r>
          </w:p>
        </w:tc>
        <w:tc>
          <w:tcPr>
            <w:tcW w:w="1944"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3.7869</w:t>
            </w:r>
            <w:r w:rsidRPr="00E2696C">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0.0000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Pr>
                <w:rFonts w:ascii="Times New Roman" w:hAnsi="Times New Roman"/>
                <w:b/>
                <w:sz w:val="24"/>
                <w:szCs w:val="24"/>
                <w:lang w:eastAsia="en-GB"/>
              </w:rPr>
              <w:t>Debt ratio</w:t>
            </w:r>
            <w:r w:rsidRPr="00E2696C">
              <w:rPr>
                <w:rFonts w:ascii="Times New Roman" w:hAnsi="Times New Roman"/>
                <w:b/>
                <w:sz w:val="24"/>
                <w:szCs w:val="24"/>
                <w:lang w:eastAsia="en-GB"/>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-0.0511</w:t>
            </w:r>
          </w:p>
        </w:tc>
        <w:tc>
          <w:tcPr>
            <w:tcW w:w="1944"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3.4361</w:t>
            </w:r>
            <w:r w:rsidRPr="00E2696C">
              <w:rPr>
                <w:rFonts w:ascii="Times New Roman" w:hAnsi="Times New Roman"/>
                <w:sz w:val="24"/>
                <w:szCs w:val="24"/>
                <w:lang w:eastAsia="en-GB"/>
              </w:rPr>
              <w:t>*</w:t>
            </w:r>
            <w:r>
              <w:rPr>
                <w:rFonts w:ascii="Times New Roman" w:hAnsi="Times New Roman"/>
                <w:sz w:val="24"/>
                <w:szCs w:val="24"/>
                <w:lang w:eastAsia="en-GB"/>
              </w:rPr>
              <w:t>*</w:t>
            </w:r>
          </w:p>
        </w:tc>
        <w:tc>
          <w:tcPr>
            <w:tcW w:w="1926"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0.005</w:t>
            </w:r>
            <w:r w:rsidRPr="00E2696C">
              <w:rPr>
                <w:rFonts w:ascii="Times New Roman" w:hAnsi="Times New Roman"/>
                <w:sz w:val="24"/>
                <w:szCs w:val="24"/>
                <w:lang w:eastAsia="en-GB"/>
              </w:rPr>
              <w:t>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Pr>
                <w:rFonts w:ascii="Times New Roman" w:hAnsi="Times New Roman"/>
                <w:b/>
                <w:sz w:val="24"/>
                <w:szCs w:val="24"/>
                <w:lang w:eastAsia="en-GB"/>
              </w:rPr>
              <w:t>Age</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0.0212</w:t>
            </w:r>
          </w:p>
        </w:tc>
        <w:tc>
          <w:tcPr>
            <w:tcW w:w="1944"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4.8745*</w:t>
            </w:r>
          </w:p>
        </w:tc>
        <w:tc>
          <w:tcPr>
            <w:tcW w:w="1926"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0.0000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Pr>
                <w:rFonts w:ascii="Times New Roman" w:hAnsi="Times New Roman"/>
                <w:b/>
                <w:sz w:val="24"/>
                <w:szCs w:val="24"/>
                <w:lang w:eastAsia="en-GB"/>
              </w:rPr>
              <w:t>Earnings per share</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0.0267</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5,1124*</w:t>
            </w: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0.0000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b/>
                <w:sz w:val="24"/>
                <w:szCs w:val="24"/>
                <w:lang w:eastAsia="en-GB"/>
              </w:rPr>
            </w:pPr>
            <w:r>
              <w:rPr>
                <w:rFonts w:ascii="Times New Roman" w:hAnsi="Times New Roman"/>
                <w:b/>
                <w:sz w:val="24"/>
                <w:szCs w:val="24"/>
                <w:lang w:eastAsia="en-GB"/>
              </w:rPr>
              <w:t>GDP</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sz w:val="24"/>
                <w:szCs w:val="24"/>
                <w:lang w:eastAsia="en-GB"/>
              </w:rPr>
            </w:pPr>
            <w:r>
              <w:rPr>
                <w:rFonts w:ascii="Times New Roman" w:hAnsi="Times New Roman"/>
                <w:sz w:val="24"/>
                <w:szCs w:val="24"/>
                <w:lang w:eastAsia="en-GB"/>
              </w:rPr>
              <w:t>0.0315</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2.3451</w:t>
            </w: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0.6137</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b/>
                <w:sz w:val="24"/>
                <w:szCs w:val="24"/>
                <w:lang w:eastAsia="en-GB"/>
              </w:rPr>
            </w:pPr>
            <w:r>
              <w:rPr>
                <w:rFonts w:ascii="Times New Roman" w:hAnsi="Times New Roman"/>
                <w:b/>
                <w:sz w:val="24"/>
                <w:szCs w:val="24"/>
                <w:lang w:eastAsia="en-GB"/>
              </w:rPr>
              <w:t>Inflation</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sz w:val="24"/>
                <w:szCs w:val="24"/>
                <w:lang w:eastAsia="en-GB"/>
              </w:rPr>
            </w:pPr>
            <w:r>
              <w:rPr>
                <w:rFonts w:ascii="Times New Roman" w:hAnsi="Times New Roman"/>
                <w:sz w:val="24"/>
                <w:szCs w:val="24"/>
                <w:lang w:eastAsia="en-GB"/>
              </w:rPr>
              <w:t>0.0467</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5.3456*</w:t>
            </w: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0.0000</w:t>
            </w: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b/>
                <w:sz w:val="24"/>
                <w:szCs w:val="24"/>
                <w:lang w:eastAsia="en-GB"/>
              </w:rPr>
            </w:pPr>
            <w:r>
              <w:rPr>
                <w:rFonts w:ascii="Times New Roman" w:hAnsi="Times New Roman"/>
                <w:b/>
                <w:sz w:val="24"/>
                <w:szCs w:val="24"/>
                <w:lang w:eastAsia="en-GB"/>
              </w:rPr>
              <w:t>R-Square</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Default="002A69F3" w:rsidP="00F86BA3">
            <w:pPr>
              <w:rPr>
                <w:rFonts w:ascii="Times New Roman" w:hAnsi="Times New Roman"/>
                <w:sz w:val="24"/>
                <w:szCs w:val="24"/>
                <w:lang w:eastAsia="en-GB"/>
              </w:rPr>
            </w:pPr>
            <w:r>
              <w:rPr>
                <w:rFonts w:ascii="Times New Roman" w:hAnsi="Times New Roman"/>
                <w:sz w:val="24"/>
                <w:szCs w:val="24"/>
                <w:lang w:eastAsia="en-GB"/>
              </w:rPr>
              <w:t>0.8601</w:t>
            </w:r>
          </w:p>
        </w:tc>
        <w:tc>
          <w:tcPr>
            <w:tcW w:w="1944" w:type="dxa"/>
            <w:tcBorders>
              <w:top w:val="single" w:sz="4" w:space="0" w:color="000000"/>
              <w:left w:val="single" w:sz="4" w:space="0" w:color="000000"/>
              <w:bottom w:val="single" w:sz="4" w:space="0" w:color="000000"/>
              <w:right w:val="single" w:sz="4" w:space="0" w:color="000000"/>
            </w:tcBorders>
          </w:tcPr>
          <w:p w:rsidR="002A69F3" w:rsidRDefault="002A69F3" w:rsidP="00F86BA3">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2A69F3" w:rsidRDefault="002A69F3" w:rsidP="00F86BA3">
            <w:pPr>
              <w:rPr>
                <w:rFonts w:ascii="Times New Roman" w:hAnsi="Times New Roman"/>
                <w:sz w:val="24"/>
                <w:szCs w:val="24"/>
                <w:lang w:eastAsia="en-GB"/>
              </w:rPr>
            </w:pP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Adjusted R-Square</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0.8432</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F-statistics</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20.651</w:t>
            </w:r>
            <w:r w:rsidRPr="00E2696C">
              <w:rPr>
                <w:rFonts w:ascii="Times New Roman" w:hAnsi="Times New Roman"/>
                <w:sz w:val="24"/>
                <w:szCs w:val="24"/>
                <w:lang w:eastAsia="en-GB"/>
              </w:rPr>
              <w:t xml:space="preserve"> (0.000)</w:t>
            </w:r>
            <w:r w:rsidRPr="00E2696C">
              <w:rPr>
                <w:rFonts w:ascii="Times New Roman" w:hAnsi="Times New Roman"/>
                <w:sz w:val="24"/>
                <w:szCs w:val="24"/>
                <w:vertAlign w:val="superscript"/>
                <w:lang w:eastAsia="en-GB"/>
              </w:rPr>
              <w:t>a</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Durbin-Watson statistics</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2.1201</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r>
      <w:tr w:rsidR="002A69F3" w:rsidRPr="00E2696C" w:rsidTr="00F86BA3">
        <w:tc>
          <w:tcPr>
            <w:tcW w:w="3348"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b/>
                <w:sz w:val="24"/>
                <w:szCs w:val="24"/>
                <w:lang w:eastAsia="en-GB"/>
              </w:rPr>
            </w:pPr>
            <w:r w:rsidRPr="00E2696C">
              <w:rPr>
                <w:rFonts w:ascii="Times New Roman" w:hAnsi="Times New Roman"/>
                <w:b/>
                <w:sz w:val="24"/>
                <w:szCs w:val="24"/>
                <w:lang w:eastAsia="en-GB"/>
              </w:rPr>
              <w:t xml:space="preserve">No of </w:t>
            </w:r>
            <w:r>
              <w:rPr>
                <w:rFonts w:ascii="Times New Roman" w:hAnsi="Times New Roman"/>
                <w:b/>
                <w:sz w:val="24"/>
                <w:szCs w:val="24"/>
                <w:lang w:eastAsia="en-GB"/>
              </w:rPr>
              <w:t>Banks</w:t>
            </w:r>
          </w:p>
        </w:tc>
        <w:tc>
          <w:tcPr>
            <w:tcW w:w="1890" w:type="dxa"/>
            <w:tcBorders>
              <w:top w:val="single" w:sz="4" w:space="0" w:color="000000"/>
              <w:left w:val="single" w:sz="4" w:space="0" w:color="000000"/>
              <w:bottom w:val="single" w:sz="4" w:space="0" w:color="000000"/>
              <w:right w:val="single" w:sz="4" w:space="0" w:color="000000"/>
            </w:tcBorders>
            <w:hideMark/>
          </w:tcPr>
          <w:p w:rsidR="002A69F3" w:rsidRPr="00E2696C" w:rsidRDefault="002A69F3" w:rsidP="00F86BA3">
            <w:pPr>
              <w:rPr>
                <w:rFonts w:ascii="Times New Roman" w:hAnsi="Times New Roman"/>
                <w:sz w:val="24"/>
                <w:szCs w:val="24"/>
                <w:lang w:eastAsia="en-GB"/>
              </w:rPr>
            </w:pPr>
            <w:r>
              <w:rPr>
                <w:rFonts w:ascii="Times New Roman" w:hAnsi="Times New Roman"/>
                <w:sz w:val="24"/>
                <w:szCs w:val="24"/>
                <w:lang w:eastAsia="en-GB"/>
              </w:rPr>
              <w:t>14</w:t>
            </w:r>
          </w:p>
        </w:tc>
        <w:tc>
          <w:tcPr>
            <w:tcW w:w="1944"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c>
          <w:tcPr>
            <w:tcW w:w="1926" w:type="dxa"/>
            <w:tcBorders>
              <w:top w:val="single" w:sz="4" w:space="0" w:color="000000"/>
              <w:left w:val="single" w:sz="4" w:space="0" w:color="000000"/>
              <w:bottom w:val="single" w:sz="4" w:space="0" w:color="000000"/>
              <w:right w:val="single" w:sz="4" w:space="0" w:color="000000"/>
            </w:tcBorders>
          </w:tcPr>
          <w:p w:rsidR="002A69F3" w:rsidRPr="00E2696C" w:rsidRDefault="002A69F3" w:rsidP="00F86BA3">
            <w:pPr>
              <w:rPr>
                <w:rFonts w:ascii="Times New Roman" w:hAnsi="Times New Roman"/>
                <w:sz w:val="24"/>
                <w:szCs w:val="24"/>
                <w:lang w:eastAsia="en-GB"/>
              </w:rPr>
            </w:pPr>
          </w:p>
        </w:tc>
      </w:tr>
    </w:tbl>
    <w:p w:rsidR="002A69F3" w:rsidRPr="00E2696C" w:rsidRDefault="002A69F3" w:rsidP="002A69F3">
      <w:pPr>
        <w:spacing w:after="0" w:line="240" w:lineRule="auto"/>
        <w:rPr>
          <w:rFonts w:ascii="Times New Roman" w:eastAsia="Calibri" w:hAnsi="Times New Roman" w:cs="Times New Roman"/>
        </w:rPr>
      </w:pPr>
      <w:r w:rsidRPr="00E2696C">
        <w:rPr>
          <w:rFonts w:ascii="Times New Roman" w:eastAsia="Calibri" w:hAnsi="Times New Roman" w:cs="Times New Roman"/>
          <w:b/>
        </w:rPr>
        <w:t>Source:</w:t>
      </w:r>
      <w:r>
        <w:rPr>
          <w:rFonts w:ascii="Times New Roman" w:eastAsia="Calibri" w:hAnsi="Times New Roman" w:cs="Times New Roman"/>
        </w:rPr>
        <w:t xml:space="preserve"> Author’s computation, 2020</w:t>
      </w:r>
    </w:p>
    <w:p w:rsidR="002A69F3" w:rsidRPr="00E2696C" w:rsidRDefault="002A69F3" w:rsidP="002A69F3">
      <w:pPr>
        <w:spacing w:after="0" w:line="240" w:lineRule="auto"/>
        <w:ind w:left="851" w:hanging="851"/>
        <w:rPr>
          <w:rFonts w:ascii="Times New Roman" w:eastAsia="Calibri" w:hAnsi="Times New Roman" w:cs="Times New Roman"/>
        </w:rPr>
      </w:pPr>
      <w:proofErr w:type="spellStart"/>
      <w:r w:rsidRPr="00E2696C">
        <w:rPr>
          <w:rFonts w:ascii="Times New Roman" w:eastAsia="Calibri" w:hAnsi="Times New Roman" w:cs="Times New Roman"/>
          <w:vertAlign w:val="superscript"/>
        </w:rPr>
        <w:t>a</w:t>
      </w:r>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(F-statistic)   critical: </w:t>
      </w:r>
      <w:proofErr w:type="spellStart"/>
      <w:r w:rsidRPr="00E2696C">
        <w:rPr>
          <w:rFonts w:ascii="Times New Roman" w:eastAsia="Calibri" w:hAnsi="Times New Roman" w:cs="Times New Roman"/>
        </w:rPr>
        <w:t>prob</w:t>
      </w:r>
      <w:proofErr w:type="spellEnd"/>
      <w:r w:rsidRPr="00E2696C">
        <w:rPr>
          <w:rFonts w:ascii="Times New Roman" w:eastAsia="Calibri" w:hAnsi="Times New Roman" w:cs="Times New Roman"/>
        </w:rPr>
        <w:t xml:space="preserve"> &lt; (0.01, 0.05)</w:t>
      </w:r>
    </w:p>
    <w:p w:rsidR="002A69F3" w:rsidRPr="00E2696C" w:rsidRDefault="002A69F3" w:rsidP="002A69F3">
      <w:pPr>
        <w:spacing w:after="0" w:line="240" w:lineRule="auto"/>
        <w:rPr>
          <w:rFonts w:ascii="Times New Roman" w:eastAsia="Calibri" w:hAnsi="Times New Roman" w:cs="Times New Roman"/>
        </w:rPr>
      </w:pPr>
      <w:r w:rsidRPr="00E2696C">
        <w:rPr>
          <w:rFonts w:ascii="Times New Roman" w:eastAsia="Calibri" w:hAnsi="Times New Roman" w:cs="Times New Roman"/>
        </w:rPr>
        <w:t>*, ** represent significant at 1% and 5% confidence level respectively</w:t>
      </w:r>
    </w:p>
    <w:p w:rsidR="00286675" w:rsidRDefault="00286675" w:rsidP="00286675">
      <w:pPr>
        <w:spacing w:line="360" w:lineRule="auto"/>
        <w:jc w:val="both"/>
        <w:rPr>
          <w:rFonts w:ascii="Times New Roman" w:hAnsi="Times New Roman" w:cs="Times New Roman"/>
          <w:sz w:val="24"/>
          <w:szCs w:val="24"/>
        </w:rPr>
      </w:pPr>
    </w:p>
    <w:p w:rsidR="00286675" w:rsidRDefault="002A69F3" w:rsidP="002866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5 shown the estimates of the effects of; equity ratio, debt ratio, age, earnings per share, GDP and inflation rate on returns on investment (ROI) of selected commercial banks in Nigeria. The parameter estimates of equity ratio (0.0320) and debt ratio (-0.0511) </w:t>
      </w:r>
      <w:r w:rsidR="003622AA">
        <w:rPr>
          <w:rFonts w:ascii="Times New Roman" w:hAnsi="Times New Roman" w:cs="Times New Roman"/>
          <w:sz w:val="24"/>
          <w:szCs w:val="24"/>
        </w:rPr>
        <w:t>indicate that the former had a positive relationship with the ROI while the latter exhibited a negative connection with the ROI. Meaning that, within the period under study, a rise in equity ratio could lead to increase in ROI while reverse was the situation in case of debt ratio, such that, a 1 per cent rise in equity ratio lead to about 3 per cent increase in ROI, however, a fall of about 5 per cent in ROI could result from 1 per cent rise in debt ratio as shown in Table 5.</w:t>
      </w:r>
      <w:r>
        <w:rPr>
          <w:rFonts w:ascii="Times New Roman" w:hAnsi="Times New Roman" w:cs="Times New Roman"/>
          <w:sz w:val="24"/>
          <w:szCs w:val="24"/>
        </w:rPr>
        <w:t xml:space="preserve"> </w:t>
      </w:r>
      <w:r w:rsidR="001F74E0">
        <w:rPr>
          <w:rFonts w:ascii="Times New Roman" w:hAnsi="Times New Roman" w:cs="Times New Roman"/>
          <w:sz w:val="24"/>
          <w:szCs w:val="24"/>
        </w:rPr>
        <w:t xml:space="preserve"> Other explanatory variables came out positive and statistically significant except the gross domestic product. </w:t>
      </w:r>
    </w:p>
    <w:p w:rsidR="005D068E" w:rsidRPr="0052698F" w:rsidRDefault="001F74E0" w:rsidP="0052698F">
      <w:pPr>
        <w:pStyle w:val="ListParagraph"/>
        <w:numPr>
          <w:ilvl w:val="0"/>
          <w:numId w:val="1"/>
        </w:numPr>
        <w:rPr>
          <w:rFonts w:ascii="Times New Roman" w:hAnsi="Times New Roman" w:cs="Times New Roman"/>
          <w:b/>
          <w:sz w:val="24"/>
          <w:szCs w:val="24"/>
        </w:rPr>
      </w:pPr>
      <w:r w:rsidRPr="0052698F">
        <w:rPr>
          <w:rFonts w:ascii="Times New Roman" w:hAnsi="Times New Roman" w:cs="Times New Roman"/>
          <w:b/>
          <w:sz w:val="24"/>
          <w:szCs w:val="24"/>
        </w:rPr>
        <w:t>CONCLUSION AND RECOMMEDATION</w:t>
      </w:r>
    </w:p>
    <w:p w:rsidR="004246E7" w:rsidRDefault="001F74E0" w:rsidP="004246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paper examined the impact of capital structure on financial sector performance with a specific reference to commercial banks in Nigeria using a dynamic panel data estimation technique. It was observed that equity ratio and debt ratio played significant roles on the performance of commercial banks in the country, but equity ratio shown a more positive </w:t>
      </w:r>
      <w:r w:rsidR="004F02D8">
        <w:rPr>
          <w:rFonts w:ascii="Times New Roman" w:hAnsi="Times New Roman" w:cs="Times New Roman"/>
          <w:sz w:val="24"/>
          <w:szCs w:val="24"/>
        </w:rPr>
        <w:t>effect on the selected performance indexes (returns on asset, returns on equity and returns on investment) employed in the paper. The debt ratio was seen to have negative impact on the ROA and ROI and thus a disincentive to the growth of this sub-</w:t>
      </w:r>
      <w:r w:rsidR="004246E7">
        <w:rPr>
          <w:rFonts w:ascii="Times New Roman" w:hAnsi="Times New Roman" w:cs="Times New Roman"/>
          <w:sz w:val="24"/>
          <w:szCs w:val="24"/>
        </w:rPr>
        <w:t>sector;</w:t>
      </w:r>
      <w:r w:rsidR="004F02D8">
        <w:rPr>
          <w:rFonts w:ascii="Times New Roman" w:hAnsi="Times New Roman" w:cs="Times New Roman"/>
          <w:sz w:val="24"/>
          <w:szCs w:val="24"/>
        </w:rPr>
        <w:t xml:space="preserve"> this could be as a result of accumulated debts, unpaid debts or bad debts. Other important variables affecting the performance of commercial banks as revealed from this study are; earnings per share, age of the banks and inflation rate in the country. The paper therefore recommend</w:t>
      </w:r>
      <w:r w:rsidR="004246E7">
        <w:rPr>
          <w:rFonts w:ascii="Times New Roman" w:hAnsi="Times New Roman" w:cs="Times New Roman"/>
          <w:sz w:val="24"/>
          <w:szCs w:val="24"/>
        </w:rPr>
        <w:t>s</w:t>
      </w:r>
      <w:r w:rsidR="004F02D8">
        <w:rPr>
          <w:rFonts w:ascii="Times New Roman" w:hAnsi="Times New Roman" w:cs="Times New Roman"/>
          <w:sz w:val="24"/>
          <w:szCs w:val="24"/>
        </w:rPr>
        <w:t xml:space="preserve"> that banks in the country should manage their equity-debt mix optimally such that </w:t>
      </w:r>
      <w:r w:rsidR="004F02D8">
        <w:rPr>
          <w:rFonts w:ascii="Times New Roman" w:hAnsi="Times New Roman" w:cs="Times New Roman"/>
          <w:sz w:val="24"/>
          <w:szCs w:val="24"/>
        </w:rPr>
        <w:lastRenderedPageBreak/>
        <w:t>conscious strategies are adopted in their various loan policies</w:t>
      </w:r>
      <w:r w:rsidR="00672BC8">
        <w:rPr>
          <w:rFonts w:ascii="Times New Roman" w:hAnsi="Times New Roman" w:cs="Times New Roman"/>
          <w:sz w:val="24"/>
          <w:szCs w:val="24"/>
        </w:rPr>
        <w:t xml:space="preserve"> in order to ensure sustainable performance</w:t>
      </w:r>
      <w:r w:rsidR="004246E7">
        <w:rPr>
          <w:rFonts w:ascii="Times New Roman" w:hAnsi="Times New Roman" w:cs="Times New Roman"/>
          <w:sz w:val="24"/>
          <w:szCs w:val="24"/>
        </w:rPr>
        <w:t>.</w:t>
      </w:r>
      <w:r>
        <w:rPr>
          <w:rFonts w:ascii="Times New Roman" w:hAnsi="Times New Roman" w:cs="Times New Roman"/>
          <w:sz w:val="24"/>
          <w:szCs w:val="24"/>
        </w:rPr>
        <w:t xml:space="preserve"> </w:t>
      </w:r>
    </w:p>
    <w:p w:rsidR="004246E7" w:rsidRDefault="004246E7" w:rsidP="004246E7">
      <w:pPr>
        <w:spacing w:line="360" w:lineRule="auto"/>
        <w:jc w:val="both"/>
        <w:rPr>
          <w:rFonts w:ascii="Times New Roman" w:hAnsi="Times New Roman" w:cs="Times New Roman"/>
          <w:sz w:val="24"/>
          <w:szCs w:val="24"/>
        </w:rPr>
      </w:pPr>
    </w:p>
    <w:p w:rsidR="0052698F" w:rsidRDefault="0052698F" w:rsidP="004246E7">
      <w:pPr>
        <w:spacing w:line="360" w:lineRule="auto"/>
        <w:jc w:val="both"/>
        <w:rPr>
          <w:rFonts w:ascii="Times New Roman" w:hAnsi="Times New Roman" w:cs="Times New Roman"/>
          <w:b/>
          <w:sz w:val="24"/>
          <w:szCs w:val="24"/>
        </w:rPr>
      </w:pPr>
    </w:p>
    <w:p w:rsidR="0052698F" w:rsidRDefault="0052698F"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92265C" w:rsidRDefault="0092265C" w:rsidP="004246E7">
      <w:pPr>
        <w:spacing w:line="360" w:lineRule="auto"/>
        <w:jc w:val="both"/>
        <w:rPr>
          <w:rFonts w:ascii="Times New Roman" w:hAnsi="Times New Roman" w:cs="Times New Roman"/>
          <w:b/>
          <w:sz w:val="24"/>
          <w:szCs w:val="24"/>
        </w:rPr>
      </w:pPr>
    </w:p>
    <w:p w:rsidR="00E36347" w:rsidRDefault="004246E7" w:rsidP="004246E7">
      <w:pPr>
        <w:spacing w:line="360" w:lineRule="auto"/>
        <w:jc w:val="both"/>
        <w:rPr>
          <w:rFonts w:ascii="Times New Roman" w:hAnsi="Times New Roman" w:cs="Times New Roman"/>
          <w:b/>
          <w:sz w:val="24"/>
          <w:szCs w:val="24"/>
        </w:rPr>
      </w:pPr>
      <w:r w:rsidRPr="004246E7">
        <w:rPr>
          <w:rFonts w:ascii="Times New Roman" w:hAnsi="Times New Roman" w:cs="Times New Roman"/>
          <w:b/>
          <w:sz w:val="24"/>
          <w:szCs w:val="24"/>
        </w:rPr>
        <w:t>REFERENCES</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i/>
          <w:iCs/>
          <w:sz w:val="24"/>
          <w:szCs w:val="24"/>
        </w:rPr>
      </w:pPr>
      <w:r w:rsidRPr="001D6C2A">
        <w:rPr>
          <w:rFonts w:ascii="Times New Roman" w:eastAsia="Calibri" w:hAnsi="Times New Roman" w:cs="Times New Roman"/>
          <w:bCs/>
          <w:sz w:val="24"/>
          <w:szCs w:val="24"/>
        </w:rPr>
        <w:t xml:space="preserve">Ali, K., Akhtar, M.F. &amp; </w:t>
      </w:r>
      <w:proofErr w:type="spellStart"/>
      <w:r w:rsidRPr="001D6C2A">
        <w:rPr>
          <w:rFonts w:ascii="Times New Roman" w:eastAsia="Calibri" w:hAnsi="Times New Roman" w:cs="Times New Roman"/>
          <w:bCs/>
          <w:sz w:val="24"/>
          <w:szCs w:val="24"/>
        </w:rPr>
        <w:t>Sadaqat</w:t>
      </w:r>
      <w:proofErr w:type="spellEnd"/>
      <w:r w:rsidRPr="001D6C2A">
        <w:rPr>
          <w:rFonts w:ascii="Times New Roman" w:eastAsia="Calibri" w:hAnsi="Times New Roman" w:cs="Times New Roman"/>
          <w:bCs/>
          <w:sz w:val="24"/>
          <w:szCs w:val="24"/>
        </w:rPr>
        <w:t xml:space="preserve">, S. (2011). Practical implication of capital structure theories: </w:t>
      </w:r>
      <w:r w:rsidRPr="001D6C2A">
        <w:rPr>
          <w:rFonts w:ascii="Times New Roman" w:eastAsia="Calibri" w:hAnsi="Times New Roman" w:cs="Times New Roman"/>
          <w:bCs/>
          <w:sz w:val="24"/>
          <w:szCs w:val="24"/>
        </w:rPr>
        <w:tab/>
        <w:t xml:space="preserve">Empirical evidence from the commercial banks of Pakistan. </w:t>
      </w:r>
      <w:r w:rsidRPr="001D6C2A">
        <w:rPr>
          <w:rFonts w:ascii="Times New Roman" w:eastAsia="Calibri" w:hAnsi="Times New Roman" w:cs="Times New Roman"/>
          <w:i/>
          <w:iCs/>
          <w:sz w:val="24"/>
          <w:szCs w:val="24"/>
        </w:rPr>
        <w:t xml:space="preserve">European Journal of Social </w:t>
      </w:r>
      <w:r w:rsidRPr="001D6C2A">
        <w:rPr>
          <w:rFonts w:ascii="Times New Roman" w:eastAsia="Calibri" w:hAnsi="Times New Roman" w:cs="Times New Roman"/>
          <w:i/>
          <w:iCs/>
          <w:sz w:val="24"/>
          <w:szCs w:val="24"/>
        </w:rPr>
        <w:tab/>
        <w:t xml:space="preserve">Sciences 23 (1) </w:t>
      </w:r>
      <w:r w:rsidRPr="001D6C2A">
        <w:rPr>
          <w:rFonts w:ascii="Times New Roman" w:eastAsia="Calibri" w:hAnsi="Times New Roman" w:cs="Times New Roman"/>
          <w:sz w:val="24"/>
          <w:szCs w:val="24"/>
        </w:rPr>
        <w:t>165- 173.</w:t>
      </w:r>
    </w:p>
    <w:p w:rsidR="00E36347" w:rsidRPr="00285D73" w:rsidRDefault="001F74E0" w:rsidP="00285D73">
      <w:pPr>
        <w:spacing w:line="240" w:lineRule="auto"/>
        <w:jc w:val="both"/>
        <w:rPr>
          <w:rFonts w:ascii="Times New Roman" w:eastAsia="Calibri" w:hAnsi="Times New Roman" w:cs="Times New Roman"/>
          <w:b/>
          <w:sz w:val="24"/>
          <w:szCs w:val="24"/>
        </w:rPr>
      </w:pPr>
      <w:r w:rsidRPr="004246E7">
        <w:rPr>
          <w:rFonts w:ascii="Times New Roman" w:hAnsi="Times New Roman" w:cs="Times New Roman"/>
          <w:b/>
          <w:sz w:val="24"/>
          <w:szCs w:val="24"/>
        </w:rPr>
        <w:t xml:space="preserve"> </w:t>
      </w:r>
      <w:proofErr w:type="spellStart"/>
      <w:r w:rsidR="00E36347" w:rsidRPr="001D6C2A">
        <w:rPr>
          <w:rFonts w:ascii="Times New Roman" w:eastAsia="Calibri" w:hAnsi="Times New Roman" w:cs="Times New Roman"/>
          <w:sz w:val="24"/>
          <w:szCs w:val="24"/>
        </w:rPr>
        <w:t>Bobáková</w:t>
      </w:r>
      <w:proofErr w:type="spellEnd"/>
      <w:r w:rsidR="00E36347" w:rsidRPr="001D6C2A">
        <w:rPr>
          <w:rFonts w:ascii="Times New Roman" w:eastAsia="Calibri" w:hAnsi="Times New Roman" w:cs="Times New Roman"/>
          <w:sz w:val="24"/>
          <w:szCs w:val="24"/>
        </w:rPr>
        <w:t>, I.V. (2003). Raising the pr</w:t>
      </w:r>
      <w:r w:rsidR="00E36347">
        <w:rPr>
          <w:rFonts w:ascii="Times New Roman" w:eastAsia="Calibri" w:hAnsi="Times New Roman" w:cs="Times New Roman"/>
          <w:sz w:val="24"/>
          <w:szCs w:val="24"/>
        </w:rPr>
        <w:t>ofitability of commercial banks</w:t>
      </w:r>
      <w:r w:rsidR="00E36347" w:rsidRPr="001D6C2A">
        <w:rPr>
          <w:rFonts w:ascii="Times New Roman" w:eastAsia="Calibri" w:hAnsi="Times New Roman" w:cs="Times New Roman"/>
          <w:sz w:val="24"/>
          <w:szCs w:val="24"/>
        </w:rPr>
        <w:t xml:space="preserve">. </w:t>
      </w:r>
      <w:r w:rsidR="00E36347" w:rsidRPr="001D6C2A">
        <w:rPr>
          <w:rFonts w:ascii="Times New Roman" w:eastAsia="Calibri" w:hAnsi="Times New Roman" w:cs="Times New Roman"/>
          <w:i/>
          <w:sz w:val="24"/>
          <w:szCs w:val="24"/>
        </w:rPr>
        <w:t>BIATEC,</w:t>
      </w:r>
      <w:r w:rsidR="00E36347" w:rsidRPr="001D6C2A">
        <w:rPr>
          <w:rFonts w:ascii="Times New Roman" w:eastAsia="Calibri" w:hAnsi="Times New Roman" w:cs="Times New Roman"/>
          <w:sz w:val="24"/>
          <w:szCs w:val="24"/>
        </w:rPr>
        <w:t xml:space="preserve"> XI, 21 - 25.</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sidRPr="001D6C2A">
        <w:rPr>
          <w:rFonts w:ascii="Times New Roman" w:eastAsia="Calibri" w:hAnsi="Times New Roman" w:cs="Times New Roman"/>
          <w:bCs/>
          <w:color w:val="000000"/>
          <w:sz w:val="24"/>
          <w:szCs w:val="24"/>
        </w:rPr>
        <w:t>Buferna</w:t>
      </w:r>
      <w:proofErr w:type="spellEnd"/>
      <w:r w:rsidRPr="001D6C2A">
        <w:rPr>
          <w:rFonts w:ascii="Times New Roman" w:eastAsia="Calibri" w:hAnsi="Times New Roman" w:cs="Times New Roman"/>
          <w:bCs/>
          <w:color w:val="000000"/>
          <w:sz w:val="24"/>
          <w:szCs w:val="24"/>
        </w:rPr>
        <w:t xml:space="preserve">, F. </w:t>
      </w:r>
      <w:proofErr w:type="spellStart"/>
      <w:r w:rsidRPr="001D6C2A">
        <w:rPr>
          <w:rFonts w:ascii="Times New Roman" w:eastAsia="Calibri" w:hAnsi="Times New Roman" w:cs="Times New Roman"/>
          <w:bCs/>
          <w:color w:val="000000"/>
          <w:sz w:val="24"/>
          <w:szCs w:val="24"/>
        </w:rPr>
        <w:t>Bangassa</w:t>
      </w:r>
      <w:proofErr w:type="spellEnd"/>
      <w:r w:rsidRPr="001D6C2A">
        <w:rPr>
          <w:rFonts w:ascii="Times New Roman" w:eastAsia="Calibri" w:hAnsi="Times New Roman" w:cs="Times New Roman"/>
          <w:bCs/>
          <w:color w:val="000000"/>
          <w:sz w:val="24"/>
          <w:szCs w:val="24"/>
        </w:rPr>
        <w:t xml:space="preserve">, K., &amp; Hodgkinson, L. (2005). Determinants of capital structure: Evidence </w:t>
      </w:r>
      <w:r w:rsidRPr="001D6C2A">
        <w:rPr>
          <w:rFonts w:ascii="Times New Roman" w:eastAsia="Calibri" w:hAnsi="Times New Roman" w:cs="Times New Roman"/>
          <w:bCs/>
          <w:color w:val="000000"/>
          <w:sz w:val="24"/>
          <w:szCs w:val="24"/>
        </w:rPr>
        <w:tab/>
        <w:t>from Libya</w:t>
      </w:r>
      <w:r w:rsidRPr="001D6C2A">
        <w:rPr>
          <w:rFonts w:ascii="Times New Roman" w:eastAsia="Calibri" w:hAnsi="Times New Roman" w:cs="Times New Roman"/>
          <w:bCs/>
          <w:i/>
          <w:color w:val="000000"/>
          <w:sz w:val="24"/>
          <w:szCs w:val="24"/>
        </w:rPr>
        <w:t>. Working paper</w:t>
      </w:r>
      <w:r w:rsidRPr="001D6C2A">
        <w:rPr>
          <w:rFonts w:ascii="Times New Roman" w:eastAsia="Calibri" w:hAnsi="Times New Roman" w:cs="Times New Roman"/>
          <w:bCs/>
          <w:color w:val="000000"/>
          <w:sz w:val="24"/>
          <w:szCs w:val="24"/>
        </w:rPr>
        <w:t xml:space="preserve"> Number 08.</w:t>
      </w:r>
    </w:p>
    <w:p w:rsidR="00E36347" w:rsidRDefault="00E36347" w:rsidP="00285D73">
      <w:pPr>
        <w:autoSpaceDE w:val="0"/>
        <w:autoSpaceDN w:val="0"/>
        <w:adjustRightInd w:val="0"/>
        <w:spacing w:after="0" w:line="240" w:lineRule="auto"/>
        <w:jc w:val="both"/>
        <w:rPr>
          <w:rFonts w:ascii="Times New Roman" w:eastAsia="Calibri" w:hAnsi="Times New Roman" w:cs="Times New Roman"/>
          <w:color w:val="000000"/>
          <w:sz w:val="24"/>
          <w:szCs w:val="24"/>
        </w:rPr>
      </w:pPr>
      <w:r w:rsidRPr="001D6C2A">
        <w:rPr>
          <w:rFonts w:ascii="Times New Roman" w:eastAsia="Calibri" w:hAnsi="Times New Roman" w:cs="Times New Roman"/>
          <w:color w:val="000000"/>
          <w:sz w:val="24"/>
          <w:szCs w:val="24"/>
        </w:rPr>
        <w:t xml:space="preserve">Chen, S. &amp; Chen, L. (2011). Capital structure determinants: An empirical study of in Taiwan. </w:t>
      </w:r>
      <w:r w:rsidRPr="001D6C2A">
        <w:rPr>
          <w:rFonts w:ascii="Times New Roman" w:eastAsia="Calibri" w:hAnsi="Times New Roman" w:cs="Times New Roman"/>
          <w:color w:val="000000"/>
          <w:sz w:val="24"/>
          <w:szCs w:val="24"/>
        </w:rPr>
        <w:tab/>
      </w:r>
      <w:r w:rsidRPr="001D6C2A">
        <w:rPr>
          <w:rFonts w:ascii="Times New Roman" w:eastAsia="Calibri" w:hAnsi="Times New Roman" w:cs="Times New Roman"/>
          <w:i/>
          <w:color w:val="000000"/>
          <w:sz w:val="24"/>
          <w:szCs w:val="24"/>
        </w:rPr>
        <w:t>African Journal of Business Management,</w:t>
      </w:r>
      <w:r w:rsidRPr="001D6C2A">
        <w:rPr>
          <w:rFonts w:ascii="Times New Roman" w:eastAsia="Calibri" w:hAnsi="Times New Roman" w:cs="Times New Roman"/>
          <w:color w:val="000000"/>
          <w:sz w:val="24"/>
          <w:szCs w:val="24"/>
        </w:rPr>
        <w:t xml:space="preserve"> 5 (27), 10974 – 10983.</w:t>
      </w:r>
    </w:p>
    <w:p w:rsidR="00E36347" w:rsidRDefault="00E36347" w:rsidP="00285D73">
      <w:pPr>
        <w:autoSpaceDE w:val="0"/>
        <w:autoSpaceDN w:val="0"/>
        <w:adjustRightInd w:val="0"/>
        <w:spacing w:after="0" w:line="240" w:lineRule="auto"/>
        <w:jc w:val="both"/>
        <w:rPr>
          <w:rFonts w:ascii="Times New Roman" w:eastAsia="Calibri" w:hAnsi="Times New Roman" w:cs="Times New Roman"/>
          <w:bCs/>
          <w:color w:val="000000"/>
          <w:sz w:val="24"/>
          <w:szCs w:val="24"/>
        </w:rPr>
      </w:pPr>
      <w:proofErr w:type="spellStart"/>
      <w:r w:rsidRPr="001D6C2A">
        <w:rPr>
          <w:rFonts w:ascii="Times New Roman" w:eastAsia="Calibri" w:hAnsi="Times New Roman" w:cs="Times New Roman"/>
          <w:bCs/>
          <w:color w:val="000000"/>
          <w:sz w:val="24"/>
          <w:szCs w:val="24"/>
        </w:rPr>
        <w:t>Gropp</w:t>
      </w:r>
      <w:proofErr w:type="spellEnd"/>
      <w:r w:rsidRPr="001D6C2A">
        <w:rPr>
          <w:rFonts w:ascii="Times New Roman" w:eastAsia="Calibri" w:hAnsi="Times New Roman" w:cs="Times New Roman"/>
          <w:bCs/>
          <w:color w:val="000000"/>
          <w:sz w:val="24"/>
          <w:szCs w:val="24"/>
        </w:rPr>
        <w:t xml:space="preserve">, R. &amp; </w:t>
      </w:r>
      <w:proofErr w:type="spellStart"/>
      <w:r w:rsidRPr="001D6C2A">
        <w:rPr>
          <w:rFonts w:ascii="Times New Roman" w:eastAsia="Calibri" w:hAnsi="Times New Roman" w:cs="Times New Roman"/>
          <w:bCs/>
          <w:color w:val="000000"/>
          <w:sz w:val="24"/>
          <w:szCs w:val="24"/>
        </w:rPr>
        <w:t>Heider</w:t>
      </w:r>
      <w:proofErr w:type="spellEnd"/>
      <w:r w:rsidRPr="001D6C2A">
        <w:rPr>
          <w:rFonts w:ascii="Times New Roman" w:eastAsia="Calibri" w:hAnsi="Times New Roman" w:cs="Times New Roman"/>
          <w:bCs/>
          <w:color w:val="000000"/>
          <w:sz w:val="24"/>
          <w:szCs w:val="24"/>
        </w:rPr>
        <w:t xml:space="preserve">, F. (2008). The determinants of capital structure: some evidence from banks. </w:t>
      </w:r>
      <w:r w:rsidRPr="001D6C2A">
        <w:rPr>
          <w:rFonts w:ascii="Times New Roman" w:eastAsia="Calibri" w:hAnsi="Times New Roman" w:cs="Times New Roman"/>
          <w:bCs/>
          <w:color w:val="000000"/>
          <w:sz w:val="24"/>
          <w:szCs w:val="24"/>
        </w:rPr>
        <w:tab/>
      </w:r>
      <w:r w:rsidRPr="001D6C2A">
        <w:rPr>
          <w:rFonts w:ascii="Times New Roman" w:eastAsia="Calibri" w:hAnsi="Times New Roman" w:cs="Times New Roman"/>
          <w:bCs/>
          <w:i/>
          <w:color w:val="000000"/>
          <w:sz w:val="24"/>
          <w:szCs w:val="24"/>
        </w:rPr>
        <w:t>Centre for European Economic Research.</w:t>
      </w:r>
      <w:r w:rsidRPr="001D6C2A">
        <w:rPr>
          <w:rFonts w:ascii="Times New Roman" w:eastAsia="Calibri" w:hAnsi="Times New Roman" w:cs="Times New Roman"/>
          <w:bCs/>
          <w:color w:val="000000"/>
          <w:sz w:val="24"/>
          <w:szCs w:val="24"/>
        </w:rPr>
        <w:t xml:space="preserve"> Discussion paper Number 08- 15.</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1D6C2A">
        <w:rPr>
          <w:rFonts w:ascii="Times New Roman" w:eastAsia="Calibri" w:hAnsi="Times New Roman" w:cs="Times New Roman"/>
          <w:color w:val="000000"/>
          <w:sz w:val="24"/>
          <w:szCs w:val="24"/>
        </w:rPr>
        <w:t>Ju</w:t>
      </w:r>
      <w:proofErr w:type="spellEnd"/>
      <w:r w:rsidRPr="001D6C2A">
        <w:rPr>
          <w:rFonts w:ascii="Times New Roman" w:eastAsia="Calibri" w:hAnsi="Times New Roman" w:cs="Times New Roman"/>
          <w:color w:val="000000"/>
          <w:sz w:val="24"/>
          <w:szCs w:val="24"/>
        </w:rPr>
        <w:t xml:space="preserve">, N., </w:t>
      </w:r>
      <w:proofErr w:type="spellStart"/>
      <w:r w:rsidRPr="001D6C2A">
        <w:rPr>
          <w:rFonts w:ascii="Times New Roman" w:eastAsia="Calibri" w:hAnsi="Times New Roman" w:cs="Times New Roman"/>
          <w:color w:val="000000"/>
          <w:sz w:val="24"/>
          <w:szCs w:val="24"/>
        </w:rPr>
        <w:t>Parrino</w:t>
      </w:r>
      <w:proofErr w:type="spellEnd"/>
      <w:r w:rsidRPr="001D6C2A">
        <w:rPr>
          <w:rFonts w:ascii="Times New Roman" w:eastAsia="Calibri" w:hAnsi="Times New Roman" w:cs="Times New Roman"/>
          <w:color w:val="000000"/>
          <w:sz w:val="24"/>
          <w:szCs w:val="24"/>
        </w:rPr>
        <w:t xml:space="preserve">, R., </w:t>
      </w:r>
      <w:proofErr w:type="spellStart"/>
      <w:r w:rsidRPr="001D6C2A">
        <w:rPr>
          <w:rFonts w:ascii="Times New Roman" w:eastAsia="Calibri" w:hAnsi="Times New Roman" w:cs="Times New Roman"/>
          <w:color w:val="000000"/>
          <w:sz w:val="24"/>
          <w:szCs w:val="24"/>
        </w:rPr>
        <w:t>Poteshman</w:t>
      </w:r>
      <w:proofErr w:type="spellEnd"/>
      <w:r w:rsidRPr="001D6C2A">
        <w:rPr>
          <w:rFonts w:ascii="Times New Roman" w:eastAsia="Calibri" w:hAnsi="Times New Roman" w:cs="Times New Roman"/>
          <w:color w:val="000000"/>
          <w:sz w:val="24"/>
          <w:szCs w:val="24"/>
        </w:rPr>
        <w:t xml:space="preserve">, A.M. &amp;  </w:t>
      </w:r>
      <w:proofErr w:type="spellStart"/>
      <w:r w:rsidRPr="001D6C2A">
        <w:rPr>
          <w:rFonts w:ascii="Times New Roman" w:eastAsia="Calibri" w:hAnsi="Times New Roman" w:cs="Times New Roman"/>
          <w:color w:val="000000"/>
          <w:sz w:val="24"/>
          <w:szCs w:val="24"/>
        </w:rPr>
        <w:t>Weisbach</w:t>
      </w:r>
      <w:proofErr w:type="spellEnd"/>
      <w:r w:rsidRPr="001D6C2A">
        <w:rPr>
          <w:rFonts w:ascii="Times New Roman" w:eastAsia="Calibri" w:hAnsi="Times New Roman" w:cs="Times New Roman"/>
          <w:color w:val="000000"/>
          <w:sz w:val="24"/>
          <w:szCs w:val="24"/>
        </w:rPr>
        <w:t>, M.S.( 2003). Horses and rabbits? Optimal</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1D6C2A">
        <w:rPr>
          <w:rFonts w:ascii="Times New Roman" w:eastAsia="Calibri" w:hAnsi="Times New Roman" w:cs="Times New Roman"/>
          <w:color w:val="000000"/>
          <w:sz w:val="24"/>
          <w:szCs w:val="24"/>
        </w:rPr>
        <w:tab/>
        <w:t xml:space="preserve">dynamic capital structure from shareholder and manager perspectives. </w:t>
      </w:r>
      <w:r w:rsidRPr="001D6C2A">
        <w:rPr>
          <w:rFonts w:ascii="Times New Roman" w:eastAsia="Calibri" w:hAnsi="Times New Roman" w:cs="Times New Roman"/>
          <w:i/>
          <w:color w:val="000000"/>
          <w:sz w:val="24"/>
          <w:szCs w:val="24"/>
        </w:rPr>
        <w:t>Working paper.</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1D6C2A">
        <w:rPr>
          <w:rFonts w:ascii="Times New Roman" w:eastAsia="Calibri" w:hAnsi="Times New Roman" w:cs="Times New Roman"/>
          <w:i/>
          <w:color w:val="000000"/>
          <w:sz w:val="24"/>
          <w:szCs w:val="24"/>
        </w:rPr>
        <w:tab/>
        <w:t>University of Illinois, Champaign IL.</w:t>
      </w:r>
    </w:p>
    <w:p w:rsidR="00285D73" w:rsidRPr="001D6C2A" w:rsidRDefault="00285D73" w:rsidP="00285D73">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D6C2A">
        <w:rPr>
          <w:rFonts w:ascii="Times New Roman" w:eastAsia="Calibri" w:hAnsi="Times New Roman" w:cs="Times New Roman"/>
          <w:sz w:val="24"/>
          <w:szCs w:val="24"/>
        </w:rPr>
        <w:t>Kayhan</w:t>
      </w:r>
      <w:proofErr w:type="spellEnd"/>
      <w:r w:rsidRPr="001D6C2A">
        <w:rPr>
          <w:rFonts w:ascii="Times New Roman" w:eastAsia="Calibri" w:hAnsi="Times New Roman" w:cs="Times New Roman"/>
          <w:sz w:val="24"/>
          <w:szCs w:val="24"/>
        </w:rPr>
        <w:t xml:space="preserve">, A. &amp; Titman, S. (2007). Firms' histories and their capital structure. </w:t>
      </w:r>
      <w:r w:rsidRPr="001D6C2A">
        <w:rPr>
          <w:rFonts w:ascii="Times New Roman" w:eastAsia="Calibri" w:hAnsi="Times New Roman" w:cs="Times New Roman"/>
          <w:i/>
          <w:sz w:val="24"/>
          <w:szCs w:val="24"/>
        </w:rPr>
        <w:t xml:space="preserve">Journal of Finance </w:t>
      </w:r>
      <w:r w:rsidRPr="001D6C2A">
        <w:rPr>
          <w:rFonts w:ascii="Times New Roman" w:eastAsia="Calibri" w:hAnsi="Times New Roman" w:cs="Times New Roman"/>
          <w:i/>
          <w:sz w:val="24"/>
          <w:szCs w:val="24"/>
        </w:rPr>
        <w:tab/>
        <w:t>and  Economics</w:t>
      </w:r>
      <w:r w:rsidRPr="001D6C2A">
        <w:rPr>
          <w:rFonts w:ascii="Times New Roman" w:eastAsia="Calibri" w:hAnsi="Times New Roman" w:cs="Times New Roman"/>
          <w:sz w:val="24"/>
          <w:szCs w:val="24"/>
        </w:rPr>
        <w:t>, 83,1-32.</w:t>
      </w:r>
    </w:p>
    <w:p w:rsidR="00E36347" w:rsidRPr="001D6C2A" w:rsidRDefault="00E36347" w:rsidP="00285D73">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1D6C2A">
        <w:rPr>
          <w:rFonts w:ascii="Times New Roman" w:eastAsia="Calibri" w:hAnsi="Times New Roman" w:cs="Times New Roman"/>
          <w:bCs/>
          <w:color w:val="000000"/>
          <w:sz w:val="24"/>
          <w:szCs w:val="24"/>
        </w:rPr>
        <w:t>Modigliani, F. &amp; Miller, M.H. (</w:t>
      </w:r>
      <w:r w:rsidRPr="001D6C2A">
        <w:rPr>
          <w:rFonts w:ascii="Times New Roman" w:eastAsia="Calibri" w:hAnsi="Times New Roman" w:cs="Times New Roman"/>
          <w:color w:val="000000"/>
          <w:sz w:val="24"/>
          <w:szCs w:val="24"/>
        </w:rPr>
        <w:t>1958). The cost of capital, corporate finance,</w:t>
      </w:r>
      <w:r w:rsidRPr="001D6C2A">
        <w:rPr>
          <w:rFonts w:ascii="Times New Roman" w:eastAsia="Calibri" w:hAnsi="Times New Roman" w:cs="Times New Roman"/>
          <w:bCs/>
          <w:color w:val="000000"/>
          <w:sz w:val="24"/>
          <w:szCs w:val="24"/>
        </w:rPr>
        <w:t xml:space="preserve"> </w:t>
      </w:r>
      <w:r w:rsidRPr="001D6C2A">
        <w:rPr>
          <w:rFonts w:ascii="Times New Roman" w:eastAsia="Calibri" w:hAnsi="Times New Roman" w:cs="Times New Roman"/>
          <w:color w:val="000000"/>
          <w:sz w:val="24"/>
          <w:szCs w:val="24"/>
        </w:rPr>
        <w:t xml:space="preserve">and the theory of </w:t>
      </w:r>
      <w:r w:rsidRPr="001D6C2A">
        <w:rPr>
          <w:rFonts w:ascii="Times New Roman" w:eastAsia="Calibri" w:hAnsi="Times New Roman" w:cs="Times New Roman"/>
          <w:color w:val="000000"/>
          <w:sz w:val="24"/>
          <w:szCs w:val="24"/>
        </w:rPr>
        <w:tab/>
        <w:t xml:space="preserve">investment.  </w:t>
      </w:r>
      <w:r w:rsidRPr="001D6C2A">
        <w:rPr>
          <w:rFonts w:ascii="Times New Roman" w:eastAsia="Calibri" w:hAnsi="Times New Roman" w:cs="Times New Roman"/>
          <w:i/>
          <w:iCs/>
          <w:color w:val="000000"/>
          <w:sz w:val="24"/>
          <w:szCs w:val="24"/>
        </w:rPr>
        <w:t>American Economic</w:t>
      </w:r>
      <w:r w:rsidRPr="001D6C2A">
        <w:rPr>
          <w:rFonts w:ascii="Times New Roman" w:eastAsia="Calibri" w:hAnsi="Times New Roman" w:cs="Times New Roman"/>
          <w:bCs/>
          <w:color w:val="000000"/>
          <w:sz w:val="24"/>
          <w:szCs w:val="24"/>
        </w:rPr>
        <w:t xml:space="preserve"> </w:t>
      </w:r>
      <w:r w:rsidRPr="001D6C2A">
        <w:rPr>
          <w:rFonts w:ascii="Times New Roman" w:eastAsia="Calibri" w:hAnsi="Times New Roman" w:cs="Times New Roman"/>
          <w:i/>
          <w:iCs/>
          <w:color w:val="000000"/>
          <w:sz w:val="24"/>
          <w:szCs w:val="24"/>
        </w:rPr>
        <w:t xml:space="preserve">Review. </w:t>
      </w:r>
      <w:r w:rsidRPr="001D6C2A">
        <w:rPr>
          <w:rFonts w:ascii="Times New Roman" w:eastAsia="Calibri" w:hAnsi="Times New Roman" w:cs="Times New Roman"/>
          <w:color w:val="000000"/>
          <w:sz w:val="24"/>
          <w:szCs w:val="24"/>
        </w:rPr>
        <w:t>48 (4), 261-297.</w:t>
      </w:r>
    </w:p>
    <w:p w:rsidR="00285D73" w:rsidRDefault="00285D73" w:rsidP="00285D73">
      <w:pPr>
        <w:pStyle w:val="Default"/>
        <w:rPr>
          <w:rFonts w:ascii="Times New Roman" w:hAnsi="Times New Roman"/>
        </w:rPr>
      </w:pPr>
    </w:p>
    <w:p w:rsidR="00E36347" w:rsidRDefault="00285D73" w:rsidP="00285D73">
      <w:pPr>
        <w:pStyle w:val="Default"/>
        <w:rPr>
          <w:rFonts w:ascii="Times New Roman" w:hAnsi="Times New Roman" w:cs="Times New Roman"/>
          <w:bCs/>
        </w:rPr>
      </w:pPr>
      <w:proofErr w:type="spellStart"/>
      <w:r>
        <w:rPr>
          <w:rFonts w:ascii="Times New Roman" w:hAnsi="Times New Roman"/>
        </w:rPr>
        <w:t>Ningi</w:t>
      </w:r>
      <w:proofErr w:type="spellEnd"/>
      <w:r>
        <w:rPr>
          <w:rFonts w:ascii="Times New Roman" w:hAnsi="Times New Roman"/>
        </w:rPr>
        <w:t xml:space="preserve"> S.I &amp; Usman H.A (2017). </w:t>
      </w:r>
      <w:r w:rsidRPr="00285D73">
        <w:rPr>
          <w:rFonts w:ascii="Times New Roman" w:hAnsi="Times New Roman" w:cs="Times New Roman"/>
          <w:bCs/>
        </w:rPr>
        <w:t xml:space="preserve">A Review on the Effect of Capital Structure on Financial </w:t>
      </w:r>
      <w:r>
        <w:rPr>
          <w:rFonts w:ascii="Times New Roman" w:hAnsi="Times New Roman" w:cs="Times New Roman"/>
          <w:bCs/>
        </w:rPr>
        <w:t xml:space="preserve">    </w:t>
      </w:r>
    </w:p>
    <w:p w:rsidR="00285D73" w:rsidRPr="000D4FDB" w:rsidRDefault="00285D73" w:rsidP="00285D73">
      <w:pPr>
        <w:pStyle w:val="Default"/>
        <w:rPr>
          <w:rFonts w:ascii="Times New Roman" w:hAnsi="Times New Roman" w:cs="Times New Roman"/>
          <w:i/>
        </w:rPr>
      </w:pPr>
      <w:r>
        <w:rPr>
          <w:rFonts w:ascii="Times New Roman" w:hAnsi="Times New Roman" w:cs="Times New Roman"/>
          <w:bCs/>
        </w:rPr>
        <w:lastRenderedPageBreak/>
        <w:t xml:space="preserve">                         </w:t>
      </w:r>
      <w:r w:rsidRPr="00285D73">
        <w:rPr>
          <w:rFonts w:ascii="Times New Roman" w:hAnsi="Times New Roman" w:cs="Times New Roman"/>
          <w:bCs/>
        </w:rPr>
        <w:t>Performance of Deposit Money Banks in Nigeria</w:t>
      </w:r>
      <w:r>
        <w:rPr>
          <w:rFonts w:ascii="Times New Roman" w:hAnsi="Times New Roman" w:cs="Times New Roman"/>
          <w:bCs/>
        </w:rPr>
        <w:t xml:space="preserve">, </w:t>
      </w:r>
      <w:r w:rsidRPr="000D4FDB">
        <w:rPr>
          <w:rFonts w:ascii="Times New Roman" w:hAnsi="Times New Roman" w:cs="Times New Roman"/>
          <w:bCs/>
          <w:i/>
        </w:rPr>
        <w:t xml:space="preserve">Nigeria’s Journal of </w:t>
      </w:r>
    </w:p>
    <w:p w:rsidR="00285D73" w:rsidRPr="00285D73" w:rsidRDefault="00285D73" w:rsidP="00285D73">
      <w:pPr>
        <w:pStyle w:val="Default"/>
        <w:rPr>
          <w:rFonts w:ascii="Times New Roman" w:hAnsi="Times New Roman" w:cs="Times New Roman"/>
        </w:rPr>
      </w:pPr>
      <w:r w:rsidRPr="000D4FDB">
        <w:rPr>
          <w:rFonts w:ascii="Times New Roman" w:hAnsi="Times New Roman"/>
          <w:i/>
        </w:rPr>
        <w:t xml:space="preserve">                        </w:t>
      </w:r>
      <w:r w:rsidRPr="000D4FDB">
        <w:rPr>
          <w:rFonts w:ascii="Times New Roman" w:hAnsi="Times New Roman" w:cs="Times New Roman"/>
          <w:bCs/>
          <w:i/>
        </w:rPr>
        <w:t>Management Technology and Development,</w:t>
      </w:r>
      <w:r>
        <w:rPr>
          <w:rFonts w:ascii="Times New Roman" w:hAnsi="Times New Roman" w:cs="Times New Roman"/>
          <w:bCs/>
        </w:rPr>
        <w:t xml:space="preserve"> Vol 8 No 4</w:t>
      </w:r>
    </w:p>
    <w:p w:rsidR="000D4FDB" w:rsidRDefault="000D4FDB" w:rsidP="000D4FD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sz w:val="24"/>
          <w:szCs w:val="24"/>
        </w:rPr>
        <w:t>Olanrewaju</w:t>
      </w:r>
      <w:proofErr w:type="spellEnd"/>
      <w:r>
        <w:rPr>
          <w:rFonts w:ascii="Times New Roman" w:hAnsi="Times New Roman"/>
          <w:sz w:val="24"/>
          <w:szCs w:val="24"/>
        </w:rPr>
        <w:t xml:space="preserve"> O.M (2016). </w:t>
      </w:r>
      <w:r w:rsidRPr="000D4FDB">
        <w:rPr>
          <w:rFonts w:ascii="Times New Roman" w:hAnsi="Times New Roman" w:cs="Times New Roman"/>
          <w:sz w:val="24"/>
          <w:szCs w:val="24"/>
        </w:rPr>
        <w:t xml:space="preserve">Capital Base and Operational Efficiency in Nigerian Deposit Money </w:t>
      </w:r>
    </w:p>
    <w:p w:rsidR="000D4FDB" w:rsidRPr="000D4FDB" w:rsidRDefault="000D4FDB" w:rsidP="000D4FDB">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0D4FDB">
        <w:rPr>
          <w:rFonts w:ascii="Times New Roman" w:hAnsi="Times New Roman" w:cs="Times New Roman"/>
          <w:sz w:val="24"/>
          <w:szCs w:val="24"/>
        </w:rPr>
        <w:t>Banks (Evidence from a Two-Way Fixed Effect Approach)</w:t>
      </w:r>
      <w:r>
        <w:rPr>
          <w:rFonts w:ascii="Times New Roman" w:hAnsi="Times New Roman" w:cs="Times New Roman"/>
          <w:sz w:val="24"/>
          <w:szCs w:val="24"/>
        </w:rPr>
        <w:t xml:space="preserve">, </w:t>
      </w:r>
      <w:r w:rsidRPr="000D4FDB">
        <w:rPr>
          <w:rFonts w:ascii="Times New Roman" w:hAnsi="Times New Roman" w:cs="Times New Roman"/>
          <w:i/>
          <w:sz w:val="24"/>
          <w:szCs w:val="24"/>
        </w:rPr>
        <w:t xml:space="preserve">Global journal of </w:t>
      </w:r>
    </w:p>
    <w:p w:rsidR="000D4FDB" w:rsidRPr="000D4FDB" w:rsidRDefault="000D4FDB" w:rsidP="000D4FDB">
      <w:pPr>
        <w:autoSpaceDE w:val="0"/>
        <w:autoSpaceDN w:val="0"/>
        <w:adjustRightInd w:val="0"/>
        <w:spacing w:after="0" w:line="240" w:lineRule="auto"/>
        <w:rPr>
          <w:rFonts w:ascii="Times New Roman" w:hAnsi="Times New Roman" w:cs="Times New Roman"/>
          <w:sz w:val="24"/>
          <w:szCs w:val="24"/>
        </w:rPr>
      </w:pPr>
      <w:r w:rsidRPr="000D4FDB">
        <w:rPr>
          <w:rFonts w:ascii="Times New Roman" w:hAnsi="Times New Roman" w:cs="Times New Roman"/>
          <w:i/>
          <w:sz w:val="24"/>
          <w:szCs w:val="24"/>
        </w:rPr>
        <w:t xml:space="preserve">                 Management and Business Research</w:t>
      </w:r>
      <w:r>
        <w:rPr>
          <w:rFonts w:ascii="Times New Roman" w:hAnsi="Times New Roman" w:cs="Times New Roman"/>
          <w:sz w:val="24"/>
          <w:szCs w:val="24"/>
        </w:rPr>
        <w:t>, Vol 16, issue 1</w:t>
      </w:r>
    </w:p>
    <w:p w:rsidR="000D4FDB" w:rsidRPr="000D4FDB" w:rsidRDefault="000D4FDB" w:rsidP="000D4FDB">
      <w:pPr>
        <w:autoSpaceDE w:val="0"/>
        <w:autoSpaceDN w:val="0"/>
        <w:adjustRightInd w:val="0"/>
        <w:spacing w:after="0" w:line="240" w:lineRule="auto"/>
        <w:rPr>
          <w:rFonts w:ascii="Times New Roman" w:hAnsi="Times New Roman" w:cs="Times New Roman"/>
          <w:sz w:val="24"/>
          <w:szCs w:val="24"/>
        </w:rPr>
      </w:pPr>
    </w:p>
    <w:p w:rsidR="00E36347" w:rsidRDefault="00E36347" w:rsidP="00285D73">
      <w:pPr>
        <w:spacing w:after="0" w:line="240" w:lineRule="auto"/>
        <w:jc w:val="both"/>
        <w:rPr>
          <w:rFonts w:ascii="Times New Roman" w:hAnsi="Times New Roman"/>
          <w:sz w:val="24"/>
          <w:szCs w:val="24"/>
        </w:rPr>
      </w:pPr>
      <w:proofErr w:type="spellStart"/>
      <w:r w:rsidRPr="001D6C2A">
        <w:rPr>
          <w:rFonts w:ascii="Times New Roman" w:eastAsia="Calibri" w:hAnsi="Times New Roman" w:cs="Times New Roman"/>
          <w:sz w:val="24"/>
          <w:szCs w:val="24"/>
        </w:rPr>
        <w:t>Onaolapo</w:t>
      </w:r>
      <w:proofErr w:type="spellEnd"/>
      <w:r w:rsidRPr="001D6C2A">
        <w:rPr>
          <w:rFonts w:ascii="Times New Roman" w:eastAsia="Calibri" w:hAnsi="Times New Roman" w:cs="Times New Roman"/>
          <w:sz w:val="24"/>
          <w:szCs w:val="24"/>
        </w:rPr>
        <w:t xml:space="preserve">, A.A &amp; </w:t>
      </w:r>
      <w:proofErr w:type="spellStart"/>
      <w:r w:rsidRPr="001D6C2A">
        <w:rPr>
          <w:rFonts w:ascii="Times New Roman" w:eastAsia="Calibri" w:hAnsi="Times New Roman" w:cs="Times New Roman"/>
          <w:sz w:val="24"/>
          <w:szCs w:val="24"/>
        </w:rPr>
        <w:t>Kajola</w:t>
      </w:r>
      <w:proofErr w:type="spellEnd"/>
      <w:r w:rsidRPr="001D6C2A">
        <w:rPr>
          <w:rFonts w:ascii="Times New Roman" w:eastAsia="Calibri" w:hAnsi="Times New Roman" w:cs="Times New Roman"/>
          <w:sz w:val="24"/>
          <w:szCs w:val="24"/>
        </w:rPr>
        <w:t xml:space="preserve">, S.O. (2010). Capital structure and firm performance: Evidence from </w:t>
      </w:r>
      <w:r w:rsidRPr="001D6C2A">
        <w:rPr>
          <w:rFonts w:ascii="Times New Roman" w:eastAsia="Calibri" w:hAnsi="Times New Roman" w:cs="Times New Roman"/>
          <w:sz w:val="24"/>
          <w:szCs w:val="24"/>
        </w:rPr>
        <w:tab/>
        <w:t xml:space="preserve">Nigeria. </w:t>
      </w:r>
      <w:r w:rsidRPr="001D6C2A">
        <w:rPr>
          <w:rFonts w:ascii="Times New Roman" w:eastAsia="Calibri" w:hAnsi="Times New Roman" w:cs="Times New Roman"/>
          <w:i/>
          <w:sz w:val="24"/>
          <w:szCs w:val="24"/>
        </w:rPr>
        <w:t>European Journal of Economics, Finance And Administrative Sciences</w:t>
      </w:r>
      <w:r w:rsidRPr="001D6C2A">
        <w:rPr>
          <w:rFonts w:ascii="Times New Roman" w:eastAsia="Calibri" w:hAnsi="Times New Roman" w:cs="Times New Roman"/>
          <w:sz w:val="24"/>
          <w:szCs w:val="24"/>
        </w:rPr>
        <w:t xml:space="preserve"> 25, 70- </w:t>
      </w:r>
      <w:r w:rsidRPr="001D6C2A">
        <w:rPr>
          <w:rFonts w:ascii="Times New Roman" w:eastAsia="Calibri" w:hAnsi="Times New Roman" w:cs="Times New Roman"/>
          <w:sz w:val="24"/>
          <w:szCs w:val="24"/>
        </w:rPr>
        <w:tab/>
        <w:t>82.</w:t>
      </w:r>
    </w:p>
    <w:p w:rsidR="0088281B" w:rsidRDefault="0088281B" w:rsidP="00285D73">
      <w:pPr>
        <w:spacing w:after="0" w:line="240" w:lineRule="auto"/>
        <w:jc w:val="both"/>
        <w:rPr>
          <w:rFonts w:ascii="Times New Roman" w:hAnsi="Times New Roman"/>
          <w:sz w:val="24"/>
          <w:szCs w:val="24"/>
        </w:rPr>
      </w:pPr>
      <w:r>
        <w:rPr>
          <w:rFonts w:ascii="Times New Roman" w:hAnsi="Times New Roman"/>
          <w:sz w:val="24"/>
          <w:szCs w:val="24"/>
        </w:rPr>
        <w:t xml:space="preserve">Tariq J, </w:t>
      </w:r>
      <w:proofErr w:type="spellStart"/>
      <w:r>
        <w:rPr>
          <w:rFonts w:ascii="Times New Roman" w:hAnsi="Times New Roman"/>
          <w:sz w:val="24"/>
          <w:szCs w:val="24"/>
        </w:rPr>
        <w:t>Waqar</w:t>
      </w:r>
      <w:proofErr w:type="spellEnd"/>
      <w:r>
        <w:rPr>
          <w:rFonts w:ascii="Times New Roman" w:hAnsi="Times New Roman"/>
          <w:sz w:val="24"/>
          <w:szCs w:val="24"/>
        </w:rPr>
        <w:t xml:space="preserve"> Y &amp; Muhammed I (2014). Impact of Capital Structure on Firm Performance: </w:t>
      </w:r>
    </w:p>
    <w:p w:rsidR="002933E9" w:rsidRDefault="002933E9" w:rsidP="002933E9">
      <w:pPr>
        <w:spacing w:after="0" w:line="240" w:lineRule="auto"/>
        <w:jc w:val="both"/>
        <w:rPr>
          <w:rFonts w:ascii="Times New Roman" w:hAnsi="Times New Roman"/>
          <w:i/>
          <w:sz w:val="24"/>
          <w:szCs w:val="24"/>
        </w:rPr>
      </w:pPr>
      <w:r>
        <w:rPr>
          <w:rFonts w:ascii="Times New Roman" w:hAnsi="Times New Roman"/>
          <w:sz w:val="24"/>
          <w:szCs w:val="24"/>
        </w:rPr>
        <w:t xml:space="preserve">            Evidence from Pakistani Firms, </w:t>
      </w:r>
      <w:r w:rsidRPr="002933E9">
        <w:rPr>
          <w:rFonts w:ascii="Times New Roman" w:hAnsi="Times New Roman"/>
          <w:i/>
          <w:sz w:val="24"/>
          <w:szCs w:val="24"/>
        </w:rPr>
        <w:t xml:space="preserve">International Journal of Academic Research in </w:t>
      </w:r>
    </w:p>
    <w:p w:rsidR="002933E9" w:rsidRPr="002E53CD" w:rsidRDefault="002933E9" w:rsidP="002933E9">
      <w:pPr>
        <w:spacing w:after="0" w:line="240" w:lineRule="auto"/>
        <w:jc w:val="both"/>
        <w:rPr>
          <w:rFonts w:ascii="Times New Roman" w:eastAsia="Calibri" w:hAnsi="Times New Roman" w:cs="Times New Roman"/>
          <w:sz w:val="24"/>
          <w:szCs w:val="24"/>
        </w:rPr>
      </w:pPr>
      <w:r>
        <w:rPr>
          <w:rFonts w:ascii="Times New Roman" w:hAnsi="Times New Roman"/>
          <w:i/>
          <w:sz w:val="24"/>
          <w:szCs w:val="24"/>
        </w:rPr>
        <w:t xml:space="preserve">           </w:t>
      </w:r>
      <w:r w:rsidRPr="002933E9">
        <w:rPr>
          <w:rFonts w:ascii="Times New Roman" w:hAnsi="Times New Roman"/>
          <w:i/>
          <w:sz w:val="24"/>
          <w:szCs w:val="24"/>
        </w:rPr>
        <w:t>Economics and Management Sciences,</w:t>
      </w:r>
      <w:r>
        <w:rPr>
          <w:rFonts w:ascii="Times New Roman" w:hAnsi="Times New Roman"/>
          <w:sz w:val="24"/>
          <w:szCs w:val="24"/>
        </w:rPr>
        <w:t xml:space="preserve"> Vol. 3 No 5</w:t>
      </w:r>
    </w:p>
    <w:p w:rsidR="002933E9" w:rsidRPr="002E53CD" w:rsidRDefault="002933E9" w:rsidP="002933E9">
      <w:pPr>
        <w:spacing w:after="0" w:line="240" w:lineRule="auto"/>
        <w:jc w:val="both"/>
        <w:rPr>
          <w:rFonts w:ascii="Times New Roman" w:eastAsia="Calibri" w:hAnsi="Times New Roman" w:cs="Times New Roman"/>
          <w:sz w:val="24"/>
          <w:szCs w:val="24"/>
        </w:rPr>
      </w:pPr>
    </w:p>
    <w:p w:rsidR="002933E9" w:rsidRPr="002E53CD" w:rsidRDefault="002933E9" w:rsidP="00285D73">
      <w:pPr>
        <w:spacing w:after="0" w:line="240" w:lineRule="auto"/>
        <w:jc w:val="both"/>
        <w:rPr>
          <w:rFonts w:ascii="Times New Roman" w:eastAsia="Calibri" w:hAnsi="Times New Roman" w:cs="Times New Roman"/>
          <w:sz w:val="24"/>
          <w:szCs w:val="24"/>
        </w:rPr>
      </w:pPr>
    </w:p>
    <w:p w:rsidR="001F74E0" w:rsidRPr="00E36347" w:rsidRDefault="001F74E0" w:rsidP="004246E7">
      <w:pPr>
        <w:spacing w:line="360" w:lineRule="auto"/>
        <w:jc w:val="both"/>
        <w:rPr>
          <w:rFonts w:ascii="Times New Roman" w:hAnsi="Times New Roman" w:cs="Times New Roman"/>
          <w:sz w:val="24"/>
          <w:szCs w:val="24"/>
        </w:rPr>
      </w:pPr>
    </w:p>
    <w:sectPr w:rsidR="001F74E0" w:rsidRPr="00E36347" w:rsidSect="00BA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7061"/>
    <w:multiLevelType w:val="multilevel"/>
    <w:tmpl w:val="C0AABA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150AE6"/>
    <w:multiLevelType w:val="hybridMultilevel"/>
    <w:tmpl w:val="2A322534"/>
    <w:lvl w:ilvl="0" w:tplc="C1D48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72"/>
    <w:rsid w:val="0001657B"/>
    <w:rsid w:val="000247CE"/>
    <w:rsid w:val="00075527"/>
    <w:rsid w:val="000A31F9"/>
    <w:rsid w:val="000D4FDB"/>
    <w:rsid w:val="00122C8A"/>
    <w:rsid w:val="00145222"/>
    <w:rsid w:val="001C20A3"/>
    <w:rsid w:val="001F74E0"/>
    <w:rsid w:val="00245662"/>
    <w:rsid w:val="00245FD7"/>
    <w:rsid w:val="00285D73"/>
    <w:rsid w:val="00286675"/>
    <w:rsid w:val="002933E9"/>
    <w:rsid w:val="002A25FD"/>
    <w:rsid w:val="002A4247"/>
    <w:rsid w:val="002A69F3"/>
    <w:rsid w:val="00341F43"/>
    <w:rsid w:val="003622AA"/>
    <w:rsid w:val="003667EB"/>
    <w:rsid w:val="00394703"/>
    <w:rsid w:val="00395544"/>
    <w:rsid w:val="003B2918"/>
    <w:rsid w:val="003D224F"/>
    <w:rsid w:val="004246E7"/>
    <w:rsid w:val="00444DD7"/>
    <w:rsid w:val="00497218"/>
    <w:rsid w:val="004F02D8"/>
    <w:rsid w:val="005209EB"/>
    <w:rsid w:val="0052698F"/>
    <w:rsid w:val="00532D96"/>
    <w:rsid w:val="00540262"/>
    <w:rsid w:val="00556CAC"/>
    <w:rsid w:val="005A3711"/>
    <w:rsid w:val="005D068E"/>
    <w:rsid w:val="00672BC8"/>
    <w:rsid w:val="006963B3"/>
    <w:rsid w:val="006A5280"/>
    <w:rsid w:val="006C0D52"/>
    <w:rsid w:val="006D5116"/>
    <w:rsid w:val="006F26CA"/>
    <w:rsid w:val="0076141D"/>
    <w:rsid w:val="00771AFB"/>
    <w:rsid w:val="007A3B7B"/>
    <w:rsid w:val="007F0E20"/>
    <w:rsid w:val="007F79CA"/>
    <w:rsid w:val="00881536"/>
    <w:rsid w:val="0088281B"/>
    <w:rsid w:val="00902655"/>
    <w:rsid w:val="0092265C"/>
    <w:rsid w:val="00931C99"/>
    <w:rsid w:val="00932EAE"/>
    <w:rsid w:val="00935AE8"/>
    <w:rsid w:val="00961428"/>
    <w:rsid w:val="00974912"/>
    <w:rsid w:val="009B03BC"/>
    <w:rsid w:val="009D1F4E"/>
    <w:rsid w:val="009F3683"/>
    <w:rsid w:val="00A17962"/>
    <w:rsid w:val="00AA11BF"/>
    <w:rsid w:val="00AB6346"/>
    <w:rsid w:val="00AC213A"/>
    <w:rsid w:val="00B1606C"/>
    <w:rsid w:val="00B6644A"/>
    <w:rsid w:val="00BA16E2"/>
    <w:rsid w:val="00BB6F84"/>
    <w:rsid w:val="00C22681"/>
    <w:rsid w:val="00C24C72"/>
    <w:rsid w:val="00C27036"/>
    <w:rsid w:val="00C50382"/>
    <w:rsid w:val="00C97524"/>
    <w:rsid w:val="00CD1081"/>
    <w:rsid w:val="00CE2231"/>
    <w:rsid w:val="00D110DF"/>
    <w:rsid w:val="00D13F9D"/>
    <w:rsid w:val="00D1497B"/>
    <w:rsid w:val="00D55B57"/>
    <w:rsid w:val="00D94FA1"/>
    <w:rsid w:val="00DC3DC6"/>
    <w:rsid w:val="00E00CD4"/>
    <w:rsid w:val="00E36347"/>
    <w:rsid w:val="00E50704"/>
    <w:rsid w:val="00E617F9"/>
    <w:rsid w:val="00EB3E3E"/>
    <w:rsid w:val="00EC1A66"/>
    <w:rsid w:val="00ED7AD0"/>
    <w:rsid w:val="00EE3A22"/>
    <w:rsid w:val="00F54630"/>
    <w:rsid w:val="00F86BA3"/>
    <w:rsid w:val="00FC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9D7E"/>
  <w15:docId w15:val="{901E70FE-E048-E848-BD0C-680C6B5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03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C2C93"/>
    <w:pPr>
      <w:ind w:left="720"/>
      <w:contextualSpacing/>
    </w:pPr>
  </w:style>
  <w:style w:type="paragraph" w:styleId="BalloonText">
    <w:name w:val="Balloon Text"/>
    <w:basedOn w:val="Normal"/>
    <w:link w:val="BalloonTextChar"/>
    <w:uiPriority w:val="99"/>
    <w:semiHidden/>
    <w:unhideWhenUsed/>
    <w:rsid w:val="00E6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F9"/>
    <w:rPr>
      <w:rFonts w:ascii="Tahoma" w:hAnsi="Tahoma" w:cs="Tahoma"/>
      <w:sz w:val="16"/>
      <w:szCs w:val="16"/>
    </w:rPr>
  </w:style>
  <w:style w:type="character" w:styleId="Hyperlink">
    <w:name w:val="Hyperlink"/>
    <w:basedOn w:val="DefaultParagraphFont"/>
    <w:uiPriority w:val="99"/>
    <w:unhideWhenUsed/>
    <w:rsid w:val="0001657B"/>
    <w:rPr>
      <w:color w:val="0000FF" w:themeColor="hyperlink"/>
      <w:u w:val="single"/>
    </w:rPr>
  </w:style>
  <w:style w:type="table" w:customStyle="1" w:styleId="TableGrid4">
    <w:name w:val="Table Grid4"/>
    <w:basedOn w:val="TableNormal"/>
    <w:uiPriority w:val="59"/>
    <w:rsid w:val="007F7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7F79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ibraheed73@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Co-operative</dc:creator>
  <cp:lastModifiedBy>ibraheed73@gmail.com</cp:lastModifiedBy>
  <cp:revision>5</cp:revision>
  <dcterms:created xsi:type="dcterms:W3CDTF">2020-02-21T23:43:00Z</dcterms:created>
  <dcterms:modified xsi:type="dcterms:W3CDTF">2020-02-21T23:46:00Z</dcterms:modified>
</cp:coreProperties>
</file>