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F5" w:rsidRPr="00EE32F2" w:rsidRDefault="00597D72" w:rsidP="00FB5390">
      <w:pPr>
        <w:jc w:val="center"/>
        <w:rPr>
          <w:rFonts w:ascii="Times New Roman" w:hAnsi="Times New Roman" w:cs="Times New Roman"/>
          <w:b/>
          <w:sz w:val="28"/>
          <w:szCs w:val="28"/>
          <w:lang w:val="en-US"/>
        </w:rPr>
      </w:pPr>
      <w:r w:rsidRPr="00EE32F2">
        <w:rPr>
          <w:rFonts w:ascii="Times New Roman" w:hAnsi="Times New Roman" w:cs="Times New Roman"/>
          <w:b/>
          <w:sz w:val="28"/>
          <w:szCs w:val="28"/>
          <w:lang w:val="en-US"/>
        </w:rPr>
        <w:t>Business V</w:t>
      </w:r>
      <w:r w:rsidR="00D736F5" w:rsidRPr="00EE32F2">
        <w:rPr>
          <w:rFonts w:ascii="Times New Roman" w:hAnsi="Times New Roman" w:cs="Times New Roman"/>
          <w:b/>
          <w:sz w:val="28"/>
          <w:szCs w:val="28"/>
          <w:lang w:val="en-US"/>
        </w:rPr>
        <w:t>aluation Based on Assets Replacement Cost</w:t>
      </w:r>
    </w:p>
    <w:p w:rsidR="00AC4B91" w:rsidRDefault="00AC4B91" w:rsidP="00AC4B91">
      <w:pPr>
        <w:pStyle w:val="aa"/>
        <w:spacing w:line="276" w:lineRule="auto"/>
        <w:rPr>
          <w:rFonts w:ascii="Times New Roman" w:hAnsi="Times New Roman"/>
          <w:b/>
          <w:sz w:val="24"/>
          <w:szCs w:val="24"/>
          <w:lang w:val="en-US"/>
        </w:rPr>
      </w:pPr>
    </w:p>
    <w:p w:rsidR="00AC4B91" w:rsidRPr="007F5D49" w:rsidRDefault="00AC4B91" w:rsidP="00AC4B91">
      <w:pPr>
        <w:pStyle w:val="aa"/>
        <w:spacing w:line="276" w:lineRule="auto"/>
        <w:rPr>
          <w:rFonts w:ascii="Times New Roman" w:hAnsi="Times New Roman"/>
          <w:b/>
          <w:sz w:val="24"/>
          <w:szCs w:val="24"/>
          <w:lang w:val="en-US"/>
        </w:rPr>
      </w:pPr>
      <w:r w:rsidRPr="007F5D49">
        <w:rPr>
          <w:rFonts w:ascii="Times New Roman" w:hAnsi="Times New Roman"/>
          <w:b/>
          <w:sz w:val="24"/>
          <w:szCs w:val="24"/>
          <w:lang w:val="en-US"/>
        </w:rPr>
        <w:t>Yuriy V. Kozyr</w:t>
      </w:r>
    </w:p>
    <w:p w:rsidR="00AC4B91" w:rsidRPr="007F5D49" w:rsidRDefault="00AC4B91" w:rsidP="00AC4B91">
      <w:pPr>
        <w:pStyle w:val="aa"/>
        <w:spacing w:line="276" w:lineRule="auto"/>
        <w:rPr>
          <w:rFonts w:ascii="Times New Roman" w:hAnsi="Times New Roman"/>
          <w:sz w:val="24"/>
          <w:szCs w:val="24"/>
          <w:lang w:val="en-US"/>
        </w:rPr>
      </w:pPr>
      <w:r w:rsidRPr="007F5D49">
        <w:rPr>
          <w:rFonts w:ascii="Times New Roman" w:hAnsi="Times New Roman"/>
          <w:sz w:val="24"/>
          <w:szCs w:val="24"/>
          <w:lang w:val="en-US"/>
        </w:rPr>
        <w:t>Department of Theoretical Economy and Mathematic Research, Central Economics and Mathematics Institute of Russian Academy of Sciences, Moscow, 117418, Russia</w:t>
      </w:r>
    </w:p>
    <w:p w:rsidR="00AC4B91" w:rsidRPr="007F5D49" w:rsidRDefault="00AC4B91" w:rsidP="00AC4B91">
      <w:pPr>
        <w:pStyle w:val="aa"/>
        <w:spacing w:line="276" w:lineRule="auto"/>
        <w:rPr>
          <w:rFonts w:ascii="Times New Roman" w:hAnsi="Times New Roman"/>
          <w:sz w:val="24"/>
          <w:szCs w:val="24"/>
          <w:lang w:val="en-US"/>
        </w:rPr>
      </w:pPr>
      <w:r w:rsidRPr="007F5D49">
        <w:rPr>
          <w:rFonts w:ascii="Times New Roman" w:hAnsi="Times New Roman"/>
          <w:sz w:val="24"/>
          <w:szCs w:val="24"/>
          <w:lang w:val="en-US"/>
        </w:rPr>
        <w:t>Tel.:+7(495) 924-3276</w:t>
      </w:r>
    </w:p>
    <w:p w:rsidR="00AC4B91" w:rsidRPr="007F5D49" w:rsidRDefault="00AC4B91" w:rsidP="00AC4B91">
      <w:pPr>
        <w:pStyle w:val="aa"/>
        <w:spacing w:line="276" w:lineRule="auto"/>
        <w:rPr>
          <w:rFonts w:ascii="Times New Roman" w:hAnsi="Times New Roman"/>
          <w:sz w:val="24"/>
          <w:szCs w:val="24"/>
          <w:lang w:val="en-US"/>
        </w:rPr>
      </w:pPr>
      <w:r w:rsidRPr="007F5D49">
        <w:rPr>
          <w:rFonts w:ascii="Times New Roman" w:hAnsi="Times New Roman"/>
          <w:sz w:val="24"/>
          <w:szCs w:val="24"/>
          <w:lang w:val="en-US"/>
        </w:rPr>
        <w:t>Fax: +7(495) 779-1324</w:t>
      </w:r>
    </w:p>
    <w:p w:rsidR="00AC4B91" w:rsidRDefault="00AC4B91" w:rsidP="00AC4B91">
      <w:pPr>
        <w:pStyle w:val="aa"/>
        <w:spacing w:line="276" w:lineRule="auto"/>
        <w:rPr>
          <w:rFonts w:ascii="Times New Roman" w:hAnsi="Times New Roman"/>
          <w:sz w:val="24"/>
          <w:szCs w:val="24"/>
          <w:lang w:val="en-US"/>
        </w:rPr>
      </w:pPr>
      <w:r w:rsidRPr="007F5D49">
        <w:rPr>
          <w:rFonts w:ascii="Times New Roman" w:hAnsi="Times New Roman"/>
          <w:sz w:val="24"/>
          <w:szCs w:val="24"/>
          <w:lang w:val="en-US"/>
        </w:rPr>
        <w:t xml:space="preserve">E-mail: </w:t>
      </w:r>
      <w:hyperlink r:id="rId8" w:history="1">
        <w:r w:rsidRPr="00730027">
          <w:rPr>
            <w:rStyle w:val="ab"/>
            <w:rFonts w:ascii="Times New Roman" w:hAnsi="Times New Roman"/>
            <w:sz w:val="24"/>
            <w:szCs w:val="24"/>
            <w:lang w:val="en-US"/>
          </w:rPr>
          <w:t>kopart@pochta.ru</w:t>
        </w:r>
      </w:hyperlink>
    </w:p>
    <w:p w:rsidR="00AC4B91" w:rsidRDefault="00AC4B91">
      <w:pPr>
        <w:rPr>
          <w:rFonts w:ascii="Times New Roman" w:eastAsia="Calibri" w:hAnsi="Times New Roman" w:cs="Times New Roman"/>
          <w:sz w:val="24"/>
          <w:szCs w:val="24"/>
          <w:lang w:val="en-US" w:eastAsia="ar-SA"/>
        </w:rPr>
      </w:pPr>
      <w:r>
        <w:rPr>
          <w:rFonts w:ascii="Times New Roman" w:hAnsi="Times New Roman"/>
          <w:sz w:val="24"/>
          <w:szCs w:val="24"/>
          <w:lang w:val="en-US"/>
        </w:rPr>
        <w:br w:type="page"/>
      </w:r>
    </w:p>
    <w:p w:rsidR="00AC4B91" w:rsidRDefault="00AC4B91">
      <w:pPr>
        <w:rPr>
          <w:rFonts w:ascii="Times New Roman" w:hAnsi="Times New Roman" w:cs="Times New Roman"/>
          <w:b/>
          <w:sz w:val="24"/>
          <w:szCs w:val="24"/>
          <w:lang w:val="en-US"/>
        </w:rPr>
      </w:pPr>
      <w:r w:rsidRPr="00AC4B91">
        <w:rPr>
          <w:rFonts w:ascii="Times New Roman" w:hAnsi="Times New Roman" w:cs="Times New Roman"/>
          <w:b/>
          <w:sz w:val="24"/>
          <w:szCs w:val="24"/>
          <w:lang w:val="en-US"/>
        </w:rPr>
        <w:lastRenderedPageBreak/>
        <w:t>Abstract:</w:t>
      </w:r>
    </w:p>
    <w:p w:rsidR="007656CD" w:rsidRDefault="007656CD" w:rsidP="00A3707B">
      <w:pPr>
        <w:jc w:val="both"/>
        <w:rPr>
          <w:rFonts w:ascii="Times New Roman" w:hAnsi="Times New Roman" w:cs="Times New Roman"/>
          <w:sz w:val="20"/>
          <w:szCs w:val="20"/>
          <w:lang w:val="en-US"/>
        </w:rPr>
      </w:pPr>
      <w:r w:rsidRPr="007656CD">
        <w:rPr>
          <w:rFonts w:ascii="Times New Roman" w:hAnsi="Times New Roman" w:cs="Times New Roman"/>
          <w:sz w:val="20"/>
          <w:szCs w:val="20"/>
          <w:lang w:val="en-US"/>
        </w:rPr>
        <w:t>According to the</w:t>
      </w:r>
      <w:r>
        <w:rPr>
          <w:rFonts w:ascii="Times New Roman" w:hAnsi="Times New Roman" w:cs="Times New Roman"/>
          <w:sz w:val="20"/>
          <w:szCs w:val="20"/>
          <w:lang w:val="en-US"/>
        </w:rPr>
        <w:t xml:space="preserve"> established valuation practice, when valuing businesses (companies, business units and other retail assets) the </w:t>
      </w:r>
      <w:r w:rsidR="00257A8D">
        <w:rPr>
          <w:rFonts w:ascii="Times New Roman" w:hAnsi="Times New Roman" w:cs="Times New Roman"/>
          <w:sz w:val="20"/>
          <w:szCs w:val="20"/>
          <w:lang w:val="en-US"/>
        </w:rPr>
        <w:t>income</w:t>
      </w:r>
      <w:r>
        <w:rPr>
          <w:rFonts w:ascii="Times New Roman" w:hAnsi="Times New Roman" w:cs="Times New Roman"/>
          <w:sz w:val="20"/>
          <w:szCs w:val="20"/>
          <w:lang w:val="en-US"/>
        </w:rPr>
        <w:t xml:space="preserve"> and market approaches are generally applied. The use of the cost approach is rather limited and is </w:t>
      </w:r>
      <w:r w:rsidRPr="0009795B">
        <w:rPr>
          <w:rFonts w:ascii="Times New Roman" w:hAnsi="Times New Roman" w:cs="Times New Roman"/>
          <w:sz w:val="20"/>
          <w:szCs w:val="20"/>
          <w:lang w:val="en-US"/>
        </w:rPr>
        <w:t>normally employed when</w:t>
      </w:r>
      <w:r>
        <w:rPr>
          <w:rFonts w:ascii="Times New Roman" w:hAnsi="Times New Roman" w:cs="Times New Roman"/>
          <w:sz w:val="20"/>
          <w:szCs w:val="20"/>
          <w:lang w:val="en-US"/>
        </w:rPr>
        <w:t xml:space="preserve"> valuing small companies (those that have not </w:t>
      </w:r>
      <w:r w:rsidR="0009795B">
        <w:rPr>
          <w:rFonts w:ascii="Times New Roman" w:hAnsi="Times New Roman" w:cs="Times New Roman"/>
          <w:sz w:val="20"/>
          <w:szCs w:val="20"/>
          <w:lang w:val="en-US"/>
        </w:rPr>
        <w:t>re</w:t>
      </w:r>
      <w:r w:rsidR="007679AA">
        <w:rPr>
          <w:rFonts w:ascii="Times New Roman" w:hAnsi="Times New Roman" w:cs="Times New Roman"/>
          <w:sz w:val="20"/>
          <w:szCs w:val="20"/>
          <w:lang w:val="en-US"/>
        </w:rPr>
        <w:t xml:space="preserve">ached their breakeven point </w:t>
      </w:r>
      <w:r w:rsidR="0009795B">
        <w:rPr>
          <w:rFonts w:ascii="Times New Roman" w:hAnsi="Times New Roman" w:cs="Times New Roman"/>
          <w:sz w:val="20"/>
          <w:szCs w:val="20"/>
          <w:lang w:val="en-US"/>
        </w:rPr>
        <w:t>or</w:t>
      </w:r>
      <w:r>
        <w:rPr>
          <w:rFonts w:ascii="Times New Roman" w:hAnsi="Times New Roman" w:cs="Times New Roman"/>
          <w:sz w:val="20"/>
          <w:szCs w:val="20"/>
          <w:lang w:val="en-US"/>
        </w:rPr>
        <w:t xml:space="preserve"> those having little historic data) and holding groups. The article suggests modernization of the cost approach</w:t>
      </w:r>
      <w:r w:rsidR="0009795B">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00725F02">
        <w:rPr>
          <w:rFonts w:ascii="Times New Roman" w:hAnsi="Times New Roman" w:cs="Times New Roman"/>
          <w:sz w:val="20"/>
          <w:szCs w:val="20"/>
          <w:lang w:val="en-US"/>
        </w:rPr>
        <w:t>aiming</w:t>
      </w:r>
      <w:r>
        <w:rPr>
          <w:rFonts w:ascii="Times New Roman" w:hAnsi="Times New Roman" w:cs="Times New Roman"/>
          <w:sz w:val="20"/>
          <w:szCs w:val="20"/>
          <w:lang w:val="en-US"/>
        </w:rPr>
        <w:t xml:space="preserve"> to broaden its </w:t>
      </w:r>
      <w:r w:rsidR="00725F02">
        <w:rPr>
          <w:rFonts w:ascii="Times New Roman" w:hAnsi="Times New Roman" w:cs="Times New Roman"/>
          <w:sz w:val="20"/>
          <w:szCs w:val="20"/>
          <w:lang w:val="en-US"/>
        </w:rPr>
        <w:t>scope of use</w:t>
      </w:r>
      <w:r>
        <w:rPr>
          <w:rFonts w:ascii="Times New Roman" w:hAnsi="Times New Roman" w:cs="Times New Roman"/>
          <w:sz w:val="20"/>
          <w:szCs w:val="20"/>
          <w:lang w:val="en-US"/>
        </w:rPr>
        <w:t xml:space="preserve"> </w:t>
      </w:r>
      <w:r w:rsidR="0009795B">
        <w:rPr>
          <w:rFonts w:ascii="Times New Roman" w:hAnsi="Times New Roman" w:cs="Times New Roman"/>
          <w:sz w:val="20"/>
          <w:szCs w:val="20"/>
          <w:lang w:val="en-US"/>
        </w:rPr>
        <w:t>through</w:t>
      </w:r>
      <w:r w:rsidR="00725F02">
        <w:rPr>
          <w:rFonts w:ascii="Times New Roman" w:hAnsi="Times New Roman" w:cs="Times New Roman"/>
          <w:sz w:val="20"/>
          <w:szCs w:val="20"/>
          <w:lang w:val="en-US"/>
        </w:rPr>
        <w:t xml:space="preserve"> the </w:t>
      </w:r>
      <w:r>
        <w:rPr>
          <w:rFonts w:ascii="Times New Roman" w:hAnsi="Times New Roman" w:cs="Times New Roman"/>
          <w:sz w:val="20"/>
          <w:szCs w:val="20"/>
          <w:lang w:val="en-US"/>
        </w:rPr>
        <w:t xml:space="preserve">integration of </w:t>
      </w:r>
      <w:r w:rsidR="00725F02">
        <w:rPr>
          <w:rFonts w:ascii="Times New Roman" w:hAnsi="Times New Roman" w:cs="Times New Roman"/>
          <w:sz w:val="20"/>
          <w:szCs w:val="20"/>
          <w:lang w:val="en-US"/>
        </w:rPr>
        <w:t xml:space="preserve">some </w:t>
      </w:r>
      <w:r w:rsidR="00257A8D">
        <w:rPr>
          <w:rFonts w:ascii="Times New Roman" w:hAnsi="Times New Roman" w:cs="Times New Roman"/>
          <w:sz w:val="20"/>
          <w:szCs w:val="20"/>
          <w:lang w:val="en-US"/>
        </w:rPr>
        <w:t>income</w:t>
      </w:r>
      <w:r>
        <w:rPr>
          <w:rFonts w:ascii="Times New Roman" w:hAnsi="Times New Roman" w:cs="Times New Roman"/>
          <w:sz w:val="20"/>
          <w:szCs w:val="20"/>
          <w:lang w:val="en-US"/>
        </w:rPr>
        <w:t xml:space="preserve"> approach</w:t>
      </w:r>
      <w:r w:rsidR="00725F02">
        <w:rPr>
          <w:rFonts w:ascii="Times New Roman" w:hAnsi="Times New Roman" w:cs="Times New Roman"/>
          <w:sz w:val="20"/>
          <w:szCs w:val="20"/>
          <w:lang w:val="en-US"/>
        </w:rPr>
        <w:t xml:space="preserve"> elements</w:t>
      </w:r>
      <w:r>
        <w:rPr>
          <w:rFonts w:ascii="Times New Roman" w:hAnsi="Times New Roman" w:cs="Times New Roman"/>
          <w:sz w:val="20"/>
          <w:szCs w:val="20"/>
          <w:lang w:val="en-US"/>
        </w:rPr>
        <w:t>.</w:t>
      </w:r>
    </w:p>
    <w:p w:rsidR="007656CD" w:rsidRPr="007656CD" w:rsidRDefault="007656CD" w:rsidP="00A3707B">
      <w:pPr>
        <w:jc w:val="both"/>
        <w:rPr>
          <w:rFonts w:ascii="Times New Roman" w:hAnsi="Times New Roman" w:cs="Times New Roman"/>
          <w:sz w:val="20"/>
          <w:szCs w:val="20"/>
          <w:lang w:val="en-US"/>
        </w:rPr>
      </w:pPr>
      <w:r>
        <w:rPr>
          <w:rFonts w:ascii="Times New Roman" w:hAnsi="Times New Roman" w:cs="Times New Roman"/>
          <w:sz w:val="20"/>
          <w:szCs w:val="20"/>
          <w:lang w:val="en-US"/>
        </w:rPr>
        <w:t>The article provides a description of this valuation te</w:t>
      </w:r>
      <w:r w:rsidR="00831335">
        <w:rPr>
          <w:rFonts w:ascii="Times New Roman" w:hAnsi="Times New Roman" w:cs="Times New Roman"/>
          <w:sz w:val="20"/>
          <w:szCs w:val="20"/>
          <w:lang w:val="en-US"/>
        </w:rPr>
        <w:t>chnique, which the author calls</w:t>
      </w:r>
      <w:r>
        <w:rPr>
          <w:rFonts w:ascii="Times New Roman" w:hAnsi="Times New Roman" w:cs="Times New Roman"/>
          <w:sz w:val="20"/>
          <w:szCs w:val="20"/>
          <w:lang w:val="en-US"/>
        </w:rPr>
        <w:t xml:space="preserve"> Assets Replacement Cost Method (ARCM). It relies on the replacement concept, according to which the investor will not pay </w:t>
      </w:r>
      <w:r w:rsidR="00725F02">
        <w:rPr>
          <w:rFonts w:ascii="Times New Roman" w:hAnsi="Times New Roman" w:cs="Times New Roman"/>
          <w:sz w:val="20"/>
          <w:szCs w:val="20"/>
          <w:lang w:val="en-US"/>
        </w:rPr>
        <w:t xml:space="preserve">more for an asset </w:t>
      </w:r>
      <w:r>
        <w:rPr>
          <w:rFonts w:ascii="Times New Roman" w:hAnsi="Times New Roman" w:cs="Times New Roman"/>
          <w:sz w:val="20"/>
          <w:szCs w:val="20"/>
          <w:lang w:val="en-US"/>
        </w:rPr>
        <w:t>than the total cost necessary to create an asset of equal</w:t>
      </w:r>
      <w:r w:rsidR="00A3707B">
        <w:rPr>
          <w:rFonts w:ascii="Times New Roman" w:hAnsi="Times New Roman" w:cs="Times New Roman"/>
          <w:sz w:val="20"/>
          <w:szCs w:val="20"/>
          <w:lang w:val="en-US"/>
        </w:rPr>
        <w:t xml:space="preserve"> utility, be it by means of </w:t>
      </w:r>
      <w:r>
        <w:rPr>
          <w:rFonts w:ascii="Times New Roman" w:hAnsi="Times New Roman" w:cs="Times New Roman"/>
          <w:sz w:val="20"/>
          <w:szCs w:val="20"/>
          <w:lang w:val="en-US"/>
        </w:rPr>
        <w:t>acquisition or c</w:t>
      </w:r>
      <w:r w:rsidR="00A3707B">
        <w:rPr>
          <w:rFonts w:ascii="Times New Roman" w:hAnsi="Times New Roman" w:cs="Times New Roman"/>
          <w:sz w:val="20"/>
          <w:szCs w:val="20"/>
          <w:lang w:val="en-US"/>
        </w:rPr>
        <w:t>onstruction</w:t>
      </w:r>
      <w:r>
        <w:rPr>
          <w:rFonts w:ascii="Times New Roman" w:hAnsi="Times New Roman" w:cs="Times New Roman"/>
          <w:sz w:val="20"/>
          <w:szCs w:val="20"/>
          <w:lang w:val="en-US"/>
        </w:rPr>
        <w:t xml:space="preserve">. This method is based on the cost approach and incorporates some elements of the </w:t>
      </w:r>
      <w:r w:rsidR="00725F02">
        <w:rPr>
          <w:rFonts w:ascii="Times New Roman" w:hAnsi="Times New Roman" w:cs="Times New Roman"/>
          <w:sz w:val="20"/>
          <w:szCs w:val="20"/>
          <w:lang w:val="en-US"/>
        </w:rPr>
        <w:t>income</w:t>
      </w:r>
      <w:r>
        <w:rPr>
          <w:rFonts w:ascii="Times New Roman" w:hAnsi="Times New Roman" w:cs="Times New Roman"/>
          <w:sz w:val="20"/>
          <w:szCs w:val="20"/>
          <w:lang w:val="en-US"/>
        </w:rPr>
        <w:t xml:space="preserve"> approach, which allows </w:t>
      </w:r>
      <w:r w:rsidR="0009795B">
        <w:rPr>
          <w:rFonts w:ascii="Times New Roman" w:hAnsi="Times New Roman" w:cs="Times New Roman"/>
          <w:sz w:val="20"/>
          <w:szCs w:val="20"/>
          <w:lang w:val="en-US"/>
        </w:rPr>
        <w:t>optimizing</w:t>
      </w:r>
      <w:r>
        <w:rPr>
          <w:rFonts w:ascii="Times New Roman" w:hAnsi="Times New Roman" w:cs="Times New Roman"/>
          <w:sz w:val="20"/>
          <w:szCs w:val="20"/>
          <w:lang w:val="en-US"/>
        </w:rPr>
        <w:t xml:space="preserve"> the strengths and weaknesses of both </w:t>
      </w:r>
      <w:r w:rsidR="0009795B">
        <w:rPr>
          <w:rFonts w:ascii="Times New Roman" w:hAnsi="Times New Roman" w:cs="Times New Roman"/>
          <w:sz w:val="20"/>
          <w:szCs w:val="20"/>
          <w:lang w:val="en-US"/>
        </w:rPr>
        <w:t>methods</w:t>
      </w:r>
      <w:r>
        <w:rPr>
          <w:rFonts w:ascii="Times New Roman" w:hAnsi="Times New Roman" w:cs="Times New Roman"/>
          <w:sz w:val="20"/>
          <w:szCs w:val="20"/>
          <w:lang w:val="en-US"/>
        </w:rPr>
        <w:t xml:space="preserve">. From the author’s point of view, this method can be classified as hybrid, </w:t>
      </w:r>
      <w:r w:rsidR="00370497">
        <w:rPr>
          <w:rFonts w:ascii="Times New Roman" w:hAnsi="Times New Roman" w:cs="Times New Roman"/>
          <w:sz w:val="20"/>
          <w:szCs w:val="20"/>
          <w:lang w:val="en-US"/>
        </w:rPr>
        <w:t>similar to</w:t>
      </w:r>
      <w:r>
        <w:rPr>
          <w:rFonts w:ascii="Times New Roman" w:hAnsi="Times New Roman" w:cs="Times New Roman"/>
          <w:sz w:val="20"/>
          <w:szCs w:val="20"/>
          <w:lang w:val="en-US"/>
        </w:rPr>
        <w:t xml:space="preserve"> the Economic Value Added</w:t>
      </w:r>
      <w:r w:rsidR="00B64C31">
        <w:rPr>
          <w:rFonts w:ascii="Times New Roman" w:hAnsi="Times New Roman" w:cs="Times New Roman"/>
          <w:sz w:val="20"/>
          <w:szCs w:val="20"/>
          <w:lang w:val="en-US"/>
        </w:rPr>
        <w:t xml:space="preserve"> (EVA)</w:t>
      </w:r>
      <w:r w:rsidR="000C0B47">
        <w:rPr>
          <w:rFonts w:ascii="Times New Roman" w:hAnsi="Times New Roman" w:cs="Times New Roman"/>
          <w:sz w:val="20"/>
          <w:szCs w:val="20"/>
          <w:lang w:val="en-US"/>
        </w:rPr>
        <w:t xml:space="preserve"> and </w:t>
      </w:r>
      <w:r w:rsidR="00B64C31">
        <w:rPr>
          <w:rFonts w:ascii="Times New Roman" w:hAnsi="Times New Roman" w:cs="Times New Roman"/>
          <w:sz w:val="20"/>
          <w:szCs w:val="20"/>
          <w:lang w:val="en-US"/>
        </w:rPr>
        <w:t>Edwards-Bell-Ohlson (EBO) valuation approaches.</w:t>
      </w:r>
    </w:p>
    <w:p w:rsidR="00B64C31" w:rsidRDefault="00AC4B91">
      <w:pPr>
        <w:rPr>
          <w:rFonts w:ascii="Times New Roman" w:hAnsi="Times New Roman" w:cs="Times New Roman"/>
          <w:b/>
          <w:sz w:val="24"/>
          <w:szCs w:val="24"/>
          <w:lang w:val="en-US"/>
        </w:rPr>
      </w:pPr>
      <w:r>
        <w:rPr>
          <w:rFonts w:ascii="Times New Roman" w:hAnsi="Times New Roman" w:cs="Times New Roman"/>
          <w:b/>
          <w:sz w:val="24"/>
          <w:szCs w:val="24"/>
          <w:lang w:val="en-US"/>
        </w:rPr>
        <w:t>Keywords:</w:t>
      </w:r>
    </w:p>
    <w:p w:rsidR="00AC4B91" w:rsidRDefault="00B64C31">
      <w:pPr>
        <w:rPr>
          <w:rFonts w:ascii="Times New Roman" w:hAnsi="Times New Roman" w:cs="Times New Roman"/>
          <w:b/>
          <w:sz w:val="24"/>
          <w:szCs w:val="24"/>
          <w:lang w:val="en-US"/>
        </w:rPr>
      </w:pPr>
      <w:r w:rsidRPr="00B64C31">
        <w:rPr>
          <w:rFonts w:ascii="Times New Roman" w:hAnsi="Times New Roman" w:cs="Times New Roman"/>
          <w:sz w:val="20"/>
          <w:szCs w:val="20"/>
          <w:lang w:val="en-US"/>
        </w:rPr>
        <w:t>Value of existing business</w:t>
      </w:r>
      <w:r w:rsidR="00A55E06">
        <w:rPr>
          <w:rFonts w:ascii="Times New Roman" w:hAnsi="Times New Roman" w:cs="Times New Roman"/>
          <w:sz w:val="20"/>
          <w:szCs w:val="20"/>
          <w:lang w:val="en-US"/>
        </w:rPr>
        <w:t>, cost of business network and market recognition, lo</w:t>
      </w:r>
      <w:r w:rsidR="00263679">
        <w:rPr>
          <w:rFonts w:ascii="Times New Roman" w:hAnsi="Times New Roman" w:cs="Times New Roman"/>
          <w:sz w:val="20"/>
          <w:szCs w:val="20"/>
          <w:lang w:val="en-US"/>
        </w:rPr>
        <w:t>st benefit equivalent, value of eliminated startup risk</w:t>
      </w:r>
      <w:r w:rsidR="00A55E06">
        <w:rPr>
          <w:rFonts w:ascii="Times New Roman" w:hAnsi="Times New Roman" w:cs="Times New Roman"/>
          <w:sz w:val="20"/>
          <w:szCs w:val="20"/>
          <w:lang w:val="en-US"/>
        </w:rPr>
        <w:t>.</w:t>
      </w:r>
      <w:r w:rsidR="00AC4B91">
        <w:rPr>
          <w:rFonts w:ascii="Times New Roman" w:hAnsi="Times New Roman" w:cs="Times New Roman"/>
          <w:b/>
          <w:sz w:val="24"/>
          <w:szCs w:val="24"/>
          <w:lang w:val="en-US"/>
        </w:rPr>
        <w:br w:type="page"/>
      </w:r>
    </w:p>
    <w:p w:rsidR="00AC4B91" w:rsidRDefault="00AC4B91" w:rsidP="00AC4B91">
      <w:pPr>
        <w:jc w:val="center"/>
        <w:rPr>
          <w:rFonts w:ascii="Times New Roman" w:hAnsi="Times New Roman" w:cs="Times New Roman"/>
          <w:b/>
          <w:sz w:val="28"/>
          <w:szCs w:val="28"/>
          <w:lang w:val="en-US"/>
        </w:rPr>
      </w:pPr>
      <w:r w:rsidRPr="00AC4B91">
        <w:rPr>
          <w:rFonts w:ascii="Times New Roman" w:hAnsi="Times New Roman" w:cs="Times New Roman"/>
          <w:b/>
          <w:sz w:val="28"/>
          <w:szCs w:val="28"/>
          <w:lang w:val="en-US"/>
        </w:rPr>
        <w:lastRenderedPageBreak/>
        <w:t>Business Valuation Based on Assets Replacement Cost</w:t>
      </w:r>
    </w:p>
    <w:p w:rsidR="00B47815" w:rsidRPr="00AC4B91" w:rsidRDefault="00962B0D" w:rsidP="007E48DC">
      <w:pPr>
        <w:jc w:val="center"/>
        <w:rPr>
          <w:rFonts w:ascii="Times New Roman" w:hAnsi="Times New Roman" w:cs="Times New Roman"/>
          <w:b/>
          <w:sz w:val="24"/>
          <w:szCs w:val="24"/>
          <w:lang w:val="en-US"/>
        </w:rPr>
      </w:pPr>
      <w:r w:rsidRPr="00AC4B91">
        <w:rPr>
          <w:rFonts w:ascii="Times New Roman" w:hAnsi="Times New Roman" w:cs="Times New Roman"/>
          <w:b/>
          <w:sz w:val="24"/>
          <w:szCs w:val="24"/>
          <w:lang w:val="en-US"/>
        </w:rPr>
        <w:t>Introduction</w:t>
      </w:r>
    </w:p>
    <w:p w:rsidR="00962B0D" w:rsidRPr="005C379A" w:rsidRDefault="00773F4F"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Cost approach</w:t>
      </w:r>
      <w:r w:rsidR="004A6D8A" w:rsidRPr="005C379A">
        <w:rPr>
          <w:rFonts w:ascii="Times New Roman" w:hAnsi="Times New Roman" w:cs="Times New Roman"/>
          <w:sz w:val="20"/>
          <w:szCs w:val="20"/>
          <w:lang w:val="en-US"/>
        </w:rPr>
        <w:t xml:space="preserve"> (</w:t>
      </w:r>
      <w:r w:rsidR="002329ED" w:rsidRPr="005C379A">
        <w:rPr>
          <w:rFonts w:ascii="Times New Roman" w:hAnsi="Times New Roman" w:cs="Times New Roman"/>
          <w:sz w:val="20"/>
          <w:szCs w:val="20"/>
          <w:lang w:val="en-US"/>
        </w:rPr>
        <w:t xml:space="preserve">or </w:t>
      </w:r>
      <w:r w:rsidR="004A6D8A" w:rsidRPr="005C379A">
        <w:rPr>
          <w:rFonts w:ascii="Times New Roman" w:hAnsi="Times New Roman" w:cs="Times New Roman"/>
          <w:sz w:val="20"/>
          <w:szCs w:val="20"/>
          <w:lang w:val="en-US"/>
        </w:rPr>
        <w:t>Asset-based approach)</w:t>
      </w:r>
      <w:r w:rsidRPr="005C379A">
        <w:rPr>
          <w:rFonts w:ascii="Times New Roman" w:hAnsi="Times New Roman" w:cs="Times New Roman"/>
          <w:sz w:val="20"/>
          <w:szCs w:val="20"/>
          <w:lang w:val="en-US"/>
        </w:rPr>
        <w:t xml:space="preserve"> to business</w:t>
      </w:r>
      <w:r w:rsidR="00962B0D" w:rsidRPr="005C379A">
        <w:rPr>
          <w:rFonts w:ascii="Times New Roman" w:hAnsi="Times New Roman" w:cs="Times New Roman"/>
          <w:sz w:val="20"/>
          <w:szCs w:val="20"/>
          <w:lang w:val="en-US"/>
        </w:rPr>
        <w:t xml:space="preserve"> valuation </w:t>
      </w:r>
      <w:r w:rsidRPr="00D022BB">
        <w:rPr>
          <w:rFonts w:ascii="Times New Roman" w:hAnsi="Times New Roman" w:cs="Times New Roman"/>
          <w:sz w:val="20"/>
          <w:szCs w:val="20"/>
          <w:lang w:val="en-US"/>
        </w:rPr>
        <w:t xml:space="preserve">consists in identification of unrecorded assets </w:t>
      </w:r>
      <w:r w:rsidR="002329ED" w:rsidRPr="00D022BB">
        <w:rPr>
          <w:rFonts w:ascii="Times New Roman" w:hAnsi="Times New Roman" w:cs="Times New Roman"/>
          <w:sz w:val="20"/>
          <w:szCs w:val="20"/>
          <w:lang w:val="en-US"/>
        </w:rPr>
        <w:t xml:space="preserve">of a company </w:t>
      </w:r>
      <w:r w:rsidRPr="00D022BB">
        <w:rPr>
          <w:rFonts w:ascii="Times New Roman" w:hAnsi="Times New Roman" w:cs="Times New Roman"/>
          <w:sz w:val="20"/>
          <w:szCs w:val="20"/>
          <w:lang w:val="en-US"/>
        </w:rPr>
        <w:t>(</w:t>
      </w:r>
      <w:r w:rsidR="00841691" w:rsidRPr="00D022BB">
        <w:rPr>
          <w:rFonts w:ascii="Times New Roman" w:hAnsi="Times New Roman" w:cs="Times New Roman"/>
          <w:sz w:val="20"/>
          <w:szCs w:val="20"/>
          <w:lang w:val="en-US"/>
        </w:rPr>
        <w:t xml:space="preserve">they </w:t>
      </w:r>
      <w:r w:rsidR="00117F85" w:rsidRPr="00D022BB">
        <w:rPr>
          <w:rFonts w:ascii="Times New Roman" w:hAnsi="Times New Roman" w:cs="Times New Roman"/>
          <w:sz w:val="20"/>
          <w:szCs w:val="20"/>
          <w:lang w:val="en-US"/>
        </w:rPr>
        <w:t>can</w:t>
      </w:r>
      <w:r w:rsidR="00841691" w:rsidRPr="00D022BB">
        <w:rPr>
          <w:rFonts w:ascii="Times New Roman" w:hAnsi="Times New Roman" w:cs="Times New Roman"/>
          <w:sz w:val="20"/>
          <w:szCs w:val="20"/>
          <w:lang w:val="en-US"/>
        </w:rPr>
        <w:t xml:space="preserve"> be </w:t>
      </w:r>
      <w:r w:rsidRPr="00D022BB">
        <w:rPr>
          <w:rFonts w:ascii="Times New Roman" w:hAnsi="Times New Roman" w:cs="Times New Roman"/>
          <w:sz w:val="20"/>
          <w:szCs w:val="20"/>
          <w:lang w:val="en-US"/>
        </w:rPr>
        <w:t>func</w:t>
      </w:r>
      <w:r w:rsidR="00AD2931" w:rsidRPr="00D022BB">
        <w:rPr>
          <w:rFonts w:ascii="Times New Roman" w:hAnsi="Times New Roman" w:cs="Times New Roman"/>
          <w:sz w:val="20"/>
          <w:szCs w:val="20"/>
          <w:lang w:val="en-US"/>
        </w:rPr>
        <w:t>tional or non-functional) and</w:t>
      </w:r>
      <w:r w:rsidR="00970CD4" w:rsidRPr="00D022BB">
        <w:rPr>
          <w:rFonts w:ascii="Times New Roman" w:hAnsi="Times New Roman" w:cs="Times New Roman"/>
          <w:sz w:val="20"/>
          <w:szCs w:val="20"/>
          <w:lang w:val="en-US"/>
        </w:rPr>
        <w:t xml:space="preserve"> in</w:t>
      </w:r>
      <w:r w:rsidR="00AD2931" w:rsidRPr="00D022BB">
        <w:rPr>
          <w:rFonts w:ascii="Times New Roman" w:hAnsi="Times New Roman" w:cs="Times New Roman"/>
          <w:sz w:val="20"/>
          <w:szCs w:val="20"/>
          <w:lang w:val="en-US"/>
        </w:rPr>
        <w:t xml:space="preserve"> estimation</w:t>
      </w:r>
      <w:r w:rsidRPr="00D022BB">
        <w:rPr>
          <w:rFonts w:ascii="Times New Roman" w:hAnsi="Times New Roman" w:cs="Times New Roman"/>
          <w:sz w:val="20"/>
          <w:szCs w:val="20"/>
          <w:lang w:val="en-US"/>
        </w:rPr>
        <w:t xml:space="preserve"> </w:t>
      </w:r>
      <w:r w:rsidR="00FB5390" w:rsidRPr="00D022BB">
        <w:rPr>
          <w:rFonts w:ascii="Times New Roman" w:hAnsi="Times New Roman" w:cs="Times New Roman"/>
          <w:sz w:val="20"/>
          <w:szCs w:val="20"/>
          <w:lang w:val="en-US"/>
        </w:rPr>
        <w:t>of market value</w:t>
      </w:r>
      <w:r w:rsidR="009A06A8" w:rsidRPr="00D022BB">
        <w:rPr>
          <w:rFonts w:ascii="Times New Roman" w:hAnsi="Times New Roman" w:cs="Times New Roman"/>
          <w:sz w:val="20"/>
          <w:szCs w:val="20"/>
          <w:lang w:val="en-US"/>
        </w:rPr>
        <w:t xml:space="preserve"> of all company’s assets</w:t>
      </w:r>
      <w:r w:rsidR="00117F85" w:rsidRPr="005C379A">
        <w:rPr>
          <w:rFonts w:ascii="Times New Roman" w:hAnsi="Times New Roman" w:cs="Times New Roman"/>
          <w:sz w:val="20"/>
          <w:szCs w:val="20"/>
          <w:lang w:val="en-US"/>
        </w:rPr>
        <w:t xml:space="preserve">. </w:t>
      </w:r>
      <w:r w:rsidR="00FB7E6E">
        <w:rPr>
          <w:rFonts w:ascii="Times New Roman" w:hAnsi="Times New Roman" w:cs="Times New Roman"/>
          <w:sz w:val="20"/>
          <w:szCs w:val="20"/>
          <w:lang w:val="en-US"/>
        </w:rPr>
        <w:t>When valuing the share of a</w:t>
      </w:r>
      <w:r w:rsidR="00006AC0">
        <w:rPr>
          <w:rFonts w:ascii="Times New Roman" w:hAnsi="Times New Roman" w:cs="Times New Roman"/>
          <w:sz w:val="20"/>
          <w:szCs w:val="20"/>
          <w:lang w:val="en-US"/>
        </w:rPr>
        <w:t xml:space="preserve"> company</w:t>
      </w:r>
      <w:r w:rsidRPr="005C379A">
        <w:rPr>
          <w:rFonts w:ascii="Times New Roman" w:hAnsi="Times New Roman" w:cs="Times New Roman"/>
          <w:sz w:val="20"/>
          <w:szCs w:val="20"/>
          <w:lang w:val="en-US"/>
        </w:rPr>
        <w:t xml:space="preserve">, </w:t>
      </w:r>
      <w:r w:rsidR="009A06A8">
        <w:rPr>
          <w:rFonts w:ascii="Times New Roman" w:hAnsi="Times New Roman" w:cs="Times New Roman"/>
          <w:sz w:val="20"/>
          <w:szCs w:val="20"/>
          <w:lang w:val="en-US"/>
        </w:rPr>
        <w:t xml:space="preserve">the </w:t>
      </w:r>
      <w:r w:rsidR="006505C2">
        <w:rPr>
          <w:rFonts w:ascii="Times New Roman" w:hAnsi="Times New Roman" w:cs="Times New Roman"/>
          <w:sz w:val="20"/>
          <w:szCs w:val="20"/>
          <w:lang w:val="en-US"/>
        </w:rPr>
        <w:t xml:space="preserve">assets value </w:t>
      </w:r>
      <w:r w:rsidR="00006AC0">
        <w:rPr>
          <w:rFonts w:ascii="Times New Roman" w:hAnsi="Times New Roman" w:cs="Times New Roman"/>
          <w:sz w:val="20"/>
          <w:szCs w:val="20"/>
          <w:lang w:val="en-US"/>
        </w:rPr>
        <w:t xml:space="preserve">is reduced by market value of </w:t>
      </w:r>
      <w:r w:rsidR="006505C2">
        <w:rPr>
          <w:rFonts w:ascii="Times New Roman" w:hAnsi="Times New Roman" w:cs="Times New Roman"/>
          <w:sz w:val="20"/>
          <w:szCs w:val="20"/>
          <w:lang w:val="en-US"/>
        </w:rPr>
        <w:t>the company’s</w:t>
      </w:r>
      <w:r w:rsidR="00006AC0">
        <w:rPr>
          <w:rFonts w:ascii="Times New Roman" w:hAnsi="Times New Roman" w:cs="Times New Roman"/>
          <w:sz w:val="20"/>
          <w:szCs w:val="20"/>
          <w:lang w:val="en-US"/>
        </w:rPr>
        <w:t xml:space="preserve"> liabilities (</w:t>
      </w:r>
      <w:r w:rsidR="009A06A8">
        <w:rPr>
          <w:rFonts w:ascii="Times New Roman" w:hAnsi="Times New Roman" w:cs="Times New Roman"/>
          <w:sz w:val="20"/>
          <w:szCs w:val="20"/>
          <w:lang w:val="en-US"/>
        </w:rPr>
        <w:t xml:space="preserve">which is </w:t>
      </w:r>
      <w:r w:rsidR="00006AC0">
        <w:rPr>
          <w:rFonts w:ascii="Times New Roman" w:hAnsi="Times New Roman" w:cs="Times New Roman"/>
          <w:sz w:val="20"/>
          <w:szCs w:val="20"/>
          <w:lang w:val="en-US"/>
        </w:rPr>
        <w:t>adjusted by unrecorded liabilities in case of their identification)</w:t>
      </w:r>
      <w:r w:rsidR="00AD2931" w:rsidRPr="005C379A">
        <w:rPr>
          <w:rFonts w:ascii="Times New Roman" w:hAnsi="Times New Roman" w:cs="Times New Roman"/>
          <w:sz w:val="20"/>
          <w:szCs w:val="20"/>
          <w:lang w:val="en-US"/>
        </w:rPr>
        <w:t>.</w:t>
      </w:r>
    </w:p>
    <w:p w:rsidR="001504A5" w:rsidRPr="005C379A" w:rsidRDefault="00AD2931"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This interpretation of cost </w:t>
      </w:r>
      <w:r w:rsidR="006262B3">
        <w:rPr>
          <w:rFonts w:ascii="Times New Roman" w:hAnsi="Times New Roman" w:cs="Times New Roman"/>
          <w:sz w:val="20"/>
          <w:szCs w:val="20"/>
          <w:lang w:val="en-US"/>
        </w:rPr>
        <w:t>approach</w:t>
      </w:r>
      <w:r w:rsidRPr="005C379A">
        <w:rPr>
          <w:rFonts w:ascii="Times New Roman" w:hAnsi="Times New Roman" w:cs="Times New Roman"/>
          <w:sz w:val="20"/>
          <w:szCs w:val="20"/>
          <w:lang w:val="en-US"/>
        </w:rPr>
        <w:t xml:space="preserve"> is established and </w:t>
      </w:r>
      <w:r w:rsidR="00117F85" w:rsidRPr="005C379A">
        <w:rPr>
          <w:rFonts w:ascii="Times New Roman" w:hAnsi="Times New Roman" w:cs="Times New Roman"/>
          <w:sz w:val="20"/>
          <w:szCs w:val="20"/>
          <w:lang w:val="en-US"/>
        </w:rPr>
        <w:t>commonly applied</w:t>
      </w:r>
      <w:r w:rsidRPr="005C379A">
        <w:rPr>
          <w:rFonts w:ascii="Times New Roman" w:hAnsi="Times New Roman" w:cs="Times New Roman"/>
          <w:sz w:val="20"/>
          <w:szCs w:val="20"/>
          <w:lang w:val="en-US"/>
        </w:rPr>
        <w:t>.</w:t>
      </w:r>
      <w:r w:rsidR="00970CD4" w:rsidRPr="005C379A">
        <w:rPr>
          <w:rFonts w:ascii="Times New Roman" w:hAnsi="Times New Roman" w:cs="Times New Roman"/>
          <w:sz w:val="20"/>
          <w:szCs w:val="20"/>
          <w:lang w:val="en-US"/>
        </w:rPr>
        <w:t xml:space="preserve"> When </w:t>
      </w:r>
      <w:r w:rsidR="000A08EA">
        <w:rPr>
          <w:rFonts w:ascii="Times New Roman" w:hAnsi="Times New Roman" w:cs="Times New Roman"/>
          <w:sz w:val="20"/>
          <w:szCs w:val="20"/>
          <w:lang w:val="en-US"/>
        </w:rPr>
        <w:t>making a</w:t>
      </w:r>
      <w:r w:rsidR="00970CD4" w:rsidRPr="005C379A">
        <w:rPr>
          <w:rFonts w:ascii="Times New Roman" w:hAnsi="Times New Roman" w:cs="Times New Roman"/>
          <w:sz w:val="20"/>
          <w:szCs w:val="20"/>
          <w:lang w:val="en-US"/>
        </w:rPr>
        <w:t xml:space="preserve"> decision about </w:t>
      </w:r>
      <w:r w:rsidRPr="005C379A">
        <w:rPr>
          <w:rFonts w:ascii="Times New Roman" w:hAnsi="Times New Roman" w:cs="Times New Roman"/>
          <w:sz w:val="20"/>
          <w:szCs w:val="20"/>
          <w:lang w:val="en-US"/>
        </w:rPr>
        <w:t xml:space="preserve">final value of a company, </w:t>
      </w:r>
      <w:r w:rsidR="00ED520F">
        <w:rPr>
          <w:rFonts w:ascii="Times New Roman" w:hAnsi="Times New Roman" w:cs="Times New Roman"/>
          <w:sz w:val="20"/>
          <w:szCs w:val="20"/>
          <w:lang w:val="en-US"/>
        </w:rPr>
        <w:t>the</w:t>
      </w:r>
      <w:r w:rsidRPr="005C379A">
        <w:rPr>
          <w:rFonts w:ascii="Times New Roman" w:hAnsi="Times New Roman" w:cs="Times New Roman"/>
          <w:sz w:val="20"/>
          <w:szCs w:val="20"/>
          <w:lang w:val="en-US"/>
        </w:rPr>
        <w:t xml:space="preserve"> resu</w:t>
      </w:r>
      <w:r w:rsidR="0043746F" w:rsidRPr="005C379A">
        <w:rPr>
          <w:rFonts w:ascii="Times New Roman" w:hAnsi="Times New Roman" w:cs="Times New Roman"/>
          <w:sz w:val="20"/>
          <w:szCs w:val="20"/>
          <w:lang w:val="en-US"/>
        </w:rPr>
        <w:t>lt</w:t>
      </w:r>
      <w:r w:rsidRPr="005C379A">
        <w:rPr>
          <w:rFonts w:ascii="Times New Roman" w:hAnsi="Times New Roman" w:cs="Times New Roman"/>
          <w:sz w:val="20"/>
          <w:szCs w:val="20"/>
          <w:lang w:val="en-US"/>
        </w:rPr>
        <w:t xml:space="preserve"> obtained by this method is </w:t>
      </w:r>
      <w:r w:rsidR="006262B3">
        <w:rPr>
          <w:rFonts w:ascii="Times New Roman" w:hAnsi="Times New Roman" w:cs="Times New Roman"/>
          <w:sz w:val="20"/>
          <w:szCs w:val="20"/>
          <w:lang w:val="en-US"/>
        </w:rPr>
        <w:t>taken into consideration</w:t>
      </w:r>
      <w:r w:rsidRPr="005C379A">
        <w:rPr>
          <w:rFonts w:ascii="Times New Roman" w:hAnsi="Times New Roman" w:cs="Times New Roman"/>
          <w:sz w:val="20"/>
          <w:szCs w:val="20"/>
          <w:lang w:val="en-US"/>
        </w:rPr>
        <w:t xml:space="preserve"> </w:t>
      </w:r>
      <w:r w:rsidR="006262B3">
        <w:rPr>
          <w:rFonts w:ascii="Times New Roman" w:hAnsi="Times New Roman" w:cs="Times New Roman"/>
          <w:sz w:val="20"/>
          <w:szCs w:val="20"/>
          <w:lang w:val="en-US"/>
        </w:rPr>
        <w:t>along</w:t>
      </w:r>
      <w:r w:rsidRPr="005C379A">
        <w:rPr>
          <w:rFonts w:ascii="Times New Roman" w:hAnsi="Times New Roman" w:cs="Times New Roman"/>
          <w:sz w:val="20"/>
          <w:szCs w:val="20"/>
          <w:lang w:val="en-US"/>
        </w:rPr>
        <w:t xml:space="preserve"> </w:t>
      </w:r>
      <w:r w:rsidR="006262B3">
        <w:rPr>
          <w:rFonts w:ascii="Times New Roman" w:hAnsi="Times New Roman" w:cs="Times New Roman"/>
          <w:sz w:val="20"/>
          <w:szCs w:val="20"/>
          <w:lang w:val="en-US"/>
        </w:rPr>
        <w:t xml:space="preserve">with </w:t>
      </w:r>
      <w:r w:rsidRPr="005C379A">
        <w:rPr>
          <w:rFonts w:ascii="Times New Roman" w:hAnsi="Times New Roman" w:cs="Times New Roman"/>
          <w:sz w:val="20"/>
          <w:szCs w:val="20"/>
          <w:lang w:val="en-US"/>
        </w:rPr>
        <w:t>other valuation techniques.</w:t>
      </w:r>
      <w:r w:rsidR="00945A8F" w:rsidRPr="005C379A">
        <w:rPr>
          <w:rFonts w:ascii="Times New Roman" w:hAnsi="Times New Roman" w:cs="Times New Roman"/>
          <w:sz w:val="20"/>
          <w:szCs w:val="20"/>
          <w:lang w:val="en-US"/>
        </w:rPr>
        <w:t xml:space="preserve"> </w:t>
      </w:r>
      <w:r w:rsidR="0043746F" w:rsidRPr="005C379A">
        <w:rPr>
          <w:rFonts w:ascii="Times New Roman" w:hAnsi="Times New Roman" w:cs="Times New Roman"/>
          <w:sz w:val="20"/>
          <w:szCs w:val="20"/>
          <w:lang w:val="en-US"/>
        </w:rPr>
        <w:t xml:space="preserve">It seems to be correct and does not raise any doubt. </w:t>
      </w:r>
      <w:r w:rsidR="00D84180" w:rsidRPr="005C379A">
        <w:rPr>
          <w:rFonts w:ascii="Times New Roman" w:hAnsi="Times New Roman" w:cs="Times New Roman"/>
          <w:sz w:val="20"/>
          <w:szCs w:val="20"/>
          <w:lang w:val="en-US"/>
        </w:rPr>
        <w:t>However</w:t>
      </w:r>
      <w:r w:rsidR="00D84180" w:rsidRPr="00340E04">
        <w:rPr>
          <w:rFonts w:ascii="Times New Roman" w:hAnsi="Times New Roman" w:cs="Times New Roman"/>
          <w:sz w:val="20"/>
          <w:szCs w:val="20"/>
          <w:lang w:val="en-US"/>
        </w:rPr>
        <w:t xml:space="preserve">, </w:t>
      </w:r>
      <w:r w:rsidR="006262B3" w:rsidRPr="00340E04">
        <w:rPr>
          <w:rFonts w:ascii="Times New Roman" w:hAnsi="Times New Roman" w:cs="Times New Roman"/>
          <w:sz w:val="20"/>
          <w:szCs w:val="20"/>
          <w:lang w:val="en-US"/>
        </w:rPr>
        <w:t>the author judges</w:t>
      </w:r>
      <w:r w:rsidR="00117F85" w:rsidRPr="00340E04">
        <w:rPr>
          <w:rFonts w:ascii="Times New Roman" w:hAnsi="Times New Roman" w:cs="Times New Roman"/>
          <w:sz w:val="20"/>
          <w:szCs w:val="20"/>
          <w:lang w:val="en-US"/>
        </w:rPr>
        <w:t xml:space="preserve"> important</w:t>
      </w:r>
      <w:r w:rsidR="00117F85" w:rsidRPr="005C379A">
        <w:rPr>
          <w:rFonts w:ascii="Times New Roman" w:hAnsi="Times New Roman" w:cs="Times New Roman"/>
          <w:sz w:val="20"/>
          <w:szCs w:val="20"/>
          <w:lang w:val="en-US"/>
        </w:rPr>
        <w:t xml:space="preserve"> to</w:t>
      </w:r>
      <w:r w:rsidR="006262B3">
        <w:rPr>
          <w:rFonts w:ascii="Times New Roman" w:hAnsi="Times New Roman" w:cs="Times New Roman"/>
          <w:sz w:val="20"/>
          <w:szCs w:val="20"/>
          <w:lang w:val="en-US"/>
        </w:rPr>
        <w:t xml:space="preserve"> take note of some fact</w:t>
      </w:r>
      <w:r w:rsidR="00ED520F">
        <w:rPr>
          <w:rFonts w:ascii="Times New Roman" w:hAnsi="Times New Roman" w:cs="Times New Roman"/>
          <w:sz w:val="20"/>
          <w:szCs w:val="20"/>
          <w:lang w:val="en-US"/>
        </w:rPr>
        <w:t>or</w:t>
      </w:r>
      <w:r w:rsidR="00D84180" w:rsidRPr="005C379A">
        <w:rPr>
          <w:rFonts w:ascii="Times New Roman" w:hAnsi="Times New Roman" w:cs="Times New Roman"/>
          <w:sz w:val="20"/>
          <w:szCs w:val="20"/>
          <w:lang w:val="en-US"/>
        </w:rPr>
        <w:t xml:space="preserve">s. First, the cost approach </w:t>
      </w:r>
      <w:r w:rsidR="005B2CA9">
        <w:rPr>
          <w:rFonts w:ascii="Times New Roman" w:hAnsi="Times New Roman" w:cs="Times New Roman"/>
          <w:sz w:val="20"/>
          <w:szCs w:val="20"/>
          <w:lang w:val="en-US"/>
        </w:rPr>
        <w:t>considers the</w:t>
      </w:r>
      <w:r w:rsidR="00117F85" w:rsidRPr="005C379A">
        <w:rPr>
          <w:rFonts w:ascii="Times New Roman" w:hAnsi="Times New Roman" w:cs="Times New Roman"/>
          <w:sz w:val="20"/>
          <w:szCs w:val="20"/>
          <w:lang w:val="en-US"/>
        </w:rPr>
        <w:t xml:space="preserve"> </w:t>
      </w:r>
      <w:r w:rsidR="005B2CA9">
        <w:rPr>
          <w:rFonts w:ascii="Times New Roman" w:hAnsi="Times New Roman" w:cs="Times New Roman"/>
          <w:sz w:val="20"/>
          <w:szCs w:val="20"/>
          <w:lang w:val="en-US"/>
        </w:rPr>
        <w:t>replacement cost</w:t>
      </w:r>
      <w:r w:rsidR="00D84180" w:rsidRPr="005C379A">
        <w:rPr>
          <w:rFonts w:ascii="Times New Roman" w:hAnsi="Times New Roman" w:cs="Times New Roman"/>
          <w:sz w:val="20"/>
          <w:szCs w:val="20"/>
          <w:lang w:val="en-US"/>
        </w:rPr>
        <w:t xml:space="preserve"> of </w:t>
      </w:r>
      <w:r w:rsidR="00D84180" w:rsidRPr="004F6646">
        <w:rPr>
          <w:rFonts w:ascii="Times New Roman" w:hAnsi="Times New Roman" w:cs="Times New Roman"/>
          <w:sz w:val="20"/>
          <w:szCs w:val="20"/>
          <w:u w:val="single"/>
          <w:lang w:val="en-US"/>
        </w:rPr>
        <w:t>all</w:t>
      </w:r>
      <w:r w:rsidR="00D84180" w:rsidRPr="005C379A">
        <w:rPr>
          <w:rFonts w:ascii="Times New Roman" w:hAnsi="Times New Roman" w:cs="Times New Roman"/>
          <w:sz w:val="20"/>
          <w:szCs w:val="20"/>
          <w:lang w:val="en-US"/>
        </w:rPr>
        <w:t xml:space="preserve"> </w:t>
      </w:r>
      <w:r w:rsidR="001123D7" w:rsidRPr="005C379A">
        <w:rPr>
          <w:rFonts w:ascii="Times New Roman" w:hAnsi="Times New Roman" w:cs="Times New Roman"/>
          <w:sz w:val="20"/>
          <w:szCs w:val="20"/>
          <w:lang w:val="en-US"/>
        </w:rPr>
        <w:t xml:space="preserve">existing assets and liabilities. </w:t>
      </w:r>
      <w:r w:rsidR="006505C2">
        <w:rPr>
          <w:rFonts w:ascii="Times New Roman" w:hAnsi="Times New Roman" w:cs="Times New Roman"/>
          <w:sz w:val="20"/>
          <w:szCs w:val="20"/>
          <w:lang w:val="en-US"/>
        </w:rPr>
        <w:t>Nonetheless, having</w:t>
      </w:r>
      <w:r w:rsidR="00583A59" w:rsidRPr="005C379A">
        <w:rPr>
          <w:rFonts w:ascii="Times New Roman" w:hAnsi="Times New Roman" w:cs="Times New Roman"/>
          <w:sz w:val="20"/>
          <w:szCs w:val="20"/>
          <w:lang w:val="en-US"/>
        </w:rPr>
        <w:t xml:space="preserve"> opted</w:t>
      </w:r>
      <w:r w:rsidR="00291FBA" w:rsidRPr="005C379A">
        <w:rPr>
          <w:rFonts w:ascii="Times New Roman" w:hAnsi="Times New Roman" w:cs="Times New Roman"/>
          <w:sz w:val="20"/>
          <w:szCs w:val="20"/>
          <w:lang w:val="en-US"/>
        </w:rPr>
        <w:t xml:space="preserve"> for this valuation method, </w:t>
      </w:r>
      <w:r w:rsidR="00F93C58" w:rsidRPr="005C379A">
        <w:rPr>
          <w:rFonts w:ascii="Times New Roman" w:hAnsi="Times New Roman" w:cs="Times New Roman"/>
          <w:sz w:val="20"/>
          <w:szCs w:val="20"/>
          <w:lang w:val="en-US"/>
        </w:rPr>
        <w:t>valuers</w:t>
      </w:r>
      <w:r w:rsidR="001123D7" w:rsidRPr="005C379A">
        <w:rPr>
          <w:rFonts w:ascii="Times New Roman" w:hAnsi="Times New Roman" w:cs="Times New Roman"/>
          <w:sz w:val="20"/>
          <w:szCs w:val="20"/>
          <w:lang w:val="en-US"/>
        </w:rPr>
        <w:t xml:space="preserve"> </w:t>
      </w:r>
      <w:r w:rsidR="00117F85" w:rsidRPr="005C379A">
        <w:rPr>
          <w:rFonts w:ascii="Times New Roman" w:hAnsi="Times New Roman" w:cs="Times New Roman"/>
          <w:sz w:val="20"/>
          <w:szCs w:val="20"/>
          <w:lang w:val="en-US"/>
        </w:rPr>
        <w:t>are</w:t>
      </w:r>
      <w:r w:rsidR="00291FBA" w:rsidRPr="005C379A">
        <w:rPr>
          <w:rFonts w:ascii="Times New Roman" w:hAnsi="Times New Roman" w:cs="Times New Roman"/>
          <w:sz w:val="20"/>
          <w:szCs w:val="20"/>
          <w:lang w:val="en-US"/>
        </w:rPr>
        <w:t xml:space="preserve"> not </w:t>
      </w:r>
      <w:r w:rsidR="005B2CA9">
        <w:rPr>
          <w:rFonts w:ascii="Times New Roman" w:hAnsi="Times New Roman" w:cs="Times New Roman"/>
          <w:sz w:val="20"/>
          <w:szCs w:val="20"/>
          <w:lang w:val="en-US"/>
        </w:rPr>
        <w:t>always</w:t>
      </w:r>
      <w:r w:rsidR="00117F85" w:rsidRPr="005C379A">
        <w:rPr>
          <w:rFonts w:ascii="Times New Roman" w:hAnsi="Times New Roman" w:cs="Times New Roman"/>
          <w:sz w:val="20"/>
          <w:szCs w:val="20"/>
          <w:lang w:val="en-US"/>
        </w:rPr>
        <w:t xml:space="preserve"> </w:t>
      </w:r>
      <w:r w:rsidR="005B2CA9">
        <w:rPr>
          <w:rFonts w:ascii="Times New Roman" w:hAnsi="Times New Roman" w:cs="Times New Roman"/>
          <w:sz w:val="20"/>
          <w:szCs w:val="20"/>
          <w:lang w:val="en-US"/>
        </w:rPr>
        <w:t>accurate</w:t>
      </w:r>
      <w:r w:rsidR="00117F85" w:rsidRPr="005C379A">
        <w:rPr>
          <w:rFonts w:ascii="Times New Roman" w:hAnsi="Times New Roman" w:cs="Times New Roman"/>
          <w:sz w:val="20"/>
          <w:szCs w:val="20"/>
          <w:lang w:val="en-US"/>
        </w:rPr>
        <w:t xml:space="preserve"> </w:t>
      </w:r>
      <w:r w:rsidR="004F6646">
        <w:rPr>
          <w:rFonts w:ascii="Times New Roman" w:hAnsi="Times New Roman" w:cs="Times New Roman"/>
          <w:sz w:val="20"/>
          <w:szCs w:val="20"/>
          <w:lang w:val="en-US"/>
        </w:rPr>
        <w:t>in attributing</w:t>
      </w:r>
      <w:r w:rsidR="00291FBA" w:rsidRPr="005C379A">
        <w:rPr>
          <w:rFonts w:ascii="Times New Roman" w:hAnsi="Times New Roman" w:cs="Times New Roman"/>
          <w:sz w:val="20"/>
          <w:szCs w:val="20"/>
          <w:lang w:val="en-US"/>
        </w:rPr>
        <w:t xml:space="preserve"> </w:t>
      </w:r>
      <w:r w:rsidR="004F6646">
        <w:rPr>
          <w:rFonts w:ascii="Times New Roman" w:hAnsi="Times New Roman" w:cs="Times New Roman"/>
          <w:sz w:val="20"/>
          <w:szCs w:val="20"/>
          <w:lang w:val="en-US"/>
        </w:rPr>
        <w:t>an</w:t>
      </w:r>
      <w:r w:rsidR="00291FBA" w:rsidRPr="005C379A">
        <w:rPr>
          <w:rFonts w:ascii="Times New Roman" w:hAnsi="Times New Roman" w:cs="Times New Roman"/>
          <w:sz w:val="20"/>
          <w:szCs w:val="20"/>
          <w:lang w:val="en-US"/>
        </w:rPr>
        <w:t xml:space="preserve"> appropriate</w:t>
      </w:r>
      <w:r w:rsidR="001123D7" w:rsidRPr="005C379A">
        <w:rPr>
          <w:rFonts w:ascii="Times New Roman" w:hAnsi="Times New Roman" w:cs="Times New Roman"/>
          <w:sz w:val="20"/>
          <w:szCs w:val="20"/>
          <w:lang w:val="en-US"/>
        </w:rPr>
        <w:t xml:space="preserve"> </w:t>
      </w:r>
      <w:r w:rsidR="00DF6B63" w:rsidRPr="005C379A">
        <w:rPr>
          <w:rFonts w:ascii="Times New Roman" w:hAnsi="Times New Roman" w:cs="Times New Roman"/>
          <w:sz w:val="20"/>
          <w:szCs w:val="20"/>
          <w:lang w:val="en-US"/>
        </w:rPr>
        <w:t xml:space="preserve">market value </w:t>
      </w:r>
      <w:r w:rsidR="00583A59" w:rsidRPr="005C379A">
        <w:rPr>
          <w:rFonts w:ascii="Times New Roman" w:hAnsi="Times New Roman" w:cs="Times New Roman"/>
          <w:sz w:val="20"/>
          <w:szCs w:val="20"/>
          <w:lang w:val="en-US"/>
        </w:rPr>
        <w:t>to the</w:t>
      </w:r>
      <w:r w:rsidR="00DF6B63" w:rsidRPr="005C379A">
        <w:rPr>
          <w:rFonts w:ascii="Times New Roman" w:hAnsi="Times New Roman" w:cs="Times New Roman"/>
          <w:sz w:val="20"/>
          <w:szCs w:val="20"/>
          <w:lang w:val="en-US"/>
        </w:rPr>
        <w:t xml:space="preserve"> unrecorded </w:t>
      </w:r>
      <w:r w:rsidR="00995990">
        <w:rPr>
          <w:rFonts w:ascii="Times New Roman" w:hAnsi="Times New Roman" w:cs="Times New Roman"/>
          <w:sz w:val="20"/>
          <w:szCs w:val="20"/>
          <w:lang w:val="en-US"/>
        </w:rPr>
        <w:t>assets</w:t>
      </w:r>
      <w:r w:rsidR="00291FBA" w:rsidRPr="005C379A">
        <w:rPr>
          <w:rFonts w:ascii="Times New Roman" w:hAnsi="Times New Roman" w:cs="Times New Roman"/>
          <w:sz w:val="20"/>
          <w:szCs w:val="20"/>
          <w:lang w:val="en-US"/>
        </w:rPr>
        <w:t xml:space="preserve">. Some of </w:t>
      </w:r>
      <w:r w:rsidR="00995990">
        <w:rPr>
          <w:rFonts w:ascii="Times New Roman" w:hAnsi="Times New Roman" w:cs="Times New Roman"/>
          <w:sz w:val="20"/>
          <w:szCs w:val="20"/>
          <w:lang w:val="en-US"/>
        </w:rPr>
        <w:t xml:space="preserve">them </w:t>
      </w:r>
      <w:r w:rsidR="00291FBA" w:rsidRPr="005C379A">
        <w:rPr>
          <w:rFonts w:ascii="Times New Roman" w:hAnsi="Times New Roman" w:cs="Times New Roman"/>
          <w:sz w:val="20"/>
          <w:szCs w:val="20"/>
          <w:lang w:val="en-US"/>
        </w:rPr>
        <w:t xml:space="preserve">are not </w:t>
      </w:r>
      <w:r w:rsidR="004F6646">
        <w:rPr>
          <w:rFonts w:ascii="Times New Roman" w:hAnsi="Times New Roman" w:cs="Times New Roman"/>
          <w:sz w:val="20"/>
          <w:szCs w:val="20"/>
          <w:lang w:val="en-US"/>
        </w:rPr>
        <w:t>taken into account</w:t>
      </w:r>
      <w:r w:rsidR="00291FBA" w:rsidRPr="005C379A">
        <w:rPr>
          <w:rFonts w:ascii="Times New Roman" w:hAnsi="Times New Roman" w:cs="Times New Roman"/>
          <w:sz w:val="20"/>
          <w:szCs w:val="20"/>
          <w:lang w:val="en-US"/>
        </w:rPr>
        <w:t xml:space="preserve"> </w:t>
      </w:r>
      <w:r w:rsidR="004F6646">
        <w:rPr>
          <w:rFonts w:ascii="Times New Roman" w:hAnsi="Times New Roman" w:cs="Times New Roman"/>
          <w:sz w:val="20"/>
          <w:szCs w:val="20"/>
          <w:lang w:val="en-US"/>
        </w:rPr>
        <w:t>o</w:t>
      </w:r>
      <w:r w:rsidR="00612C30" w:rsidRPr="005C379A">
        <w:rPr>
          <w:rFonts w:ascii="Times New Roman" w:hAnsi="Times New Roman" w:cs="Times New Roman"/>
          <w:sz w:val="20"/>
          <w:szCs w:val="20"/>
          <w:lang w:val="en-US"/>
        </w:rPr>
        <w:t xml:space="preserve">n the balance sheet </w:t>
      </w:r>
      <w:r w:rsidR="001D6B93" w:rsidRPr="005C379A">
        <w:rPr>
          <w:rFonts w:ascii="Times New Roman" w:hAnsi="Times New Roman" w:cs="Times New Roman"/>
          <w:sz w:val="20"/>
          <w:szCs w:val="20"/>
          <w:lang w:val="en-US"/>
        </w:rPr>
        <w:t xml:space="preserve">due to the </w:t>
      </w:r>
      <w:r w:rsidR="00291FBA" w:rsidRPr="00595399">
        <w:rPr>
          <w:rFonts w:ascii="Times New Roman" w:hAnsi="Times New Roman" w:cs="Times New Roman"/>
          <w:sz w:val="20"/>
          <w:szCs w:val="20"/>
          <w:lang w:val="en-US"/>
        </w:rPr>
        <w:t xml:space="preserve">accounting system </w:t>
      </w:r>
      <w:r w:rsidR="004F6646" w:rsidRPr="00595399">
        <w:rPr>
          <w:rFonts w:ascii="Times New Roman" w:hAnsi="Times New Roman" w:cs="Times New Roman"/>
          <w:sz w:val="20"/>
          <w:szCs w:val="20"/>
          <w:lang w:val="en-US"/>
        </w:rPr>
        <w:t>established in</w:t>
      </w:r>
      <w:r w:rsidR="00995990" w:rsidRPr="00595399">
        <w:rPr>
          <w:rFonts w:ascii="Times New Roman" w:hAnsi="Times New Roman" w:cs="Times New Roman"/>
          <w:sz w:val="20"/>
          <w:szCs w:val="20"/>
          <w:lang w:val="en-US"/>
        </w:rPr>
        <w:t xml:space="preserve"> the</w:t>
      </w:r>
      <w:r w:rsidR="00973BB4" w:rsidRPr="00595399">
        <w:rPr>
          <w:rFonts w:ascii="Times New Roman" w:hAnsi="Times New Roman" w:cs="Times New Roman"/>
          <w:sz w:val="20"/>
          <w:szCs w:val="20"/>
          <w:lang w:val="en-US"/>
        </w:rPr>
        <w:t xml:space="preserve"> company</w:t>
      </w:r>
      <w:r w:rsidR="00973BB4" w:rsidRPr="00D022BB">
        <w:rPr>
          <w:rFonts w:ascii="Times New Roman" w:hAnsi="Times New Roman" w:cs="Times New Roman"/>
          <w:sz w:val="20"/>
          <w:szCs w:val="20"/>
          <w:lang w:val="en-US"/>
        </w:rPr>
        <w:t xml:space="preserve">. </w:t>
      </w:r>
      <w:r w:rsidR="009003CE" w:rsidRPr="00D022BB">
        <w:rPr>
          <w:rFonts w:ascii="Times New Roman" w:hAnsi="Times New Roman" w:cs="Times New Roman"/>
          <w:sz w:val="20"/>
          <w:szCs w:val="20"/>
          <w:lang w:val="en-US"/>
        </w:rPr>
        <w:t>A</w:t>
      </w:r>
      <w:r w:rsidR="00973BB4" w:rsidRPr="00D022BB">
        <w:rPr>
          <w:rFonts w:ascii="Times New Roman" w:hAnsi="Times New Roman" w:cs="Times New Roman"/>
          <w:sz w:val="20"/>
          <w:szCs w:val="20"/>
          <w:lang w:val="en-US"/>
        </w:rPr>
        <w:t>ssets</w:t>
      </w:r>
      <w:r w:rsidR="009003CE" w:rsidRPr="00D022BB">
        <w:rPr>
          <w:rFonts w:ascii="Times New Roman" w:hAnsi="Times New Roman" w:cs="Times New Roman"/>
          <w:sz w:val="20"/>
          <w:szCs w:val="20"/>
          <w:lang w:val="en-US"/>
        </w:rPr>
        <w:t xml:space="preserve"> such</w:t>
      </w:r>
      <w:r w:rsidR="00973BB4" w:rsidRPr="00595399">
        <w:rPr>
          <w:rFonts w:ascii="Times New Roman" w:hAnsi="Times New Roman" w:cs="Times New Roman"/>
          <w:sz w:val="20"/>
          <w:szCs w:val="20"/>
          <w:lang w:val="en-US"/>
        </w:rPr>
        <w:t xml:space="preserve"> as </w:t>
      </w:r>
      <w:r w:rsidR="00291FBA" w:rsidRPr="00595399">
        <w:rPr>
          <w:rFonts w:ascii="Times New Roman" w:hAnsi="Times New Roman" w:cs="Times New Roman"/>
          <w:sz w:val="20"/>
          <w:szCs w:val="20"/>
          <w:lang w:val="en-US"/>
        </w:rPr>
        <w:t xml:space="preserve">company’s reputation, its staff </w:t>
      </w:r>
      <w:r w:rsidR="00595399" w:rsidRPr="00595399">
        <w:rPr>
          <w:rFonts w:ascii="Times New Roman" w:hAnsi="Times New Roman" w:cs="Times New Roman"/>
          <w:sz w:val="20"/>
          <w:szCs w:val="20"/>
          <w:lang w:val="en-US"/>
        </w:rPr>
        <w:t xml:space="preserve">qualification, </w:t>
      </w:r>
      <w:r w:rsidR="00973BB4" w:rsidRPr="00595399">
        <w:rPr>
          <w:rFonts w:ascii="Times New Roman" w:hAnsi="Times New Roman" w:cs="Times New Roman"/>
          <w:sz w:val="20"/>
          <w:szCs w:val="20"/>
          <w:lang w:val="en-US"/>
        </w:rPr>
        <w:t xml:space="preserve">developed </w:t>
      </w:r>
      <w:r w:rsidR="00C739BA" w:rsidRPr="00595399">
        <w:rPr>
          <w:rFonts w:ascii="Times New Roman" w:hAnsi="Times New Roman" w:cs="Times New Roman"/>
          <w:sz w:val="20"/>
          <w:szCs w:val="20"/>
          <w:lang w:val="en-US"/>
        </w:rPr>
        <w:t>professional</w:t>
      </w:r>
      <w:r w:rsidR="00C739BA" w:rsidRPr="005C379A">
        <w:rPr>
          <w:rFonts w:ascii="Times New Roman" w:hAnsi="Times New Roman" w:cs="Times New Roman"/>
          <w:sz w:val="20"/>
          <w:szCs w:val="20"/>
          <w:lang w:val="en-US"/>
        </w:rPr>
        <w:t xml:space="preserve"> </w:t>
      </w:r>
      <w:r w:rsidR="00C739BA" w:rsidRPr="0005717D">
        <w:rPr>
          <w:rFonts w:ascii="Times New Roman" w:hAnsi="Times New Roman" w:cs="Times New Roman"/>
          <w:sz w:val="20"/>
          <w:szCs w:val="20"/>
          <w:lang w:val="en-US"/>
        </w:rPr>
        <w:t xml:space="preserve">network, perspective </w:t>
      </w:r>
      <w:r w:rsidR="0005717D" w:rsidRPr="0005717D">
        <w:rPr>
          <w:rFonts w:ascii="Times New Roman" w:hAnsi="Times New Roman" w:cs="Times New Roman"/>
          <w:sz w:val="20"/>
          <w:szCs w:val="20"/>
          <w:lang w:val="en-US"/>
        </w:rPr>
        <w:t>elaborations</w:t>
      </w:r>
      <w:r w:rsidR="00C739BA" w:rsidRPr="005C379A">
        <w:rPr>
          <w:rFonts w:ascii="Times New Roman" w:hAnsi="Times New Roman" w:cs="Times New Roman"/>
          <w:sz w:val="20"/>
          <w:szCs w:val="20"/>
          <w:lang w:val="en-US"/>
        </w:rPr>
        <w:t xml:space="preserve">, </w:t>
      </w:r>
      <w:r w:rsidR="00AA1B84" w:rsidRPr="00AA1B84">
        <w:rPr>
          <w:rFonts w:ascii="Times New Roman" w:hAnsi="Times New Roman" w:cs="Times New Roman"/>
          <w:sz w:val="20"/>
          <w:szCs w:val="20"/>
          <w:lang w:val="en-US"/>
        </w:rPr>
        <w:t>leasing</w:t>
      </w:r>
      <w:r w:rsidR="00C739BA" w:rsidRPr="00AA1B84">
        <w:rPr>
          <w:rFonts w:ascii="Times New Roman" w:hAnsi="Times New Roman" w:cs="Times New Roman"/>
          <w:sz w:val="20"/>
          <w:szCs w:val="20"/>
          <w:lang w:val="en-US"/>
        </w:rPr>
        <w:t xml:space="preserve"> rights,</w:t>
      </w:r>
      <w:r w:rsidR="00C739BA" w:rsidRPr="005C379A">
        <w:rPr>
          <w:rFonts w:ascii="Times New Roman" w:hAnsi="Times New Roman" w:cs="Times New Roman"/>
          <w:sz w:val="20"/>
          <w:szCs w:val="20"/>
          <w:lang w:val="en-US"/>
        </w:rPr>
        <w:t xml:space="preserve"> etc. – are not </w:t>
      </w:r>
      <w:r w:rsidR="0046613E">
        <w:rPr>
          <w:rFonts w:ascii="Times New Roman" w:hAnsi="Times New Roman" w:cs="Times New Roman"/>
          <w:sz w:val="20"/>
          <w:szCs w:val="20"/>
          <w:lang w:val="en-US"/>
        </w:rPr>
        <w:t>recorded on</w:t>
      </w:r>
      <w:r w:rsidR="00C739BA" w:rsidRPr="005C379A">
        <w:rPr>
          <w:rFonts w:ascii="Times New Roman" w:hAnsi="Times New Roman" w:cs="Times New Roman"/>
          <w:sz w:val="20"/>
          <w:szCs w:val="20"/>
          <w:lang w:val="en-US"/>
        </w:rPr>
        <w:t xml:space="preserve"> the balance sheet even though </w:t>
      </w:r>
      <w:r w:rsidR="001D6B93" w:rsidRPr="005C379A">
        <w:rPr>
          <w:rFonts w:ascii="Times New Roman" w:hAnsi="Times New Roman" w:cs="Times New Roman"/>
          <w:sz w:val="20"/>
          <w:szCs w:val="20"/>
          <w:lang w:val="en-US"/>
        </w:rPr>
        <w:t>they are certain to have</w:t>
      </w:r>
      <w:r w:rsidR="00C739BA" w:rsidRPr="005C379A">
        <w:rPr>
          <w:rFonts w:ascii="Times New Roman" w:hAnsi="Times New Roman" w:cs="Times New Roman"/>
          <w:sz w:val="20"/>
          <w:szCs w:val="20"/>
          <w:lang w:val="en-US"/>
        </w:rPr>
        <w:t xml:space="preserve"> value.</w:t>
      </w:r>
      <w:r w:rsidR="00BD7E3A" w:rsidRPr="005C379A">
        <w:rPr>
          <w:rFonts w:ascii="Times New Roman" w:hAnsi="Times New Roman" w:cs="Times New Roman"/>
          <w:sz w:val="20"/>
          <w:szCs w:val="20"/>
          <w:lang w:val="en-US"/>
        </w:rPr>
        <w:t xml:space="preserve"> </w:t>
      </w:r>
      <w:r w:rsidR="00BD7E3A" w:rsidRPr="00A32A7E">
        <w:rPr>
          <w:rFonts w:ascii="Times New Roman" w:hAnsi="Times New Roman" w:cs="Times New Roman"/>
          <w:sz w:val="20"/>
          <w:szCs w:val="20"/>
          <w:lang w:val="en-US"/>
        </w:rPr>
        <w:t>T</w:t>
      </w:r>
      <w:r w:rsidR="00BD7E3A" w:rsidRPr="005C379A">
        <w:rPr>
          <w:rFonts w:ascii="Times New Roman" w:hAnsi="Times New Roman" w:cs="Times New Roman"/>
          <w:sz w:val="20"/>
          <w:szCs w:val="20"/>
          <w:lang w:val="en-US"/>
        </w:rPr>
        <w:t xml:space="preserve">he most </w:t>
      </w:r>
      <w:r w:rsidR="00D32D05">
        <w:rPr>
          <w:rFonts w:ascii="Times New Roman" w:hAnsi="Times New Roman" w:cs="Times New Roman"/>
          <w:sz w:val="20"/>
          <w:szCs w:val="20"/>
          <w:lang w:val="en-US"/>
        </w:rPr>
        <w:t>general</w:t>
      </w:r>
      <w:r w:rsidR="00BD7E3A" w:rsidRPr="005C379A">
        <w:rPr>
          <w:rFonts w:ascii="Times New Roman" w:hAnsi="Times New Roman" w:cs="Times New Roman"/>
          <w:sz w:val="20"/>
          <w:szCs w:val="20"/>
          <w:lang w:val="en-US"/>
        </w:rPr>
        <w:t xml:space="preserve"> t</w:t>
      </w:r>
      <w:r w:rsidR="0053450E">
        <w:rPr>
          <w:rFonts w:ascii="Times New Roman" w:hAnsi="Times New Roman" w:cs="Times New Roman"/>
          <w:sz w:val="20"/>
          <w:szCs w:val="20"/>
          <w:lang w:val="en-US"/>
        </w:rPr>
        <w:t xml:space="preserve">ype of unrecorded assets is </w:t>
      </w:r>
      <w:r w:rsidR="009003CE">
        <w:rPr>
          <w:rFonts w:ascii="Times New Roman" w:hAnsi="Times New Roman" w:cs="Times New Roman"/>
          <w:sz w:val="20"/>
          <w:szCs w:val="20"/>
          <w:lang w:val="en-US"/>
        </w:rPr>
        <w:t xml:space="preserve">the </w:t>
      </w:r>
      <w:r w:rsidR="001D6B93" w:rsidRPr="005C379A">
        <w:rPr>
          <w:rFonts w:ascii="Times New Roman" w:hAnsi="Times New Roman" w:cs="Times New Roman"/>
          <w:sz w:val="20"/>
          <w:szCs w:val="20"/>
          <w:lang w:val="en-US"/>
        </w:rPr>
        <w:t xml:space="preserve">company’s </w:t>
      </w:r>
      <w:r w:rsidR="0053450E">
        <w:rPr>
          <w:rFonts w:ascii="Times New Roman" w:hAnsi="Times New Roman" w:cs="Times New Roman"/>
          <w:sz w:val="20"/>
          <w:szCs w:val="20"/>
          <w:lang w:val="en-US"/>
        </w:rPr>
        <w:t xml:space="preserve">network and </w:t>
      </w:r>
      <w:r w:rsidR="00FC41DD">
        <w:rPr>
          <w:rFonts w:ascii="Times New Roman" w:hAnsi="Times New Roman" w:cs="Times New Roman"/>
          <w:sz w:val="20"/>
          <w:szCs w:val="20"/>
          <w:lang w:val="en-US"/>
        </w:rPr>
        <w:t xml:space="preserve">market </w:t>
      </w:r>
      <w:r w:rsidR="001D6B93" w:rsidRPr="005C379A">
        <w:rPr>
          <w:rFonts w:ascii="Times New Roman" w:hAnsi="Times New Roman" w:cs="Times New Roman"/>
          <w:sz w:val="20"/>
          <w:szCs w:val="20"/>
          <w:lang w:val="en-US"/>
        </w:rPr>
        <w:t>recognition (in other words</w:t>
      </w:r>
      <w:r w:rsidR="00BD7E3A" w:rsidRPr="0005717D">
        <w:rPr>
          <w:rFonts w:ascii="Times New Roman" w:hAnsi="Times New Roman" w:cs="Times New Roman"/>
          <w:sz w:val="20"/>
          <w:szCs w:val="20"/>
          <w:lang w:val="en-US"/>
        </w:rPr>
        <w:t>, promotion costs</w:t>
      </w:r>
      <w:r w:rsidR="00BD7E3A" w:rsidRPr="005C379A">
        <w:rPr>
          <w:rFonts w:ascii="Times New Roman" w:hAnsi="Times New Roman" w:cs="Times New Roman"/>
          <w:sz w:val="20"/>
          <w:szCs w:val="20"/>
          <w:lang w:val="en-US"/>
        </w:rPr>
        <w:t>).</w:t>
      </w:r>
      <w:r w:rsidR="005A3E1D" w:rsidRPr="005C379A">
        <w:rPr>
          <w:rFonts w:ascii="Times New Roman" w:hAnsi="Times New Roman" w:cs="Times New Roman"/>
          <w:sz w:val="20"/>
          <w:szCs w:val="20"/>
          <w:lang w:val="en-US"/>
        </w:rPr>
        <w:t xml:space="preserve"> When </w:t>
      </w:r>
      <w:r w:rsidR="00DE6055">
        <w:rPr>
          <w:rFonts w:ascii="Times New Roman" w:hAnsi="Times New Roman" w:cs="Times New Roman"/>
          <w:sz w:val="20"/>
          <w:szCs w:val="20"/>
          <w:lang w:val="en-US"/>
        </w:rPr>
        <w:t>concluding a deal</w:t>
      </w:r>
      <w:r w:rsidR="00A32A7E">
        <w:rPr>
          <w:rFonts w:ascii="Times New Roman" w:hAnsi="Times New Roman" w:cs="Times New Roman"/>
          <w:sz w:val="20"/>
          <w:szCs w:val="20"/>
          <w:lang w:val="en-US"/>
        </w:rPr>
        <w:t xml:space="preserve">, </w:t>
      </w:r>
      <w:r w:rsidR="00FC41DD">
        <w:rPr>
          <w:rFonts w:ascii="Times New Roman" w:hAnsi="Times New Roman" w:cs="Times New Roman"/>
          <w:sz w:val="20"/>
          <w:szCs w:val="20"/>
          <w:lang w:val="en-US"/>
        </w:rPr>
        <w:t>the</w:t>
      </w:r>
      <w:r w:rsidR="005A3E1D" w:rsidRPr="005C379A">
        <w:rPr>
          <w:rFonts w:ascii="Times New Roman" w:hAnsi="Times New Roman" w:cs="Times New Roman"/>
          <w:sz w:val="20"/>
          <w:szCs w:val="20"/>
          <w:lang w:val="en-US"/>
        </w:rPr>
        <w:t xml:space="preserve"> </w:t>
      </w:r>
      <w:r w:rsidR="007437D1" w:rsidRPr="005C379A">
        <w:rPr>
          <w:rFonts w:ascii="Times New Roman" w:hAnsi="Times New Roman" w:cs="Times New Roman"/>
          <w:sz w:val="20"/>
          <w:szCs w:val="20"/>
          <w:lang w:val="en-US"/>
        </w:rPr>
        <w:t>parties</w:t>
      </w:r>
      <w:r w:rsidR="005A3E1D" w:rsidRPr="005C379A">
        <w:rPr>
          <w:rFonts w:ascii="Times New Roman" w:hAnsi="Times New Roman" w:cs="Times New Roman"/>
          <w:sz w:val="20"/>
          <w:szCs w:val="20"/>
          <w:lang w:val="en-US"/>
        </w:rPr>
        <w:t xml:space="preserve"> </w:t>
      </w:r>
      <w:r w:rsidR="00DE6055">
        <w:rPr>
          <w:rFonts w:ascii="Times New Roman" w:hAnsi="Times New Roman" w:cs="Times New Roman"/>
          <w:sz w:val="20"/>
          <w:szCs w:val="20"/>
          <w:lang w:val="en-US"/>
        </w:rPr>
        <w:t xml:space="preserve">generally </w:t>
      </w:r>
      <w:r w:rsidR="00F313A8">
        <w:rPr>
          <w:rFonts w:ascii="Times New Roman" w:hAnsi="Times New Roman" w:cs="Times New Roman"/>
          <w:sz w:val="20"/>
          <w:szCs w:val="20"/>
          <w:lang w:val="en-US"/>
        </w:rPr>
        <w:t xml:space="preserve">reflect </w:t>
      </w:r>
      <w:r w:rsidR="000B000A">
        <w:rPr>
          <w:rFonts w:ascii="Times New Roman" w:hAnsi="Times New Roman" w:cs="Times New Roman"/>
          <w:sz w:val="20"/>
          <w:szCs w:val="20"/>
          <w:lang w:val="en-US"/>
        </w:rPr>
        <w:t xml:space="preserve">the </w:t>
      </w:r>
      <w:r w:rsidR="00F313A8">
        <w:rPr>
          <w:rFonts w:ascii="Times New Roman" w:hAnsi="Times New Roman" w:cs="Times New Roman"/>
          <w:sz w:val="20"/>
          <w:szCs w:val="20"/>
          <w:lang w:val="en-US"/>
        </w:rPr>
        <w:t xml:space="preserve">value of such assets </w:t>
      </w:r>
      <w:r w:rsidR="00DE6055">
        <w:rPr>
          <w:rFonts w:ascii="Times New Roman" w:hAnsi="Times New Roman" w:cs="Times New Roman"/>
          <w:sz w:val="20"/>
          <w:szCs w:val="20"/>
          <w:lang w:val="en-US"/>
        </w:rPr>
        <w:t xml:space="preserve">in the purchase price </w:t>
      </w:r>
      <w:r w:rsidR="00F313A8">
        <w:rPr>
          <w:rFonts w:ascii="Times New Roman" w:hAnsi="Times New Roman" w:cs="Times New Roman"/>
          <w:sz w:val="20"/>
          <w:szCs w:val="20"/>
          <w:lang w:val="en-US"/>
        </w:rPr>
        <w:t xml:space="preserve">by adding a premium to the market </w:t>
      </w:r>
      <w:r w:rsidR="000B000A">
        <w:rPr>
          <w:rFonts w:ascii="Times New Roman" w:hAnsi="Times New Roman" w:cs="Times New Roman"/>
          <w:sz w:val="20"/>
          <w:szCs w:val="20"/>
          <w:lang w:val="en-US"/>
        </w:rPr>
        <w:t>value of the acquired</w:t>
      </w:r>
      <w:r w:rsidR="005A3E1D" w:rsidRPr="005C379A">
        <w:rPr>
          <w:rFonts w:ascii="Times New Roman" w:hAnsi="Times New Roman" w:cs="Times New Roman"/>
          <w:sz w:val="20"/>
          <w:szCs w:val="20"/>
          <w:lang w:val="en-US"/>
        </w:rPr>
        <w:t xml:space="preserve"> company</w:t>
      </w:r>
      <w:r w:rsidR="00F313A8">
        <w:rPr>
          <w:rFonts w:ascii="Times New Roman" w:hAnsi="Times New Roman" w:cs="Times New Roman"/>
          <w:sz w:val="20"/>
          <w:szCs w:val="20"/>
          <w:lang w:val="en-US"/>
        </w:rPr>
        <w:t>’s net assets</w:t>
      </w:r>
      <w:r w:rsidR="005A3E1D" w:rsidRPr="005C379A">
        <w:rPr>
          <w:rFonts w:ascii="Times New Roman" w:hAnsi="Times New Roman" w:cs="Times New Roman"/>
          <w:sz w:val="20"/>
          <w:szCs w:val="20"/>
          <w:lang w:val="en-US"/>
        </w:rPr>
        <w:t xml:space="preserve">. This premium is </w:t>
      </w:r>
      <w:r w:rsidR="000B000A">
        <w:rPr>
          <w:rFonts w:ascii="Times New Roman" w:hAnsi="Times New Roman" w:cs="Times New Roman"/>
          <w:sz w:val="20"/>
          <w:szCs w:val="20"/>
          <w:lang w:val="en-US"/>
        </w:rPr>
        <w:t>known as</w:t>
      </w:r>
      <w:r w:rsidR="005A3E1D" w:rsidRPr="005C379A">
        <w:rPr>
          <w:rFonts w:ascii="Times New Roman" w:hAnsi="Times New Roman" w:cs="Times New Roman"/>
          <w:sz w:val="20"/>
          <w:szCs w:val="20"/>
          <w:lang w:val="en-US"/>
        </w:rPr>
        <w:t xml:space="preserve"> goodwill. </w:t>
      </w:r>
      <w:r w:rsidR="00F009B8" w:rsidRPr="005C379A">
        <w:rPr>
          <w:rFonts w:ascii="Times New Roman" w:hAnsi="Times New Roman" w:cs="Times New Roman"/>
          <w:sz w:val="20"/>
          <w:szCs w:val="20"/>
          <w:lang w:val="en-US"/>
        </w:rPr>
        <w:t xml:space="preserve">The goodwill’s value depends on its “content”: if </w:t>
      </w:r>
      <w:r w:rsidR="00F33251">
        <w:rPr>
          <w:rFonts w:ascii="Times New Roman" w:hAnsi="Times New Roman" w:cs="Times New Roman"/>
          <w:sz w:val="20"/>
          <w:szCs w:val="20"/>
          <w:lang w:val="en-US"/>
        </w:rPr>
        <w:t xml:space="preserve">in addition to the </w:t>
      </w:r>
      <w:r w:rsidR="002851DE">
        <w:rPr>
          <w:rFonts w:ascii="Times New Roman" w:hAnsi="Times New Roman" w:cs="Times New Roman"/>
          <w:sz w:val="20"/>
          <w:szCs w:val="20"/>
          <w:lang w:val="en-US"/>
        </w:rPr>
        <w:t xml:space="preserve">company’s </w:t>
      </w:r>
      <w:r w:rsidR="00F33251">
        <w:rPr>
          <w:rFonts w:ascii="Times New Roman" w:hAnsi="Times New Roman" w:cs="Times New Roman"/>
          <w:sz w:val="20"/>
          <w:szCs w:val="20"/>
          <w:lang w:val="en-US"/>
        </w:rPr>
        <w:t>recorded assets</w:t>
      </w:r>
      <w:r w:rsidR="00B07A3E">
        <w:rPr>
          <w:rFonts w:ascii="Times New Roman" w:hAnsi="Times New Roman" w:cs="Times New Roman"/>
          <w:sz w:val="20"/>
          <w:szCs w:val="20"/>
          <w:lang w:val="en-US"/>
        </w:rPr>
        <w:t>,</w:t>
      </w:r>
      <w:r w:rsidR="00F33251">
        <w:rPr>
          <w:rFonts w:ascii="Times New Roman" w:hAnsi="Times New Roman" w:cs="Times New Roman"/>
          <w:sz w:val="20"/>
          <w:szCs w:val="20"/>
          <w:lang w:val="en-US"/>
        </w:rPr>
        <w:t xml:space="preserve"> </w:t>
      </w:r>
      <w:r w:rsidR="00F009B8" w:rsidRPr="005C379A">
        <w:rPr>
          <w:rFonts w:ascii="Times New Roman" w:hAnsi="Times New Roman" w:cs="Times New Roman"/>
          <w:sz w:val="20"/>
          <w:szCs w:val="20"/>
          <w:lang w:val="en-US"/>
        </w:rPr>
        <w:t xml:space="preserve">the </w:t>
      </w:r>
      <w:r w:rsidR="00F33251">
        <w:rPr>
          <w:rFonts w:ascii="Times New Roman" w:hAnsi="Times New Roman" w:cs="Times New Roman"/>
          <w:sz w:val="20"/>
          <w:szCs w:val="20"/>
          <w:lang w:val="en-US"/>
        </w:rPr>
        <w:t xml:space="preserve">parties (or the engaged valuer) have taken into account the majority of </w:t>
      </w:r>
      <w:r w:rsidR="00F570AC">
        <w:rPr>
          <w:rFonts w:ascii="Times New Roman" w:hAnsi="Times New Roman" w:cs="Times New Roman"/>
          <w:sz w:val="20"/>
          <w:szCs w:val="20"/>
          <w:lang w:val="en-US"/>
        </w:rPr>
        <w:t xml:space="preserve">its </w:t>
      </w:r>
      <w:r w:rsidR="00F009B8" w:rsidRPr="005C379A">
        <w:rPr>
          <w:rFonts w:ascii="Times New Roman" w:hAnsi="Times New Roman" w:cs="Times New Roman"/>
          <w:sz w:val="20"/>
          <w:szCs w:val="20"/>
          <w:lang w:val="en-US"/>
        </w:rPr>
        <w:t>unrecorded assets</w:t>
      </w:r>
      <w:r w:rsidR="00F570AC">
        <w:rPr>
          <w:rFonts w:ascii="Times New Roman" w:hAnsi="Times New Roman" w:cs="Times New Roman"/>
          <w:sz w:val="20"/>
          <w:szCs w:val="20"/>
          <w:lang w:val="en-US"/>
        </w:rPr>
        <w:t xml:space="preserve"> by </w:t>
      </w:r>
      <w:r w:rsidR="00B07A3E">
        <w:rPr>
          <w:rFonts w:ascii="Times New Roman" w:hAnsi="Times New Roman" w:cs="Times New Roman"/>
          <w:sz w:val="20"/>
          <w:szCs w:val="20"/>
          <w:lang w:val="en-US"/>
        </w:rPr>
        <w:t>estimating</w:t>
      </w:r>
      <w:r w:rsidR="00F570AC">
        <w:rPr>
          <w:rFonts w:ascii="Times New Roman" w:hAnsi="Times New Roman" w:cs="Times New Roman"/>
          <w:sz w:val="20"/>
          <w:szCs w:val="20"/>
          <w:lang w:val="en-US"/>
        </w:rPr>
        <w:t xml:space="preserve"> them as separate asset accounts</w:t>
      </w:r>
      <w:r w:rsidR="005426B2" w:rsidRPr="005C379A">
        <w:rPr>
          <w:rFonts w:ascii="Times New Roman" w:hAnsi="Times New Roman" w:cs="Times New Roman"/>
          <w:sz w:val="20"/>
          <w:szCs w:val="20"/>
          <w:lang w:val="en-US"/>
        </w:rPr>
        <w:t>,</w:t>
      </w:r>
      <w:r w:rsidR="00787875">
        <w:rPr>
          <w:rFonts w:ascii="Times New Roman" w:hAnsi="Times New Roman" w:cs="Times New Roman"/>
          <w:sz w:val="20"/>
          <w:szCs w:val="20"/>
          <w:lang w:val="en-US"/>
        </w:rPr>
        <w:t xml:space="preserve"> </w:t>
      </w:r>
      <w:r w:rsidR="00F009B8" w:rsidRPr="005C379A">
        <w:rPr>
          <w:rFonts w:ascii="Times New Roman" w:hAnsi="Times New Roman" w:cs="Times New Roman"/>
          <w:sz w:val="20"/>
          <w:szCs w:val="20"/>
          <w:lang w:val="en-US"/>
        </w:rPr>
        <w:t xml:space="preserve">the goodwill will not have significant value. Otherwise, </w:t>
      </w:r>
      <w:r w:rsidR="00787875">
        <w:rPr>
          <w:rFonts w:ascii="Times New Roman" w:hAnsi="Times New Roman" w:cs="Times New Roman"/>
          <w:sz w:val="20"/>
          <w:szCs w:val="20"/>
          <w:lang w:val="en-US"/>
        </w:rPr>
        <w:t>if only the recorded assets are</w:t>
      </w:r>
      <w:r w:rsidR="00F009B8" w:rsidRPr="005C379A">
        <w:rPr>
          <w:rFonts w:ascii="Times New Roman" w:hAnsi="Times New Roman" w:cs="Times New Roman"/>
          <w:sz w:val="20"/>
          <w:szCs w:val="20"/>
          <w:lang w:val="en-US"/>
        </w:rPr>
        <w:t xml:space="preserve"> </w:t>
      </w:r>
      <w:r w:rsidR="00787875">
        <w:rPr>
          <w:rFonts w:ascii="Times New Roman" w:hAnsi="Times New Roman" w:cs="Times New Roman"/>
          <w:sz w:val="20"/>
          <w:szCs w:val="20"/>
          <w:lang w:val="en-US"/>
        </w:rPr>
        <w:t>estimated</w:t>
      </w:r>
      <w:r w:rsidR="00F009B8" w:rsidRPr="005C379A">
        <w:rPr>
          <w:rFonts w:ascii="Times New Roman" w:hAnsi="Times New Roman" w:cs="Times New Roman"/>
          <w:sz w:val="20"/>
          <w:szCs w:val="20"/>
          <w:lang w:val="en-US"/>
        </w:rPr>
        <w:t>, the goodwill</w:t>
      </w:r>
      <w:r w:rsidR="00787875">
        <w:rPr>
          <w:rFonts w:ascii="Times New Roman" w:hAnsi="Times New Roman" w:cs="Times New Roman"/>
          <w:sz w:val="20"/>
          <w:szCs w:val="20"/>
          <w:lang w:val="en-US"/>
        </w:rPr>
        <w:t xml:space="preserve">’s </w:t>
      </w:r>
      <w:r w:rsidR="00D34F9B">
        <w:rPr>
          <w:rFonts w:ascii="Times New Roman" w:hAnsi="Times New Roman" w:cs="Times New Roman"/>
          <w:sz w:val="20"/>
          <w:szCs w:val="20"/>
          <w:lang w:val="en-US"/>
        </w:rPr>
        <w:t>value</w:t>
      </w:r>
      <w:r w:rsidR="00F009B8" w:rsidRPr="005C379A">
        <w:rPr>
          <w:rFonts w:ascii="Times New Roman" w:hAnsi="Times New Roman" w:cs="Times New Roman"/>
          <w:sz w:val="20"/>
          <w:szCs w:val="20"/>
          <w:lang w:val="en-US"/>
        </w:rPr>
        <w:t xml:space="preserve"> </w:t>
      </w:r>
      <w:r w:rsidR="006505C2">
        <w:rPr>
          <w:rFonts w:ascii="Times New Roman" w:hAnsi="Times New Roman" w:cs="Times New Roman"/>
          <w:sz w:val="20"/>
          <w:szCs w:val="20"/>
          <w:lang w:val="en-US"/>
        </w:rPr>
        <w:t xml:space="preserve">is likely to be </w:t>
      </w:r>
      <w:r w:rsidR="002851DE">
        <w:rPr>
          <w:rFonts w:ascii="Times New Roman" w:hAnsi="Times New Roman" w:cs="Times New Roman"/>
          <w:sz w:val="20"/>
          <w:szCs w:val="20"/>
          <w:lang w:val="en-US"/>
        </w:rPr>
        <w:t>more considerable</w:t>
      </w:r>
      <w:r w:rsidR="00F009B8" w:rsidRPr="005C379A">
        <w:rPr>
          <w:rFonts w:ascii="Times New Roman" w:hAnsi="Times New Roman" w:cs="Times New Roman"/>
          <w:sz w:val="20"/>
          <w:szCs w:val="20"/>
          <w:lang w:val="en-US"/>
        </w:rPr>
        <w:t xml:space="preserve">. Second, </w:t>
      </w:r>
      <w:r w:rsidR="00600EAC">
        <w:rPr>
          <w:rFonts w:ascii="Times New Roman" w:hAnsi="Times New Roman" w:cs="Times New Roman"/>
          <w:sz w:val="20"/>
          <w:szCs w:val="20"/>
          <w:lang w:val="en-US"/>
        </w:rPr>
        <w:t>it</w:t>
      </w:r>
      <w:r w:rsidR="000A08EA">
        <w:rPr>
          <w:rFonts w:ascii="Times New Roman" w:hAnsi="Times New Roman" w:cs="Times New Roman"/>
          <w:sz w:val="20"/>
          <w:szCs w:val="20"/>
          <w:lang w:val="en-US"/>
        </w:rPr>
        <w:t xml:space="preserve"> should </w:t>
      </w:r>
      <w:r w:rsidR="00600EAC">
        <w:rPr>
          <w:rFonts w:ascii="Times New Roman" w:hAnsi="Times New Roman" w:cs="Times New Roman"/>
          <w:sz w:val="20"/>
          <w:szCs w:val="20"/>
          <w:lang w:val="en-US"/>
        </w:rPr>
        <w:t xml:space="preserve">be </w:t>
      </w:r>
      <w:r w:rsidR="000A08EA">
        <w:rPr>
          <w:rFonts w:ascii="Times New Roman" w:hAnsi="Times New Roman" w:cs="Times New Roman"/>
          <w:sz w:val="20"/>
          <w:szCs w:val="20"/>
          <w:lang w:val="en-US"/>
        </w:rPr>
        <w:t>notice</w:t>
      </w:r>
      <w:r w:rsidR="00600EAC">
        <w:rPr>
          <w:rFonts w:ascii="Times New Roman" w:hAnsi="Times New Roman" w:cs="Times New Roman"/>
          <w:sz w:val="20"/>
          <w:szCs w:val="20"/>
          <w:lang w:val="en-US"/>
        </w:rPr>
        <w:t>d</w:t>
      </w:r>
      <w:r w:rsidR="00704C3A" w:rsidRPr="005C379A">
        <w:rPr>
          <w:rFonts w:ascii="Times New Roman" w:hAnsi="Times New Roman" w:cs="Times New Roman"/>
          <w:sz w:val="20"/>
          <w:szCs w:val="20"/>
          <w:lang w:val="en-US"/>
        </w:rPr>
        <w:t xml:space="preserve"> that the asset-based approach im</w:t>
      </w:r>
      <w:r w:rsidR="00D34F9B">
        <w:rPr>
          <w:rFonts w:ascii="Times New Roman" w:hAnsi="Times New Roman" w:cs="Times New Roman"/>
          <w:sz w:val="20"/>
          <w:szCs w:val="20"/>
          <w:lang w:val="en-US"/>
        </w:rPr>
        <w:t>plies only direct costs, while the</w:t>
      </w:r>
      <w:r w:rsidR="000A08EA">
        <w:rPr>
          <w:rFonts w:ascii="Times New Roman" w:hAnsi="Times New Roman" w:cs="Times New Roman"/>
          <w:sz w:val="20"/>
          <w:szCs w:val="20"/>
          <w:lang w:val="en-US"/>
        </w:rPr>
        <w:t xml:space="preserve"> business value is supposed to</w:t>
      </w:r>
      <w:r w:rsidR="00704C3A" w:rsidRPr="005C379A">
        <w:rPr>
          <w:rFonts w:ascii="Times New Roman" w:hAnsi="Times New Roman" w:cs="Times New Roman"/>
          <w:sz w:val="20"/>
          <w:szCs w:val="20"/>
          <w:lang w:val="en-US"/>
        </w:rPr>
        <w:t xml:space="preserve"> include </w:t>
      </w:r>
      <w:r w:rsidR="008E066E">
        <w:rPr>
          <w:rFonts w:ascii="Times New Roman" w:hAnsi="Times New Roman" w:cs="Times New Roman"/>
          <w:sz w:val="20"/>
          <w:szCs w:val="20"/>
          <w:lang w:val="en-US"/>
        </w:rPr>
        <w:t>the</w:t>
      </w:r>
      <w:r w:rsidR="000A08EA">
        <w:rPr>
          <w:rFonts w:ascii="Times New Roman" w:hAnsi="Times New Roman" w:cs="Times New Roman"/>
          <w:sz w:val="20"/>
          <w:szCs w:val="20"/>
          <w:lang w:val="en-US"/>
        </w:rPr>
        <w:t xml:space="preserve"> </w:t>
      </w:r>
      <w:r w:rsidR="000A08EA" w:rsidRPr="00E87276">
        <w:rPr>
          <w:rFonts w:ascii="Times New Roman" w:hAnsi="Times New Roman" w:cs="Times New Roman"/>
          <w:sz w:val="20"/>
          <w:szCs w:val="20"/>
          <w:lang w:val="en-US"/>
        </w:rPr>
        <w:t xml:space="preserve">incremental </w:t>
      </w:r>
      <w:r w:rsidR="009003CE">
        <w:rPr>
          <w:rFonts w:ascii="Times New Roman" w:hAnsi="Times New Roman" w:cs="Times New Roman"/>
          <w:sz w:val="20"/>
          <w:szCs w:val="20"/>
          <w:lang w:val="en-US"/>
        </w:rPr>
        <w:t>costs</w:t>
      </w:r>
      <w:r w:rsidR="00704C3A" w:rsidRPr="005C379A">
        <w:rPr>
          <w:rFonts w:ascii="Times New Roman" w:hAnsi="Times New Roman" w:cs="Times New Roman"/>
          <w:sz w:val="20"/>
          <w:szCs w:val="20"/>
          <w:lang w:val="en-US"/>
        </w:rPr>
        <w:t xml:space="preserve"> as well</w:t>
      </w:r>
      <w:r w:rsidR="005947DC">
        <w:rPr>
          <w:rFonts w:ascii="Times New Roman" w:hAnsi="Times New Roman" w:cs="Times New Roman"/>
          <w:sz w:val="20"/>
          <w:szCs w:val="20"/>
          <w:lang w:val="en-US"/>
        </w:rPr>
        <w:t>. Moreover, their</w:t>
      </w:r>
      <w:r w:rsidR="00B07A3E">
        <w:rPr>
          <w:rFonts w:ascii="Times New Roman" w:hAnsi="Times New Roman" w:cs="Times New Roman"/>
          <w:sz w:val="20"/>
          <w:szCs w:val="20"/>
          <w:lang w:val="en-US"/>
        </w:rPr>
        <w:t xml:space="preserve"> amount may </w:t>
      </w:r>
      <w:r w:rsidR="00314B57">
        <w:rPr>
          <w:rFonts w:ascii="Times New Roman" w:hAnsi="Times New Roman" w:cs="Times New Roman"/>
          <w:sz w:val="20"/>
          <w:szCs w:val="20"/>
          <w:lang w:val="en-US"/>
        </w:rPr>
        <w:t>represent a</w:t>
      </w:r>
      <w:r w:rsidR="00704C3A" w:rsidRPr="005C379A">
        <w:rPr>
          <w:rFonts w:ascii="Times New Roman" w:hAnsi="Times New Roman" w:cs="Times New Roman"/>
          <w:sz w:val="20"/>
          <w:szCs w:val="20"/>
          <w:lang w:val="en-US"/>
        </w:rPr>
        <w:t xml:space="preserve"> </w:t>
      </w:r>
      <w:r w:rsidR="00B07A3E">
        <w:rPr>
          <w:rFonts w:ascii="Times New Roman" w:hAnsi="Times New Roman" w:cs="Times New Roman"/>
          <w:sz w:val="20"/>
          <w:szCs w:val="20"/>
          <w:lang w:val="en-US"/>
        </w:rPr>
        <w:t>considerable</w:t>
      </w:r>
      <w:r w:rsidR="00704C3A" w:rsidRPr="005C379A">
        <w:rPr>
          <w:rFonts w:ascii="Times New Roman" w:hAnsi="Times New Roman" w:cs="Times New Roman"/>
          <w:sz w:val="20"/>
          <w:szCs w:val="20"/>
          <w:lang w:val="en-US"/>
        </w:rPr>
        <w:t xml:space="preserve"> </w:t>
      </w:r>
      <w:r w:rsidR="00B07A3E">
        <w:rPr>
          <w:rFonts w:ascii="Times New Roman" w:hAnsi="Times New Roman" w:cs="Times New Roman"/>
          <w:sz w:val="20"/>
          <w:szCs w:val="20"/>
          <w:lang w:val="en-US"/>
        </w:rPr>
        <w:t>value</w:t>
      </w:r>
      <w:r w:rsidR="00704C3A" w:rsidRPr="005C379A">
        <w:rPr>
          <w:rFonts w:ascii="Times New Roman" w:hAnsi="Times New Roman" w:cs="Times New Roman"/>
          <w:sz w:val="20"/>
          <w:szCs w:val="20"/>
          <w:lang w:val="en-US"/>
        </w:rPr>
        <w:t>. One of the most obvious type</w:t>
      </w:r>
      <w:r w:rsidR="0057421B" w:rsidRPr="005C379A">
        <w:rPr>
          <w:rFonts w:ascii="Times New Roman" w:hAnsi="Times New Roman" w:cs="Times New Roman"/>
          <w:sz w:val="20"/>
          <w:szCs w:val="20"/>
          <w:lang w:val="en-US"/>
        </w:rPr>
        <w:t>s</w:t>
      </w:r>
      <w:r w:rsidR="00704C3A" w:rsidRPr="005C379A">
        <w:rPr>
          <w:rFonts w:ascii="Times New Roman" w:hAnsi="Times New Roman" w:cs="Times New Roman"/>
          <w:sz w:val="20"/>
          <w:szCs w:val="20"/>
          <w:lang w:val="en-US"/>
        </w:rPr>
        <w:t xml:space="preserve"> of such costs is opportunity cost </w:t>
      </w:r>
      <w:r w:rsidR="00210C4C">
        <w:rPr>
          <w:rFonts w:ascii="Times New Roman" w:hAnsi="Times New Roman" w:cs="Times New Roman"/>
          <w:sz w:val="20"/>
          <w:szCs w:val="20"/>
          <w:lang w:val="en-US"/>
        </w:rPr>
        <w:t>that appears</w:t>
      </w:r>
      <w:r w:rsidR="00704C3A" w:rsidRPr="005C379A">
        <w:rPr>
          <w:rFonts w:ascii="Times New Roman" w:hAnsi="Times New Roman" w:cs="Times New Roman"/>
          <w:sz w:val="20"/>
          <w:szCs w:val="20"/>
          <w:lang w:val="en-US"/>
        </w:rPr>
        <w:t xml:space="preserve"> whe</w:t>
      </w:r>
      <w:r w:rsidR="001504A5" w:rsidRPr="005C379A">
        <w:rPr>
          <w:rFonts w:ascii="Times New Roman" w:hAnsi="Times New Roman" w:cs="Times New Roman"/>
          <w:sz w:val="20"/>
          <w:szCs w:val="20"/>
          <w:lang w:val="en-US"/>
        </w:rPr>
        <w:t>n comparing</w:t>
      </w:r>
      <w:r w:rsidR="008E066E">
        <w:rPr>
          <w:rFonts w:ascii="Times New Roman" w:hAnsi="Times New Roman" w:cs="Times New Roman"/>
          <w:sz w:val="20"/>
          <w:szCs w:val="20"/>
          <w:lang w:val="en-US"/>
        </w:rPr>
        <w:t xml:space="preserve"> the</w:t>
      </w:r>
      <w:r w:rsidR="001504A5" w:rsidRPr="005C379A">
        <w:rPr>
          <w:rFonts w:ascii="Times New Roman" w:hAnsi="Times New Roman" w:cs="Times New Roman"/>
          <w:sz w:val="20"/>
          <w:szCs w:val="20"/>
          <w:lang w:val="en-US"/>
        </w:rPr>
        <w:t xml:space="preserve"> options of buying a</w:t>
      </w:r>
      <w:r w:rsidR="00604D29" w:rsidRPr="005C379A">
        <w:rPr>
          <w:rFonts w:ascii="Times New Roman" w:hAnsi="Times New Roman" w:cs="Times New Roman"/>
          <w:sz w:val="20"/>
          <w:szCs w:val="20"/>
          <w:lang w:val="en-US"/>
        </w:rPr>
        <w:t xml:space="preserve">n </w:t>
      </w:r>
      <w:r w:rsidR="00314B57">
        <w:rPr>
          <w:rFonts w:ascii="Times New Roman" w:hAnsi="Times New Roman" w:cs="Times New Roman"/>
          <w:sz w:val="20"/>
          <w:szCs w:val="20"/>
          <w:lang w:val="en-US"/>
        </w:rPr>
        <w:t>existing</w:t>
      </w:r>
      <w:r w:rsidR="001504A5" w:rsidRPr="005C379A">
        <w:rPr>
          <w:rFonts w:ascii="Times New Roman" w:hAnsi="Times New Roman" w:cs="Times New Roman"/>
          <w:sz w:val="20"/>
          <w:szCs w:val="20"/>
          <w:lang w:val="en-US"/>
        </w:rPr>
        <w:t xml:space="preserve"> </w:t>
      </w:r>
      <w:r w:rsidR="0050109B">
        <w:rPr>
          <w:rFonts w:ascii="Times New Roman" w:hAnsi="Times New Roman" w:cs="Times New Roman"/>
          <w:sz w:val="20"/>
          <w:szCs w:val="20"/>
          <w:lang w:val="en-US"/>
        </w:rPr>
        <w:t xml:space="preserve">successful </w:t>
      </w:r>
      <w:r w:rsidR="00604D29" w:rsidRPr="005C379A">
        <w:rPr>
          <w:rFonts w:ascii="Times New Roman" w:hAnsi="Times New Roman" w:cs="Times New Roman"/>
          <w:sz w:val="20"/>
          <w:szCs w:val="20"/>
          <w:lang w:val="en-US"/>
        </w:rPr>
        <w:t xml:space="preserve">business </w:t>
      </w:r>
      <w:r w:rsidR="005947DC">
        <w:rPr>
          <w:rFonts w:ascii="Times New Roman" w:hAnsi="Times New Roman" w:cs="Times New Roman"/>
          <w:sz w:val="20"/>
          <w:szCs w:val="20"/>
          <w:lang w:val="en-US"/>
        </w:rPr>
        <w:t>or</w:t>
      </w:r>
      <w:r w:rsidR="00704C3A" w:rsidRPr="005C379A">
        <w:rPr>
          <w:rFonts w:ascii="Times New Roman" w:hAnsi="Times New Roman" w:cs="Times New Roman"/>
          <w:sz w:val="20"/>
          <w:szCs w:val="20"/>
          <w:lang w:val="en-US"/>
        </w:rPr>
        <w:t xml:space="preserve"> starting </w:t>
      </w:r>
      <w:r w:rsidR="00604D29" w:rsidRPr="005C379A">
        <w:rPr>
          <w:rFonts w:ascii="Times New Roman" w:hAnsi="Times New Roman" w:cs="Times New Roman"/>
          <w:sz w:val="20"/>
          <w:szCs w:val="20"/>
          <w:lang w:val="en-US"/>
        </w:rPr>
        <w:t>a similar</w:t>
      </w:r>
      <w:r w:rsidR="00704C3A" w:rsidRPr="005C379A">
        <w:rPr>
          <w:rFonts w:ascii="Times New Roman" w:hAnsi="Times New Roman" w:cs="Times New Roman"/>
          <w:sz w:val="20"/>
          <w:szCs w:val="20"/>
          <w:lang w:val="en-US"/>
        </w:rPr>
        <w:t xml:space="preserve"> business from scratch.</w:t>
      </w:r>
      <w:r w:rsidR="001504A5" w:rsidRPr="005C379A">
        <w:rPr>
          <w:rFonts w:ascii="Times New Roman" w:hAnsi="Times New Roman" w:cs="Times New Roman"/>
          <w:sz w:val="20"/>
          <w:szCs w:val="20"/>
          <w:lang w:val="en-US"/>
        </w:rPr>
        <w:t xml:space="preserve"> </w:t>
      </w:r>
      <w:r w:rsidR="0050109B">
        <w:rPr>
          <w:rFonts w:ascii="Times New Roman" w:hAnsi="Times New Roman" w:cs="Times New Roman"/>
          <w:sz w:val="20"/>
          <w:szCs w:val="20"/>
          <w:lang w:val="en-US"/>
        </w:rPr>
        <w:t>In other words</w:t>
      </w:r>
      <w:r w:rsidR="001504A5" w:rsidRPr="005C379A">
        <w:rPr>
          <w:rFonts w:ascii="Times New Roman" w:hAnsi="Times New Roman" w:cs="Times New Roman"/>
          <w:sz w:val="20"/>
          <w:szCs w:val="20"/>
          <w:lang w:val="en-US"/>
        </w:rPr>
        <w:t xml:space="preserve">, the </w:t>
      </w:r>
      <w:r w:rsidR="009930E4" w:rsidRPr="005C379A">
        <w:rPr>
          <w:rFonts w:ascii="Times New Roman" w:hAnsi="Times New Roman" w:cs="Times New Roman"/>
          <w:sz w:val="20"/>
          <w:szCs w:val="20"/>
          <w:lang w:val="en-US"/>
        </w:rPr>
        <w:t>weakness</w:t>
      </w:r>
      <w:r w:rsidR="0050109B">
        <w:rPr>
          <w:rFonts w:ascii="Times New Roman" w:hAnsi="Times New Roman" w:cs="Times New Roman"/>
          <w:sz w:val="20"/>
          <w:szCs w:val="20"/>
          <w:lang w:val="en-US"/>
        </w:rPr>
        <w:t>es</w:t>
      </w:r>
      <w:r w:rsidR="001504A5" w:rsidRPr="005C379A">
        <w:rPr>
          <w:rFonts w:ascii="Times New Roman" w:hAnsi="Times New Roman" w:cs="Times New Roman"/>
          <w:sz w:val="20"/>
          <w:szCs w:val="20"/>
          <w:lang w:val="en-US"/>
        </w:rPr>
        <w:t xml:space="preserve"> of </w:t>
      </w:r>
      <w:r w:rsidR="0050109B">
        <w:rPr>
          <w:rFonts w:ascii="Times New Roman" w:hAnsi="Times New Roman" w:cs="Times New Roman"/>
          <w:sz w:val="20"/>
          <w:szCs w:val="20"/>
          <w:lang w:val="en-US"/>
        </w:rPr>
        <w:t xml:space="preserve">the traditional </w:t>
      </w:r>
      <w:r w:rsidR="001504A5" w:rsidRPr="005C379A">
        <w:rPr>
          <w:rFonts w:ascii="Times New Roman" w:hAnsi="Times New Roman" w:cs="Times New Roman"/>
          <w:sz w:val="20"/>
          <w:szCs w:val="20"/>
          <w:lang w:val="en-US"/>
        </w:rPr>
        <w:t>cost approach (or asset-based approach)</w:t>
      </w:r>
      <w:r w:rsidR="0050109B">
        <w:rPr>
          <w:rFonts w:ascii="Times New Roman" w:hAnsi="Times New Roman" w:cs="Times New Roman"/>
          <w:sz w:val="20"/>
          <w:szCs w:val="20"/>
          <w:lang w:val="en-US"/>
        </w:rPr>
        <w:t xml:space="preserve"> may be </w:t>
      </w:r>
      <w:r w:rsidR="005947DC">
        <w:rPr>
          <w:rFonts w:ascii="Times New Roman" w:hAnsi="Times New Roman" w:cs="Times New Roman"/>
          <w:sz w:val="20"/>
          <w:szCs w:val="20"/>
          <w:lang w:val="en-US"/>
        </w:rPr>
        <w:t>summed up</w:t>
      </w:r>
      <w:r w:rsidR="0050109B">
        <w:rPr>
          <w:rFonts w:ascii="Times New Roman" w:hAnsi="Times New Roman" w:cs="Times New Roman"/>
          <w:sz w:val="20"/>
          <w:szCs w:val="20"/>
          <w:lang w:val="en-US"/>
        </w:rPr>
        <w:t xml:space="preserve"> as follows</w:t>
      </w:r>
      <w:r w:rsidR="001504A5" w:rsidRPr="005C379A">
        <w:rPr>
          <w:rFonts w:ascii="Times New Roman" w:hAnsi="Times New Roman" w:cs="Times New Roman"/>
          <w:sz w:val="20"/>
          <w:szCs w:val="20"/>
          <w:lang w:val="en-US"/>
        </w:rPr>
        <w:t>:</w:t>
      </w:r>
    </w:p>
    <w:p w:rsidR="001504A5" w:rsidRPr="005C379A" w:rsidRDefault="001504A5" w:rsidP="005C379A">
      <w:pPr>
        <w:pStyle w:val="a3"/>
        <w:numPr>
          <w:ilvl w:val="0"/>
          <w:numId w:val="1"/>
        </w:num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It is not </w:t>
      </w:r>
      <w:r w:rsidR="005947DC">
        <w:rPr>
          <w:rFonts w:ascii="Times New Roman" w:hAnsi="Times New Roman" w:cs="Times New Roman"/>
          <w:sz w:val="20"/>
          <w:szCs w:val="20"/>
          <w:lang w:val="en-US"/>
        </w:rPr>
        <w:t>completely</w:t>
      </w:r>
      <w:r w:rsidRPr="005C379A">
        <w:rPr>
          <w:rFonts w:ascii="Times New Roman" w:hAnsi="Times New Roman" w:cs="Times New Roman"/>
          <w:sz w:val="20"/>
          <w:szCs w:val="20"/>
          <w:lang w:val="en-US"/>
        </w:rPr>
        <w:t xml:space="preserve"> fair to </w:t>
      </w:r>
      <w:r w:rsidR="00B862B5" w:rsidRPr="005C379A">
        <w:rPr>
          <w:rFonts w:ascii="Times New Roman" w:hAnsi="Times New Roman" w:cs="Times New Roman"/>
          <w:sz w:val="20"/>
          <w:szCs w:val="20"/>
          <w:lang w:val="en-US"/>
        </w:rPr>
        <w:t>assimilate</w:t>
      </w:r>
      <w:r w:rsidRPr="005C379A">
        <w:rPr>
          <w:rFonts w:ascii="Times New Roman" w:hAnsi="Times New Roman" w:cs="Times New Roman"/>
          <w:sz w:val="20"/>
          <w:szCs w:val="20"/>
          <w:lang w:val="en-US"/>
        </w:rPr>
        <w:t xml:space="preserve"> the </w:t>
      </w:r>
      <w:r w:rsidR="00AC4F85">
        <w:rPr>
          <w:rFonts w:ascii="Times New Roman" w:hAnsi="Times New Roman" w:cs="Times New Roman"/>
          <w:sz w:val="20"/>
          <w:szCs w:val="20"/>
          <w:lang w:val="en-US"/>
        </w:rPr>
        <w:t>e</w:t>
      </w:r>
      <w:r w:rsidR="00CF66DD">
        <w:rPr>
          <w:rFonts w:ascii="Times New Roman" w:hAnsi="Times New Roman" w:cs="Times New Roman"/>
          <w:sz w:val="20"/>
          <w:szCs w:val="20"/>
          <w:lang w:val="en-US"/>
        </w:rPr>
        <w:t>xpenditure</w:t>
      </w:r>
      <w:r w:rsidR="00AC4F85">
        <w:rPr>
          <w:rFonts w:ascii="Times New Roman" w:hAnsi="Times New Roman" w:cs="Times New Roman"/>
          <w:sz w:val="20"/>
          <w:szCs w:val="20"/>
          <w:lang w:val="en-US"/>
        </w:rPr>
        <w:t xml:space="preserve"> </w:t>
      </w:r>
      <w:r w:rsidR="00CF66DD">
        <w:rPr>
          <w:rFonts w:ascii="Times New Roman" w:hAnsi="Times New Roman" w:cs="Times New Roman"/>
          <w:sz w:val="20"/>
          <w:szCs w:val="20"/>
          <w:lang w:val="en-US"/>
        </w:rPr>
        <w:t>used to</w:t>
      </w:r>
      <w:r w:rsidRPr="005C379A">
        <w:rPr>
          <w:rFonts w:ascii="Times New Roman" w:hAnsi="Times New Roman" w:cs="Times New Roman"/>
          <w:sz w:val="20"/>
          <w:szCs w:val="20"/>
          <w:lang w:val="en-US"/>
        </w:rPr>
        <w:t xml:space="preserve"> </w:t>
      </w:r>
      <w:r w:rsidR="00CF66DD">
        <w:rPr>
          <w:rFonts w:ascii="Times New Roman" w:hAnsi="Times New Roman" w:cs="Times New Roman"/>
          <w:sz w:val="20"/>
          <w:szCs w:val="20"/>
          <w:lang w:val="en-US"/>
        </w:rPr>
        <w:t xml:space="preserve">create </w:t>
      </w:r>
      <w:r w:rsidR="00AC4F85">
        <w:rPr>
          <w:rFonts w:ascii="Times New Roman" w:hAnsi="Times New Roman" w:cs="Times New Roman"/>
          <w:sz w:val="20"/>
          <w:szCs w:val="20"/>
          <w:lang w:val="en-US"/>
        </w:rPr>
        <w:t xml:space="preserve">or </w:t>
      </w:r>
      <w:r w:rsidR="00CF66DD">
        <w:rPr>
          <w:rFonts w:ascii="Times New Roman" w:hAnsi="Times New Roman" w:cs="Times New Roman"/>
          <w:sz w:val="20"/>
          <w:szCs w:val="20"/>
          <w:lang w:val="en-US"/>
        </w:rPr>
        <w:t>replace</w:t>
      </w:r>
      <w:r w:rsidR="00AC4F85">
        <w:rPr>
          <w:rFonts w:ascii="Times New Roman" w:hAnsi="Times New Roman" w:cs="Times New Roman"/>
          <w:sz w:val="20"/>
          <w:szCs w:val="20"/>
          <w:lang w:val="en-US"/>
        </w:rPr>
        <w:t xml:space="preserve"> </w:t>
      </w:r>
      <w:r w:rsidR="00CF66DD">
        <w:rPr>
          <w:rFonts w:ascii="Times New Roman" w:hAnsi="Times New Roman" w:cs="Times New Roman"/>
          <w:sz w:val="20"/>
          <w:szCs w:val="20"/>
          <w:lang w:val="en-US"/>
        </w:rPr>
        <w:t>an asset</w:t>
      </w:r>
      <w:r w:rsidR="00AC4F85">
        <w:rPr>
          <w:rFonts w:ascii="Times New Roman" w:hAnsi="Times New Roman" w:cs="Times New Roman"/>
          <w:sz w:val="20"/>
          <w:szCs w:val="20"/>
          <w:lang w:val="en-US"/>
        </w:rPr>
        <w:t xml:space="preserve"> with its</w:t>
      </w:r>
      <w:r w:rsidR="009003CE">
        <w:rPr>
          <w:rFonts w:ascii="Times New Roman" w:hAnsi="Times New Roman" w:cs="Times New Roman"/>
          <w:sz w:val="20"/>
          <w:szCs w:val="20"/>
          <w:lang w:val="en-US"/>
        </w:rPr>
        <w:t xml:space="preserve"> value.</w:t>
      </w:r>
    </w:p>
    <w:p w:rsidR="001504A5" w:rsidRPr="005C379A" w:rsidRDefault="00C079CE" w:rsidP="005C379A">
      <w:pPr>
        <w:pStyle w:val="a3"/>
        <w:numPr>
          <w:ilvl w:val="0"/>
          <w:numId w:val="1"/>
        </w:num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In general, the </w:t>
      </w:r>
      <w:r w:rsidR="00841691" w:rsidRPr="005C379A">
        <w:rPr>
          <w:rFonts w:ascii="Times New Roman" w:hAnsi="Times New Roman" w:cs="Times New Roman"/>
          <w:sz w:val="20"/>
          <w:szCs w:val="20"/>
          <w:lang w:val="en-US"/>
        </w:rPr>
        <w:t>totality</w:t>
      </w:r>
      <w:r w:rsidRPr="005C379A">
        <w:rPr>
          <w:rFonts w:ascii="Times New Roman" w:hAnsi="Times New Roman" w:cs="Times New Roman"/>
          <w:sz w:val="20"/>
          <w:szCs w:val="20"/>
          <w:lang w:val="en-US"/>
        </w:rPr>
        <w:t xml:space="preserve"> of business assets cannot be created immediately</w:t>
      </w:r>
      <w:r w:rsidR="00CF66DD">
        <w:rPr>
          <w:rFonts w:ascii="Times New Roman" w:hAnsi="Times New Roman" w:cs="Times New Roman"/>
          <w:sz w:val="20"/>
          <w:szCs w:val="20"/>
          <w:lang w:val="en-US"/>
        </w:rPr>
        <w:t>, nor can the</w:t>
      </w:r>
      <w:r w:rsidR="00841691" w:rsidRPr="005C379A">
        <w:rPr>
          <w:rFonts w:ascii="Times New Roman" w:hAnsi="Times New Roman" w:cs="Times New Roman"/>
          <w:sz w:val="20"/>
          <w:szCs w:val="20"/>
          <w:lang w:val="en-US"/>
        </w:rPr>
        <w:t xml:space="preserve"> </w:t>
      </w:r>
      <w:r w:rsidR="00F93C58" w:rsidRPr="005C379A">
        <w:rPr>
          <w:rFonts w:ascii="Times New Roman" w:hAnsi="Times New Roman" w:cs="Times New Roman"/>
          <w:sz w:val="20"/>
          <w:szCs w:val="20"/>
          <w:lang w:val="en-US"/>
        </w:rPr>
        <w:t>retail property</w:t>
      </w:r>
      <w:r w:rsidR="00841691" w:rsidRPr="005C379A">
        <w:rPr>
          <w:rFonts w:ascii="Times New Roman" w:hAnsi="Times New Roman" w:cs="Times New Roman"/>
          <w:sz w:val="20"/>
          <w:szCs w:val="20"/>
          <w:lang w:val="en-US"/>
        </w:rPr>
        <w:t xml:space="preserve"> </w:t>
      </w:r>
      <w:r w:rsidR="00CF66DD">
        <w:rPr>
          <w:rFonts w:ascii="Times New Roman" w:hAnsi="Times New Roman" w:cs="Times New Roman"/>
          <w:sz w:val="20"/>
          <w:szCs w:val="20"/>
          <w:lang w:val="en-US"/>
        </w:rPr>
        <w:t xml:space="preserve">be </w:t>
      </w:r>
      <w:r w:rsidR="00EF7B78">
        <w:rPr>
          <w:rFonts w:ascii="Times New Roman" w:hAnsi="Times New Roman" w:cs="Times New Roman"/>
          <w:sz w:val="20"/>
          <w:szCs w:val="20"/>
          <w:lang w:val="en-US"/>
        </w:rPr>
        <w:t>built</w:t>
      </w:r>
      <w:r w:rsidR="007C3B67" w:rsidRPr="005C379A">
        <w:rPr>
          <w:rFonts w:ascii="Times New Roman" w:hAnsi="Times New Roman" w:cs="Times New Roman"/>
          <w:sz w:val="20"/>
          <w:szCs w:val="20"/>
          <w:lang w:val="en-US"/>
        </w:rPr>
        <w:t xml:space="preserve"> </w:t>
      </w:r>
      <w:r w:rsidR="00841691" w:rsidRPr="005C379A">
        <w:rPr>
          <w:rFonts w:ascii="Times New Roman" w:hAnsi="Times New Roman" w:cs="Times New Roman"/>
          <w:sz w:val="20"/>
          <w:szCs w:val="20"/>
          <w:lang w:val="en-US"/>
        </w:rPr>
        <w:t>at once</w:t>
      </w:r>
      <w:r w:rsidR="007C3B67" w:rsidRPr="005C379A">
        <w:rPr>
          <w:rFonts w:ascii="Times New Roman" w:hAnsi="Times New Roman" w:cs="Times New Roman"/>
          <w:sz w:val="20"/>
          <w:szCs w:val="20"/>
          <w:lang w:val="en-US"/>
        </w:rPr>
        <w:t xml:space="preserve">. Thus, the </w:t>
      </w:r>
      <w:r w:rsidR="00710DDA">
        <w:rPr>
          <w:rFonts w:ascii="Times New Roman" w:hAnsi="Times New Roman" w:cs="Times New Roman"/>
          <w:sz w:val="20"/>
          <w:szCs w:val="20"/>
          <w:lang w:val="en-US"/>
        </w:rPr>
        <w:t>replacement</w:t>
      </w:r>
      <w:r w:rsidR="007C3B67" w:rsidRPr="005C379A">
        <w:rPr>
          <w:rFonts w:ascii="Times New Roman" w:hAnsi="Times New Roman" w:cs="Times New Roman"/>
          <w:sz w:val="20"/>
          <w:szCs w:val="20"/>
          <w:lang w:val="en-US"/>
        </w:rPr>
        <w:t xml:space="preserve"> technique used under </w:t>
      </w:r>
      <w:r w:rsidR="00841691" w:rsidRPr="005C379A">
        <w:rPr>
          <w:rFonts w:ascii="Times New Roman" w:hAnsi="Times New Roman" w:cs="Times New Roman"/>
          <w:sz w:val="20"/>
          <w:szCs w:val="20"/>
          <w:lang w:val="en-US"/>
        </w:rPr>
        <w:t xml:space="preserve">the </w:t>
      </w:r>
      <w:r w:rsidR="00710DDA">
        <w:rPr>
          <w:rFonts w:ascii="Times New Roman" w:hAnsi="Times New Roman" w:cs="Times New Roman"/>
          <w:sz w:val="20"/>
          <w:szCs w:val="20"/>
          <w:lang w:val="en-US"/>
        </w:rPr>
        <w:t xml:space="preserve">traditional </w:t>
      </w:r>
      <w:r w:rsidR="00841691" w:rsidRPr="005C379A">
        <w:rPr>
          <w:rFonts w:ascii="Times New Roman" w:hAnsi="Times New Roman" w:cs="Times New Roman"/>
          <w:sz w:val="20"/>
          <w:szCs w:val="20"/>
          <w:lang w:val="en-US"/>
        </w:rPr>
        <w:t xml:space="preserve">cost approach </w:t>
      </w:r>
      <w:r w:rsidR="007C3B67" w:rsidRPr="00DB4A4E">
        <w:rPr>
          <w:rFonts w:ascii="Times New Roman" w:hAnsi="Times New Roman" w:cs="Times New Roman"/>
          <w:sz w:val="20"/>
          <w:szCs w:val="20"/>
          <w:lang w:val="en-US"/>
        </w:rPr>
        <w:t xml:space="preserve">partially </w:t>
      </w:r>
      <w:r w:rsidR="00841691" w:rsidRPr="00DB4A4E">
        <w:rPr>
          <w:rFonts w:ascii="Times New Roman" w:hAnsi="Times New Roman" w:cs="Times New Roman"/>
          <w:sz w:val="20"/>
          <w:szCs w:val="20"/>
          <w:lang w:val="en-US"/>
        </w:rPr>
        <w:t>fails</w:t>
      </w:r>
      <w:r w:rsidR="007C3B67" w:rsidRPr="005C379A">
        <w:rPr>
          <w:rFonts w:ascii="Times New Roman" w:hAnsi="Times New Roman" w:cs="Times New Roman"/>
          <w:sz w:val="20"/>
          <w:szCs w:val="20"/>
          <w:lang w:val="en-US"/>
        </w:rPr>
        <w:t>: the common</w:t>
      </w:r>
      <w:r w:rsidR="00841691" w:rsidRPr="005C379A">
        <w:rPr>
          <w:rFonts w:ascii="Times New Roman" w:hAnsi="Times New Roman" w:cs="Times New Roman"/>
          <w:sz w:val="20"/>
          <w:szCs w:val="20"/>
          <w:lang w:val="en-US"/>
        </w:rPr>
        <w:t>ly applied method</w:t>
      </w:r>
      <w:r w:rsidR="007C3B67" w:rsidRPr="005C379A">
        <w:rPr>
          <w:rFonts w:ascii="Times New Roman" w:hAnsi="Times New Roman" w:cs="Times New Roman"/>
          <w:sz w:val="20"/>
          <w:szCs w:val="20"/>
          <w:lang w:val="en-US"/>
        </w:rPr>
        <w:t xml:space="preserve"> does not take in</w:t>
      </w:r>
      <w:r w:rsidR="00841691" w:rsidRPr="005C379A">
        <w:rPr>
          <w:rFonts w:ascii="Times New Roman" w:hAnsi="Times New Roman" w:cs="Times New Roman"/>
          <w:sz w:val="20"/>
          <w:szCs w:val="20"/>
          <w:lang w:val="en-US"/>
        </w:rPr>
        <w:t xml:space="preserve">to account the time </w:t>
      </w:r>
      <w:r w:rsidR="00E061B6">
        <w:rPr>
          <w:rFonts w:ascii="Times New Roman" w:hAnsi="Times New Roman" w:cs="Times New Roman"/>
          <w:sz w:val="20"/>
          <w:szCs w:val="20"/>
          <w:lang w:val="en-US"/>
        </w:rPr>
        <w:t xml:space="preserve">factor, which </w:t>
      </w:r>
      <w:r w:rsidR="00885808">
        <w:rPr>
          <w:rFonts w:ascii="Times New Roman" w:hAnsi="Times New Roman" w:cs="Times New Roman"/>
          <w:sz w:val="20"/>
          <w:szCs w:val="20"/>
          <w:lang w:val="en-US"/>
        </w:rPr>
        <w:t>is represented by</w:t>
      </w:r>
      <w:r w:rsidR="00E061B6">
        <w:rPr>
          <w:rFonts w:ascii="Times New Roman" w:hAnsi="Times New Roman" w:cs="Times New Roman"/>
          <w:sz w:val="20"/>
          <w:szCs w:val="20"/>
          <w:lang w:val="en-US"/>
        </w:rPr>
        <w:t xml:space="preserve"> </w:t>
      </w:r>
      <w:r w:rsidR="007C3B67" w:rsidRPr="005C379A">
        <w:rPr>
          <w:rFonts w:ascii="Times New Roman" w:hAnsi="Times New Roman" w:cs="Times New Roman"/>
          <w:sz w:val="20"/>
          <w:szCs w:val="20"/>
          <w:lang w:val="en-US"/>
        </w:rPr>
        <w:t>the opportunity cost of invest</w:t>
      </w:r>
      <w:r w:rsidR="00885808">
        <w:rPr>
          <w:rFonts w:ascii="Times New Roman" w:hAnsi="Times New Roman" w:cs="Times New Roman"/>
          <w:sz w:val="20"/>
          <w:szCs w:val="20"/>
          <w:lang w:val="en-US"/>
        </w:rPr>
        <w:t>ing</w:t>
      </w:r>
      <w:r w:rsidR="007C3B67" w:rsidRPr="005C379A">
        <w:rPr>
          <w:rFonts w:ascii="Times New Roman" w:hAnsi="Times New Roman" w:cs="Times New Roman"/>
          <w:sz w:val="20"/>
          <w:szCs w:val="20"/>
          <w:lang w:val="en-US"/>
        </w:rPr>
        <w:t xml:space="preserve"> </w:t>
      </w:r>
      <w:r w:rsidR="00600EAC">
        <w:rPr>
          <w:rFonts w:ascii="Times New Roman" w:hAnsi="Times New Roman" w:cs="Times New Roman"/>
          <w:sz w:val="20"/>
          <w:szCs w:val="20"/>
          <w:lang w:val="en-US"/>
        </w:rPr>
        <w:t>over</w:t>
      </w:r>
      <w:r w:rsidR="007C3B67" w:rsidRPr="005C379A">
        <w:rPr>
          <w:rFonts w:ascii="Times New Roman" w:hAnsi="Times New Roman" w:cs="Times New Roman"/>
          <w:sz w:val="20"/>
          <w:szCs w:val="20"/>
          <w:lang w:val="en-US"/>
        </w:rPr>
        <w:t xml:space="preserve"> the period of assets replacement.</w:t>
      </w:r>
    </w:p>
    <w:p w:rsidR="00A722E6" w:rsidRPr="005C379A" w:rsidRDefault="00A722E6"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At the same time, the </w:t>
      </w:r>
      <w:r w:rsidR="00725F02">
        <w:rPr>
          <w:rFonts w:ascii="Times New Roman" w:hAnsi="Times New Roman" w:cs="Times New Roman"/>
          <w:sz w:val="20"/>
          <w:szCs w:val="20"/>
          <w:lang w:val="en-US"/>
        </w:rPr>
        <w:t>income</w:t>
      </w:r>
      <w:r w:rsidRPr="005C379A">
        <w:rPr>
          <w:rFonts w:ascii="Times New Roman" w:hAnsi="Times New Roman" w:cs="Times New Roman"/>
          <w:sz w:val="20"/>
          <w:szCs w:val="20"/>
          <w:lang w:val="en-US"/>
        </w:rPr>
        <w:t xml:space="preserve"> approach has </w:t>
      </w:r>
      <w:r w:rsidR="009930E4" w:rsidRPr="005C379A">
        <w:rPr>
          <w:rFonts w:ascii="Times New Roman" w:hAnsi="Times New Roman" w:cs="Times New Roman"/>
          <w:sz w:val="20"/>
          <w:szCs w:val="20"/>
          <w:lang w:val="en-US"/>
        </w:rPr>
        <w:t>its own</w:t>
      </w:r>
      <w:r w:rsidRPr="005C379A">
        <w:rPr>
          <w:rFonts w:ascii="Times New Roman" w:hAnsi="Times New Roman" w:cs="Times New Roman"/>
          <w:sz w:val="20"/>
          <w:szCs w:val="20"/>
          <w:lang w:val="en-US"/>
        </w:rPr>
        <w:t xml:space="preserve"> disadvantages:</w:t>
      </w:r>
    </w:p>
    <w:p w:rsidR="00F2098E" w:rsidRPr="005C379A" w:rsidRDefault="00A722E6" w:rsidP="005C379A">
      <w:pPr>
        <w:pStyle w:val="a3"/>
        <w:numPr>
          <w:ilvl w:val="0"/>
          <w:numId w:val="2"/>
        </w:num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Many investors (potential </w:t>
      </w:r>
      <w:r w:rsidR="00F2098E" w:rsidRPr="005C379A">
        <w:rPr>
          <w:rFonts w:ascii="Times New Roman" w:hAnsi="Times New Roman" w:cs="Times New Roman"/>
          <w:sz w:val="20"/>
          <w:szCs w:val="20"/>
          <w:lang w:val="en-US"/>
        </w:rPr>
        <w:t>and</w:t>
      </w:r>
      <w:r w:rsidRPr="005C379A">
        <w:rPr>
          <w:rFonts w:ascii="Times New Roman" w:hAnsi="Times New Roman" w:cs="Times New Roman"/>
          <w:sz w:val="20"/>
          <w:szCs w:val="20"/>
          <w:lang w:val="en-US"/>
        </w:rPr>
        <w:t xml:space="preserve"> r</w:t>
      </w:r>
      <w:r w:rsidR="00E25656" w:rsidRPr="005C379A">
        <w:rPr>
          <w:rFonts w:ascii="Times New Roman" w:hAnsi="Times New Roman" w:cs="Times New Roman"/>
          <w:sz w:val="20"/>
          <w:szCs w:val="20"/>
          <w:lang w:val="en-US"/>
        </w:rPr>
        <w:t xml:space="preserve">eal acquirers of </w:t>
      </w:r>
      <w:r w:rsidR="00A27CCE" w:rsidRPr="005C379A">
        <w:rPr>
          <w:rFonts w:ascii="Times New Roman" w:hAnsi="Times New Roman" w:cs="Times New Roman"/>
          <w:sz w:val="20"/>
          <w:szCs w:val="20"/>
          <w:lang w:val="en-US"/>
        </w:rPr>
        <w:t xml:space="preserve">business and </w:t>
      </w:r>
      <w:r w:rsidR="00F93C58" w:rsidRPr="005C379A">
        <w:rPr>
          <w:rFonts w:ascii="Times New Roman" w:hAnsi="Times New Roman" w:cs="Times New Roman"/>
          <w:sz w:val="20"/>
          <w:szCs w:val="20"/>
          <w:lang w:val="en-US"/>
        </w:rPr>
        <w:t>retail property</w:t>
      </w:r>
      <w:r w:rsidRPr="005C379A">
        <w:rPr>
          <w:rFonts w:ascii="Times New Roman" w:hAnsi="Times New Roman" w:cs="Times New Roman"/>
          <w:sz w:val="20"/>
          <w:szCs w:val="20"/>
          <w:lang w:val="en-US"/>
        </w:rPr>
        <w:t xml:space="preserve">) consider that they are ready to pay for the </w:t>
      </w:r>
      <w:r w:rsidR="00F2098E" w:rsidRPr="005C379A">
        <w:rPr>
          <w:rFonts w:ascii="Times New Roman" w:hAnsi="Times New Roman" w:cs="Times New Roman"/>
          <w:sz w:val="20"/>
          <w:szCs w:val="20"/>
          <w:lang w:val="en-US"/>
        </w:rPr>
        <w:t>“</w:t>
      </w:r>
      <w:r w:rsidR="009A7812">
        <w:rPr>
          <w:rFonts w:ascii="Times New Roman" w:hAnsi="Times New Roman" w:cs="Times New Roman"/>
          <w:sz w:val="20"/>
          <w:szCs w:val="20"/>
          <w:lang w:val="en-US"/>
        </w:rPr>
        <w:t>smooth running</w:t>
      </w:r>
      <w:r w:rsidR="00F2098E" w:rsidRPr="005C379A">
        <w:rPr>
          <w:rFonts w:ascii="Times New Roman" w:hAnsi="Times New Roman" w:cs="Times New Roman"/>
          <w:sz w:val="20"/>
          <w:szCs w:val="20"/>
          <w:lang w:val="en-US"/>
        </w:rPr>
        <w:t xml:space="preserve"> </w:t>
      </w:r>
      <w:r w:rsidR="009A7812">
        <w:rPr>
          <w:rFonts w:ascii="Times New Roman" w:hAnsi="Times New Roman" w:cs="Times New Roman"/>
          <w:sz w:val="20"/>
          <w:szCs w:val="20"/>
          <w:lang w:val="en-US"/>
        </w:rPr>
        <w:t xml:space="preserve">of the </w:t>
      </w:r>
      <w:r w:rsidR="00F2098E" w:rsidRPr="005C379A">
        <w:rPr>
          <w:rFonts w:ascii="Times New Roman" w:hAnsi="Times New Roman" w:cs="Times New Roman"/>
          <w:sz w:val="20"/>
          <w:szCs w:val="20"/>
          <w:lang w:val="en-US"/>
        </w:rPr>
        <w:t xml:space="preserve">machine </w:t>
      </w:r>
      <w:r w:rsidR="005947DC">
        <w:rPr>
          <w:rFonts w:ascii="Times New Roman" w:hAnsi="Times New Roman" w:cs="Times New Roman"/>
          <w:sz w:val="20"/>
          <w:szCs w:val="20"/>
          <w:lang w:val="en-US"/>
        </w:rPr>
        <w:t>that generates</w:t>
      </w:r>
      <w:r w:rsidR="00F2098E" w:rsidRPr="005C379A">
        <w:rPr>
          <w:rFonts w:ascii="Times New Roman" w:hAnsi="Times New Roman" w:cs="Times New Roman"/>
          <w:sz w:val="20"/>
          <w:szCs w:val="20"/>
          <w:lang w:val="en-US"/>
        </w:rPr>
        <w:t xml:space="preserve"> cash-flows” </w:t>
      </w:r>
      <w:r w:rsidRPr="005C379A">
        <w:rPr>
          <w:rFonts w:ascii="Times New Roman" w:hAnsi="Times New Roman" w:cs="Times New Roman"/>
          <w:sz w:val="20"/>
          <w:szCs w:val="20"/>
          <w:lang w:val="en-US"/>
        </w:rPr>
        <w:t>created by the prior</w:t>
      </w:r>
      <w:r w:rsidR="009A7812">
        <w:rPr>
          <w:rFonts w:ascii="Times New Roman" w:hAnsi="Times New Roman" w:cs="Times New Roman"/>
          <w:sz w:val="20"/>
          <w:szCs w:val="20"/>
          <w:lang w:val="en-US"/>
        </w:rPr>
        <w:t xml:space="preserve"> or current</w:t>
      </w:r>
      <w:r w:rsidR="00F2098E" w:rsidRPr="005C379A">
        <w:rPr>
          <w:rFonts w:ascii="Times New Roman" w:hAnsi="Times New Roman" w:cs="Times New Roman"/>
          <w:sz w:val="20"/>
          <w:szCs w:val="20"/>
          <w:lang w:val="en-US"/>
        </w:rPr>
        <w:t xml:space="preserve"> owner of the business, while they are not </w:t>
      </w:r>
      <w:r w:rsidR="00885808">
        <w:rPr>
          <w:rFonts w:ascii="Times New Roman" w:hAnsi="Times New Roman" w:cs="Times New Roman"/>
          <w:sz w:val="20"/>
          <w:szCs w:val="20"/>
          <w:lang w:val="en-US"/>
        </w:rPr>
        <w:t>likely</w:t>
      </w:r>
      <w:r w:rsidR="00F2098E" w:rsidRPr="005C379A">
        <w:rPr>
          <w:rFonts w:ascii="Times New Roman" w:hAnsi="Times New Roman" w:cs="Times New Roman"/>
          <w:sz w:val="20"/>
          <w:szCs w:val="20"/>
          <w:lang w:val="en-US"/>
        </w:rPr>
        <w:t xml:space="preserve"> to pay for </w:t>
      </w:r>
      <w:r w:rsidR="00885808">
        <w:rPr>
          <w:rFonts w:ascii="Times New Roman" w:hAnsi="Times New Roman" w:cs="Times New Roman"/>
          <w:sz w:val="20"/>
          <w:szCs w:val="20"/>
          <w:lang w:val="en-US"/>
        </w:rPr>
        <w:t xml:space="preserve">the </w:t>
      </w:r>
      <w:r w:rsidR="009C6054" w:rsidRPr="005C379A">
        <w:rPr>
          <w:rFonts w:ascii="Times New Roman" w:hAnsi="Times New Roman" w:cs="Times New Roman"/>
          <w:sz w:val="20"/>
          <w:szCs w:val="20"/>
          <w:lang w:val="en-US"/>
        </w:rPr>
        <w:t xml:space="preserve">efforts </w:t>
      </w:r>
      <w:r w:rsidR="009003CE">
        <w:rPr>
          <w:rFonts w:ascii="Times New Roman" w:hAnsi="Times New Roman" w:cs="Times New Roman"/>
          <w:sz w:val="20"/>
          <w:szCs w:val="20"/>
          <w:lang w:val="en-US"/>
        </w:rPr>
        <w:t>needed</w:t>
      </w:r>
      <w:r w:rsidR="009C6054" w:rsidRPr="005C379A">
        <w:rPr>
          <w:rFonts w:ascii="Times New Roman" w:hAnsi="Times New Roman" w:cs="Times New Roman"/>
          <w:sz w:val="20"/>
          <w:szCs w:val="20"/>
          <w:lang w:val="en-US"/>
        </w:rPr>
        <w:t xml:space="preserve"> to keep this “machine” </w:t>
      </w:r>
      <w:r w:rsidR="009A7812">
        <w:rPr>
          <w:rFonts w:ascii="Times New Roman" w:hAnsi="Times New Roman" w:cs="Times New Roman"/>
          <w:sz w:val="20"/>
          <w:szCs w:val="20"/>
          <w:lang w:val="en-US"/>
        </w:rPr>
        <w:t>running</w:t>
      </w:r>
      <w:r w:rsidR="009C6054" w:rsidRPr="005C379A">
        <w:rPr>
          <w:rFonts w:ascii="Times New Roman" w:hAnsi="Times New Roman" w:cs="Times New Roman"/>
          <w:sz w:val="20"/>
          <w:szCs w:val="20"/>
          <w:lang w:val="en-US"/>
        </w:rPr>
        <w:t>.</w:t>
      </w:r>
      <w:r w:rsidR="00885808">
        <w:rPr>
          <w:rFonts w:ascii="Times New Roman" w:hAnsi="Times New Roman" w:cs="Times New Roman"/>
          <w:sz w:val="20"/>
          <w:szCs w:val="20"/>
          <w:lang w:val="en-US"/>
        </w:rPr>
        <w:t xml:space="preserve"> In other words</w:t>
      </w:r>
      <w:r w:rsidR="00583A59" w:rsidRPr="005C379A">
        <w:rPr>
          <w:rFonts w:ascii="Times New Roman" w:hAnsi="Times New Roman" w:cs="Times New Roman"/>
          <w:sz w:val="20"/>
          <w:szCs w:val="20"/>
          <w:lang w:val="en-US"/>
        </w:rPr>
        <w:t xml:space="preserve">, they are not ready to pay for the value that will be </w:t>
      </w:r>
      <w:r w:rsidR="00885808">
        <w:rPr>
          <w:rFonts w:ascii="Times New Roman" w:hAnsi="Times New Roman" w:cs="Times New Roman"/>
          <w:sz w:val="20"/>
          <w:szCs w:val="20"/>
          <w:lang w:val="en-US"/>
        </w:rPr>
        <w:t>created</w:t>
      </w:r>
      <w:r w:rsidR="00583A59" w:rsidRPr="005C379A">
        <w:rPr>
          <w:rFonts w:ascii="Times New Roman" w:hAnsi="Times New Roman" w:cs="Times New Roman"/>
          <w:sz w:val="20"/>
          <w:szCs w:val="20"/>
          <w:lang w:val="en-US"/>
        </w:rPr>
        <w:t xml:space="preserve"> by the business </w:t>
      </w:r>
      <w:r w:rsidR="00885808">
        <w:rPr>
          <w:rFonts w:ascii="Times New Roman" w:hAnsi="Times New Roman" w:cs="Times New Roman"/>
          <w:sz w:val="20"/>
          <w:szCs w:val="20"/>
          <w:lang w:val="en-US"/>
        </w:rPr>
        <w:t xml:space="preserve">buyer </w:t>
      </w:r>
      <w:r w:rsidR="00583A59" w:rsidRPr="005C379A">
        <w:rPr>
          <w:rFonts w:ascii="Times New Roman" w:hAnsi="Times New Roman" w:cs="Times New Roman"/>
          <w:sz w:val="20"/>
          <w:szCs w:val="20"/>
          <w:lang w:val="en-US"/>
        </w:rPr>
        <w:t xml:space="preserve">(its new owner). </w:t>
      </w:r>
      <w:r w:rsidR="00885808">
        <w:rPr>
          <w:rFonts w:ascii="Times New Roman" w:hAnsi="Times New Roman" w:cs="Times New Roman"/>
          <w:sz w:val="20"/>
          <w:szCs w:val="20"/>
          <w:lang w:val="en-US"/>
        </w:rPr>
        <w:t>Hence</w:t>
      </w:r>
      <w:r w:rsidR="00583A59" w:rsidRPr="005C379A">
        <w:rPr>
          <w:rFonts w:ascii="Times New Roman" w:hAnsi="Times New Roman" w:cs="Times New Roman"/>
          <w:sz w:val="20"/>
          <w:szCs w:val="20"/>
          <w:lang w:val="en-US"/>
        </w:rPr>
        <w:t xml:space="preserve">, </w:t>
      </w:r>
      <w:r w:rsidR="00767F31" w:rsidRPr="005C379A">
        <w:rPr>
          <w:rFonts w:ascii="Times New Roman" w:hAnsi="Times New Roman" w:cs="Times New Roman"/>
          <w:sz w:val="20"/>
          <w:szCs w:val="20"/>
          <w:lang w:val="en-US"/>
        </w:rPr>
        <w:t xml:space="preserve">the business </w:t>
      </w:r>
      <w:r w:rsidR="00885808">
        <w:rPr>
          <w:rFonts w:ascii="Times New Roman" w:hAnsi="Times New Roman" w:cs="Times New Roman"/>
          <w:sz w:val="20"/>
          <w:szCs w:val="20"/>
          <w:lang w:val="en-US"/>
        </w:rPr>
        <w:t>investors</w:t>
      </w:r>
      <w:r w:rsidR="00767F31" w:rsidRPr="005C379A">
        <w:rPr>
          <w:rFonts w:ascii="Times New Roman" w:hAnsi="Times New Roman" w:cs="Times New Roman"/>
          <w:sz w:val="20"/>
          <w:szCs w:val="20"/>
          <w:lang w:val="en-US"/>
        </w:rPr>
        <w:t xml:space="preserve"> </w:t>
      </w:r>
      <w:r w:rsidR="00885808">
        <w:rPr>
          <w:rFonts w:ascii="Times New Roman" w:hAnsi="Times New Roman" w:cs="Times New Roman"/>
          <w:sz w:val="20"/>
          <w:szCs w:val="20"/>
          <w:lang w:val="en-US"/>
        </w:rPr>
        <w:t>are not likely to pay for the</w:t>
      </w:r>
      <w:r w:rsidR="00767F31" w:rsidRPr="005C379A">
        <w:rPr>
          <w:rFonts w:ascii="Times New Roman" w:hAnsi="Times New Roman" w:cs="Times New Roman"/>
          <w:sz w:val="20"/>
          <w:szCs w:val="20"/>
          <w:lang w:val="en-US"/>
        </w:rPr>
        <w:t xml:space="preserve"> long-term </w:t>
      </w:r>
      <w:r w:rsidR="00CE6B3B">
        <w:rPr>
          <w:rFonts w:ascii="Times New Roman" w:hAnsi="Times New Roman" w:cs="Times New Roman"/>
          <w:sz w:val="20"/>
          <w:szCs w:val="20"/>
          <w:lang w:val="en-US"/>
        </w:rPr>
        <w:t>future returns</w:t>
      </w:r>
      <w:r w:rsidR="00767F31" w:rsidRPr="005C379A">
        <w:rPr>
          <w:rFonts w:ascii="Times New Roman" w:hAnsi="Times New Roman" w:cs="Times New Roman"/>
          <w:sz w:val="20"/>
          <w:szCs w:val="20"/>
          <w:lang w:val="en-US"/>
        </w:rPr>
        <w:t>, since</w:t>
      </w:r>
      <w:r w:rsidR="00885808">
        <w:rPr>
          <w:rFonts w:ascii="Times New Roman" w:hAnsi="Times New Roman" w:cs="Times New Roman"/>
          <w:sz w:val="20"/>
          <w:szCs w:val="20"/>
          <w:lang w:val="en-US"/>
        </w:rPr>
        <w:t>, on their behalf,</w:t>
      </w:r>
      <w:r w:rsidR="00767F31" w:rsidRPr="005C379A">
        <w:rPr>
          <w:rFonts w:ascii="Times New Roman" w:hAnsi="Times New Roman" w:cs="Times New Roman"/>
          <w:sz w:val="20"/>
          <w:szCs w:val="20"/>
          <w:lang w:val="en-US"/>
        </w:rPr>
        <w:t xml:space="preserve"> the </w:t>
      </w:r>
      <w:r w:rsidR="00C22659">
        <w:rPr>
          <w:rFonts w:ascii="Times New Roman" w:hAnsi="Times New Roman" w:cs="Times New Roman"/>
          <w:sz w:val="20"/>
          <w:szCs w:val="20"/>
          <w:lang w:val="en-US"/>
        </w:rPr>
        <w:t>creation</w:t>
      </w:r>
      <w:r w:rsidR="00767F31" w:rsidRPr="005C379A">
        <w:rPr>
          <w:rFonts w:ascii="Times New Roman" w:hAnsi="Times New Roman" w:cs="Times New Roman"/>
          <w:sz w:val="20"/>
          <w:szCs w:val="20"/>
          <w:lang w:val="en-US"/>
        </w:rPr>
        <w:t xml:space="preserve"> of this value will depend on their own efforts.</w:t>
      </w:r>
    </w:p>
    <w:p w:rsidR="00D40764" w:rsidRPr="005C379A" w:rsidRDefault="00D40764" w:rsidP="005C379A">
      <w:pPr>
        <w:pStyle w:val="a3"/>
        <w:numPr>
          <w:ilvl w:val="0"/>
          <w:numId w:val="2"/>
        </w:num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In practice, it is extremely complicated to produce a re</w:t>
      </w:r>
      <w:r w:rsidR="00CE6B3B">
        <w:rPr>
          <w:rFonts w:ascii="Times New Roman" w:hAnsi="Times New Roman" w:cs="Times New Roman"/>
          <w:sz w:val="20"/>
          <w:szCs w:val="20"/>
          <w:lang w:val="en-US"/>
        </w:rPr>
        <w:t xml:space="preserve">asonable cash-flow forecast for very distant </w:t>
      </w:r>
      <w:r w:rsidR="007437D1" w:rsidRPr="005C379A">
        <w:rPr>
          <w:rFonts w:ascii="Times New Roman" w:hAnsi="Times New Roman" w:cs="Times New Roman"/>
          <w:sz w:val="20"/>
          <w:szCs w:val="20"/>
          <w:lang w:val="en-US"/>
        </w:rPr>
        <w:t>periods</w:t>
      </w:r>
      <w:r w:rsidR="00CE6B3B">
        <w:rPr>
          <w:rFonts w:ascii="Times New Roman" w:hAnsi="Times New Roman" w:cs="Times New Roman"/>
          <w:sz w:val="20"/>
          <w:szCs w:val="20"/>
          <w:lang w:val="en-US"/>
        </w:rPr>
        <w:t xml:space="preserve"> in future, or </w:t>
      </w:r>
      <w:r w:rsidR="007437D1" w:rsidRPr="005C379A">
        <w:rPr>
          <w:rFonts w:ascii="Times New Roman" w:hAnsi="Times New Roman" w:cs="Times New Roman"/>
          <w:sz w:val="20"/>
          <w:szCs w:val="20"/>
          <w:lang w:val="en-US"/>
        </w:rPr>
        <w:t xml:space="preserve">to get an idea of the participants’ </w:t>
      </w:r>
      <w:r w:rsidR="003748D4">
        <w:rPr>
          <w:rFonts w:ascii="Times New Roman" w:hAnsi="Times New Roman" w:cs="Times New Roman"/>
          <w:sz w:val="20"/>
          <w:szCs w:val="20"/>
          <w:lang w:val="en-US"/>
        </w:rPr>
        <w:t>opinion</w:t>
      </w:r>
      <w:r w:rsidR="00CE6B3B">
        <w:rPr>
          <w:rFonts w:ascii="Times New Roman" w:hAnsi="Times New Roman" w:cs="Times New Roman"/>
          <w:sz w:val="20"/>
          <w:szCs w:val="20"/>
          <w:lang w:val="en-US"/>
        </w:rPr>
        <w:t xml:space="preserve"> about it, or simply</w:t>
      </w:r>
      <w:r w:rsidR="007437D1" w:rsidRPr="005C379A">
        <w:rPr>
          <w:rFonts w:ascii="Times New Roman" w:hAnsi="Times New Roman" w:cs="Times New Roman"/>
          <w:sz w:val="20"/>
          <w:szCs w:val="20"/>
          <w:lang w:val="en-US"/>
        </w:rPr>
        <w:t xml:space="preserve"> </w:t>
      </w:r>
      <w:r w:rsidR="003748D4">
        <w:rPr>
          <w:rFonts w:ascii="Times New Roman" w:hAnsi="Times New Roman" w:cs="Times New Roman"/>
          <w:sz w:val="20"/>
          <w:szCs w:val="20"/>
          <w:lang w:val="en-US"/>
        </w:rPr>
        <w:t>that</w:t>
      </w:r>
      <w:r w:rsidR="007437D1" w:rsidRPr="005C379A">
        <w:rPr>
          <w:rFonts w:ascii="Times New Roman" w:hAnsi="Times New Roman" w:cs="Times New Roman"/>
          <w:sz w:val="20"/>
          <w:szCs w:val="20"/>
          <w:lang w:val="en-US"/>
        </w:rPr>
        <w:t xml:space="preserve"> of one of the potential deal’</w:t>
      </w:r>
      <w:r w:rsidR="00F93C58" w:rsidRPr="005C379A">
        <w:rPr>
          <w:rFonts w:ascii="Times New Roman" w:hAnsi="Times New Roman" w:cs="Times New Roman"/>
          <w:sz w:val="20"/>
          <w:szCs w:val="20"/>
          <w:lang w:val="en-US"/>
        </w:rPr>
        <w:t>s parties (</w:t>
      </w:r>
      <w:r w:rsidR="00CE6B3B">
        <w:rPr>
          <w:rFonts w:ascii="Times New Roman" w:hAnsi="Times New Roman" w:cs="Times New Roman"/>
          <w:sz w:val="20"/>
          <w:szCs w:val="20"/>
          <w:lang w:val="en-US"/>
        </w:rPr>
        <w:t xml:space="preserve">a </w:t>
      </w:r>
      <w:r w:rsidR="00F93C58" w:rsidRPr="005C379A">
        <w:rPr>
          <w:rFonts w:ascii="Times New Roman" w:hAnsi="Times New Roman" w:cs="Times New Roman"/>
          <w:sz w:val="20"/>
          <w:szCs w:val="20"/>
          <w:lang w:val="en-US"/>
        </w:rPr>
        <w:t xml:space="preserve">buyer, </w:t>
      </w:r>
      <w:r w:rsidR="00CE6B3B">
        <w:rPr>
          <w:rFonts w:ascii="Times New Roman" w:hAnsi="Times New Roman" w:cs="Times New Roman"/>
          <w:sz w:val="20"/>
          <w:szCs w:val="20"/>
          <w:lang w:val="en-US"/>
        </w:rPr>
        <w:t xml:space="preserve">an </w:t>
      </w:r>
      <w:r w:rsidR="00F93C58" w:rsidRPr="005C379A">
        <w:rPr>
          <w:rFonts w:ascii="Times New Roman" w:hAnsi="Times New Roman" w:cs="Times New Roman"/>
          <w:sz w:val="20"/>
          <w:szCs w:val="20"/>
          <w:lang w:val="en-US"/>
        </w:rPr>
        <w:t xml:space="preserve">owner, </w:t>
      </w:r>
      <w:r w:rsidR="00CE6B3B">
        <w:rPr>
          <w:rFonts w:ascii="Times New Roman" w:hAnsi="Times New Roman" w:cs="Times New Roman"/>
          <w:sz w:val="20"/>
          <w:szCs w:val="20"/>
          <w:lang w:val="en-US"/>
        </w:rPr>
        <w:t xml:space="preserve">or a </w:t>
      </w:r>
      <w:r w:rsidR="00F93C58" w:rsidRPr="005C379A">
        <w:rPr>
          <w:rFonts w:ascii="Times New Roman" w:hAnsi="Times New Roman" w:cs="Times New Roman"/>
          <w:sz w:val="20"/>
          <w:szCs w:val="20"/>
          <w:lang w:val="en-US"/>
        </w:rPr>
        <w:t>valuer)</w:t>
      </w:r>
      <w:r w:rsidR="00CE6B3B">
        <w:rPr>
          <w:rFonts w:ascii="Times New Roman" w:hAnsi="Times New Roman" w:cs="Times New Roman"/>
          <w:sz w:val="20"/>
          <w:szCs w:val="20"/>
          <w:lang w:val="en-US"/>
        </w:rPr>
        <w:t>.</w:t>
      </w:r>
    </w:p>
    <w:p w:rsidR="009930E4" w:rsidRPr="005C379A" w:rsidRDefault="003317AB"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Therefore, </w:t>
      </w:r>
      <w:r w:rsidRPr="00200F91">
        <w:rPr>
          <w:rFonts w:ascii="Times New Roman" w:hAnsi="Times New Roman" w:cs="Times New Roman"/>
          <w:sz w:val="20"/>
          <w:szCs w:val="20"/>
          <w:lang w:val="en-US"/>
        </w:rPr>
        <w:t>we will</w:t>
      </w:r>
      <w:r>
        <w:rPr>
          <w:rFonts w:ascii="Times New Roman" w:hAnsi="Times New Roman" w:cs="Times New Roman"/>
          <w:sz w:val="20"/>
          <w:szCs w:val="20"/>
          <w:lang w:val="en-US"/>
        </w:rPr>
        <w:t xml:space="preserve"> try to modify</w:t>
      </w:r>
      <w:r w:rsidR="000D5B22" w:rsidRPr="005C379A">
        <w:rPr>
          <w:rFonts w:ascii="Times New Roman" w:hAnsi="Times New Roman" w:cs="Times New Roman"/>
          <w:sz w:val="20"/>
          <w:szCs w:val="20"/>
          <w:lang w:val="en-US"/>
        </w:rPr>
        <w:t xml:space="preserve"> the </w:t>
      </w:r>
      <w:r>
        <w:rPr>
          <w:rFonts w:ascii="Times New Roman" w:hAnsi="Times New Roman" w:cs="Times New Roman"/>
          <w:sz w:val="20"/>
          <w:szCs w:val="20"/>
          <w:lang w:val="en-US"/>
        </w:rPr>
        <w:t>traditional</w:t>
      </w:r>
      <w:r w:rsidR="000D5B22" w:rsidRPr="005C379A">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cost approach by integrating in it </w:t>
      </w:r>
      <w:r w:rsidR="000D5B22" w:rsidRPr="005C379A">
        <w:rPr>
          <w:rFonts w:ascii="Times New Roman" w:hAnsi="Times New Roman" w:cs="Times New Roman"/>
          <w:sz w:val="20"/>
          <w:szCs w:val="20"/>
          <w:lang w:val="en-US"/>
        </w:rPr>
        <w:t xml:space="preserve">some elements of the </w:t>
      </w:r>
      <w:r w:rsidR="00725F02">
        <w:rPr>
          <w:rFonts w:ascii="Times New Roman" w:hAnsi="Times New Roman" w:cs="Times New Roman"/>
          <w:sz w:val="20"/>
          <w:szCs w:val="20"/>
          <w:lang w:val="en-US"/>
        </w:rPr>
        <w:t>income</w:t>
      </w:r>
      <w:r w:rsidR="009930E4" w:rsidRPr="005C379A">
        <w:rPr>
          <w:rFonts w:ascii="Times New Roman" w:hAnsi="Times New Roman" w:cs="Times New Roman"/>
          <w:sz w:val="20"/>
          <w:szCs w:val="20"/>
          <w:lang w:val="en-US"/>
        </w:rPr>
        <w:t xml:space="preserve"> approach, so that the newly obtained valuation technique could incorporate </w:t>
      </w:r>
      <w:r>
        <w:rPr>
          <w:rFonts w:ascii="Times New Roman" w:hAnsi="Times New Roman" w:cs="Times New Roman"/>
          <w:sz w:val="20"/>
          <w:szCs w:val="20"/>
          <w:lang w:val="en-US"/>
        </w:rPr>
        <w:t>the strengths</w:t>
      </w:r>
      <w:r w:rsidR="009930E4" w:rsidRPr="005C379A">
        <w:rPr>
          <w:rFonts w:ascii="Times New Roman" w:hAnsi="Times New Roman" w:cs="Times New Roman"/>
          <w:sz w:val="20"/>
          <w:szCs w:val="20"/>
          <w:lang w:val="en-US"/>
        </w:rPr>
        <w:t xml:space="preserve"> of </w:t>
      </w:r>
      <w:r>
        <w:rPr>
          <w:rFonts w:ascii="Times New Roman" w:hAnsi="Times New Roman" w:cs="Times New Roman"/>
          <w:sz w:val="20"/>
          <w:szCs w:val="20"/>
          <w:lang w:val="en-US"/>
        </w:rPr>
        <w:t xml:space="preserve">both </w:t>
      </w:r>
      <w:r w:rsidR="009930E4" w:rsidRPr="005C379A">
        <w:rPr>
          <w:rFonts w:ascii="Times New Roman" w:hAnsi="Times New Roman" w:cs="Times New Roman"/>
          <w:sz w:val="20"/>
          <w:szCs w:val="20"/>
          <w:lang w:val="en-US"/>
        </w:rPr>
        <w:t xml:space="preserve">cost and </w:t>
      </w:r>
      <w:r w:rsidR="00725F02">
        <w:rPr>
          <w:rFonts w:ascii="Times New Roman" w:hAnsi="Times New Roman" w:cs="Times New Roman"/>
          <w:sz w:val="20"/>
          <w:szCs w:val="20"/>
          <w:lang w:val="en-US"/>
        </w:rPr>
        <w:t>income</w:t>
      </w:r>
      <w:r w:rsidR="009930E4" w:rsidRPr="005C379A">
        <w:rPr>
          <w:rFonts w:ascii="Times New Roman" w:hAnsi="Times New Roman" w:cs="Times New Roman"/>
          <w:sz w:val="20"/>
          <w:szCs w:val="20"/>
          <w:lang w:val="en-US"/>
        </w:rPr>
        <w:t xml:space="preserve"> approaches</w:t>
      </w:r>
      <w:r>
        <w:rPr>
          <w:rFonts w:ascii="Times New Roman" w:hAnsi="Times New Roman" w:cs="Times New Roman"/>
          <w:sz w:val="20"/>
          <w:szCs w:val="20"/>
          <w:lang w:val="en-US"/>
        </w:rPr>
        <w:t>, as well as</w:t>
      </w:r>
      <w:r w:rsidR="009930E4" w:rsidRPr="005C379A">
        <w:rPr>
          <w:rFonts w:ascii="Times New Roman" w:hAnsi="Times New Roman" w:cs="Times New Roman"/>
          <w:sz w:val="20"/>
          <w:szCs w:val="20"/>
          <w:lang w:val="en-US"/>
        </w:rPr>
        <w:t xml:space="preserve"> exclude their </w:t>
      </w:r>
      <w:r>
        <w:rPr>
          <w:rFonts w:ascii="Times New Roman" w:hAnsi="Times New Roman" w:cs="Times New Roman"/>
          <w:sz w:val="20"/>
          <w:szCs w:val="20"/>
          <w:lang w:val="en-US"/>
        </w:rPr>
        <w:t>weaknesses</w:t>
      </w:r>
      <w:r w:rsidR="009930E4" w:rsidRPr="005C379A">
        <w:rPr>
          <w:rFonts w:ascii="Times New Roman" w:hAnsi="Times New Roman" w:cs="Times New Roman"/>
          <w:sz w:val="20"/>
          <w:szCs w:val="20"/>
          <w:lang w:val="en-US"/>
        </w:rPr>
        <w:t>.</w:t>
      </w:r>
    </w:p>
    <w:p w:rsidR="009930E4" w:rsidRPr="005C379A" w:rsidRDefault="009930E4"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As mention</w:t>
      </w:r>
      <w:r w:rsidR="00597D72">
        <w:rPr>
          <w:rFonts w:ascii="Times New Roman" w:hAnsi="Times New Roman" w:cs="Times New Roman"/>
          <w:sz w:val="20"/>
          <w:szCs w:val="20"/>
          <w:lang w:val="en-US"/>
        </w:rPr>
        <w:t>ed above, the b</w:t>
      </w:r>
      <w:r w:rsidR="00016C34">
        <w:rPr>
          <w:rFonts w:ascii="Times New Roman" w:hAnsi="Times New Roman" w:cs="Times New Roman"/>
          <w:sz w:val="20"/>
          <w:szCs w:val="20"/>
          <w:lang w:val="en-US"/>
        </w:rPr>
        <w:t>usiness investors are not ready to pay for distant future returns</w:t>
      </w:r>
      <w:r w:rsidRPr="005C379A">
        <w:rPr>
          <w:rFonts w:ascii="Times New Roman" w:hAnsi="Times New Roman" w:cs="Times New Roman"/>
          <w:sz w:val="20"/>
          <w:szCs w:val="20"/>
          <w:lang w:val="en-US"/>
        </w:rPr>
        <w:t>, since</w:t>
      </w:r>
      <w:r w:rsidR="00F93C58" w:rsidRPr="005C379A">
        <w:rPr>
          <w:rFonts w:ascii="Times New Roman" w:hAnsi="Times New Roman" w:cs="Times New Roman"/>
          <w:sz w:val="20"/>
          <w:szCs w:val="20"/>
          <w:lang w:val="en-US"/>
        </w:rPr>
        <w:t>,</w:t>
      </w:r>
      <w:r w:rsidRPr="005C379A">
        <w:rPr>
          <w:rFonts w:ascii="Times New Roman" w:hAnsi="Times New Roman" w:cs="Times New Roman"/>
          <w:sz w:val="20"/>
          <w:szCs w:val="20"/>
          <w:lang w:val="en-US"/>
        </w:rPr>
        <w:t xml:space="preserve"> from their point of view, the </w:t>
      </w:r>
      <w:r w:rsidR="00016C34">
        <w:rPr>
          <w:rFonts w:ascii="Times New Roman" w:hAnsi="Times New Roman" w:cs="Times New Roman"/>
          <w:sz w:val="20"/>
          <w:szCs w:val="20"/>
          <w:lang w:val="en-US"/>
        </w:rPr>
        <w:t>creation</w:t>
      </w:r>
      <w:r w:rsidRPr="005C379A">
        <w:rPr>
          <w:rFonts w:ascii="Times New Roman" w:hAnsi="Times New Roman" w:cs="Times New Roman"/>
          <w:sz w:val="20"/>
          <w:szCs w:val="20"/>
          <w:lang w:val="en-US"/>
        </w:rPr>
        <w:t xml:space="preserve"> of this value </w:t>
      </w:r>
      <w:r w:rsidR="00016C34">
        <w:rPr>
          <w:rFonts w:ascii="Times New Roman" w:hAnsi="Times New Roman" w:cs="Times New Roman"/>
          <w:sz w:val="20"/>
          <w:szCs w:val="20"/>
          <w:lang w:val="en-US"/>
        </w:rPr>
        <w:t>relies</w:t>
      </w:r>
      <w:r w:rsidR="00F93C58" w:rsidRPr="005C379A">
        <w:rPr>
          <w:rFonts w:ascii="Times New Roman" w:hAnsi="Times New Roman" w:cs="Times New Roman"/>
          <w:sz w:val="20"/>
          <w:szCs w:val="20"/>
          <w:lang w:val="en-US"/>
        </w:rPr>
        <w:t xml:space="preserve"> </w:t>
      </w:r>
      <w:r w:rsidR="00016C34">
        <w:rPr>
          <w:rFonts w:ascii="Times New Roman" w:hAnsi="Times New Roman" w:cs="Times New Roman"/>
          <w:sz w:val="20"/>
          <w:szCs w:val="20"/>
          <w:lang w:val="en-US"/>
        </w:rPr>
        <w:t xml:space="preserve">exclusively </w:t>
      </w:r>
      <w:r w:rsidR="00F93C58" w:rsidRPr="005C379A">
        <w:rPr>
          <w:rFonts w:ascii="Times New Roman" w:hAnsi="Times New Roman" w:cs="Times New Roman"/>
          <w:sz w:val="20"/>
          <w:szCs w:val="20"/>
          <w:lang w:val="en-US"/>
        </w:rPr>
        <w:t>on t</w:t>
      </w:r>
      <w:r w:rsidR="00016C34">
        <w:rPr>
          <w:rFonts w:ascii="Times New Roman" w:hAnsi="Times New Roman" w:cs="Times New Roman"/>
          <w:sz w:val="20"/>
          <w:szCs w:val="20"/>
          <w:lang w:val="en-US"/>
        </w:rPr>
        <w:t>heir own efforts (those of new business owners)</w:t>
      </w:r>
      <w:r w:rsidR="00663737" w:rsidRPr="005C379A">
        <w:rPr>
          <w:rFonts w:ascii="Times New Roman" w:hAnsi="Times New Roman" w:cs="Times New Roman"/>
          <w:sz w:val="20"/>
          <w:szCs w:val="20"/>
          <w:lang w:val="en-US"/>
        </w:rPr>
        <w:t>. At the same time, they understand that</w:t>
      </w:r>
      <w:r w:rsidR="00D01EC6" w:rsidRPr="005C379A">
        <w:rPr>
          <w:rFonts w:ascii="Times New Roman" w:hAnsi="Times New Roman" w:cs="Times New Roman"/>
          <w:sz w:val="20"/>
          <w:szCs w:val="20"/>
          <w:lang w:val="en-US"/>
        </w:rPr>
        <w:t xml:space="preserve"> </w:t>
      </w:r>
      <w:r w:rsidR="00016C34">
        <w:rPr>
          <w:rFonts w:ascii="Times New Roman" w:hAnsi="Times New Roman" w:cs="Times New Roman"/>
          <w:sz w:val="20"/>
          <w:szCs w:val="20"/>
          <w:lang w:val="en-US"/>
        </w:rPr>
        <w:t>the</w:t>
      </w:r>
      <w:r w:rsidR="009E617D">
        <w:rPr>
          <w:rFonts w:ascii="Times New Roman" w:hAnsi="Times New Roman" w:cs="Times New Roman"/>
          <w:sz w:val="20"/>
          <w:szCs w:val="20"/>
          <w:lang w:val="en-US"/>
        </w:rPr>
        <w:t xml:space="preserve"> longer the period for which a</w:t>
      </w:r>
      <w:r w:rsidR="00016C34">
        <w:rPr>
          <w:rFonts w:ascii="Times New Roman" w:hAnsi="Times New Roman" w:cs="Times New Roman"/>
          <w:sz w:val="20"/>
          <w:szCs w:val="20"/>
          <w:lang w:val="en-US"/>
        </w:rPr>
        <w:t xml:space="preserve"> </w:t>
      </w:r>
      <w:r w:rsidR="009E617D">
        <w:rPr>
          <w:rFonts w:ascii="Times New Roman" w:hAnsi="Times New Roman" w:cs="Times New Roman"/>
          <w:sz w:val="20"/>
          <w:szCs w:val="20"/>
          <w:lang w:val="en-US"/>
        </w:rPr>
        <w:t xml:space="preserve">retail </w:t>
      </w:r>
      <w:r w:rsidR="00016C34">
        <w:rPr>
          <w:rFonts w:ascii="Times New Roman" w:hAnsi="Times New Roman" w:cs="Times New Roman"/>
          <w:sz w:val="20"/>
          <w:szCs w:val="20"/>
          <w:lang w:val="en-US"/>
        </w:rPr>
        <w:t>asset generates value, the more</w:t>
      </w:r>
      <w:r w:rsidR="00D01EC6" w:rsidRPr="005C379A">
        <w:rPr>
          <w:rFonts w:ascii="Times New Roman" w:hAnsi="Times New Roman" w:cs="Times New Roman"/>
          <w:sz w:val="20"/>
          <w:szCs w:val="20"/>
          <w:lang w:val="en-US"/>
        </w:rPr>
        <w:t xml:space="preserve"> expensive </w:t>
      </w:r>
      <w:r w:rsidR="00016C34">
        <w:rPr>
          <w:rFonts w:ascii="Times New Roman" w:hAnsi="Times New Roman" w:cs="Times New Roman"/>
          <w:sz w:val="20"/>
          <w:szCs w:val="20"/>
          <w:lang w:val="en-US"/>
        </w:rPr>
        <w:t xml:space="preserve">the </w:t>
      </w:r>
      <w:r w:rsidR="00D01EC6" w:rsidRPr="005C379A">
        <w:rPr>
          <w:rFonts w:ascii="Times New Roman" w:hAnsi="Times New Roman" w:cs="Times New Roman"/>
          <w:sz w:val="20"/>
          <w:szCs w:val="20"/>
          <w:lang w:val="en-US"/>
        </w:rPr>
        <w:t>asset is.</w:t>
      </w:r>
      <w:r w:rsidR="00BA0DBD" w:rsidRPr="005C379A">
        <w:rPr>
          <w:rFonts w:ascii="Times New Roman" w:hAnsi="Times New Roman" w:cs="Times New Roman"/>
          <w:sz w:val="20"/>
          <w:szCs w:val="20"/>
          <w:lang w:val="en-US"/>
        </w:rPr>
        <w:t xml:space="preserve"> Thereby, there </w:t>
      </w:r>
      <w:r w:rsidR="00D20875">
        <w:rPr>
          <w:rFonts w:ascii="Times New Roman" w:hAnsi="Times New Roman" w:cs="Times New Roman"/>
          <w:sz w:val="20"/>
          <w:szCs w:val="20"/>
          <w:lang w:val="en-US"/>
        </w:rPr>
        <w:t>must</w:t>
      </w:r>
      <w:r w:rsidR="00BA0DBD" w:rsidRPr="005C379A">
        <w:rPr>
          <w:rFonts w:ascii="Times New Roman" w:hAnsi="Times New Roman" w:cs="Times New Roman"/>
          <w:sz w:val="20"/>
          <w:szCs w:val="20"/>
          <w:lang w:val="en-US"/>
        </w:rPr>
        <w:t xml:space="preserve"> be a</w:t>
      </w:r>
      <w:r w:rsidR="00D20875">
        <w:rPr>
          <w:rFonts w:ascii="Times New Roman" w:hAnsi="Times New Roman" w:cs="Times New Roman"/>
          <w:sz w:val="20"/>
          <w:szCs w:val="20"/>
          <w:lang w:val="en-US"/>
        </w:rPr>
        <w:t xml:space="preserve"> marginal value that</w:t>
      </w:r>
      <w:r w:rsidR="00A55E06">
        <w:rPr>
          <w:rFonts w:ascii="Times New Roman" w:hAnsi="Times New Roman" w:cs="Times New Roman"/>
          <w:sz w:val="20"/>
          <w:szCs w:val="20"/>
          <w:lang w:val="en-US"/>
        </w:rPr>
        <w:t xml:space="preserve"> </w:t>
      </w:r>
      <w:r w:rsidR="00016C34">
        <w:rPr>
          <w:rFonts w:ascii="Times New Roman" w:hAnsi="Times New Roman" w:cs="Times New Roman"/>
          <w:sz w:val="20"/>
          <w:szCs w:val="20"/>
          <w:lang w:val="en-US"/>
        </w:rPr>
        <w:t xml:space="preserve">the </w:t>
      </w:r>
      <w:r w:rsidR="00D20875" w:rsidRPr="005C379A">
        <w:rPr>
          <w:rFonts w:ascii="Times New Roman" w:hAnsi="Times New Roman" w:cs="Times New Roman"/>
          <w:sz w:val="20"/>
          <w:szCs w:val="20"/>
          <w:lang w:val="en-US"/>
        </w:rPr>
        <w:t xml:space="preserve">retail asset </w:t>
      </w:r>
      <w:r w:rsidR="00C22659">
        <w:rPr>
          <w:rFonts w:ascii="Times New Roman" w:hAnsi="Times New Roman" w:cs="Times New Roman"/>
          <w:sz w:val="20"/>
          <w:szCs w:val="20"/>
          <w:lang w:val="en-US"/>
        </w:rPr>
        <w:t xml:space="preserve">investor </w:t>
      </w:r>
      <w:r w:rsidR="00BA0DBD" w:rsidRPr="005C379A">
        <w:rPr>
          <w:rFonts w:ascii="Times New Roman" w:hAnsi="Times New Roman" w:cs="Times New Roman"/>
          <w:sz w:val="20"/>
          <w:szCs w:val="20"/>
          <w:lang w:val="en-US"/>
        </w:rPr>
        <w:t xml:space="preserve">is ready to pay: </w:t>
      </w:r>
    </w:p>
    <w:p w:rsidR="005A4DC8" w:rsidRPr="005C379A" w:rsidRDefault="005A4DC8" w:rsidP="005C379A">
      <w:pPr>
        <w:pStyle w:val="a3"/>
        <w:numPr>
          <w:ilvl w:val="0"/>
          <w:numId w:val="3"/>
        </w:num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lastRenderedPageBreak/>
        <w:t>This am</w:t>
      </w:r>
      <w:r w:rsidR="00F277F7">
        <w:rPr>
          <w:rFonts w:ascii="Times New Roman" w:hAnsi="Times New Roman" w:cs="Times New Roman"/>
          <w:sz w:val="20"/>
          <w:szCs w:val="20"/>
          <w:lang w:val="en-US"/>
        </w:rPr>
        <w:t>ount is related to the business assets value (the replaced ones), as well as to a</w:t>
      </w:r>
      <w:r w:rsidRPr="005C379A">
        <w:rPr>
          <w:rFonts w:ascii="Times New Roman" w:hAnsi="Times New Roman" w:cs="Times New Roman"/>
          <w:sz w:val="20"/>
          <w:szCs w:val="20"/>
          <w:lang w:val="en-US"/>
        </w:rPr>
        <w:t xml:space="preserve"> premium, the nature of which is similar to </w:t>
      </w:r>
      <w:r w:rsidR="00F27DAF" w:rsidRPr="005C379A">
        <w:rPr>
          <w:rFonts w:ascii="Times New Roman" w:hAnsi="Times New Roman" w:cs="Times New Roman"/>
          <w:sz w:val="20"/>
          <w:szCs w:val="20"/>
          <w:lang w:val="en-US"/>
        </w:rPr>
        <w:t>the o</w:t>
      </w:r>
      <w:r w:rsidR="00F277F7">
        <w:rPr>
          <w:rFonts w:ascii="Times New Roman" w:hAnsi="Times New Roman" w:cs="Times New Roman"/>
          <w:sz w:val="20"/>
          <w:szCs w:val="20"/>
          <w:lang w:val="en-US"/>
        </w:rPr>
        <w:t xml:space="preserve">pportunity cost, applied by </w:t>
      </w:r>
      <w:r w:rsidR="00F27DAF" w:rsidRPr="005C379A">
        <w:rPr>
          <w:rFonts w:ascii="Times New Roman" w:hAnsi="Times New Roman" w:cs="Times New Roman"/>
          <w:sz w:val="20"/>
          <w:szCs w:val="20"/>
          <w:lang w:val="en-US"/>
        </w:rPr>
        <w:t>real estate valuers under the cost approach.</w:t>
      </w:r>
    </w:p>
    <w:p w:rsidR="00D737A5" w:rsidRPr="005C379A" w:rsidRDefault="00F27DAF" w:rsidP="005C379A">
      <w:pPr>
        <w:pStyle w:val="a3"/>
        <w:numPr>
          <w:ilvl w:val="0"/>
          <w:numId w:val="3"/>
        </w:num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The excess of value </w:t>
      </w:r>
      <w:r w:rsidR="00B862B5" w:rsidRPr="005C379A">
        <w:rPr>
          <w:rFonts w:ascii="Times New Roman" w:hAnsi="Times New Roman" w:cs="Times New Roman"/>
          <w:sz w:val="20"/>
          <w:szCs w:val="20"/>
          <w:lang w:val="en-US"/>
        </w:rPr>
        <w:t xml:space="preserve">that </w:t>
      </w:r>
      <w:r w:rsidR="005947DC">
        <w:rPr>
          <w:rFonts w:ascii="Times New Roman" w:hAnsi="Times New Roman" w:cs="Times New Roman"/>
          <w:sz w:val="20"/>
          <w:szCs w:val="20"/>
          <w:lang w:val="en-US"/>
        </w:rPr>
        <w:t>occurs</w:t>
      </w:r>
      <w:r w:rsidRPr="005C379A">
        <w:rPr>
          <w:rFonts w:ascii="Times New Roman" w:hAnsi="Times New Roman" w:cs="Times New Roman"/>
          <w:sz w:val="20"/>
          <w:szCs w:val="20"/>
          <w:lang w:val="en-US"/>
        </w:rPr>
        <w:t xml:space="preserve"> between the business’</w:t>
      </w:r>
      <w:r w:rsidR="007C56A3">
        <w:rPr>
          <w:rFonts w:ascii="Times New Roman" w:hAnsi="Times New Roman" w:cs="Times New Roman"/>
          <w:sz w:val="20"/>
          <w:szCs w:val="20"/>
          <w:lang w:val="en-US"/>
        </w:rPr>
        <w:t>s</w:t>
      </w:r>
      <w:r w:rsidRPr="005C379A">
        <w:rPr>
          <w:rFonts w:ascii="Times New Roman" w:hAnsi="Times New Roman" w:cs="Times New Roman"/>
          <w:sz w:val="20"/>
          <w:szCs w:val="20"/>
          <w:lang w:val="en-US"/>
        </w:rPr>
        <w:t xml:space="preserve"> </w:t>
      </w:r>
      <w:r w:rsidRPr="007C56A3">
        <w:rPr>
          <w:rFonts w:ascii="Times New Roman" w:hAnsi="Times New Roman" w:cs="Times New Roman"/>
          <w:sz w:val="20"/>
          <w:szCs w:val="20"/>
          <w:lang w:val="en-US"/>
        </w:rPr>
        <w:t>discounted cash</w:t>
      </w:r>
      <w:r w:rsidRPr="005C379A">
        <w:rPr>
          <w:rFonts w:ascii="Times New Roman" w:hAnsi="Times New Roman" w:cs="Times New Roman"/>
          <w:sz w:val="20"/>
          <w:szCs w:val="20"/>
          <w:lang w:val="en-US"/>
        </w:rPr>
        <w:t>-flow and the net market value of its assets</w:t>
      </w:r>
      <w:r w:rsidR="00B862B5" w:rsidRPr="005C379A">
        <w:rPr>
          <w:rFonts w:ascii="Times New Roman" w:hAnsi="Times New Roman" w:cs="Times New Roman"/>
          <w:sz w:val="20"/>
          <w:szCs w:val="20"/>
          <w:lang w:val="en-US"/>
        </w:rPr>
        <w:t xml:space="preserve">, </w:t>
      </w:r>
      <w:r w:rsidR="007C56A3">
        <w:rPr>
          <w:rFonts w:ascii="Times New Roman" w:hAnsi="Times New Roman" w:cs="Times New Roman"/>
          <w:sz w:val="20"/>
          <w:szCs w:val="20"/>
          <w:lang w:val="en-US"/>
        </w:rPr>
        <w:t>estimated</w:t>
      </w:r>
      <w:r w:rsidRPr="005C379A">
        <w:rPr>
          <w:rFonts w:ascii="Times New Roman" w:hAnsi="Times New Roman" w:cs="Times New Roman"/>
          <w:sz w:val="20"/>
          <w:szCs w:val="20"/>
          <w:lang w:val="en-US"/>
        </w:rPr>
        <w:t xml:space="preserve"> under the co</w:t>
      </w:r>
      <w:r w:rsidR="00B862B5" w:rsidRPr="005C379A">
        <w:rPr>
          <w:rFonts w:ascii="Times New Roman" w:hAnsi="Times New Roman" w:cs="Times New Roman"/>
          <w:sz w:val="20"/>
          <w:szCs w:val="20"/>
          <w:lang w:val="en-US"/>
        </w:rPr>
        <w:t>st approach</w:t>
      </w:r>
      <w:r w:rsidRPr="005C379A">
        <w:rPr>
          <w:rFonts w:ascii="Times New Roman" w:hAnsi="Times New Roman" w:cs="Times New Roman"/>
          <w:sz w:val="20"/>
          <w:szCs w:val="20"/>
          <w:lang w:val="en-US"/>
        </w:rPr>
        <w:t xml:space="preserve">, plus the premium mentioned above, will not </w:t>
      </w:r>
      <w:r w:rsidR="007C56A3">
        <w:rPr>
          <w:rFonts w:ascii="Times New Roman" w:hAnsi="Times New Roman" w:cs="Times New Roman"/>
          <w:sz w:val="20"/>
          <w:szCs w:val="20"/>
          <w:lang w:val="en-US"/>
        </w:rPr>
        <w:t>make</w:t>
      </w:r>
      <w:r w:rsidRPr="005C379A">
        <w:rPr>
          <w:rFonts w:ascii="Times New Roman" w:hAnsi="Times New Roman" w:cs="Times New Roman"/>
          <w:sz w:val="20"/>
          <w:szCs w:val="20"/>
          <w:lang w:val="en-US"/>
        </w:rPr>
        <w:t xml:space="preserve"> the potential </w:t>
      </w:r>
      <w:r w:rsidR="007C56A3">
        <w:rPr>
          <w:rFonts w:ascii="Times New Roman" w:hAnsi="Times New Roman" w:cs="Times New Roman"/>
          <w:sz w:val="20"/>
          <w:szCs w:val="20"/>
          <w:lang w:val="en-US"/>
        </w:rPr>
        <w:t>investors ready</w:t>
      </w:r>
      <w:r w:rsidR="00B862B5" w:rsidRPr="005C379A">
        <w:rPr>
          <w:rFonts w:ascii="Times New Roman" w:hAnsi="Times New Roman" w:cs="Times New Roman"/>
          <w:sz w:val="20"/>
          <w:szCs w:val="20"/>
          <w:lang w:val="en-US"/>
        </w:rPr>
        <w:t xml:space="preserve"> </w:t>
      </w:r>
      <w:r w:rsidRPr="005C379A">
        <w:rPr>
          <w:rFonts w:ascii="Times New Roman" w:hAnsi="Times New Roman" w:cs="Times New Roman"/>
          <w:sz w:val="20"/>
          <w:szCs w:val="20"/>
          <w:lang w:val="en-US"/>
        </w:rPr>
        <w:t>to pay for it</w:t>
      </w:r>
      <w:r w:rsidR="00D737A5" w:rsidRPr="005C379A">
        <w:rPr>
          <w:rFonts w:ascii="Times New Roman" w:hAnsi="Times New Roman" w:cs="Times New Roman"/>
          <w:sz w:val="20"/>
          <w:szCs w:val="20"/>
          <w:lang w:val="en-US"/>
        </w:rPr>
        <w:t xml:space="preserve">. </w:t>
      </w:r>
    </w:p>
    <w:p w:rsidR="00F27DAF" w:rsidRPr="005C379A" w:rsidRDefault="003F16B7"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Therefore</w:t>
      </w:r>
      <w:r w:rsidR="00D737A5" w:rsidRPr="005C379A">
        <w:rPr>
          <w:rFonts w:ascii="Times New Roman" w:hAnsi="Times New Roman" w:cs="Times New Roman"/>
          <w:sz w:val="20"/>
          <w:szCs w:val="20"/>
          <w:lang w:val="en-US"/>
        </w:rPr>
        <w:t xml:space="preserve">, </w:t>
      </w:r>
      <w:r>
        <w:rPr>
          <w:rFonts w:ascii="Times New Roman" w:hAnsi="Times New Roman" w:cs="Times New Roman"/>
          <w:sz w:val="20"/>
          <w:szCs w:val="20"/>
          <w:lang w:val="en-US"/>
        </w:rPr>
        <w:t>we suggest to take into account</w:t>
      </w:r>
      <w:r w:rsidR="00D737A5" w:rsidRPr="005C379A">
        <w:rPr>
          <w:rFonts w:ascii="Times New Roman" w:hAnsi="Times New Roman" w:cs="Times New Roman"/>
          <w:sz w:val="20"/>
          <w:szCs w:val="20"/>
          <w:lang w:val="en-US"/>
        </w:rPr>
        <w:t xml:space="preserve"> the factors that </w:t>
      </w:r>
      <w:r w:rsidR="00BD3930">
        <w:rPr>
          <w:rFonts w:ascii="Times New Roman" w:hAnsi="Times New Roman" w:cs="Times New Roman"/>
          <w:sz w:val="20"/>
          <w:szCs w:val="20"/>
          <w:lang w:val="en-US"/>
        </w:rPr>
        <w:t xml:space="preserve">in general </w:t>
      </w:r>
      <w:r w:rsidR="00D737A5" w:rsidRPr="005C379A">
        <w:rPr>
          <w:rFonts w:ascii="Times New Roman" w:hAnsi="Times New Roman" w:cs="Times New Roman"/>
          <w:sz w:val="20"/>
          <w:szCs w:val="20"/>
          <w:lang w:val="en-US"/>
        </w:rPr>
        <w:t>are not</w:t>
      </w:r>
      <w:r w:rsidR="00BD3930">
        <w:rPr>
          <w:rFonts w:ascii="Times New Roman" w:hAnsi="Times New Roman" w:cs="Times New Roman"/>
          <w:sz w:val="20"/>
          <w:szCs w:val="20"/>
          <w:lang w:val="en-US"/>
        </w:rPr>
        <w:t xml:space="preserve"> </w:t>
      </w:r>
      <w:r>
        <w:rPr>
          <w:rFonts w:ascii="Times New Roman" w:hAnsi="Times New Roman" w:cs="Times New Roman"/>
          <w:sz w:val="20"/>
          <w:szCs w:val="20"/>
          <w:lang w:val="en-US"/>
        </w:rPr>
        <w:t>included under the traditional cost approach</w:t>
      </w:r>
      <w:r w:rsidR="00D737A5" w:rsidRPr="005C379A">
        <w:rPr>
          <w:rFonts w:ascii="Times New Roman" w:hAnsi="Times New Roman" w:cs="Times New Roman"/>
          <w:sz w:val="20"/>
          <w:szCs w:val="20"/>
          <w:lang w:val="en-US"/>
        </w:rPr>
        <w:t>:</w:t>
      </w:r>
    </w:p>
    <w:p w:rsidR="00D737A5" w:rsidRPr="005C379A" w:rsidRDefault="009D312B" w:rsidP="005C379A">
      <w:pPr>
        <w:pStyle w:val="a3"/>
        <w:numPr>
          <w:ilvl w:val="0"/>
          <w:numId w:val="4"/>
        </w:numPr>
        <w:jc w:val="both"/>
        <w:rPr>
          <w:rFonts w:ascii="Times New Roman" w:hAnsi="Times New Roman" w:cs="Times New Roman"/>
          <w:sz w:val="20"/>
          <w:szCs w:val="20"/>
          <w:lang w:val="en-US"/>
        </w:rPr>
      </w:pPr>
      <w:r>
        <w:rPr>
          <w:rFonts w:ascii="Times New Roman" w:hAnsi="Times New Roman" w:cs="Times New Roman"/>
          <w:sz w:val="20"/>
          <w:szCs w:val="20"/>
          <w:lang w:val="en-US"/>
        </w:rPr>
        <w:t>Lost benefit equivalent (o</w:t>
      </w:r>
      <w:r w:rsidR="00D7172C">
        <w:rPr>
          <w:rFonts w:ascii="Times New Roman" w:hAnsi="Times New Roman" w:cs="Times New Roman"/>
          <w:sz w:val="20"/>
          <w:szCs w:val="20"/>
          <w:lang w:val="en-US"/>
        </w:rPr>
        <w:t>pportunity cost</w:t>
      </w:r>
      <w:r>
        <w:rPr>
          <w:rFonts w:ascii="Times New Roman" w:hAnsi="Times New Roman" w:cs="Times New Roman"/>
          <w:sz w:val="20"/>
          <w:szCs w:val="20"/>
          <w:lang w:val="en-US"/>
        </w:rPr>
        <w:t xml:space="preserve"> component)</w:t>
      </w:r>
    </w:p>
    <w:p w:rsidR="00D737A5" w:rsidRPr="005C379A" w:rsidRDefault="00D7172C" w:rsidP="005C379A">
      <w:pPr>
        <w:pStyle w:val="a3"/>
        <w:numPr>
          <w:ilvl w:val="0"/>
          <w:numId w:val="4"/>
        </w:numPr>
        <w:jc w:val="both"/>
        <w:rPr>
          <w:rFonts w:ascii="Times New Roman" w:hAnsi="Times New Roman" w:cs="Times New Roman"/>
          <w:sz w:val="20"/>
          <w:szCs w:val="20"/>
          <w:lang w:val="en-US"/>
        </w:rPr>
      </w:pPr>
      <w:r>
        <w:rPr>
          <w:rFonts w:ascii="Times New Roman" w:hAnsi="Times New Roman" w:cs="Times New Roman"/>
          <w:sz w:val="20"/>
          <w:szCs w:val="20"/>
          <w:lang w:val="en-US"/>
        </w:rPr>
        <w:t>Value of business network and market recognition</w:t>
      </w:r>
    </w:p>
    <w:p w:rsidR="00D737A5" w:rsidRPr="005C379A" w:rsidRDefault="00D737A5" w:rsidP="005C379A">
      <w:pPr>
        <w:pStyle w:val="a3"/>
        <w:numPr>
          <w:ilvl w:val="0"/>
          <w:numId w:val="4"/>
        </w:num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Value </w:t>
      </w:r>
      <w:r w:rsidR="00D7172C">
        <w:rPr>
          <w:rFonts w:ascii="Times New Roman" w:hAnsi="Times New Roman" w:cs="Times New Roman"/>
          <w:sz w:val="20"/>
          <w:szCs w:val="20"/>
          <w:lang w:val="en-US"/>
        </w:rPr>
        <w:t xml:space="preserve">of </w:t>
      </w:r>
      <w:r w:rsidR="00263679">
        <w:rPr>
          <w:rFonts w:ascii="Times New Roman" w:hAnsi="Times New Roman" w:cs="Times New Roman"/>
          <w:sz w:val="20"/>
          <w:szCs w:val="20"/>
          <w:lang w:val="en-US"/>
        </w:rPr>
        <w:t xml:space="preserve">eliminated </w:t>
      </w:r>
      <w:r w:rsidR="00FE1F59">
        <w:rPr>
          <w:rFonts w:ascii="Times New Roman" w:hAnsi="Times New Roman" w:cs="Times New Roman"/>
          <w:sz w:val="20"/>
          <w:szCs w:val="20"/>
          <w:lang w:val="en-US"/>
        </w:rPr>
        <w:t xml:space="preserve">startup </w:t>
      </w:r>
      <w:r w:rsidR="007D3D36">
        <w:rPr>
          <w:rFonts w:ascii="Times New Roman" w:hAnsi="Times New Roman" w:cs="Times New Roman"/>
          <w:sz w:val="20"/>
          <w:szCs w:val="20"/>
          <w:lang w:val="en-US"/>
        </w:rPr>
        <w:t>risk</w:t>
      </w:r>
    </w:p>
    <w:p w:rsidR="00D737A5" w:rsidRPr="005C379A" w:rsidRDefault="00D737A5"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As a result, this </w:t>
      </w:r>
      <w:r w:rsidR="00FE1F59">
        <w:rPr>
          <w:rFonts w:ascii="Times New Roman" w:hAnsi="Times New Roman" w:cs="Times New Roman"/>
          <w:sz w:val="20"/>
          <w:szCs w:val="20"/>
          <w:lang w:val="en-US"/>
        </w:rPr>
        <w:t>business valuation technique</w:t>
      </w:r>
      <w:r w:rsidRPr="005C379A">
        <w:rPr>
          <w:rFonts w:ascii="Times New Roman" w:hAnsi="Times New Roman" w:cs="Times New Roman"/>
          <w:sz w:val="20"/>
          <w:szCs w:val="20"/>
          <w:lang w:val="en-US"/>
        </w:rPr>
        <w:t xml:space="preserve"> w</w:t>
      </w:r>
      <w:r w:rsidR="00D323AE">
        <w:rPr>
          <w:rFonts w:ascii="Times New Roman" w:hAnsi="Times New Roman" w:cs="Times New Roman"/>
          <w:sz w:val="20"/>
          <w:szCs w:val="20"/>
          <w:lang w:val="en-US"/>
        </w:rPr>
        <w:t xml:space="preserve">ill be called </w:t>
      </w:r>
      <w:r w:rsidR="00FE1F59">
        <w:rPr>
          <w:rFonts w:ascii="Times New Roman" w:hAnsi="Times New Roman" w:cs="Times New Roman"/>
          <w:sz w:val="20"/>
          <w:szCs w:val="20"/>
          <w:lang w:val="en-US"/>
        </w:rPr>
        <w:t xml:space="preserve">assets replacement cost </w:t>
      </w:r>
      <w:r w:rsidR="00D323AE">
        <w:rPr>
          <w:rFonts w:ascii="Times New Roman" w:hAnsi="Times New Roman" w:cs="Times New Roman"/>
          <w:sz w:val="20"/>
          <w:szCs w:val="20"/>
          <w:lang w:val="en-US"/>
        </w:rPr>
        <w:t>method (</w:t>
      </w:r>
      <w:r w:rsidR="00FE1F59">
        <w:rPr>
          <w:rFonts w:ascii="Times New Roman" w:hAnsi="Times New Roman" w:cs="Times New Roman"/>
          <w:sz w:val="20"/>
          <w:szCs w:val="20"/>
          <w:lang w:val="en-US"/>
        </w:rPr>
        <w:t>ARC</w:t>
      </w:r>
      <w:r w:rsidR="00D323AE">
        <w:rPr>
          <w:rFonts w:ascii="Times New Roman" w:hAnsi="Times New Roman" w:cs="Times New Roman"/>
          <w:sz w:val="20"/>
          <w:szCs w:val="20"/>
          <w:lang w:val="en-US"/>
        </w:rPr>
        <w:t>M</w:t>
      </w:r>
      <w:r w:rsidR="00FE1F59">
        <w:rPr>
          <w:rFonts w:ascii="Times New Roman" w:hAnsi="Times New Roman" w:cs="Times New Roman"/>
          <w:sz w:val="20"/>
          <w:szCs w:val="20"/>
          <w:lang w:val="en-US"/>
        </w:rPr>
        <w:t>)</w:t>
      </w:r>
      <w:r w:rsidRPr="005C379A">
        <w:rPr>
          <w:rFonts w:ascii="Times New Roman" w:hAnsi="Times New Roman" w:cs="Times New Roman"/>
          <w:sz w:val="20"/>
          <w:szCs w:val="20"/>
          <w:lang w:val="en-US"/>
        </w:rPr>
        <w:t>.</w:t>
      </w:r>
    </w:p>
    <w:p w:rsidR="00D737A5" w:rsidRPr="007E48DC" w:rsidRDefault="00FE1F59" w:rsidP="007E48DC">
      <w:pPr>
        <w:pStyle w:val="a3"/>
        <w:numPr>
          <w:ilvl w:val="0"/>
          <w:numId w:val="5"/>
        </w:numPr>
        <w:jc w:val="center"/>
        <w:rPr>
          <w:rFonts w:ascii="Times New Roman" w:hAnsi="Times New Roman" w:cs="Times New Roman"/>
          <w:b/>
          <w:sz w:val="24"/>
          <w:szCs w:val="20"/>
          <w:lang w:val="en-US"/>
        </w:rPr>
      </w:pPr>
      <w:r w:rsidRPr="007E48DC">
        <w:rPr>
          <w:rFonts w:ascii="Times New Roman" w:hAnsi="Times New Roman" w:cs="Times New Roman"/>
          <w:b/>
          <w:sz w:val="24"/>
          <w:szCs w:val="20"/>
          <w:lang w:val="en-US"/>
        </w:rPr>
        <w:t>Replacement concept under the cost a</w:t>
      </w:r>
      <w:r w:rsidR="00616BC4" w:rsidRPr="007E48DC">
        <w:rPr>
          <w:rFonts w:ascii="Times New Roman" w:hAnsi="Times New Roman" w:cs="Times New Roman"/>
          <w:b/>
          <w:sz w:val="24"/>
          <w:szCs w:val="20"/>
          <w:lang w:val="en-US"/>
        </w:rPr>
        <w:t>pproach</w:t>
      </w:r>
    </w:p>
    <w:p w:rsidR="00864A80" w:rsidRPr="005C379A" w:rsidRDefault="00616BC4"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The cost approach (the</w:t>
      </w:r>
      <w:r w:rsidR="00177C73" w:rsidRPr="005C379A">
        <w:rPr>
          <w:rFonts w:ascii="Times New Roman" w:hAnsi="Times New Roman" w:cs="Times New Roman"/>
          <w:sz w:val="20"/>
          <w:szCs w:val="20"/>
          <w:lang w:val="en-US"/>
        </w:rPr>
        <w:t xml:space="preserve"> asset-based appro</w:t>
      </w:r>
      <w:r w:rsidR="006E775C">
        <w:rPr>
          <w:rFonts w:ascii="Times New Roman" w:hAnsi="Times New Roman" w:cs="Times New Roman"/>
          <w:sz w:val="20"/>
          <w:szCs w:val="20"/>
          <w:lang w:val="en-US"/>
        </w:rPr>
        <w:t xml:space="preserve">ach) relies on the </w:t>
      </w:r>
      <w:r w:rsidR="00177C73" w:rsidRPr="005C379A">
        <w:rPr>
          <w:rFonts w:ascii="Times New Roman" w:hAnsi="Times New Roman" w:cs="Times New Roman"/>
          <w:sz w:val="20"/>
          <w:szCs w:val="20"/>
          <w:lang w:val="en-US"/>
        </w:rPr>
        <w:t>replacement</w:t>
      </w:r>
      <w:r w:rsidR="006E775C">
        <w:rPr>
          <w:rFonts w:ascii="Times New Roman" w:hAnsi="Times New Roman" w:cs="Times New Roman"/>
          <w:sz w:val="20"/>
          <w:szCs w:val="20"/>
          <w:lang w:val="en-US"/>
        </w:rPr>
        <w:t xml:space="preserve"> concept</w:t>
      </w:r>
      <w:r w:rsidR="00177C73" w:rsidRPr="005C379A">
        <w:rPr>
          <w:rFonts w:ascii="Times New Roman" w:hAnsi="Times New Roman" w:cs="Times New Roman"/>
          <w:sz w:val="20"/>
          <w:szCs w:val="20"/>
          <w:lang w:val="en-US"/>
        </w:rPr>
        <w:t xml:space="preserve">: if the </w:t>
      </w:r>
      <w:r w:rsidR="006E775C">
        <w:rPr>
          <w:rFonts w:ascii="Times New Roman" w:hAnsi="Times New Roman" w:cs="Times New Roman"/>
          <w:sz w:val="20"/>
          <w:szCs w:val="20"/>
          <w:lang w:val="en-US"/>
        </w:rPr>
        <w:t xml:space="preserve">cost of </w:t>
      </w:r>
      <w:r w:rsidR="00BA7A79">
        <w:rPr>
          <w:rFonts w:ascii="Times New Roman" w:hAnsi="Times New Roman" w:cs="Times New Roman"/>
          <w:sz w:val="20"/>
          <w:szCs w:val="20"/>
          <w:lang w:val="en-US"/>
        </w:rPr>
        <w:t>creating</w:t>
      </w:r>
      <w:r w:rsidR="00177C73" w:rsidRPr="005C379A">
        <w:rPr>
          <w:rFonts w:ascii="Times New Roman" w:hAnsi="Times New Roman" w:cs="Times New Roman"/>
          <w:sz w:val="20"/>
          <w:szCs w:val="20"/>
          <w:lang w:val="en-US"/>
        </w:rPr>
        <w:t xml:space="preserve"> an </w:t>
      </w:r>
      <w:r w:rsidR="006E775C">
        <w:rPr>
          <w:rFonts w:ascii="Times New Roman" w:hAnsi="Times New Roman" w:cs="Times New Roman"/>
          <w:sz w:val="20"/>
          <w:szCs w:val="20"/>
          <w:lang w:val="en-US"/>
        </w:rPr>
        <w:t>object by one’s means is lower</w:t>
      </w:r>
      <w:r w:rsidR="00177C73" w:rsidRPr="005C379A">
        <w:rPr>
          <w:rFonts w:ascii="Times New Roman" w:hAnsi="Times New Roman" w:cs="Times New Roman"/>
          <w:sz w:val="20"/>
          <w:szCs w:val="20"/>
          <w:lang w:val="en-US"/>
        </w:rPr>
        <w:t xml:space="preserve"> tha</w:t>
      </w:r>
      <w:r w:rsidR="00970CD4" w:rsidRPr="005C379A">
        <w:rPr>
          <w:rFonts w:ascii="Times New Roman" w:hAnsi="Times New Roman" w:cs="Times New Roman"/>
          <w:sz w:val="20"/>
          <w:szCs w:val="20"/>
          <w:lang w:val="en-US"/>
        </w:rPr>
        <w:t>n</w:t>
      </w:r>
      <w:r w:rsidR="00177C73" w:rsidRPr="005C379A">
        <w:rPr>
          <w:rFonts w:ascii="Times New Roman" w:hAnsi="Times New Roman" w:cs="Times New Roman"/>
          <w:sz w:val="20"/>
          <w:szCs w:val="20"/>
          <w:lang w:val="en-US"/>
        </w:rPr>
        <w:t xml:space="preserve"> the price demanded by its se</w:t>
      </w:r>
      <w:r w:rsidR="002541E9" w:rsidRPr="005C379A">
        <w:rPr>
          <w:rFonts w:ascii="Times New Roman" w:hAnsi="Times New Roman" w:cs="Times New Roman"/>
          <w:sz w:val="20"/>
          <w:szCs w:val="20"/>
          <w:lang w:val="en-US"/>
        </w:rPr>
        <w:t>ller (</w:t>
      </w:r>
      <w:r w:rsidR="00177C73" w:rsidRPr="005C379A">
        <w:rPr>
          <w:rFonts w:ascii="Times New Roman" w:hAnsi="Times New Roman" w:cs="Times New Roman"/>
          <w:sz w:val="20"/>
          <w:szCs w:val="20"/>
          <w:lang w:val="en-US"/>
        </w:rPr>
        <w:t>the object’s owner</w:t>
      </w:r>
      <w:r w:rsidR="002541E9" w:rsidRPr="005C379A">
        <w:rPr>
          <w:rFonts w:ascii="Times New Roman" w:hAnsi="Times New Roman" w:cs="Times New Roman"/>
          <w:sz w:val="20"/>
          <w:szCs w:val="20"/>
          <w:lang w:val="en-US"/>
        </w:rPr>
        <w:t>)</w:t>
      </w:r>
      <w:r w:rsidR="00177C73" w:rsidRPr="005C379A">
        <w:rPr>
          <w:rFonts w:ascii="Times New Roman" w:hAnsi="Times New Roman" w:cs="Times New Roman"/>
          <w:sz w:val="20"/>
          <w:szCs w:val="20"/>
          <w:lang w:val="en-US"/>
        </w:rPr>
        <w:t>, then one shou</w:t>
      </w:r>
      <w:r w:rsidR="006E775C">
        <w:rPr>
          <w:rFonts w:ascii="Times New Roman" w:hAnsi="Times New Roman" w:cs="Times New Roman"/>
          <w:sz w:val="20"/>
          <w:szCs w:val="20"/>
          <w:lang w:val="en-US"/>
        </w:rPr>
        <w:t>ld do so - create this object</w:t>
      </w:r>
      <w:r w:rsidR="009730BF">
        <w:rPr>
          <w:rStyle w:val="a9"/>
          <w:rFonts w:ascii="Times New Roman" w:hAnsi="Times New Roman" w:cs="Times New Roman"/>
          <w:sz w:val="20"/>
          <w:szCs w:val="20"/>
          <w:lang w:val="en-US"/>
        </w:rPr>
        <w:footnoteReference w:id="1"/>
      </w:r>
      <w:r w:rsidR="006E775C">
        <w:rPr>
          <w:rFonts w:ascii="Times New Roman" w:hAnsi="Times New Roman" w:cs="Times New Roman"/>
          <w:sz w:val="20"/>
          <w:szCs w:val="20"/>
          <w:lang w:val="en-US"/>
        </w:rPr>
        <w:t>. On the contrary, i</w:t>
      </w:r>
      <w:r w:rsidR="00177C73" w:rsidRPr="005C379A">
        <w:rPr>
          <w:rFonts w:ascii="Times New Roman" w:hAnsi="Times New Roman" w:cs="Times New Roman"/>
          <w:sz w:val="20"/>
          <w:szCs w:val="20"/>
          <w:lang w:val="en-US"/>
        </w:rPr>
        <w:t xml:space="preserve">f the costs </w:t>
      </w:r>
      <w:r w:rsidR="006E775C">
        <w:rPr>
          <w:rFonts w:ascii="Times New Roman" w:hAnsi="Times New Roman" w:cs="Times New Roman"/>
          <w:sz w:val="20"/>
          <w:szCs w:val="20"/>
          <w:lang w:val="en-US"/>
        </w:rPr>
        <w:t xml:space="preserve">of </w:t>
      </w:r>
      <w:r w:rsidR="00BA7A79">
        <w:rPr>
          <w:rFonts w:ascii="Times New Roman" w:hAnsi="Times New Roman" w:cs="Times New Roman"/>
          <w:sz w:val="20"/>
          <w:szCs w:val="20"/>
          <w:lang w:val="en-US"/>
        </w:rPr>
        <w:t>creating the object</w:t>
      </w:r>
      <w:r w:rsidR="00177C73" w:rsidRPr="005C379A">
        <w:rPr>
          <w:rFonts w:ascii="Times New Roman" w:hAnsi="Times New Roman" w:cs="Times New Roman"/>
          <w:sz w:val="20"/>
          <w:szCs w:val="20"/>
          <w:lang w:val="en-US"/>
        </w:rPr>
        <w:t xml:space="preserve"> </w:t>
      </w:r>
      <w:r w:rsidR="00BA7A79">
        <w:rPr>
          <w:rFonts w:ascii="Times New Roman" w:hAnsi="Times New Roman" w:cs="Times New Roman"/>
          <w:sz w:val="20"/>
          <w:szCs w:val="20"/>
          <w:lang w:val="en-US"/>
        </w:rPr>
        <w:t>are</w:t>
      </w:r>
      <w:r w:rsidR="00177C73" w:rsidRPr="005C379A">
        <w:rPr>
          <w:rFonts w:ascii="Times New Roman" w:hAnsi="Times New Roman" w:cs="Times New Roman"/>
          <w:sz w:val="20"/>
          <w:szCs w:val="20"/>
          <w:lang w:val="en-US"/>
        </w:rPr>
        <w:t xml:space="preserve"> more significant than its selling price or </w:t>
      </w:r>
      <w:r w:rsidR="00BA7A79">
        <w:rPr>
          <w:rFonts w:ascii="Times New Roman" w:hAnsi="Times New Roman" w:cs="Times New Roman"/>
          <w:sz w:val="20"/>
          <w:szCs w:val="20"/>
          <w:lang w:val="en-US"/>
        </w:rPr>
        <w:t xml:space="preserve">if </w:t>
      </w:r>
      <w:r w:rsidR="00177C73" w:rsidRPr="005C379A">
        <w:rPr>
          <w:rFonts w:ascii="Times New Roman" w:hAnsi="Times New Roman" w:cs="Times New Roman"/>
          <w:sz w:val="20"/>
          <w:szCs w:val="20"/>
          <w:lang w:val="en-US"/>
        </w:rPr>
        <w:t>its creation is impossible</w:t>
      </w:r>
      <w:r w:rsidR="002541E9" w:rsidRPr="005C379A">
        <w:rPr>
          <w:rFonts w:ascii="Times New Roman" w:hAnsi="Times New Roman" w:cs="Times New Roman"/>
          <w:sz w:val="20"/>
          <w:szCs w:val="20"/>
          <w:lang w:val="en-US"/>
        </w:rPr>
        <w:t xml:space="preserve"> for any reason</w:t>
      </w:r>
      <w:r w:rsidR="00177C73" w:rsidRPr="005C379A">
        <w:rPr>
          <w:rFonts w:ascii="Times New Roman" w:hAnsi="Times New Roman" w:cs="Times New Roman"/>
          <w:sz w:val="20"/>
          <w:szCs w:val="20"/>
          <w:lang w:val="en-US"/>
        </w:rPr>
        <w:t xml:space="preserve">, then this object should be bought </w:t>
      </w:r>
      <w:r w:rsidR="002541E9" w:rsidRPr="005C379A">
        <w:rPr>
          <w:rFonts w:ascii="Times New Roman" w:hAnsi="Times New Roman" w:cs="Times New Roman"/>
          <w:sz w:val="20"/>
          <w:szCs w:val="20"/>
          <w:lang w:val="en-US"/>
        </w:rPr>
        <w:t>on</w:t>
      </w:r>
      <w:r w:rsidR="00177C73" w:rsidRPr="005C379A">
        <w:rPr>
          <w:rFonts w:ascii="Times New Roman" w:hAnsi="Times New Roman" w:cs="Times New Roman"/>
          <w:sz w:val="20"/>
          <w:szCs w:val="20"/>
          <w:lang w:val="en-US"/>
        </w:rPr>
        <w:t xml:space="preserve"> the market. </w:t>
      </w:r>
      <w:r w:rsidR="006E775C">
        <w:rPr>
          <w:rFonts w:ascii="Times New Roman" w:hAnsi="Times New Roman" w:cs="Times New Roman"/>
          <w:sz w:val="20"/>
          <w:szCs w:val="20"/>
          <w:lang w:val="en-US"/>
        </w:rPr>
        <w:t>This concept</w:t>
      </w:r>
      <w:r w:rsidR="00843E96" w:rsidRPr="005C379A">
        <w:rPr>
          <w:rFonts w:ascii="Times New Roman" w:hAnsi="Times New Roman" w:cs="Times New Roman"/>
          <w:sz w:val="20"/>
          <w:szCs w:val="20"/>
          <w:lang w:val="en-US"/>
        </w:rPr>
        <w:t xml:space="preserve"> </w:t>
      </w:r>
      <w:r w:rsidR="00970CD4" w:rsidRPr="005C379A">
        <w:rPr>
          <w:rFonts w:ascii="Times New Roman" w:hAnsi="Times New Roman" w:cs="Times New Roman"/>
          <w:sz w:val="20"/>
          <w:szCs w:val="20"/>
          <w:lang w:val="en-US"/>
        </w:rPr>
        <w:t>overlooks</w:t>
      </w:r>
      <w:r w:rsidR="00CA1DAA">
        <w:rPr>
          <w:rFonts w:ascii="Times New Roman" w:hAnsi="Times New Roman" w:cs="Times New Roman"/>
          <w:sz w:val="20"/>
          <w:szCs w:val="20"/>
          <w:lang w:val="en-US"/>
        </w:rPr>
        <w:t xml:space="preserve"> at least one factor:</w:t>
      </w:r>
      <w:r w:rsidR="006E775C">
        <w:rPr>
          <w:rFonts w:ascii="Times New Roman" w:hAnsi="Times New Roman" w:cs="Times New Roman"/>
          <w:sz w:val="20"/>
          <w:szCs w:val="20"/>
          <w:lang w:val="en-US"/>
        </w:rPr>
        <w:t xml:space="preserve"> the opportunity cost</w:t>
      </w:r>
      <w:r w:rsidR="00AB004F" w:rsidRPr="005C379A">
        <w:rPr>
          <w:rFonts w:ascii="Times New Roman" w:hAnsi="Times New Roman" w:cs="Times New Roman"/>
          <w:sz w:val="20"/>
          <w:szCs w:val="20"/>
          <w:lang w:val="en-US"/>
        </w:rPr>
        <w:t xml:space="preserve">. The cost approach </w:t>
      </w:r>
      <w:r w:rsidR="002541E9" w:rsidRPr="005C379A">
        <w:rPr>
          <w:rFonts w:ascii="Times New Roman" w:hAnsi="Times New Roman" w:cs="Times New Roman"/>
          <w:sz w:val="20"/>
          <w:szCs w:val="20"/>
          <w:lang w:val="en-US"/>
        </w:rPr>
        <w:t xml:space="preserve">to business valuation </w:t>
      </w:r>
      <w:r w:rsidR="006E775C">
        <w:rPr>
          <w:rFonts w:ascii="Times New Roman" w:hAnsi="Times New Roman" w:cs="Times New Roman"/>
          <w:sz w:val="20"/>
          <w:szCs w:val="20"/>
          <w:lang w:val="en-US"/>
        </w:rPr>
        <w:t>takes into account</w:t>
      </w:r>
      <w:r w:rsidR="00AB004F" w:rsidRPr="005C379A">
        <w:rPr>
          <w:rFonts w:ascii="Times New Roman" w:hAnsi="Times New Roman" w:cs="Times New Roman"/>
          <w:sz w:val="20"/>
          <w:szCs w:val="20"/>
          <w:lang w:val="en-US"/>
        </w:rPr>
        <w:t xml:space="preserve"> the time factor when </w:t>
      </w:r>
      <w:r w:rsidR="003A1E0B">
        <w:rPr>
          <w:rFonts w:ascii="Times New Roman" w:hAnsi="Times New Roman" w:cs="Times New Roman"/>
          <w:sz w:val="20"/>
          <w:szCs w:val="20"/>
          <w:lang w:val="en-US"/>
        </w:rPr>
        <w:t>revaluating</w:t>
      </w:r>
      <w:r w:rsidR="00AB004F" w:rsidRPr="005C379A">
        <w:rPr>
          <w:rFonts w:ascii="Times New Roman" w:hAnsi="Times New Roman" w:cs="Times New Roman"/>
          <w:sz w:val="20"/>
          <w:szCs w:val="20"/>
          <w:lang w:val="en-US"/>
        </w:rPr>
        <w:t xml:space="preserve"> the assets and liabilities by </w:t>
      </w:r>
      <w:r w:rsidR="006E775C">
        <w:rPr>
          <w:rFonts w:ascii="Times New Roman" w:hAnsi="Times New Roman" w:cs="Times New Roman"/>
          <w:sz w:val="20"/>
          <w:szCs w:val="20"/>
          <w:lang w:val="en-US"/>
        </w:rPr>
        <w:t xml:space="preserve">adjusting </w:t>
      </w:r>
      <w:r w:rsidR="003A1E0B">
        <w:rPr>
          <w:rFonts w:ascii="Times New Roman" w:hAnsi="Times New Roman" w:cs="Times New Roman"/>
          <w:sz w:val="20"/>
          <w:szCs w:val="20"/>
          <w:lang w:val="en-US"/>
        </w:rPr>
        <w:t>them to market value</w:t>
      </w:r>
      <w:r w:rsidR="00AB004F" w:rsidRPr="005C379A">
        <w:rPr>
          <w:rFonts w:ascii="Times New Roman" w:hAnsi="Times New Roman" w:cs="Times New Roman"/>
          <w:sz w:val="20"/>
          <w:szCs w:val="20"/>
          <w:lang w:val="en-US"/>
        </w:rPr>
        <w:t>. However, if the potential buyer</w:t>
      </w:r>
      <w:r w:rsidR="00BA7A79">
        <w:rPr>
          <w:rFonts w:ascii="Times New Roman" w:hAnsi="Times New Roman" w:cs="Times New Roman"/>
          <w:sz w:val="20"/>
          <w:szCs w:val="20"/>
          <w:lang w:val="en-US"/>
        </w:rPr>
        <w:t>,</w:t>
      </w:r>
      <w:r w:rsidR="00AB004F" w:rsidRPr="005C379A">
        <w:rPr>
          <w:rFonts w:ascii="Times New Roman" w:hAnsi="Times New Roman" w:cs="Times New Roman"/>
          <w:sz w:val="20"/>
          <w:szCs w:val="20"/>
          <w:lang w:val="en-US"/>
        </w:rPr>
        <w:t xml:space="preserve"> guided by the replacement </w:t>
      </w:r>
      <w:r w:rsidR="00BD39FF">
        <w:rPr>
          <w:rFonts w:ascii="Times New Roman" w:hAnsi="Times New Roman" w:cs="Times New Roman"/>
          <w:sz w:val="20"/>
          <w:szCs w:val="20"/>
          <w:lang w:val="en-US"/>
        </w:rPr>
        <w:t>concept, decides to start</w:t>
      </w:r>
      <w:r w:rsidR="00AB004F" w:rsidRPr="005C379A">
        <w:rPr>
          <w:rFonts w:ascii="Times New Roman" w:hAnsi="Times New Roman" w:cs="Times New Roman"/>
          <w:sz w:val="20"/>
          <w:szCs w:val="20"/>
          <w:lang w:val="en-US"/>
        </w:rPr>
        <w:t xml:space="preserve"> a business on his own, </w:t>
      </w:r>
      <w:r w:rsidR="00BA7A79">
        <w:rPr>
          <w:rFonts w:ascii="Times New Roman" w:hAnsi="Times New Roman" w:cs="Times New Roman"/>
          <w:sz w:val="20"/>
          <w:szCs w:val="20"/>
          <w:lang w:val="en-US"/>
        </w:rPr>
        <w:t xml:space="preserve">he or she </w:t>
      </w:r>
      <w:r w:rsidR="00604D29" w:rsidRPr="005C379A">
        <w:rPr>
          <w:rFonts w:ascii="Times New Roman" w:hAnsi="Times New Roman" w:cs="Times New Roman"/>
          <w:sz w:val="20"/>
          <w:szCs w:val="20"/>
          <w:lang w:val="en-US"/>
        </w:rPr>
        <w:t>will not only spend the direct costs associated with the a</w:t>
      </w:r>
      <w:r w:rsidR="00BD39FF">
        <w:rPr>
          <w:rFonts w:ascii="Times New Roman" w:hAnsi="Times New Roman" w:cs="Times New Roman"/>
          <w:sz w:val="20"/>
          <w:szCs w:val="20"/>
          <w:lang w:val="en-US"/>
        </w:rPr>
        <w:t>ssets market price, but the opportunity cost as well</w:t>
      </w:r>
      <w:r w:rsidR="00604D29" w:rsidRPr="005C379A">
        <w:rPr>
          <w:rFonts w:ascii="Times New Roman" w:hAnsi="Times New Roman" w:cs="Times New Roman"/>
          <w:sz w:val="20"/>
          <w:szCs w:val="20"/>
          <w:lang w:val="en-US"/>
        </w:rPr>
        <w:t xml:space="preserve">: during the </w:t>
      </w:r>
      <w:r w:rsidR="00BD39FF">
        <w:rPr>
          <w:rFonts w:ascii="Times New Roman" w:hAnsi="Times New Roman" w:cs="Times New Roman"/>
          <w:sz w:val="20"/>
          <w:szCs w:val="20"/>
          <w:lang w:val="en-US"/>
        </w:rPr>
        <w:t>startup phase,</w:t>
      </w:r>
      <w:r w:rsidR="00604D29" w:rsidRPr="005C379A">
        <w:rPr>
          <w:rFonts w:ascii="Times New Roman" w:hAnsi="Times New Roman" w:cs="Times New Roman"/>
          <w:sz w:val="20"/>
          <w:szCs w:val="20"/>
          <w:lang w:val="en-US"/>
        </w:rPr>
        <w:t xml:space="preserve"> the investor will </w:t>
      </w:r>
      <w:r w:rsidR="00BD39FF">
        <w:rPr>
          <w:rFonts w:ascii="Times New Roman" w:hAnsi="Times New Roman" w:cs="Times New Roman"/>
          <w:sz w:val="20"/>
          <w:szCs w:val="20"/>
          <w:lang w:val="en-US"/>
        </w:rPr>
        <w:t xml:space="preserve">not generate </w:t>
      </w:r>
      <w:r w:rsidR="00604D29" w:rsidRPr="005C379A">
        <w:rPr>
          <w:rFonts w:ascii="Times New Roman" w:hAnsi="Times New Roman" w:cs="Times New Roman"/>
          <w:sz w:val="20"/>
          <w:szCs w:val="20"/>
          <w:lang w:val="en-US"/>
        </w:rPr>
        <w:t>revenue</w:t>
      </w:r>
      <w:r w:rsidR="00BD39FF">
        <w:rPr>
          <w:rFonts w:ascii="Times New Roman" w:hAnsi="Times New Roman" w:cs="Times New Roman"/>
          <w:sz w:val="20"/>
          <w:szCs w:val="20"/>
          <w:lang w:val="en-US"/>
        </w:rPr>
        <w:t>s</w:t>
      </w:r>
      <w:r w:rsidR="00604D29" w:rsidRPr="005C379A">
        <w:rPr>
          <w:rFonts w:ascii="Times New Roman" w:hAnsi="Times New Roman" w:cs="Times New Roman"/>
          <w:sz w:val="20"/>
          <w:szCs w:val="20"/>
          <w:lang w:val="en-US"/>
        </w:rPr>
        <w:t xml:space="preserve"> </w:t>
      </w:r>
      <w:r w:rsidR="00BD3930">
        <w:rPr>
          <w:rFonts w:ascii="Times New Roman" w:hAnsi="Times New Roman" w:cs="Times New Roman"/>
          <w:sz w:val="20"/>
          <w:szCs w:val="20"/>
          <w:lang w:val="en-US"/>
        </w:rPr>
        <w:t xml:space="preserve">that </w:t>
      </w:r>
      <w:r w:rsidR="00604D29" w:rsidRPr="005C379A">
        <w:rPr>
          <w:rFonts w:ascii="Times New Roman" w:hAnsi="Times New Roman" w:cs="Times New Roman"/>
          <w:sz w:val="20"/>
          <w:szCs w:val="20"/>
          <w:lang w:val="en-US"/>
        </w:rPr>
        <w:t xml:space="preserve">he could </w:t>
      </w:r>
      <w:r w:rsidR="00BD39FF">
        <w:rPr>
          <w:rFonts w:ascii="Times New Roman" w:hAnsi="Times New Roman" w:cs="Times New Roman"/>
          <w:sz w:val="20"/>
          <w:szCs w:val="20"/>
          <w:lang w:val="en-US"/>
        </w:rPr>
        <w:t xml:space="preserve">have </w:t>
      </w:r>
      <w:r w:rsidR="00BD3930">
        <w:rPr>
          <w:rFonts w:ascii="Times New Roman" w:hAnsi="Times New Roman" w:cs="Times New Roman"/>
          <w:sz w:val="20"/>
          <w:szCs w:val="20"/>
          <w:lang w:val="en-US"/>
        </w:rPr>
        <w:t>obtained</w:t>
      </w:r>
      <w:r w:rsidR="00604D29" w:rsidRPr="005C379A">
        <w:rPr>
          <w:rFonts w:ascii="Times New Roman" w:hAnsi="Times New Roman" w:cs="Times New Roman"/>
          <w:sz w:val="20"/>
          <w:szCs w:val="20"/>
          <w:lang w:val="en-US"/>
        </w:rPr>
        <w:t xml:space="preserve"> if he </w:t>
      </w:r>
      <w:r w:rsidR="00BD39FF">
        <w:rPr>
          <w:rFonts w:ascii="Times New Roman" w:hAnsi="Times New Roman" w:cs="Times New Roman"/>
          <w:sz w:val="20"/>
          <w:szCs w:val="20"/>
          <w:lang w:val="en-US"/>
        </w:rPr>
        <w:t xml:space="preserve">had </w:t>
      </w:r>
      <w:r w:rsidR="00604D29" w:rsidRPr="005C379A">
        <w:rPr>
          <w:rFonts w:ascii="Times New Roman" w:hAnsi="Times New Roman" w:cs="Times New Roman"/>
          <w:sz w:val="20"/>
          <w:szCs w:val="20"/>
          <w:lang w:val="en-US"/>
        </w:rPr>
        <w:t xml:space="preserve">bought an </w:t>
      </w:r>
      <w:r w:rsidR="00BD39FF">
        <w:rPr>
          <w:rFonts w:ascii="Times New Roman" w:hAnsi="Times New Roman" w:cs="Times New Roman"/>
          <w:sz w:val="20"/>
          <w:szCs w:val="20"/>
          <w:lang w:val="en-US"/>
        </w:rPr>
        <w:t>existing</w:t>
      </w:r>
      <w:r w:rsidR="00604D29" w:rsidRPr="005C379A">
        <w:rPr>
          <w:rFonts w:ascii="Times New Roman" w:hAnsi="Times New Roman" w:cs="Times New Roman"/>
          <w:sz w:val="20"/>
          <w:szCs w:val="20"/>
          <w:lang w:val="en-US"/>
        </w:rPr>
        <w:t xml:space="preserve"> business.</w:t>
      </w:r>
      <w:r w:rsidR="00AA0C5C" w:rsidRPr="005C379A">
        <w:rPr>
          <w:rFonts w:ascii="Times New Roman" w:hAnsi="Times New Roman" w:cs="Times New Roman"/>
          <w:sz w:val="20"/>
          <w:szCs w:val="20"/>
          <w:lang w:val="en-US"/>
        </w:rPr>
        <w:t xml:space="preserve"> In addition, one should</w:t>
      </w:r>
      <w:r w:rsidR="00EE008C">
        <w:rPr>
          <w:rFonts w:ascii="Times New Roman" w:hAnsi="Times New Roman" w:cs="Times New Roman"/>
          <w:sz w:val="20"/>
          <w:szCs w:val="20"/>
          <w:lang w:val="en-US"/>
        </w:rPr>
        <w:t xml:space="preserve"> take into account the </w:t>
      </w:r>
      <w:r w:rsidR="00BA7A79">
        <w:rPr>
          <w:rFonts w:ascii="Times New Roman" w:hAnsi="Times New Roman" w:cs="Times New Roman"/>
          <w:sz w:val="20"/>
          <w:szCs w:val="20"/>
          <w:lang w:val="en-US"/>
        </w:rPr>
        <w:t xml:space="preserve">specific </w:t>
      </w:r>
      <w:r w:rsidR="00EE008C">
        <w:rPr>
          <w:rFonts w:ascii="Times New Roman" w:hAnsi="Times New Roman" w:cs="Times New Roman"/>
          <w:sz w:val="20"/>
          <w:szCs w:val="20"/>
          <w:lang w:val="en-US"/>
        </w:rPr>
        <w:t xml:space="preserve">risks </w:t>
      </w:r>
      <w:r w:rsidR="00BA7A79">
        <w:rPr>
          <w:rFonts w:ascii="Times New Roman" w:hAnsi="Times New Roman" w:cs="Times New Roman"/>
          <w:sz w:val="20"/>
          <w:szCs w:val="20"/>
          <w:lang w:val="en-US"/>
        </w:rPr>
        <w:t>of</w:t>
      </w:r>
      <w:r w:rsidR="00AA0C5C" w:rsidRPr="005C379A">
        <w:rPr>
          <w:rFonts w:ascii="Times New Roman" w:hAnsi="Times New Roman" w:cs="Times New Roman"/>
          <w:sz w:val="20"/>
          <w:szCs w:val="20"/>
          <w:lang w:val="en-US"/>
        </w:rPr>
        <w:t xml:space="preserve"> </w:t>
      </w:r>
      <w:r w:rsidR="00FE1F59">
        <w:rPr>
          <w:rFonts w:ascii="Times New Roman" w:hAnsi="Times New Roman" w:cs="Times New Roman"/>
          <w:sz w:val="20"/>
          <w:szCs w:val="20"/>
          <w:lang w:val="en-US"/>
        </w:rPr>
        <w:t>startup</w:t>
      </w:r>
      <w:r w:rsidR="00BD3930">
        <w:rPr>
          <w:rFonts w:ascii="Times New Roman" w:hAnsi="Times New Roman" w:cs="Times New Roman"/>
          <w:sz w:val="20"/>
          <w:szCs w:val="20"/>
          <w:lang w:val="en-US"/>
        </w:rPr>
        <w:t xml:space="preserve"> companies</w:t>
      </w:r>
      <w:r w:rsidR="00AA0C5C" w:rsidRPr="005C379A">
        <w:rPr>
          <w:rFonts w:ascii="Times New Roman" w:hAnsi="Times New Roman" w:cs="Times New Roman"/>
          <w:sz w:val="20"/>
          <w:szCs w:val="20"/>
          <w:lang w:val="en-US"/>
        </w:rPr>
        <w:t xml:space="preserve"> </w:t>
      </w:r>
      <w:r w:rsidR="00C44AF6">
        <w:rPr>
          <w:rFonts w:ascii="Times New Roman" w:hAnsi="Times New Roman" w:cs="Times New Roman"/>
          <w:sz w:val="20"/>
          <w:szCs w:val="20"/>
          <w:lang w:val="en-US"/>
        </w:rPr>
        <w:t>failing to enter</w:t>
      </w:r>
      <w:r w:rsidR="002541E9" w:rsidRPr="005C379A">
        <w:rPr>
          <w:rFonts w:ascii="Times New Roman" w:hAnsi="Times New Roman" w:cs="Times New Roman"/>
          <w:sz w:val="20"/>
          <w:szCs w:val="20"/>
          <w:lang w:val="en-US"/>
        </w:rPr>
        <w:t xml:space="preserve"> the market</w:t>
      </w:r>
      <w:r w:rsidR="00D323AE">
        <w:rPr>
          <w:rFonts w:ascii="Times New Roman" w:hAnsi="Times New Roman" w:cs="Times New Roman"/>
          <w:sz w:val="20"/>
          <w:szCs w:val="20"/>
          <w:lang w:val="en-US"/>
        </w:rPr>
        <w:t>: having acquired an established</w:t>
      </w:r>
      <w:r w:rsidR="001B2E6D" w:rsidRPr="005C379A">
        <w:rPr>
          <w:rFonts w:ascii="Times New Roman" w:hAnsi="Times New Roman" w:cs="Times New Roman"/>
          <w:sz w:val="20"/>
          <w:szCs w:val="20"/>
          <w:lang w:val="en-US"/>
        </w:rPr>
        <w:t xml:space="preserve"> business, its new ow</w:t>
      </w:r>
      <w:r w:rsidR="00BD39FF">
        <w:rPr>
          <w:rFonts w:ascii="Times New Roman" w:hAnsi="Times New Roman" w:cs="Times New Roman"/>
          <w:sz w:val="20"/>
          <w:szCs w:val="20"/>
          <w:lang w:val="en-US"/>
        </w:rPr>
        <w:t>ner eliminates the risks of startup stage</w:t>
      </w:r>
      <w:r w:rsidR="001B2E6D" w:rsidRPr="005C379A">
        <w:rPr>
          <w:rFonts w:ascii="Times New Roman" w:hAnsi="Times New Roman" w:cs="Times New Roman"/>
          <w:sz w:val="20"/>
          <w:szCs w:val="20"/>
          <w:lang w:val="en-US"/>
        </w:rPr>
        <w:t>.</w:t>
      </w:r>
    </w:p>
    <w:p w:rsidR="00616BC4" w:rsidRPr="007E48DC" w:rsidRDefault="00D323AE" w:rsidP="007E48DC">
      <w:pPr>
        <w:pStyle w:val="a3"/>
        <w:numPr>
          <w:ilvl w:val="0"/>
          <w:numId w:val="5"/>
        </w:numPr>
        <w:jc w:val="center"/>
        <w:rPr>
          <w:rFonts w:ascii="Times New Roman" w:hAnsi="Times New Roman" w:cs="Times New Roman"/>
          <w:b/>
          <w:sz w:val="24"/>
          <w:szCs w:val="20"/>
          <w:lang w:val="en-US"/>
        </w:rPr>
      </w:pPr>
      <w:r w:rsidRPr="007E48DC">
        <w:rPr>
          <w:rFonts w:ascii="Times New Roman" w:hAnsi="Times New Roman" w:cs="Times New Roman"/>
          <w:b/>
          <w:sz w:val="24"/>
          <w:szCs w:val="20"/>
          <w:lang w:val="en-US"/>
        </w:rPr>
        <w:t>Valuation model under a</w:t>
      </w:r>
      <w:r w:rsidR="00864A80" w:rsidRPr="007E48DC">
        <w:rPr>
          <w:rFonts w:ascii="Times New Roman" w:hAnsi="Times New Roman" w:cs="Times New Roman"/>
          <w:b/>
          <w:sz w:val="24"/>
          <w:szCs w:val="20"/>
          <w:lang w:val="en-US"/>
        </w:rPr>
        <w:t>ssets</w:t>
      </w:r>
      <w:r w:rsidR="00AA0C5C" w:rsidRPr="007E48DC">
        <w:rPr>
          <w:rFonts w:ascii="Times New Roman" w:hAnsi="Times New Roman" w:cs="Times New Roman"/>
          <w:b/>
          <w:sz w:val="24"/>
          <w:szCs w:val="20"/>
          <w:lang w:val="en-US"/>
        </w:rPr>
        <w:t xml:space="preserve"> </w:t>
      </w:r>
      <w:r w:rsidRPr="007E48DC">
        <w:rPr>
          <w:rFonts w:ascii="Times New Roman" w:hAnsi="Times New Roman" w:cs="Times New Roman"/>
          <w:b/>
          <w:sz w:val="24"/>
          <w:szCs w:val="20"/>
          <w:lang w:val="en-US"/>
        </w:rPr>
        <w:t>replacement cost method</w:t>
      </w:r>
    </w:p>
    <w:p w:rsidR="00864A80" w:rsidRPr="005C379A" w:rsidRDefault="00864A80"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Taking into account all mentioned above, the adjusted value of </w:t>
      </w:r>
      <w:r w:rsidR="00D323AE">
        <w:rPr>
          <w:rFonts w:ascii="Times New Roman" w:hAnsi="Times New Roman" w:cs="Times New Roman"/>
          <w:sz w:val="20"/>
          <w:szCs w:val="20"/>
          <w:lang w:val="en-US"/>
        </w:rPr>
        <w:t>existing</w:t>
      </w:r>
      <w:r w:rsidRPr="005C379A">
        <w:rPr>
          <w:rFonts w:ascii="Times New Roman" w:hAnsi="Times New Roman" w:cs="Times New Roman"/>
          <w:sz w:val="20"/>
          <w:szCs w:val="20"/>
          <w:lang w:val="en-US"/>
        </w:rPr>
        <w:t xml:space="preserve"> business, obtained under the cost approach is</w:t>
      </w:r>
      <w:r w:rsidR="009D312B">
        <w:rPr>
          <w:rFonts w:ascii="Times New Roman" w:hAnsi="Times New Roman" w:cs="Times New Roman"/>
          <w:sz w:val="20"/>
          <w:szCs w:val="20"/>
          <w:lang w:val="en-US"/>
        </w:rPr>
        <w:t xml:space="preserve"> calculated as follows</w:t>
      </w:r>
      <w:r w:rsidRPr="005C379A">
        <w:rPr>
          <w:rFonts w:ascii="Times New Roman" w:hAnsi="Times New Roman" w:cs="Times New Roman"/>
          <w:sz w:val="20"/>
          <w:szCs w:val="20"/>
          <w:lang w:val="en-US"/>
        </w:rPr>
        <w:t>:</w:t>
      </w:r>
    </w:p>
    <w:tbl>
      <w:tblPr>
        <w:tblStyle w:val="-"/>
        <w:tblW w:w="9108" w:type="dxa"/>
        <w:tblLook w:val="04A0"/>
      </w:tblPr>
      <w:tblGrid>
        <w:gridCol w:w="7370"/>
        <w:gridCol w:w="1738"/>
      </w:tblGrid>
      <w:tr w:rsidR="00864A80" w:rsidRPr="005C379A" w:rsidTr="00FC337F">
        <w:trPr>
          <w:trHeight w:val="404"/>
        </w:trPr>
        <w:tc>
          <w:tcPr>
            <w:tcW w:w="7370" w:type="dxa"/>
            <w:vAlign w:val="center"/>
          </w:tcPr>
          <w:p w:rsidR="00864A80" w:rsidRPr="005C379A" w:rsidRDefault="00BD3930" w:rsidP="005C379A">
            <w:pPr>
              <w:pStyle w:val="a4"/>
              <w:jc w:val="both"/>
              <w:rPr>
                <w:sz w:val="20"/>
                <w:szCs w:val="20"/>
              </w:rPr>
            </w:pPr>
            <w:r w:rsidRPr="00A95A8B">
              <w:rPr>
                <w:position w:val="-12"/>
                <w:sz w:val="20"/>
                <w:szCs w:val="20"/>
              </w:rPr>
              <w:object w:dxaOrig="2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05pt;height:20.05pt" o:ole="" filled="t">
                  <v:fill color2="black"/>
                  <v:imagedata r:id="rId9" o:title=""/>
                </v:shape>
                <o:OLEObject Type="Embed" ProgID="Equation.3" ShapeID="_x0000_i1025" DrawAspect="Content" ObjectID="_1475871901" r:id="rId10"/>
              </w:object>
            </w:r>
          </w:p>
        </w:tc>
        <w:tc>
          <w:tcPr>
            <w:tcW w:w="1738" w:type="dxa"/>
            <w:vAlign w:val="center"/>
          </w:tcPr>
          <w:p w:rsidR="00864A80" w:rsidRPr="005C379A" w:rsidRDefault="00864A80" w:rsidP="00FC337F">
            <w:pPr>
              <w:pStyle w:val="a4"/>
              <w:jc w:val="right"/>
              <w:rPr>
                <w:sz w:val="20"/>
                <w:szCs w:val="20"/>
              </w:rPr>
            </w:pPr>
            <w:r w:rsidRPr="005C379A">
              <w:rPr>
                <w:sz w:val="20"/>
                <w:szCs w:val="20"/>
              </w:rPr>
              <w:t>(1)</w:t>
            </w:r>
          </w:p>
        </w:tc>
      </w:tr>
    </w:tbl>
    <w:p w:rsidR="00864A80" w:rsidRPr="005C379A" w:rsidRDefault="00864A80" w:rsidP="005C379A">
      <w:pPr>
        <w:jc w:val="both"/>
        <w:rPr>
          <w:rFonts w:ascii="Times New Roman" w:hAnsi="Times New Roman" w:cs="Times New Roman"/>
          <w:sz w:val="20"/>
          <w:szCs w:val="20"/>
          <w:lang w:val="en-US"/>
        </w:rPr>
      </w:pPr>
      <w:r w:rsidRPr="005C379A">
        <w:rPr>
          <w:rFonts w:ascii="Times New Roman" w:hAnsi="Times New Roman" w:cs="Times New Roman"/>
          <w:i/>
          <w:sz w:val="20"/>
          <w:szCs w:val="20"/>
          <w:lang w:val="en-US"/>
        </w:rPr>
        <w:t>V</w:t>
      </w:r>
      <w:r w:rsidR="009D312B">
        <w:rPr>
          <w:rFonts w:ascii="Times New Roman" w:hAnsi="Times New Roman" w:cs="Times New Roman"/>
          <w:sz w:val="20"/>
          <w:szCs w:val="20"/>
          <w:lang w:val="en-US"/>
        </w:rPr>
        <w:t xml:space="preserve"> -</w:t>
      </w:r>
      <w:r w:rsidRPr="005C379A">
        <w:rPr>
          <w:rFonts w:ascii="Times New Roman" w:hAnsi="Times New Roman" w:cs="Times New Roman"/>
          <w:sz w:val="20"/>
          <w:szCs w:val="20"/>
          <w:lang w:val="en-US"/>
        </w:rPr>
        <w:t xml:space="preserve"> </w:t>
      </w:r>
      <w:r w:rsidR="00A2649E" w:rsidRPr="005C379A">
        <w:rPr>
          <w:rFonts w:ascii="Times New Roman" w:hAnsi="Times New Roman" w:cs="Times New Roman"/>
          <w:sz w:val="20"/>
          <w:szCs w:val="20"/>
          <w:lang w:val="en-US"/>
        </w:rPr>
        <w:t>Value</w:t>
      </w:r>
      <w:r w:rsidRPr="005C379A">
        <w:rPr>
          <w:rFonts w:ascii="Times New Roman" w:hAnsi="Times New Roman" w:cs="Times New Roman"/>
          <w:sz w:val="20"/>
          <w:szCs w:val="20"/>
          <w:lang w:val="en-US"/>
        </w:rPr>
        <w:t xml:space="preserve"> </w:t>
      </w:r>
      <w:r w:rsidR="009D312B">
        <w:rPr>
          <w:rFonts w:ascii="Times New Roman" w:hAnsi="Times New Roman" w:cs="Times New Roman"/>
          <w:sz w:val="20"/>
          <w:szCs w:val="20"/>
          <w:lang w:val="en-US"/>
        </w:rPr>
        <w:t xml:space="preserve">of </w:t>
      </w:r>
      <w:r w:rsidR="00D06F8C">
        <w:rPr>
          <w:rFonts w:ascii="Times New Roman" w:hAnsi="Times New Roman" w:cs="Times New Roman"/>
          <w:sz w:val="20"/>
          <w:szCs w:val="20"/>
          <w:lang w:val="en-US"/>
        </w:rPr>
        <w:t xml:space="preserve">the </w:t>
      </w:r>
      <w:r w:rsidR="009D312B">
        <w:rPr>
          <w:rFonts w:ascii="Times New Roman" w:hAnsi="Times New Roman" w:cs="Times New Roman"/>
          <w:sz w:val="20"/>
          <w:szCs w:val="20"/>
          <w:lang w:val="en-US"/>
        </w:rPr>
        <w:t>existing business</w:t>
      </w:r>
      <w:r w:rsidR="00F70F34">
        <w:rPr>
          <w:rFonts w:ascii="Times New Roman" w:hAnsi="Times New Roman" w:cs="Times New Roman"/>
          <w:sz w:val="20"/>
          <w:szCs w:val="20"/>
          <w:lang w:val="en-US"/>
        </w:rPr>
        <w:t>.</w:t>
      </w:r>
    </w:p>
    <w:p w:rsidR="00864A80" w:rsidRPr="005C379A" w:rsidRDefault="00864A80" w:rsidP="005C379A">
      <w:pPr>
        <w:jc w:val="both"/>
        <w:rPr>
          <w:rFonts w:ascii="Times New Roman" w:hAnsi="Times New Roman" w:cs="Times New Roman"/>
          <w:sz w:val="20"/>
          <w:szCs w:val="20"/>
          <w:lang w:val="en-US"/>
        </w:rPr>
      </w:pPr>
      <w:r w:rsidRPr="005C379A">
        <w:rPr>
          <w:rFonts w:ascii="Times New Roman" w:hAnsi="Times New Roman" w:cs="Times New Roman"/>
          <w:i/>
          <w:sz w:val="20"/>
          <w:szCs w:val="20"/>
          <w:lang w:val="en-US"/>
        </w:rPr>
        <w:t>MVA</w:t>
      </w:r>
      <w:r w:rsidRPr="005C379A">
        <w:rPr>
          <w:rFonts w:ascii="Times New Roman" w:hAnsi="Times New Roman" w:cs="Times New Roman"/>
          <w:sz w:val="20"/>
          <w:szCs w:val="20"/>
          <w:lang w:val="en-US"/>
        </w:rPr>
        <w:t xml:space="preserve"> – </w:t>
      </w:r>
      <w:r w:rsidR="00A2649E" w:rsidRPr="005C379A">
        <w:rPr>
          <w:rFonts w:ascii="Times New Roman" w:hAnsi="Times New Roman" w:cs="Times New Roman"/>
          <w:sz w:val="20"/>
          <w:szCs w:val="20"/>
          <w:lang w:val="en-US"/>
        </w:rPr>
        <w:t>M</w:t>
      </w:r>
      <w:r w:rsidR="00E9536E" w:rsidRPr="005C379A">
        <w:rPr>
          <w:rFonts w:ascii="Times New Roman" w:hAnsi="Times New Roman" w:cs="Times New Roman"/>
          <w:sz w:val="20"/>
          <w:szCs w:val="20"/>
          <w:lang w:val="en-US"/>
        </w:rPr>
        <w:t xml:space="preserve">arket </w:t>
      </w:r>
      <w:r w:rsidRPr="005C379A">
        <w:rPr>
          <w:rFonts w:ascii="Times New Roman" w:hAnsi="Times New Roman" w:cs="Times New Roman"/>
          <w:sz w:val="20"/>
          <w:szCs w:val="20"/>
          <w:lang w:val="en-US"/>
        </w:rPr>
        <w:t xml:space="preserve">value of </w:t>
      </w:r>
      <w:r w:rsidR="009D312B">
        <w:rPr>
          <w:rFonts w:ascii="Times New Roman" w:hAnsi="Times New Roman" w:cs="Times New Roman"/>
          <w:sz w:val="20"/>
          <w:szCs w:val="20"/>
          <w:lang w:val="en-US"/>
        </w:rPr>
        <w:t xml:space="preserve">tangible and identifiable </w:t>
      </w:r>
      <w:r w:rsidR="00E9536E" w:rsidRPr="005C379A">
        <w:rPr>
          <w:rFonts w:ascii="Times New Roman" w:hAnsi="Times New Roman" w:cs="Times New Roman"/>
          <w:sz w:val="20"/>
          <w:szCs w:val="20"/>
          <w:lang w:val="en-US"/>
        </w:rPr>
        <w:t>intangible assets</w:t>
      </w:r>
      <w:r w:rsidR="009D312B">
        <w:rPr>
          <w:rFonts w:ascii="Times New Roman" w:hAnsi="Times New Roman" w:cs="Times New Roman"/>
          <w:sz w:val="20"/>
          <w:szCs w:val="20"/>
          <w:lang w:val="en-US"/>
        </w:rPr>
        <w:t xml:space="preserve"> (net assets) defined under the cost approach</w:t>
      </w:r>
      <w:r w:rsidR="00F70F34">
        <w:rPr>
          <w:rFonts w:ascii="Times New Roman" w:hAnsi="Times New Roman" w:cs="Times New Roman"/>
          <w:sz w:val="20"/>
          <w:szCs w:val="20"/>
          <w:lang w:val="en-US"/>
        </w:rPr>
        <w:t>.</w:t>
      </w:r>
    </w:p>
    <w:p w:rsidR="00E9536E" w:rsidRPr="005C379A" w:rsidRDefault="00E9536E" w:rsidP="005C379A">
      <w:pPr>
        <w:jc w:val="both"/>
        <w:rPr>
          <w:rFonts w:ascii="Times New Roman" w:hAnsi="Times New Roman" w:cs="Times New Roman"/>
          <w:sz w:val="20"/>
          <w:szCs w:val="20"/>
          <w:lang w:val="en-US"/>
        </w:rPr>
      </w:pPr>
      <w:r w:rsidRPr="005C379A">
        <w:rPr>
          <w:rFonts w:ascii="Times New Roman" w:hAnsi="Times New Roman" w:cs="Times New Roman"/>
          <w:i/>
          <w:sz w:val="20"/>
          <w:szCs w:val="20"/>
          <w:lang w:val="en-US"/>
        </w:rPr>
        <w:t>G</w:t>
      </w:r>
      <w:r w:rsidRPr="005C379A">
        <w:rPr>
          <w:rFonts w:ascii="Times New Roman" w:hAnsi="Times New Roman" w:cs="Times New Roman"/>
          <w:i/>
          <w:sz w:val="20"/>
          <w:szCs w:val="20"/>
          <w:vertAlign w:val="subscript"/>
          <w:lang w:val="en-US"/>
        </w:rPr>
        <w:t xml:space="preserve">c </w:t>
      </w:r>
      <w:r w:rsidR="00A2649E" w:rsidRPr="005C379A">
        <w:rPr>
          <w:rFonts w:ascii="Times New Roman" w:hAnsi="Times New Roman" w:cs="Times New Roman"/>
          <w:sz w:val="20"/>
          <w:szCs w:val="20"/>
          <w:lang w:val="en-US"/>
        </w:rPr>
        <w:t>– A</w:t>
      </w:r>
      <w:r w:rsidRPr="005C379A">
        <w:rPr>
          <w:rFonts w:ascii="Times New Roman" w:hAnsi="Times New Roman" w:cs="Times New Roman"/>
          <w:sz w:val="20"/>
          <w:szCs w:val="20"/>
          <w:lang w:val="en-US"/>
        </w:rPr>
        <w:t xml:space="preserve">djusted </w:t>
      </w:r>
      <w:r w:rsidR="00F70F34">
        <w:rPr>
          <w:rFonts w:ascii="Times New Roman" w:hAnsi="Times New Roman" w:cs="Times New Roman"/>
          <w:sz w:val="20"/>
          <w:szCs w:val="20"/>
          <w:lang w:val="en-US"/>
        </w:rPr>
        <w:t xml:space="preserve">cost of developing </w:t>
      </w:r>
      <w:r w:rsidR="00A95A8B" w:rsidRPr="00A95A8B">
        <w:rPr>
          <w:rFonts w:ascii="Times New Roman" w:hAnsi="Times New Roman" w:cs="Times New Roman"/>
          <w:sz w:val="20"/>
          <w:szCs w:val="20"/>
          <w:lang w:val="en-US"/>
        </w:rPr>
        <w:t>business network and market recognition</w:t>
      </w:r>
      <w:r w:rsidR="00A95A8B">
        <w:rPr>
          <w:rFonts w:ascii="Times New Roman" w:hAnsi="Times New Roman" w:cs="Times New Roman"/>
          <w:sz w:val="20"/>
          <w:szCs w:val="20"/>
          <w:lang w:val="en-US"/>
        </w:rPr>
        <w:t xml:space="preserve"> (promotion costs)</w:t>
      </w:r>
      <w:r w:rsidR="00F70F34">
        <w:rPr>
          <w:rFonts w:ascii="Times New Roman" w:hAnsi="Times New Roman" w:cs="Times New Roman"/>
          <w:sz w:val="20"/>
          <w:szCs w:val="20"/>
          <w:lang w:val="en-US"/>
        </w:rPr>
        <w:t>.</w:t>
      </w:r>
    </w:p>
    <w:p w:rsidR="00E9536E" w:rsidRPr="005C379A" w:rsidRDefault="00A2649E" w:rsidP="005C379A">
      <w:pPr>
        <w:jc w:val="both"/>
        <w:rPr>
          <w:rFonts w:ascii="Times New Roman" w:hAnsi="Times New Roman" w:cs="Times New Roman"/>
          <w:sz w:val="20"/>
          <w:szCs w:val="20"/>
          <w:lang w:val="en-US"/>
        </w:rPr>
      </w:pPr>
      <w:r w:rsidRPr="005C379A">
        <w:rPr>
          <w:rFonts w:ascii="Times New Roman" w:hAnsi="Times New Roman" w:cs="Times New Roman"/>
          <w:i/>
          <w:sz w:val="20"/>
          <w:szCs w:val="20"/>
          <w:lang w:val="en-US"/>
        </w:rPr>
        <w:t>LBE</w:t>
      </w:r>
      <w:r w:rsidRPr="005C379A">
        <w:rPr>
          <w:rFonts w:ascii="Times New Roman" w:hAnsi="Times New Roman" w:cs="Times New Roman"/>
          <w:sz w:val="20"/>
          <w:szCs w:val="20"/>
          <w:lang w:val="en-US"/>
        </w:rPr>
        <w:t xml:space="preserve"> – </w:t>
      </w:r>
      <w:r w:rsidR="00461C6F" w:rsidRPr="005C379A">
        <w:rPr>
          <w:rFonts w:ascii="Times New Roman" w:hAnsi="Times New Roman" w:cs="Times New Roman"/>
          <w:sz w:val="20"/>
          <w:szCs w:val="20"/>
          <w:lang w:val="en-US"/>
        </w:rPr>
        <w:t xml:space="preserve">Lost benefit </w:t>
      </w:r>
      <w:r w:rsidR="00A95A8B">
        <w:rPr>
          <w:rFonts w:ascii="Times New Roman" w:hAnsi="Times New Roman" w:cs="Times New Roman"/>
          <w:sz w:val="20"/>
          <w:szCs w:val="20"/>
          <w:lang w:val="en-US"/>
        </w:rPr>
        <w:t>equivalent, a kind of</w:t>
      </w:r>
      <w:r w:rsidRPr="005C379A">
        <w:rPr>
          <w:rFonts w:ascii="Times New Roman" w:hAnsi="Times New Roman" w:cs="Times New Roman"/>
          <w:sz w:val="20"/>
          <w:szCs w:val="20"/>
          <w:lang w:val="en-US"/>
        </w:rPr>
        <w:t xml:space="preserve"> opportunity cost that occurs during the </w:t>
      </w:r>
      <w:r w:rsidR="00A95A8B">
        <w:rPr>
          <w:rFonts w:ascii="Times New Roman" w:hAnsi="Times New Roman" w:cs="Times New Roman"/>
          <w:sz w:val="20"/>
          <w:szCs w:val="20"/>
          <w:lang w:val="en-US"/>
        </w:rPr>
        <w:t xml:space="preserve">startup stage of a new business: benefits </w:t>
      </w:r>
      <w:r w:rsidRPr="005C379A">
        <w:rPr>
          <w:rFonts w:ascii="Times New Roman" w:hAnsi="Times New Roman" w:cs="Times New Roman"/>
          <w:sz w:val="20"/>
          <w:szCs w:val="20"/>
          <w:lang w:val="en-US"/>
        </w:rPr>
        <w:t xml:space="preserve">that the investor does not receive having decided to </w:t>
      </w:r>
      <w:r w:rsidR="00A95A8B">
        <w:rPr>
          <w:rFonts w:ascii="Times New Roman" w:hAnsi="Times New Roman" w:cs="Times New Roman"/>
          <w:sz w:val="20"/>
          <w:szCs w:val="20"/>
          <w:lang w:val="en-US"/>
        </w:rPr>
        <w:t>start</w:t>
      </w:r>
      <w:r w:rsidRPr="005C379A">
        <w:rPr>
          <w:rFonts w:ascii="Times New Roman" w:hAnsi="Times New Roman" w:cs="Times New Roman"/>
          <w:sz w:val="20"/>
          <w:szCs w:val="20"/>
          <w:lang w:val="en-US"/>
        </w:rPr>
        <w:t xml:space="preserve"> a business from scratch </w:t>
      </w:r>
      <w:r w:rsidR="00A95A8B">
        <w:rPr>
          <w:rFonts w:ascii="Times New Roman" w:hAnsi="Times New Roman" w:cs="Times New Roman"/>
          <w:sz w:val="20"/>
          <w:szCs w:val="20"/>
          <w:lang w:val="en-US"/>
        </w:rPr>
        <w:t>rather than acquire a company already</w:t>
      </w:r>
      <w:r w:rsidRPr="005C379A">
        <w:rPr>
          <w:rFonts w:ascii="Times New Roman" w:hAnsi="Times New Roman" w:cs="Times New Roman"/>
          <w:sz w:val="20"/>
          <w:szCs w:val="20"/>
          <w:lang w:val="en-US"/>
        </w:rPr>
        <w:t xml:space="preserve"> </w:t>
      </w:r>
      <w:r w:rsidR="00A95A8B">
        <w:rPr>
          <w:rFonts w:ascii="Times New Roman" w:hAnsi="Times New Roman" w:cs="Times New Roman"/>
          <w:sz w:val="20"/>
          <w:szCs w:val="20"/>
          <w:lang w:val="en-US"/>
        </w:rPr>
        <w:t>generating returns.</w:t>
      </w:r>
    </w:p>
    <w:p w:rsidR="00A2649E" w:rsidRPr="005C379A" w:rsidRDefault="00D666BE" w:rsidP="005C379A">
      <w:pPr>
        <w:jc w:val="both"/>
        <w:rPr>
          <w:rFonts w:ascii="Times New Roman" w:hAnsi="Times New Roman" w:cs="Times New Roman"/>
          <w:sz w:val="20"/>
          <w:szCs w:val="20"/>
          <w:lang w:val="en-US"/>
        </w:rPr>
      </w:pPr>
      <w:r w:rsidRPr="005C379A">
        <w:rPr>
          <w:rFonts w:ascii="Times New Roman" w:hAnsi="Times New Roman" w:cs="Times New Roman"/>
          <w:i/>
          <w:sz w:val="20"/>
          <w:szCs w:val="20"/>
          <w:lang w:val="en-US"/>
        </w:rPr>
        <w:t>RP</w:t>
      </w:r>
      <w:r w:rsidRPr="005C379A">
        <w:rPr>
          <w:rFonts w:ascii="Times New Roman" w:hAnsi="Times New Roman" w:cs="Times New Roman"/>
          <w:sz w:val="20"/>
          <w:szCs w:val="20"/>
          <w:lang w:val="en-US"/>
        </w:rPr>
        <w:t xml:space="preserve"> – Value </w:t>
      </w:r>
      <w:r w:rsidR="00152537">
        <w:rPr>
          <w:rFonts w:ascii="Times New Roman" w:hAnsi="Times New Roman" w:cs="Times New Roman"/>
          <w:sz w:val="20"/>
          <w:szCs w:val="20"/>
          <w:lang w:val="en-US"/>
        </w:rPr>
        <w:t xml:space="preserve">of </w:t>
      </w:r>
      <w:r w:rsidR="00263679">
        <w:rPr>
          <w:rFonts w:ascii="Times New Roman" w:hAnsi="Times New Roman" w:cs="Times New Roman"/>
          <w:sz w:val="20"/>
          <w:szCs w:val="20"/>
          <w:lang w:val="en-US"/>
        </w:rPr>
        <w:t>eliminated startup risk</w:t>
      </w:r>
      <w:r w:rsidR="009E012F" w:rsidRPr="005C379A">
        <w:rPr>
          <w:rFonts w:ascii="Times New Roman" w:hAnsi="Times New Roman" w:cs="Times New Roman"/>
          <w:sz w:val="20"/>
          <w:szCs w:val="20"/>
          <w:lang w:val="en-US"/>
        </w:rPr>
        <w:t xml:space="preserve"> (</w:t>
      </w:r>
      <w:r w:rsidR="009E012F" w:rsidRPr="003C6C96">
        <w:rPr>
          <w:rFonts w:ascii="Times New Roman" w:hAnsi="Times New Roman" w:cs="Times New Roman"/>
          <w:sz w:val="20"/>
          <w:szCs w:val="20"/>
          <w:lang w:val="en-US"/>
        </w:rPr>
        <w:t xml:space="preserve">excess of </w:t>
      </w:r>
      <w:r w:rsidR="003C6C96" w:rsidRPr="003C6C96">
        <w:rPr>
          <w:rFonts w:ascii="Times New Roman" w:hAnsi="Times New Roman" w:cs="Times New Roman"/>
          <w:sz w:val="20"/>
          <w:szCs w:val="20"/>
          <w:lang w:val="en-US"/>
        </w:rPr>
        <w:t>budget</w:t>
      </w:r>
      <w:r w:rsidR="003C6C96">
        <w:rPr>
          <w:rFonts w:ascii="Times New Roman" w:hAnsi="Times New Roman" w:cs="Times New Roman"/>
          <w:sz w:val="20"/>
          <w:szCs w:val="20"/>
          <w:lang w:val="en-US"/>
        </w:rPr>
        <w:t>ed expenses</w:t>
      </w:r>
      <w:r w:rsidR="009E012F" w:rsidRPr="005C379A">
        <w:rPr>
          <w:rFonts w:ascii="Times New Roman" w:hAnsi="Times New Roman" w:cs="Times New Roman"/>
          <w:sz w:val="20"/>
          <w:szCs w:val="20"/>
          <w:lang w:val="en-US"/>
        </w:rPr>
        <w:t xml:space="preserve">, high probability of losing a part </w:t>
      </w:r>
      <w:r w:rsidR="003C6C96">
        <w:rPr>
          <w:rFonts w:ascii="Times New Roman" w:hAnsi="Times New Roman" w:cs="Times New Roman"/>
          <w:sz w:val="20"/>
          <w:szCs w:val="20"/>
          <w:lang w:val="en-US"/>
        </w:rPr>
        <w:t>of</w:t>
      </w:r>
      <w:r w:rsidR="009E012F" w:rsidRPr="005C379A">
        <w:rPr>
          <w:rFonts w:ascii="Times New Roman" w:hAnsi="Times New Roman" w:cs="Times New Roman"/>
          <w:sz w:val="20"/>
          <w:szCs w:val="20"/>
          <w:lang w:val="en-US"/>
        </w:rPr>
        <w:t xml:space="preserve"> invested capital</w:t>
      </w:r>
      <w:r w:rsidR="003C6C96">
        <w:rPr>
          <w:rFonts w:ascii="Times New Roman" w:hAnsi="Times New Roman" w:cs="Times New Roman"/>
          <w:sz w:val="20"/>
          <w:szCs w:val="20"/>
          <w:lang w:val="en-US"/>
        </w:rPr>
        <w:t xml:space="preserve"> or its total amount</w:t>
      </w:r>
      <w:r w:rsidR="009E012F" w:rsidRPr="005C379A">
        <w:rPr>
          <w:rFonts w:ascii="Times New Roman" w:hAnsi="Times New Roman" w:cs="Times New Roman"/>
          <w:sz w:val="20"/>
          <w:szCs w:val="20"/>
          <w:lang w:val="en-US"/>
        </w:rPr>
        <w:t>).</w:t>
      </w:r>
    </w:p>
    <w:p w:rsidR="009E012F" w:rsidRPr="005C379A" w:rsidRDefault="009E012F"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It </w:t>
      </w:r>
      <w:r w:rsidR="00F70F34">
        <w:rPr>
          <w:rFonts w:ascii="Times New Roman" w:hAnsi="Times New Roman" w:cs="Times New Roman"/>
          <w:sz w:val="20"/>
          <w:szCs w:val="20"/>
          <w:lang w:val="en-US"/>
        </w:rPr>
        <w:t>should be</w:t>
      </w:r>
      <w:r w:rsidRPr="005C379A">
        <w:rPr>
          <w:rFonts w:ascii="Times New Roman" w:hAnsi="Times New Roman" w:cs="Times New Roman"/>
          <w:sz w:val="20"/>
          <w:szCs w:val="20"/>
          <w:lang w:val="en-US"/>
        </w:rPr>
        <w:t xml:space="preserve"> note</w:t>
      </w:r>
      <w:r w:rsidR="00F70F34">
        <w:rPr>
          <w:rFonts w:ascii="Times New Roman" w:hAnsi="Times New Roman" w:cs="Times New Roman"/>
          <w:sz w:val="20"/>
          <w:szCs w:val="20"/>
          <w:lang w:val="en-US"/>
        </w:rPr>
        <w:t>d</w:t>
      </w:r>
      <w:r w:rsidRPr="005C379A">
        <w:rPr>
          <w:rFonts w:ascii="Times New Roman" w:hAnsi="Times New Roman" w:cs="Times New Roman"/>
          <w:sz w:val="20"/>
          <w:szCs w:val="20"/>
          <w:lang w:val="en-US"/>
        </w:rPr>
        <w:t xml:space="preserve"> that the </w:t>
      </w:r>
      <w:r w:rsidR="00F70F34">
        <w:rPr>
          <w:rFonts w:ascii="Times New Roman" w:hAnsi="Times New Roman" w:cs="Times New Roman"/>
          <w:sz w:val="20"/>
          <w:szCs w:val="20"/>
          <w:lang w:val="en-US"/>
        </w:rPr>
        <w:t xml:space="preserve">business </w:t>
      </w:r>
      <w:r w:rsidRPr="005C379A">
        <w:rPr>
          <w:rFonts w:ascii="Times New Roman" w:hAnsi="Times New Roman" w:cs="Times New Roman"/>
          <w:sz w:val="20"/>
          <w:szCs w:val="20"/>
          <w:lang w:val="en-US"/>
        </w:rPr>
        <w:t xml:space="preserve">value </w:t>
      </w:r>
      <w:r w:rsidR="00F1160C">
        <w:rPr>
          <w:rFonts w:ascii="Times New Roman" w:hAnsi="Times New Roman" w:cs="Times New Roman"/>
          <w:sz w:val="20"/>
          <w:szCs w:val="20"/>
          <w:lang w:val="en-US"/>
        </w:rPr>
        <w:t>definition showed</w:t>
      </w:r>
      <w:r w:rsidR="00F70F34">
        <w:rPr>
          <w:rFonts w:ascii="Times New Roman" w:hAnsi="Times New Roman" w:cs="Times New Roman"/>
          <w:sz w:val="20"/>
          <w:szCs w:val="20"/>
          <w:lang w:val="en-US"/>
        </w:rPr>
        <w:t xml:space="preserve"> </w:t>
      </w:r>
      <w:r w:rsidRPr="005C379A">
        <w:rPr>
          <w:rFonts w:ascii="Times New Roman" w:hAnsi="Times New Roman" w:cs="Times New Roman"/>
          <w:sz w:val="20"/>
          <w:szCs w:val="20"/>
          <w:lang w:val="en-US"/>
        </w:rPr>
        <w:t xml:space="preserve">above (1) implies that a company </w:t>
      </w:r>
      <w:r w:rsidR="00F70F34">
        <w:rPr>
          <w:rFonts w:ascii="Times New Roman" w:hAnsi="Times New Roman" w:cs="Times New Roman"/>
          <w:sz w:val="20"/>
          <w:szCs w:val="20"/>
          <w:lang w:val="en-US"/>
        </w:rPr>
        <w:t>generates</w:t>
      </w:r>
      <w:r w:rsidRPr="005C379A">
        <w:rPr>
          <w:rFonts w:ascii="Times New Roman" w:hAnsi="Times New Roman" w:cs="Times New Roman"/>
          <w:sz w:val="20"/>
          <w:szCs w:val="20"/>
          <w:lang w:val="en-US"/>
        </w:rPr>
        <w:t xml:space="preserve"> positive </w:t>
      </w:r>
      <w:r w:rsidR="00F70F34">
        <w:rPr>
          <w:rFonts w:ascii="Times New Roman" w:hAnsi="Times New Roman" w:cs="Times New Roman"/>
          <w:sz w:val="20"/>
          <w:szCs w:val="20"/>
          <w:lang w:val="en-US"/>
        </w:rPr>
        <w:t>returns</w:t>
      </w:r>
      <w:r w:rsidRPr="005C379A">
        <w:rPr>
          <w:rFonts w:ascii="Times New Roman" w:hAnsi="Times New Roman" w:cs="Times New Roman"/>
          <w:sz w:val="20"/>
          <w:szCs w:val="20"/>
          <w:lang w:val="en-US"/>
        </w:rPr>
        <w:t xml:space="preserve">. If the business has just been created and does not </w:t>
      </w:r>
      <w:r w:rsidR="00F1160C">
        <w:rPr>
          <w:rFonts w:ascii="Times New Roman" w:hAnsi="Times New Roman" w:cs="Times New Roman"/>
          <w:sz w:val="20"/>
          <w:szCs w:val="20"/>
          <w:lang w:val="en-US"/>
        </w:rPr>
        <w:t>generate</w:t>
      </w:r>
      <w:r w:rsidRPr="005C379A">
        <w:rPr>
          <w:rFonts w:ascii="Times New Roman" w:hAnsi="Times New Roman" w:cs="Times New Roman"/>
          <w:sz w:val="20"/>
          <w:szCs w:val="20"/>
          <w:lang w:val="en-US"/>
        </w:rPr>
        <w:t xml:space="preserve"> any profit, then </w:t>
      </w:r>
      <w:r w:rsidR="00F1160C">
        <w:rPr>
          <w:rFonts w:ascii="Times New Roman" w:hAnsi="Times New Roman" w:cs="Times New Roman"/>
          <w:sz w:val="20"/>
          <w:szCs w:val="20"/>
          <w:lang w:val="en-US"/>
        </w:rPr>
        <w:t>it makes little difference</w:t>
      </w:r>
      <w:r w:rsidRPr="005C379A">
        <w:rPr>
          <w:rFonts w:ascii="Times New Roman" w:hAnsi="Times New Roman" w:cs="Times New Roman"/>
          <w:sz w:val="20"/>
          <w:szCs w:val="20"/>
          <w:lang w:val="en-US"/>
        </w:rPr>
        <w:t xml:space="preserve"> </w:t>
      </w:r>
      <w:r w:rsidR="00F1160C">
        <w:rPr>
          <w:rFonts w:ascii="Times New Roman" w:hAnsi="Times New Roman" w:cs="Times New Roman"/>
          <w:sz w:val="20"/>
          <w:szCs w:val="20"/>
          <w:lang w:val="en-US"/>
        </w:rPr>
        <w:t>to a potential investor</w:t>
      </w:r>
      <w:r w:rsidR="00F1160C" w:rsidRPr="005C379A">
        <w:rPr>
          <w:rFonts w:ascii="Times New Roman" w:hAnsi="Times New Roman" w:cs="Times New Roman"/>
          <w:sz w:val="20"/>
          <w:szCs w:val="20"/>
          <w:lang w:val="en-US"/>
        </w:rPr>
        <w:t xml:space="preserve"> </w:t>
      </w:r>
      <w:r w:rsidRPr="005C379A">
        <w:rPr>
          <w:rFonts w:ascii="Times New Roman" w:hAnsi="Times New Roman" w:cs="Times New Roman"/>
          <w:sz w:val="20"/>
          <w:szCs w:val="20"/>
          <w:lang w:val="en-US"/>
        </w:rPr>
        <w:t xml:space="preserve">whether to buy such a business or to start it from scratch. </w:t>
      </w:r>
      <w:r w:rsidR="00F1160C">
        <w:rPr>
          <w:rFonts w:ascii="Times New Roman" w:hAnsi="Times New Roman" w:cs="Times New Roman"/>
          <w:sz w:val="20"/>
          <w:szCs w:val="20"/>
          <w:lang w:val="en-US"/>
        </w:rPr>
        <w:t>Therefore</w:t>
      </w:r>
      <w:r w:rsidR="00002CD3" w:rsidRPr="005C379A">
        <w:rPr>
          <w:rFonts w:ascii="Times New Roman" w:hAnsi="Times New Roman" w:cs="Times New Roman"/>
          <w:sz w:val="20"/>
          <w:szCs w:val="20"/>
          <w:lang w:val="en-US"/>
        </w:rPr>
        <w:t xml:space="preserve">, in this case, the value of two </w:t>
      </w:r>
      <w:r w:rsidR="00F1160C">
        <w:rPr>
          <w:rFonts w:ascii="Times New Roman" w:hAnsi="Times New Roman" w:cs="Times New Roman"/>
          <w:sz w:val="20"/>
          <w:szCs w:val="20"/>
          <w:lang w:val="en-US"/>
        </w:rPr>
        <w:t>last components (LBE and RP) will be</w:t>
      </w:r>
      <w:r w:rsidR="00002CD3" w:rsidRPr="005C379A">
        <w:rPr>
          <w:rFonts w:ascii="Times New Roman" w:hAnsi="Times New Roman" w:cs="Times New Roman"/>
          <w:sz w:val="20"/>
          <w:szCs w:val="20"/>
          <w:lang w:val="en-US"/>
        </w:rPr>
        <w:t xml:space="preserve"> near zero.</w:t>
      </w:r>
    </w:p>
    <w:p w:rsidR="00002CD3" w:rsidRPr="005C379A" w:rsidRDefault="00002CD3"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As these two components are of a greater intere</w:t>
      </w:r>
      <w:r w:rsidR="00350002">
        <w:rPr>
          <w:rFonts w:ascii="Times New Roman" w:hAnsi="Times New Roman" w:cs="Times New Roman"/>
          <w:sz w:val="20"/>
          <w:szCs w:val="20"/>
          <w:lang w:val="en-US"/>
        </w:rPr>
        <w:t>st, let us study them in detail</w:t>
      </w:r>
      <w:r w:rsidRPr="005C379A">
        <w:rPr>
          <w:rFonts w:ascii="Times New Roman" w:hAnsi="Times New Roman" w:cs="Times New Roman"/>
          <w:sz w:val="20"/>
          <w:szCs w:val="20"/>
          <w:lang w:val="en-US"/>
        </w:rPr>
        <w:t>.</w:t>
      </w:r>
    </w:p>
    <w:p w:rsidR="00002CD3" w:rsidRPr="00501B19" w:rsidRDefault="00B3234B" w:rsidP="007E48DC">
      <w:pPr>
        <w:pStyle w:val="a3"/>
        <w:numPr>
          <w:ilvl w:val="1"/>
          <w:numId w:val="5"/>
        </w:numPr>
        <w:jc w:val="center"/>
        <w:rPr>
          <w:rFonts w:ascii="Times New Roman" w:hAnsi="Times New Roman" w:cs="Times New Roman"/>
          <w:b/>
          <w:sz w:val="20"/>
          <w:szCs w:val="20"/>
          <w:lang w:val="en-US"/>
        </w:rPr>
      </w:pPr>
      <w:r w:rsidRPr="00501B19">
        <w:rPr>
          <w:rFonts w:ascii="Times New Roman" w:hAnsi="Times New Roman" w:cs="Times New Roman"/>
          <w:b/>
          <w:sz w:val="20"/>
          <w:szCs w:val="20"/>
          <w:lang w:val="en-US"/>
        </w:rPr>
        <w:lastRenderedPageBreak/>
        <w:t>Valuing the lost benefit equivalen</w:t>
      </w:r>
      <w:r w:rsidR="00BD3930">
        <w:rPr>
          <w:rFonts w:ascii="Times New Roman" w:hAnsi="Times New Roman" w:cs="Times New Roman"/>
          <w:b/>
          <w:sz w:val="20"/>
          <w:szCs w:val="20"/>
          <w:lang w:val="en-US"/>
        </w:rPr>
        <w:t>t (</w:t>
      </w:r>
      <w:r w:rsidRPr="00501B19">
        <w:rPr>
          <w:rFonts w:ascii="Times New Roman" w:hAnsi="Times New Roman" w:cs="Times New Roman"/>
          <w:b/>
          <w:sz w:val="20"/>
          <w:szCs w:val="20"/>
          <w:lang w:val="en-US"/>
        </w:rPr>
        <w:t>LBE</w:t>
      </w:r>
      <w:r w:rsidR="00BD3930">
        <w:rPr>
          <w:rFonts w:ascii="Times New Roman" w:hAnsi="Times New Roman" w:cs="Times New Roman"/>
          <w:b/>
          <w:sz w:val="20"/>
          <w:szCs w:val="20"/>
          <w:lang w:val="en-US"/>
        </w:rPr>
        <w:t>)</w:t>
      </w:r>
    </w:p>
    <w:p w:rsidR="00002CD3" w:rsidRPr="005C379A" w:rsidRDefault="00002CD3"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In general, the </w:t>
      </w:r>
      <w:r w:rsidR="00B3234B">
        <w:rPr>
          <w:rFonts w:ascii="Times New Roman" w:hAnsi="Times New Roman" w:cs="Times New Roman"/>
          <w:sz w:val="20"/>
          <w:szCs w:val="20"/>
          <w:lang w:val="en-US"/>
        </w:rPr>
        <w:t>lost benefit equivalent</w:t>
      </w:r>
      <w:r w:rsidRPr="005C379A">
        <w:rPr>
          <w:rFonts w:ascii="Times New Roman" w:hAnsi="Times New Roman" w:cs="Times New Roman"/>
          <w:sz w:val="20"/>
          <w:szCs w:val="20"/>
          <w:lang w:val="en-US"/>
        </w:rPr>
        <w:t xml:space="preserve"> (LBE) is calculated the following way:</w:t>
      </w:r>
    </w:p>
    <w:tbl>
      <w:tblPr>
        <w:tblStyle w:val="-"/>
        <w:tblW w:w="0" w:type="auto"/>
        <w:tblLook w:val="04A0"/>
      </w:tblPr>
      <w:tblGrid>
        <w:gridCol w:w="7326"/>
        <w:gridCol w:w="1729"/>
      </w:tblGrid>
      <w:tr w:rsidR="00002CD3" w:rsidRPr="005C379A" w:rsidTr="00FC337F">
        <w:trPr>
          <w:trHeight w:val="809"/>
        </w:trPr>
        <w:tc>
          <w:tcPr>
            <w:tcW w:w="7326" w:type="dxa"/>
            <w:vAlign w:val="center"/>
          </w:tcPr>
          <w:p w:rsidR="00002CD3" w:rsidRPr="005C379A" w:rsidRDefault="00BD3930" w:rsidP="005C379A">
            <w:pPr>
              <w:pStyle w:val="a4"/>
              <w:jc w:val="both"/>
              <w:rPr>
                <w:sz w:val="20"/>
                <w:szCs w:val="20"/>
              </w:rPr>
            </w:pPr>
            <w:r w:rsidRPr="00BD3930">
              <w:rPr>
                <w:position w:val="-12"/>
                <w:sz w:val="20"/>
                <w:szCs w:val="20"/>
              </w:rPr>
              <w:object w:dxaOrig="2460" w:dyaOrig="360">
                <v:shape id="_x0000_i1026" type="#_x0000_t75" style="width:133.95pt;height:19.6pt" o:ole="">
                  <v:imagedata r:id="rId11" o:title=""/>
                </v:shape>
                <o:OLEObject Type="Embed" ProgID="Equation.3" ShapeID="_x0000_i1026" DrawAspect="Content" ObjectID="_1475871902" r:id="rId12"/>
              </w:object>
            </w:r>
          </w:p>
        </w:tc>
        <w:tc>
          <w:tcPr>
            <w:tcW w:w="1729" w:type="dxa"/>
            <w:vAlign w:val="center"/>
          </w:tcPr>
          <w:p w:rsidR="00002CD3" w:rsidRPr="005C379A" w:rsidRDefault="00002CD3" w:rsidP="00FC337F">
            <w:pPr>
              <w:pStyle w:val="a4"/>
              <w:jc w:val="right"/>
              <w:rPr>
                <w:sz w:val="20"/>
                <w:szCs w:val="20"/>
              </w:rPr>
            </w:pPr>
            <w:r w:rsidRPr="005C379A">
              <w:rPr>
                <w:sz w:val="20"/>
                <w:szCs w:val="20"/>
              </w:rPr>
              <w:t>(2)</w:t>
            </w:r>
          </w:p>
        </w:tc>
      </w:tr>
    </w:tbl>
    <w:p w:rsidR="00002CD3" w:rsidRPr="005C379A" w:rsidRDefault="00002CD3" w:rsidP="005C379A">
      <w:pPr>
        <w:jc w:val="both"/>
        <w:rPr>
          <w:rFonts w:ascii="Times New Roman" w:hAnsi="Times New Roman" w:cs="Times New Roman"/>
          <w:sz w:val="20"/>
          <w:szCs w:val="20"/>
          <w:lang w:val="en-US"/>
        </w:rPr>
      </w:pPr>
      <w:r w:rsidRPr="005C379A">
        <w:rPr>
          <w:rFonts w:ascii="Times New Roman" w:hAnsi="Times New Roman" w:cs="Times New Roman"/>
          <w:i/>
          <w:sz w:val="20"/>
          <w:szCs w:val="20"/>
          <w:lang w:val="en-US"/>
        </w:rPr>
        <w:t>LBE</w:t>
      </w:r>
      <w:r w:rsidRPr="005C379A">
        <w:rPr>
          <w:rFonts w:ascii="Times New Roman" w:hAnsi="Times New Roman" w:cs="Times New Roman"/>
          <w:sz w:val="20"/>
          <w:szCs w:val="20"/>
          <w:lang w:val="en-US"/>
        </w:rPr>
        <w:t xml:space="preserve"> – </w:t>
      </w:r>
      <w:r w:rsidR="00461C6F" w:rsidRPr="005C379A">
        <w:rPr>
          <w:rFonts w:ascii="Times New Roman" w:hAnsi="Times New Roman" w:cs="Times New Roman"/>
          <w:sz w:val="20"/>
          <w:szCs w:val="20"/>
          <w:lang w:val="en-US"/>
        </w:rPr>
        <w:t>Lost benefi</w:t>
      </w:r>
      <w:r w:rsidR="00B3234B">
        <w:rPr>
          <w:rFonts w:ascii="Times New Roman" w:hAnsi="Times New Roman" w:cs="Times New Roman"/>
          <w:sz w:val="20"/>
          <w:szCs w:val="20"/>
          <w:lang w:val="en-US"/>
        </w:rPr>
        <w:t>t equivalent.</w:t>
      </w:r>
    </w:p>
    <w:p w:rsidR="00002CD3" w:rsidRPr="005C379A" w:rsidRDefault="00002CD3" w:rsidP="005C379A">
      <w:pPr>
        <w:jc w:val="both"/>
        <w:rPr>
          <w:rFonts w:ascii="Times New Roman" w:hAnsi="Times New Roman" w:cs="Times New Roman"/>
          <w:sz w:val="20"/>
          <w:szCs w:val="20"/>
          <w:lang w:val="en-US"/>
        </w:rPr>
      </w:pPr>
      <w:r w:rsidRPr="005C379A">
        <w:rPr>
          <w:rFonts w:ascii="Times New Roman" w:hAnsi="Times New Roman" w:cs="Times New Roman"/>
          <w:i/>
          <w:sz w:val="20"/>
          <w:szCs w:val="20"/>
          <w:lang w:val="en-US"/>
        </w:rPr>
        <w:t>NPV</w:t>
      </w:r>
      <w:r w:rsidRPr="005C379A">
        <w:rPr>
          <w:rFonts w:ascii="Times New Roman" w:hAnsi="Times New Roman" w:cs="Times New Roman"/>
          <w:i/>
          <w:sz w:val="20"/>
          <w:szCs w:val="20"/>
          <w:vertAlign w:val="subscript"/>
          <w:lang w:val="en-US"/>
        </w:rPr>
        <w:t>PRB</w:t>
      </w:r>
      <w:r w:rsidRPr="005C379A">
        <w:rPr>
          <w:rFonts w:ascii="Times New Roman" w:hAnsi="Times New Roman" w:cs="Times New Roman"/>
          <w:sz w:val="20"/>
          <w:szCs w:val="20"/>
          <w:lang w:val="en-US"/>
        </w:rPr>
        <w:t xml:space="preserve"> – Net </w:t>
      </w:r>
      <w:r w:rsidR="00B3234B">
        <w:rPr>
          <w:rFonts w:ascii="Times New Roman" w:hAnsi="Times New Roman" w:cs="Times New Roman"/>
          <w:sz w:val="20"/>
          <w:szCs w:val="20"/>
          <w:lang w:val="en-US"/>
        </w:rPr>
        <w:t>p</w:t>
      </w:r>
      <w:r w:rsidRPr="005C379A">
        <w:rPr>
          <w:rFonts w:ascii="Times New Roman" w:hAnsi="Times New Roman" w:cs="Times New Roman"/>
          <w:sz w:val="20"/>
          <w:szCs w:val="20"/>
          <w:lang w:val="en-US"/>
        </w:rPr>
        <w:t xml:space="preserve">resent </w:t>
      </w:r>
      <w:r w:rsidR="00B3234B">
        <w:rPr>
          <w:rFonts w:ascii="Times New Roman" w:hAnsi="Times New Roman" w:cs="Times New Roman"/>
          <w:sz w:val="20"/>
          <w:szCs w:val="20"/>
          <w:lang w:val="en-US"/>
        </w:rPr>
        <w:t>v</w:t>
      </w:r>
      <w:r w:rsidRPr="005C379A">
        <w:rPr>
          <w:rFonts w:ascii="Times New Roman" w:hAnsi="Times New Roman" w:cs="Times New Roman"/>
          <w:sz w:val="20"/>
          <w:szCs w:val="20"/>
          <w:lang w:val="en-US"/>
        </w:rPr>
        <w:t>alue</w:t>
      </w:r>
      <w:r w:rsidR="00B3234B">
        <w:rPr>
          <w:rFonts w:ascii="Times New Roman" w:hAnsi="Times New Roman" w:cs="Times New Roman"/>
          <w:sz w:val="20"/>
          <w:szCs w:val="20"/>
          <w:lang w:val="en-US"/>
        </w:rPr>
        <w:t xml:space="preserve"> of </w:t>
      </w:r>
      <w:r w:rsidR="00D06F8C">
        <w:rPr>
          <w:rFonts w:ascii="Times New Roman" w:hAnsi="Times New Roman" w:cs="Times New Roman"/>
          <w:sz w:val="20"/>
          <w:szCs w:val="20"/>
          <w:lang w:val="en-US"/>
        </w:rPr>
        <w:t xml:space="preserve">the </w:t>
      </w:r>
      <w:r w:rsidR="00B3234B">
        <w:rPr>
          <w:rFonts w:ascii="Times New Roman" w:hAnsi="Times New Roman" w:cs="Times New Roman"/>
          <w:sz w:val="20"/>
          <w:szCs w:val="20"/>
          <w:lang w:val="en-US"/>
        </w:rPr>
        <w:t>existing business (over</w:t>
      </w:r>
      <w:r w:rsidR="00461C6F" w:rsidRPr="005C379A">
        <w:rPr>
          <w:rFonts w:ascii="Times New Roman" w:hAnsi="Times New Roman" w:cs="Times New Roman"/>
          <w:sz w:val="20"/>
          <w:szCs w:val="20"/>
          <w:lang w:val="en-US"/>
        </w:rPr>
        <w:t xml:space="preserve"> the period of its assets replacement)</w:t>
      </w:r>
      <w:r w:rsidR="00A70025" w:rsidRPr="005C379A">
        <w:rPr>
          <w:rFonts w:ascii="Times New Roman" w:hAnsi="Times New Roman" w:cs="Times New Roman"/>
          <w:sz w:val="20"/>
          <w:szCs w:val="20"/>
          <w:lang w:val="en-US"/>
        </w:rPr>
        <w:t xml:space="preserve"> with </w:t>
      </w:r>
      <w:r w:rsidR="00B3234B">
        <w:rPr>
          <w:rFonts w:ascii="Times New Roman" w:hAnsi="Times New Roman" w:cs="Times New Roman"/>
          <w:sz w:val="20"/>
          <w:szCs w:val="20"/>
          <w:lang w:val="en-US"/>
        </w:rPr>
        <w:t xml:space="preserve">a </w:t>
      </w:r>
      <w:r w:rsidR="00A70025" w:rsidRPr="005C379A">
        <w:rPr>
          <w:rFonts w:ascii="Times New Roman" w:hAnsi="Times New Roman" w:cs="Times New Roman"/>
          <w:sz w:val="20"/>
          <w:szCs w:val="20"/>
          <w:lang w:val="en-US"/>
        </w:rPr>
        <w:t xml:space="preserve">return on capital </w:t>
      </w:r>
      <w:r w:rsidR="00A70025" w:rsidRPr="005C379A">
        <w:rPr>
          <w:rFonts w:ascii="Times New Roman" w:hAnsi="Times New Roman" w:cs="Times New Roman"/>
          <w:i/>
          <w:sz w:val="20"/>
          <w:szCs w:val="20"/>
          <w:lang w:val="en-US"/>
        </w:rPr>
        <w:t>ROC</w:t>
      </w:r>
      <w:r w:rsidR="00A70025" w:rsidRPr="005C379A">
        <w:rPr>
          <w:rFonts w:ascii="Times New Roman" w:hAnsi="Times New Roman" w:cs="Times New Roman"/>
          <w:sz w:val="20"/>
          <w:szCs w:val="20"/>
          <w:lang w:val="en-US"/>
        </w:rPr>
        <w:t xml:space="preserve"> and annual sales </w:t>
      </w:r>
      <w:r w:rsidR="00A70025" w:rsidRPr="005C379A">
        <w:rPr>
          <w:rFonts w:ascii="Times New Roman" w:hAnsi="Times New Roman" w:cs="Times New Roman"/>
          <w:i/>
          <w:sz w:val="20"/>
          <w:szCs w:val="20"/>
          <w:lang w:val="en-US"/>
        </w:rPr>
        <w:t>S</w:t>
      </w:r>
      <w:r w:rsidR="00A70025" w:rsidRPr="005C379A">
        <w:rPr>
          <w:rFonts w:ascii="Times New Roman" w:hAnsi="Times New Roman" w:cs="Times New Roman"/>
          <w:i/>
          <w:sz w:val="20"/>
          <w:szCs w:val="20"/>
          <w:vertAlign w:val="subscript"/>
          <w:lang w:val="en-US"/>
        </w:rPr>
        <w:t>b</w:t>
      </w:r>
      <w:r w:rsidR="00A70025" w:rsidRPr="005C379A">
        <w:rPr>
          <w:rFonts w:ascii="Times New Roman" w:hAnsi="Times New Roman" w:cs="Times New Roman"/>
          <w:sz w:val="20"/>
          <w:szCs w:val="20"/>
          <w:lang w:val="en-US"/>
        </w:rPr>
        <w:t>.</w:t>
      </w:r>
    </w:p>
    <w:p w:rsidR="00A70025" w:rsidRPr="005C379A" w:rsidRDefault="00A70025" w:rsidP="005C379A">
      <w:pPr>
        <w:jc w:val="both"/>
        <w:rPr>
          <w:rFonts w:ascii="Times New Roman" w:hAnsi="Times New Roman" w:cs="Times New Roman"/>
          <w:sz w:val="20"/>
          <w:szCs w:val="20"/>
          <w:lang w:val="en-US"/>
        </w:rPr>
      </w:pPr>
      <w:r w:rsidRPr="005C379A">
        <w:rPr>
          <w:rFonts w:ascii="Times New Roman" w:hAnsi="Times New Roman" w:cs="Times New Roman"/>
          <w:i/>
          <w:sz w:val="20"/>
          <w:szCs w:val="20"/>
          <w:lang w:val="en-US"/>
        </w:rPr>
        <w:t>NPV</w:t>
      </w:r>
      <w:r w:rsidR="00B3234B">
        <w:rPr>
          <w:rFonts w:ascii="Times New Roman" w:hAnsi="Times New Roman" w:cs="Times New Roman"/>
          <w:i/>
          <w:sz w:val="20"/>
          <w:szCs w:val="20"/>
          <w:vertAlign w:val="subscript"/>
          <w:lang w:val="en-US"/>
        </w:rPr>
        <w:t>PN</w:t>
      </w:r>
      <w:r w:rsidRPr="005C379A">
        <w:rPr>
          <w:rFonts w:ascii="Times New Roman" w:hAnsi="Times New Roman" w:cs="Times New Roman"/>
          <w:i/>
          <w:sz w:val="20"/>
          <w:szCs w:val="20"/>
          <w:vertAlign w:val="subscript"/>
          <w:lang w:val="en-US"/>
        </w:rPr>
        <w:t>B</w:t>
      </w:r>
      <w:r w:rsidR="00B3234B">
        <w:rPr>
          <w:rFonts w:ascii="Times New Roman" w:hAnsi="Times New Roman" w:cs="Times New Roman"/>
          <w:sz w:val="20"/>
          <w:szCs w:val="20"/>
          <w:lang w:val="en-US"/>
        </w:rPr>
        <w:t xml:space="preserve"> – Net present v</w:t>
      </w:r>
      <w:r w:rsidRPr="005C379A">
        <w:rPr>
          <w:rFonts w:ascii="Times New Roman" w:hAnsi="Times New Roman" w:cs="Times New Roman"/>
          <w:sz w:val="20"/>
          <w:szCs w:val="20"/>
          <w:lang w:val="en-US"/>
        </w:rPr>
        <w:t xml:space="preserve">alue of a new business, similar to the </w:t>
      </w:r>
      <w:r w:rsidR="00B3234B">
        <w:rPr>
          <w:rFonts w:ascii="Times New Roman" w:hAnsi="Times New Roman" w:cs="Times New Roman"/>
          <w:sz w:val="20"/>
          <w:szCs w:val="20"/>
          <w:lang w:val="en-US"/>
        </w:rPr>
        <w:t>existing</w:t>
      </w:r>
      <w:r w:rsidRPr="005C379A">
        <w:rPr>
          <w:rFonts w:ascii="Times New Roman" w:hAnsi="Times New Roman" w:cs="Times New Roman"/>
          <w:sz w:val="20"/>
          <w:szCs w:val="20"/>
          <w:lang w:val="en-US"/>
        </w:rPr>
        <w:t xml:space="preserve"> one, </w:t>
      </w:r>
      <w:r w:rsidR="00B3234B">
        <w:rPr>
          <w:rFonts w:ascii="Times New Roman" w:hAnsi="Times New Roman" w:cs="Times New Roman"/>
          <w:sz w:val="20"/>
          <w:szCs w:val="20"/>
          <w:lang w:val="en-US"/>
        </w:rPr>
        <w:t>calculated over</w:t>
      </w:r>
      <w:r w:rsidRPr="005C379A">
        <w:rPr>
          <w:rFonts w:ascii="Times New Roman" w:hAnsi="Times New Roman" w:cs="Times New Roman"/>
          <w:sz w:val="20"/>
          <w:szCs w:val="20"/>
          <w:lang w:val="en-US"/>
        </w:rPr>
        <w:t xml:space="preserve"> the period </w:t>
      </w:r>
      <w:r w:rsidR="00B3234B">
        <w:rPr>
          <w:rFonts w:ascii="Times New Roman" w:hAnsi="Times New Roman" w:cs="Times New Roman"/>
          <w:sz w:val="20"/>
          <w:szCs w:val="20"/>
          <w:lang w:val="en-US"/>
        </w:rPr>
        <w:t xml:space="preserve">during which the existing </w:t>
      </w:r>
      <w:r w:rsidR="005616B2">
        <w:rPr>
          <w:rFonts w:ascii="Times New Roman" w:hAnsi="Times New Roman" w:cs="Times New Roman"/>
          <w:sz w:val="20"/>
          <w:szCs w:val="20"/>
          <w:lang w:val="en-US"/>
        </w:rPr>
        <w:t xml:space="preserve">(valued) </w:t>
      </w:r>
      <w:r w:rsidRPr="005C379A">
        <w:rPr>
          <w:rFonts w:ascii="Times New Roman" w:hAnsi="Times New Roman" w:cs="Times New Roman"/>
          <w:sz w:val="20"/>
          <w:szCs w:val="20"/>
          <w:lang w:val="en-US"/>
        </w:rPr>
        <w:t>business</w:t>
      </w:r>
      <w:r w:rsidR="00EC3EF0">
        <w:rPr>
          <w:rFonts w:ascii="Times New Roman" w:hAnsi="Times New Roman" w:cs="Times New Roman"/>
          <w:sz w:val="20"/>
          <w:szCs w:val="20"/>
          <w:lang w:val="en-US"/>
        </w:rPr>
        <w:t>’s assets are being replaced</w:t>
      </w:r>
      <w:r w:rsidR="00B3234B">
        <w:rPr>
          <w:rFonts w:ascii="Times New Roman" w:hAnsi="Times New Roman" w:cs="Times New Roman"/>
          <w:sz w:val="20"/>
          <w:szCs w:val="20"/>
          <w:lang w:val="en-US"/>
        </w:rPr>
        <w:t>.</w:t>
      </w:r>
    </w:p>
    <w:p w:rsidR="00A70025" w:rsidRPr="005C379A" w:rsidRDefault="00A70025"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The process of </w:t>
      </w:r>
      <w:r w:rsidR="00640943">
        <w:rPr>
          <w:rFonts w:ascii="Times New Roman" w:hAnsi="Times New Roman" w:cs="Times New Roman"/>
          <w:sz w:val="20"/>
          <w:szCs w:val="20"/>
          <w:lang w:val="en-US"/>
        </w:rPr>
        <w:t>developing</w:t>
      </w:r>
      <w:r w:rsidRPr="005C379A">
        <w:rPr>
          <w:rFonts w:ascii="Times New Roman" w:hAnsi="Times New Roman" w:cs="Times New Roman"/>
          <w:sz w:val="20"/>
          <w:szCs w:val="20"/>
          <w:lang w:val="en-US"/>
        </w:rPr>
        <w:t xml:space="preserve"> </w:t>
      </w:r>
      <w:r w:rsidR="00640943">
        <w:rPr>
          <w:rFonts w:ascii="Times New Roman" w:hAnsi="Times New Roman" w:cs="Times New Roman"/>
          <w:sz w:val="20"/>
          <w:szCs w:val="20"/>
          <w:lang w:val="en-US"/>
        </w:rPr>
        <w:t xml:space="preserve">a </w:t>
      </w:r>
      <w:r w:rsidRPr="005C379A">
        <w:rPr>
          <w:rFonts w:ascii="Times New Roman" w:hAnsi="Times New Roman" w:cs="Times New Roman"/>
          <w:sz w:val="20"/>
          <w:szCs w:val="20"/>
          <w:lang w:val="en-US"/>
        </w:rPr>
        <w:t xml:space="preserve">business from scratch </w:t>
      </w:r>
      <w:r w:rsidR="002268D4" w:rsidRPr="005C379A">
        <w:rPr>
          <w:rFonts w:ascii="Times New Roman" w:hAnsi="Times New Roman" w:cs="Times New Roman"/>
          <w:sz w:val="20"/>
          <w:szCs w:val="20"/>
          <w:lang w:val="en-US"/>
        </w:rPr>
        <w:t xml:space="preserve">until a certain stage </w:t>
      </w:r>
      <w:r w:rsidR="00640943">
        <w:rPr>
          <w:rFonts w:ascii="Times New Roman" w:hAnsi="Times New Roman" w:cs="Times New Roman"/>
          <w:sz w:val="20"/>
          <w:szCs w:val="20"/>
          <w:lang w:val="en-US"/>
        </w:rPr>
        <w:t>falls</w:t>
      </w:r>
      <w:r w:rsidRPr="005C379A">
        <w:rPr>
          <w:rFonts w:ascii="Times New Roman" w:hAnsi="Times New Roman" w:cs="Times New Roman"/>
          <w:sz w:val="20"/>
          <w:szCs w:val="20"/>
          <w:lang w:val="en-US"/>
        </w:rPr>
        <w:t xml:space="preserve"> </w:t>
      </w:r>
      <w:r w:rsidR="002268D4" w:rsidRPr="005C379A">
        <w:rPr>
          <w:rFonts w:ascii="Times New Roman" w:hAnsi="Times New Roman" w:cs="Times New Roman"/>
          <w:sz w:val="20"/>
          <w:szCs w:val="20"/>
          <w:lang w:val="en-US"/>
        </w:rPr>
        <w:t xml:space="preserve">into different phases: </w:t>
      </w:r>
    </w:p>
    <w:p w:rsidR="002268D4" w:rsidRPr="005C379A" w:rsidRDefault="002268D4" w:rsidP="005C379A">
      <w:pPr>
        <w:pStyle w:val="a3"/>
        <w:numPr>
          <w:ilvl w:val="0"/>
          <w:numId w:val="7"/>
        </w:num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Registration of a company and assets acquisition</w:t>
      </w:r>
    </w:p>
    <w:p w:rsidR="002268D4" w:rsidRPr="005C379A" w:rsidRDefault="002268D4" w:rsidP="005C379A">
      <w:pPr>
        <w:pStyle w:val="a3"/>
        <w:numPr>
          <w:ilvl w:val="0"/>
          <w:numId w:val="7"/>
        </w:num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Recruitment and staff training (up to the first sales)</w:t>
      </w:r>
    </w:p>
    <w:p w:rsidR="002268D4" w:rsidRPr="005C379A" w:rsidRDefault="002268D4" w:rsidP="005C379A">
      <w:pPr>
        <w:pStyle w:val="a3"/>
        <w:numPr>
          <w:ilvl w:val="0"/>
          <w:numId w:val="7"/>
        </w:num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Break-even point</w:t>
      </w:r>
      <w:r w:rsidR="00890CBA">
        <w:rPr>
          <w:rFonts w:ascii="Times New Roman" w:hAnsi="Times New Roman" w:cs="Times New Roman"/>
          <w:sz w:val="20"/>
          <w:szCs w:val="20"/>
          <w:lang w:val="en-US"/>
        </w:rPr>
        <w:t xml:space="preserve"> achievement</w:t>
      </w:r>
    </w:p>
    <w:p w:rsidR="002268D4" w:rsidRPr="005C379A" w:rsidRDefault="002268D4" w:rsidP="005C379A">
      <w:pPr>
        <w:pStyle w:val="a3"/>
        <w:numPr>
          <w:ilvl w:val="0"/>
          <w:numId w:val="7"/>
        </w:num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Expected sales</w:t>
      </w:r>
      <w:r w:rsidR="00890CBA">
        <w:rPr>
          <w:rFonts w:ascii="Times New Roman" w:hAnsi="Times New Roman" w:cs="Times New Roman"/>
          <w:sz w:val="20"/>
          <w:szCs w:val="20"/>
          <w:lang w:val="en-US"/>
        </w:rPr>
        <w:t xml:space="preserve"> achievement</w:t>
      </w:r>
    </w:p>
    <w:p w:rsidR="002268D4" w:rsidRPr="005C379A" w:rsidRDefault="002268D4" w:rsidP="005C379A">
      <w:pPr>
        <w:pStyle w:val="a3"/>
        <w:numPr>
          <w:ilvl w:val="0"/>
          <w:numId w:val="7"/>
        </w:num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Expected return on capital (ROC)</w:t>
      </w:r>
      <w:r w:rsidR="00890CBA">
        <w:rPr>
          <w:rFonts w:ascii="Times New Roman" w:hAnsi="Times New Roman" w:cs="Times New Roman"/>
          <w:sz w:val="20"/>
          <w:szCs w:val="20"/>
          <w:lang w:val="en-US"/>
        </w:rPr>
        <w:t xml:space="preserve"> achievement</w:t>
      </w:r>
    </w:p>
    <w:p w:rsidR="002268D4" w:rsidRPr="005C379A" w:rsidRDefault="00EC3EF0"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For simplicity’s sake</w:t>
      </w:r>
      <w:r w:rsidR="00FD72ED">
        <w:rPr>
          <w:rFonts w:ascii="Times New Roman" w:hAnsi="Times New Roman" w:cs="Times New Roman"/>
          <w:sz w:val="20"/>
          <w:szCs w:val="20"/>
          <w:lang w:val="en-US"/>
        </w:rPr>
        <w:t xml:space="preserve">, </w:t>
      </w:r>
      <w:r w:rsidR="006A0CF4">
        <w:rPr>
          <w:rFonts w:ascii="Times New Roman" w:hAnsi="Times New Roman" w:cs="Times New Roman"/>
          <w:sz w:val="20"/>
          <w:szCs w:val="20"/>
          <w:lang w:val="en-US"/>
        </w:rPr>
        <w:t>we will</w:t>
      </w:r>
      <w:r w:rsidR="00FD72ED">
        <w:rPr>
          <w:rFonts w:ascii="Times New Roman" w:hAnsi="Times New Roman" w:cs="Times New Roman"/>
          <w:sz w:val="20"/>
          <w:szCs w:val="20"/>
          <w:lang w:val="en-US"/>
        </w:rPr>
        <w:t xml:space="preserve"> divide this process into</w:t>
      </w:r>
      <w:r w:rsidR="002C3EA6" w:rsidRPr="005C379A">
        <w:rPr>
          <w:rFonts w:ascii="Times New Roman" w:hAnsi="Times New Roman" w:cs="Times New Roman"/>
          <w:sz w:val="20"/>
          <w:szCs w:val="20"/>
          <w:lang w:val="en-US"/>
        </w:rPr>
        <w:t xml:space="preserve"> two stages: the stage of zero profit (t</w:t>
      </w:r>
      <w:r w:rsidR="002C3EA6" w:rsidRPr="005C379A">
        <w:rPr>
          <w:rFonts w:ascii="Times New Roman" w:hAnsi="Times New Roman" w:cs="Times New Roman"/>
          <w:sz w:val="20"/>
          <w:szCs w:val="20"/>
          <w:vertAlign w:val="subscript"/>
          <w:lang w:val="en-US"/>
        </w:rPr>
        <w:t>0</w:t>
      </w:r>
      <w:r w:rsidR="005616B2">
        <w:rPr>
          <w:rFonts w:ascii="Times New Roman" w:hAnsi="Times New Roman" w:cs="Times New Roman"/>
          <w:sz w:val="20"/>
          <w:szCs w:val="20"/>
          <w:lang w:val="en-US"/>
        </w:rPr>
        <w:t>,</w:t>
      </w:r>
      <w:r w:rsidR="002C3EA6" w:rsidRPr="005C379A">
        <w:rPr>
          <w:rFonts w:ascii="Times New Roman" w:hAnsi="Times New Roman" w:cs="Times New Roman"/>
          <w:sz w:val="20"/>
          <w:szCs w:val="20"/>
          <w:lang w:val="en-US"/>
        </w:rPr>
        <w:t xml:space="preserve"> t</w:t>
      </w:r>
      <w:r w:rsidR="002C3EA6" w:rsidRPr="005C379A">
        <w:rPr>
          <w:rFonts w:ascii="Times New Roman" w:hAnsi="Times New Roman" w:cs="Times New Roman"/>
          <w:sz w:val="20"/>
          <w:szCs w:val="20"/>
          <w:vertAlign w:val="subscript"/>
          <w:lang w:val="en-US"/>
        </w:rPr>
        <w:t>1</w:t>
      </w:r>
      <w:r w:rsidR="002C3EA6" w:rsidRPr="005C379A">
        <w:rPr>
          <w:rFonts w:ascii="Times New Roman" w:hAnsi="Times New Roman" w:cs="Times New Roman"/>
          <w:sz w:val="20"/>
          <w:szCs w:val="20"/>
          <w:lang w:val="en-US"/>
        </w:rPr>
        <w:t xml:space="preserve">) and the stage </w:t>
      </w:r>
      <w:r w:rsidR="00AA60BC">
        <w:rPr>
          <w:rFonts w:ascii="Times New Roman" w:hAnsi="Times New Roman" w:cs="Times New Roman"/>
          <w:sz w:val="20"/>
          <w:szCs w:val="20"/>
          <w:lang w:val="en-US"/>
        </w:rPr>
        <w:t>where</w:t>
      </w:r>
      <w:r w:rsidR="002C3EA6" w:rsidRPr="005C379A">
        <w:rPr>
          <w:rFonts w:ascii="Times New Roman" w:hAnsi="Times New Roman" w:cs="Times New Roman"/>
          <w:sz w:val="20"/>
          <w:szCs w:val="20"/>
          <w:lang w:val="en-US"/>
        </w:rPr>
        <w:t xml:space="preserve"> </w:t>
      </w:r>
      <w:r w:rsidR="00203DE9">
        <w:rPr>
          <w:rFonts w:ascii="Times New Roman" w:hAnsi="Times New Roman" w:cs="Times New Roman"/>
          <w:sz w:val="20"/>
          <w:szCs w:val="20"/>
          <w:lang w:val="en-US"/>
        </w:rPr>
        <w:t xml:space="preserve">the </w:t>
      </w:r>
      <w:r w:rsidR="002C3EA6" w:rsidRPr="005C379A">
        <w:rPr>
          <w:rFonts w:ascii="Times New Roman" w:hAnsi="Times New Roman" w:cs="Times New Roman"/>
          <w:sz w:val="20"/>
          <w:szCs w:val="20"/>
          <w:lang w:val="en-US"/>
        </w:rPr>
        <w:t xml:space="preserve">profit </w:t>
      </w:r>
      <w:r w:rsidR="00AA60BC">
        <w:rPr>
          <w:rFonts w:ascii="Times New Roman" w:hAnsi="Times New Roman" w:cs="Times New Roman"/>
          <w:sz w:val="20"/>
          <w:szCs w:val="20"/>
          <w:lang w:val="en-US"/>
        </w:rPr>
        <w:t>increases</w:t>
      </w:r>
      <w:r w:rsidR="00203DE9">
        <w:rPr>
          <w:rFonts w:ascii="Times New Roman" w:hAnsi="Times New Roman" w:cs="Times New Roman"/>
          <w:sz w:val="20"/>
          <w:szCs w:val="20"/>
          <w:lang w:val="en-US"/>
        </w:rPr>
        <w:t xml:space="preserve"> from zero up to the expected level </w:t>
      </w:r>
      <w:r w:rsidR="005616B2">
        <w:rPr>
          <w:rFonts w:ascii="Times New Roman" w:hAnsi="Times New Roman" w:cs="Times New Roman"/>
          <w:sz w:val="20"/>
          <w:szCs w:val="20"/>
          <w:lang w:val="en-US"/>
        </w:rPr>
        <w:t xml:space="preserve">of return </w:t>
      </w:r>
      <w:r w:rsidR="002C3EA6" w:rsidRPr="005C379A">
        <w:rPr>
          <w:rFonts w:ascii="Times New Roman" w:hAnsi="Times New Roman" w:cs="Times New Roman"/>
          <w:sz w:val="20"/>
          <w:szCs w:val="20"/>
          <w:lang w:val="en-US"/>
        </w:rPr>
        <w:t>(t</w:t>
      </w:r>
      <w:r w:rsidR="002C3EA6" w:rsidRPr="005C379A">
        <w:rPr>
          <w:rFonts w:ascii="Times New Roman" w:hAnsi="Times New Roman" w:cs="Times New Roman"/>
          <w:sz w:val="20"/>
          <w:szCs w:val="20"/>
          <w:vertAlign w:val="subscript"/>
          <w:lang w:val="en-US"/>
        </w:rPr>
        <w:t>1</w:t>
      </w:r>
      <w:r w:rsidR="005616B2">
        <w:rPr>
          <w:rFonts w:ascii="Times New Roman" w:hAnsi="Times New Roman" w:cs="Times New Roman"/>
          <w:sz w:val="20"/>
          <w:szCs w:val="20"/>
          <w:lang w:val="en-US"/>
        </w:rPr>
        <w:t>,</w:t>
      </w:r>
      <w:r w:rsidR="002C3EA6" w:rsidRPr="005C379A">
        <w:rPr>
          <w:rFonts w:ascii="Times New Roman" w:hAnsi="Times New Roman" w:cs="Times New Roman"/>
          <w:sz w:val="20"/>
          <w:szCs w:val="20"/>
          <w:lang w:val="en-US"/>
        </w:rPr>
        <w:t xml:space="preserve"> t</w:t>
      </w:r>
      <w:r w:rsidR="002C3EA6" w:rsidRPr="005C379A">
        <w:rPr>
          <w:rFonts w:ascii="Times New Roman" w:hAnsi="Times New Roman" w:cs="Times New Roman"/>
          <w:sz w:val="20"/>
          <w:szCs w:val="20"/>
          <w:vertAlign w:val="subscript"/>
          <w:lang w:val="en-US"/>
        </w:rPr>
        <w:t>2</w:t>
      </w:r>
      <w:r w:rsidR="002C3EA6" w:rsidRPr="005C379A">
        <w:rPr>
          <w:rFonts w:ascii="Times New Roman" w:hAnsi="Times New Roman" w:cs="Times New Roman"/>
          <w:sz w:val="20"/>
          <w:szCs w:val="20"/>
          <w:lang w:val="en-US"/>
        </w:rPr>
        <w:t>)</w:t>
      </w:r>
      <w:r w:rsidR="009730BF">
        <w:rPr>
          <w:rStyle w:val="a9"/>
          <w:rFonts w:ascii="Times New Roman" w:hAnsi="Times New Roman" w:cs="Times New Roman"/>
          <w:sz w:val="20"/>
          <w:szCs w:val="20"/>
          <w:lang w:val="en-US"/>
        </w:rPr>
        <w:footnoteReference w:id="2"/>
      </w:r>
      <w:r w:rsidR="002C3EA6" w:rsidRPr="005C379A">
        <w:rPr>
          <w:rFonts w:ascii="Times New Roman" w:hAnsi="Times New Roman" w:cs="Times New Roman"/>
          <w:sz w:val="20"/>
          <w:szCs w:val="20"/>
          <w:lang w:val="en-US"/>
        </w:rPr>
        <w:t xml:space="preserve">. </w:t>
      </w:r>
      <w:r w:rsidR="009730BF">
        <w:rPr>
          <w:rFonts w:ascii="Times New Roman" w:hAnsi="Times New Roman" w:cs="Times New Roman"/>
          <w:sz w:val="20"/>
          <w:szCs w:val="20"/>
          <w:lang w:val="en-US"/>
        </w:rPr>
        <w:t>Accordingly, the lost benefit equivalent is calculated as follows:</w:t>
      </w:r>
    </w:p>
    <w:tbl>
      <w:tblPr>
        <w:tblStyle w:val="-"/>
        <w:tblW w:w="9073" w:type="dxa"/>
        <w:tblLook w:val="04A0"/>
      </w:tblPr>
      <w:tblGrid>
        <w:gridCol w:w="8079"/>
        <w:gridCol w:w="994"/>
      </w:tblGrid>
      <w:tr w:rsidR="002C3EA6" w:rsidRPr="005C379A" w:rsidTr="00FC337F">
        <w:trPr>
          <w:trHeight w:val="3955"/>
        </w:trPr>
        <w:tc>
          <w:tcPr>
            <w:tcW w:w="8079" w:type="dxa"/>
          </w:tcPr>
          <w:p w:rsidR="002C3EA6" w:rsidRPr="005C379A" w:rsidRDefault="002C3EA6" w:rsidP="005C379A">
            <w:pPr>
              <w:jc w:val="both"/>
              <w:rPr>
                <w:sz w:val="20"/>
              </w:rPr>
            </w:pPr>
            <w:r w:rsidRPr="005C379A">
              <w:rPr>
                <w:rFonts w:asciiTheme="minorHAnsi" w:eastAsiaTheme="minorHAnsi" w:hAnsiTheme="minorHAnsi" w:cstheme="minorBidi"/>
                <w:position w:val="-144"/>
                <w:sz w:val="20"/>
                <w:szCs w:val="22"/>
                <w:lang w:val="fr-FR" w:eastAsia="en-US"/>
              </w:rPr>
              <w:object w:dxaOrig="3300" w:dyaOrig="2980">
                <v:shape id="_x0000_i1027" type="#_x0000_t75" style="width:314.45pt;height:176.35pt" o:ole="">
                  <v:imagedata r:id="rId13" o:title=""/>
                </v:shape>
                <o:OLEObject Type="Embed" ProgID="Equation.3" ShapeID="_x0000_i1027" DrawAspect="Content" ObjectID="_1475871903" r:id="rId14"/>
              </w:object>
            </w:r>
          </w:p>
        </w:tc>
        <w:tc>
          <w:tcPr>
            <w:tcW w:w="994" w:type="dxa"/>
            <w:vAlign w:val="center"/>
          </w:tcPr>
          <w:p w:rsidR="002C3EA6" w:rsidRPr="005C379A" w:rsidRDefault="002C3EA6" w:rsidP="00FC337F">
            <w:pPr>
              <w:pStyle w:val="a4"/>
              <w:tabs>
                <w:tab w:val="left" w:pos="567"/>
              </w:tabs>
              <w:jc w:val="right"/>
              <w:rPr>
                <w:sz w:val="20"/>
                <w:szCs w:val="20"/>
              </w:rPr>
            </w:pPr>
            <w:r w:rsidRPr="005C379A">
              <w:rPr>
                <w:sz w:val="20"/>
                <w:szCs w:val="20"/>
              </w:rPr>
              <w:t>(</w:t>
            </w:r>
            <w:r w:rsidRPr="005C379A">
              <w:rPr>
                <w:sz w:val="20"/>
                <w:szCs w:val="20"/>
                <w:lang w:val="en-US"/>
              </w:rPr>
              <w:t>3</w:t>
            </w:r>
            <w:r w:rsidRPr="005C379A">
              <w:rPr>
                <w:sz w:val="20"/>
                <w:szCs w:val="20"/>
              </w:rPr>
              <w:t>)</w:t>
            </w:r>
          </w:p>
          <w:p w:rsidR="002C3EA6" w:rsidRPr="005C379A" w:rsidRDefault="002C3EA6" w:rsidP="005C379A">
            <w:pPr>
              <w:jc w:val="both"/>
              <w:rPr>
                <w:sz w:val="20"/>
              </w:rPr>
            </w:pPr>
          </w:p>
        </w:tc>
      </w:tr>
    </w:tbl>
    <w:p w:rsidR="0011001D" w:rsidRPr="005C379A" w:rsidRDefault="0011001D" w:rsidP="005C379A">
      <w:pPr>
        <w:jc w:val="both"/>
        <w:rPr>
          <w:rFonts w:ascii="Times New Roman" w:hAnsi="Times New Roman" w:cs="Times New Roman"/>
          <w:sz w:val="20"/>
          <w:szCs w:val="20"/>
          <w:lang w:val="en-US"/>
        </w:rPr>
      </w:pPr>
      <w:r w:rsidRPr="005C379A">
        <w:rPr>
          <w:rFonts w:ascii="Times New Roman" w:hAnsi="Times New Roman" w:cs="Times New Roman"/>
          <w:i/>
          <w:sz w:val="20"/>
          <w:szCs w:val="20"/>
          <w:lang w:val="en-US"/>
        </w:rPr>
        <w:t>LBE</w:t>
      </w:r>
      <w:r w:rsidR="00203DE9">
        <w:rPr>
          <w:rFonts w:ascii="Times New Roman" w:hAnsi="Times New Roman" w:cs="Times New Roman"/>
          <w:sz w:val="20"/>
          <w:szCs w:val="20"/>
          <w:lang w:val="en-US"/>
        </w:rPr>
        <w:t xml:space="preserve"> – Lost benefit equivalent.</w:t>
      </w:r>
    </w:p>
    <w:p w:rsidR="005616B2" w:rsidRPr="005C379A" w:rsidRDefault="005616B2" w:rsidP="005616B2">
      <w:pPr>
        <w:jc w:val="both"/>
        <w:rPr>
          <w:rFonts w:ascii="Times New Roman" w:hAnsi="Times New Roman" w:cs="Times New Roman"/>
          <w:sz w:val="20"/>
          <w:szCs w:val="20"/>
          <w:lang w:val="en-US"/>
        </w:rPr>
      </w:pPr>
      <w:r w:rsidRPr="005C379A">
        <w:rPr>
          <w:rFonts w:ascii="Times New Roman" w:hAnsi="Times New Roman" w:cs="Times New Roman"/>
          <w:i/>
          <w:sz w:val="20"/>
          <w:szCs w:val="20"/>
          <w:lang w:val="en-US"/>
        </w:rPr>
        <w:t>NPV</w:t>
      </w:r>
      <w:r w:rsidRPr="005C379A">
        <w:rPr>
          <w:rFonts w:ascii="Times New Roman" w:hAnsi="Times New Roman" w:cs="Times New Roman"/>
          <w:i/>
          <w:sz w:val="20"/>
          <w:szCs w:val="20"/>
          <w:vertAlign w:val="subscript"/>
          <w:lang w:val="en-US"/>
        </w:rPr>
        <w:t>PRB</w:t>
      </w:r>
      <w:r w:rsidRPr="005C379A">
        <w:rPr>
          <w:rFonts w:ascii="Times New Roman" w:hAnsi="Times New Roman" w:cs="Times New Roman"/>
          <w:sz w:val="20"/>
          <w:szCs w:val="20"/>
          <w:lang w:val="en-US"/>
        </w:rPr>
        <w:t xml:space="preserve"> – Net </w:t>
      </w:r>
      <w:r>
        <w:rPr>
          <w:rFonts w:ascii="Times New Roman" w:hAnsi="Times New Roman" w:cs="Times New Roman"/>
          <w:sz w:val="20"/>
          <w:szCs w:val="20"/>
          <w:lang w:val="en-US"/>
        </w:rPr>
        <w:t>p</w:t>
      </w:r>
      <w:r w:rsidRPr="005C379A">
        <w:rPr>
          <w:rFonts w:ascii="Times New Roman" w:hAnsi="Times New Roman" w:cs="Times New Roman"/>
          <w:sz w:val="20"/>
          <w:szCs w:val="20"/>
          <w:lang w:val="en-US"/>
        </w:rPr>
        <w:t xml:space="preserve">resent </w:t>
      </w:r>
      <w:r>
        <w:rPr>
          <w:rFonts w:ascii="Times New Roman" w:hAnsi="Times New Roman" w:cs="Times New Roman"/>
          <w:sz w:val="20"/>
          <w:szCs w:val="20"/>
          <w:lang w:val="en-US"/>
        </w:rPr>
        <w:t>v</w:t>
      </w:r>
      <w:r w:rsidRPr="005C379A">
        <w:rPr>
          <w:rFonts w:ascii="Times New Roman" w:hAnsi="Times New Roman" w:cs="Times New Roman"/>
          <w:sz w:val="20"/>
          <w:szCs w:val="20"/>
          <w:lang w:val="en-US"/>
        </w:rPr>
        <w:t>alue</w:t>
      </w:r>
      <w:r>
        <w:rPr>
          <w:rFonts w:ascii="Times New Roman" w:hAnsi="Times New Roman" w:cs="Times New Roman"/>
          <w:sz w:val="20"/>
          <w:szCs w:val="20"/>
          <w:lang w:val="en-US"/>
        </w:rPr>
        <w:t xml:space="preserve"> of </w:t>
      </w:r>
      <w:r w:rsidR="00D06F8C">
        <w:rPr>
          <w:rFonts w:ascii="Times New Roman" w:hAnsi="Times New Roman" w:cs="Times New Roman"/>
          <w:sz w:val="20"/>
          <w:szCs w:val="20"/>
          <w:lang w:val="en-US"/>
        </w:rPr>
        <w:t xml:space="preserve">the </w:t>
      </w:r>
      <w:r>
        <w:rPr>
          <w:rFonts w:ascii="Times New Roman" w:hAnsi="Times New Roman" w:cs="Times New Roman"/>
          <w:sz w:val="20"/>
          <w:szCs w:val="20"/>
          <w:lang w:val="en-US"/>
        </w:rPr>
        <w:t>existing business (over</w:t>
      </w:r>
      <w:r w:rsidRPr="005C379A">
        <w:rPr>
          <w:rFonts w:ascii="Times New Roman" w:hAnsi="Times New Roman" w:cs="Times New Roman"/>
          <w:sz w:val="20"/>
          <w:szCs w:val="20"/>
          <w:lang w:val="en-US"/>
        </w:rPr>
        <w:t xml:space="preserve"> the period of its assets replacement) with </w:t>
      </w:r>
      <w:r>
        <w:rPr>
          <w:rFonts w:ascii="Times New Roman" w:hAnsi="Times New Roman" w:cs="Times New Roman"/>
          <w:sz w:val="20"/>
          <w:szCs w:val="20"/>
          <w:lang w:val="en-US"/>
        </w:rPr>
        <w:t xml:space="preserve">a </w:t>
      </w:r>
      <w:r w:rsidRPr="005C379A">
        <w:rPr>
          <w:rFonts w:ascii="Times New Roman" w:hAnsi="Times New Roman" w:cs="Times New Roman"/>
          <w:sz w:val="20"/>
          <w:szCs w:val="20"/>
          <w:lang w:val="en-US"/>
        </w:rPr>
        <w:t xml:space="preserve">return on capital </w:t>
      </w:r>
      <w:r w:rsidRPr="005C379A">
        <w:rPr>
          <w:rFonts w:ascii="Times New Roman" w:hAnsi="Times New Roman" w:cs="Times New Roman"/>
          <w:i/>
          <w:sz w:val="20"/>
          <w:szCs w:val="20"/>
          <w:lang w:val="en-US"/>
        </w:rPr>
        <w:t>ROC</w:t>
      </w:r>
      <w:r w:rsidRPr="005C379A">
        <w:rPr>
          <w:rFonts w:ascii="Times New Roman" w:hAnsi="Times New Roman" w:cs="Times New Roman"/>
          <w:sz w:val="20"/>
          <w:szCs w:val="20"/>
          <w:lang w:val="en-US"/>
        </w:rPr>
        <w:t xml:space="preserve"> and annual sales </w:t>
      </w:r>
      <w:r w:rsidRPr="005C379A">
        <w:rPr>
          <w:rFonts w:ascii="Times New Roman" w:hAnsi="Times New Roman" w:cs="Times New Roman"/>
          <w:i/>
          <w:sz w:val="20"/>
          <w:szCs w:val="20"/>
          <w:lang w:val="en-US"/>
        </w:rPr>
        <w:t>S</w:t>
      </w:r>
      <w:r w:rsidRPr="005C379A">
        <w:rPr>
          <w:rFonts w:ascii="Times New Roman" w:hAnsi="Times New Roman" w:cs="Times New Roman"/>
          <w:i/>
          <w:sz w:val="20"/>
          <w:szCs w:val="20"/>
          <w:vertAlign w:val="subscript"/>
          <w:lang w:val="en-US"/>
        </w:rPr>
        <w:t>b</w:t>
      </w:r>
      <w:r w:rsidRPr="005C379A">
        <w:rPr>
          <w:rFonts w:ascii="Times New Roman" w:hAnsi="Times New Roman" w:cs="Times New Roman"/>
          <w:sz w:val="20"/>
          <w:szCs w:val="20"/>
          <w:lang w:val="en-US"/>
        </w:rPr>
        <w:t>.</w:t>
      </w:r>
    </w:p>
    <w:p w:rsidR="005616B2" w:rsidRPr="005C379A" w:rsidRDefault="005616B2" w:rsidP="005616B2">
      <w:pPr>
        <w:jc w:val="both"/>
        <w:rPr>
          <w:rFonts w:ascii="Times New Roman" w:hAnsi="Times New Roman" w:cs="Times New Roman"/>
          <w:sz w:val="20"/>
          <w:szCs w:val="20"/>
          <w:lang w:val="en-US"/>
        </w:rPr>
      </w:pPr>
      <w:r w:rsidRPr="005C379A">
        <w:rPr>
          <w:rFonts w:ascii="Times New Roman" w:hAnsi="Times New Roman" w:cs="Times New Roman"/>
          <w:i/>
          <w:sz w:val="20"/>
          <w:szCs w:val="20"/>
          <w:lang w:val="en-US"/>
        </w:rPr>
        <w:t>NPV</w:t>
      </w:r>
      <w:r>
        <w:rPr>
          <w:rFonts w:ascii="Times New Roman" w:hAnsi="Times New Roman" w:cs="Times New Roman"/>
          <w:i/>
          <w:sz w:val="20"/>
          <w:szCs w:val="20"/>
          <w:vertAlign w:val="subscript"/>
          <w:lang w:val="en-US"/>
        </w:rPr>
        <w:t>PN</w:t>
      </w:r>
      <w:r w:rsidRPr="005C379A">
        <w:rPr>
          <w:rFonts w:ascii="Times New Roman" w:hAnsi="Times New Roman" w:cs="Times New Roman"/>
          <w:i/>
          <w:sz w:val="20"/>
          <w:szCs w:val="20"/>
          <w:vertAlign w:val="subscript"/>
          <w:lang w:val="en-US"/>
        </w:rPr>
        <w:t>B</w:t>
      </w:r>
      <w:r>
        <w:rPr>
          <w:rFonts w:ascii="Times New Roman" w:hAnsi="Times New Roman" w:cs="Times New Roman"/>
          <w:sz w:val="20"/>
          <w:szCs w:val="20"/>
          <w:lang w:val="en-US"/>
        </w:rPr>
        <w:t xml:space="preserve"> – Net present v</w:t>
      </w:r>
      <w:r w:rsidRPr="005C379A">
        <w:rPr>
          <w:rFonts w:ascii="Times New Roman" w:hAnsi="Times New Roman" w:cs="Times New Roman"/>
          <w:sz w:val="20"/>
          <w:szCs w:val="20"/>
          <w:lang w:val="en-US"/>
        </w:rPr>
        <w:t xml:space="preserve">alue of a new business, similar to the </w:t>
      </w:r>
      <w:r>
        <w:rPr>
          <w:rFonts w:ascii="Times New Roman" w:hAnsi="Times New Roman" w:cs="Times New Roman"/>
          <w:sz w:val="20"/>
          <w:szCs w:val="20"/>
          <w:lang w:val="en-US"/>
        </w:rPr>
        <w:t>existing</w:t>
      </w:r>
      <w:r w:rsidRPr="005C379A">
        <w:rPr>
          <w:rFonts w:ascii="Times New Roman" w:hAnsi="Times New Roman" w:cs="Times New Roman"/>
          <w:sz w:val="20"/>
          <w:szCs w:val="20"/>
          <w:lang w:val="en-US"/>
        </w:rPr>
        <w:t xml:space="preserve"> one, </w:t>
      </w:r>
      <w:r>
        <w:rPr>
          <w:rFonts w:ascii="Times New Roman" w:hAnsi="Times New Roman" w:cs="Times New Roman"/>
          <w:sz w:val="20"/>
          <w:szCs w:val="20"/>
          <w:lang w:val="en-US"/>
        </w:rPr>
        <w:t>calculated over</w:t>
      </w:r>
      <w:r w:rsidRPr="005C379A">
        <w:rPr>
          <w:rFonts w:ascii="Times New Roman" w:hAnsi="Times New Roman" w:cs="Times New Roman"/>
          <w:sz w:val="20"/>
          <w:szCs w:val="20"/>
          <w:lang w:val="en-US"/>
        </w:rPr>
        <w:t xml:space="preserve"> the period </w:t>
      </w:r>
      <w:r>
        <w:rPr>
          <w:rFonts w:ascii="Times New Roman" w:hAnsi="Times New Roman" w:cs="Times New Roman"/>
          <w:sz w:val="20"/>
          <w:szCs w:val="20"/>
          <w:lang w:val="en-US"/>
        </w:rPr>
        <w:t xml:space="preserve">during which the existing (valued) </w:t>
      </w:r>
      <w:r w:rsidRPr="005C379A">
        <w:rPr>
          <w:rFonts w:ascii="Times New Roman" w:hAnsi="Times New Roman" w:cs="Times New Roman"/>
          <w:sz w:val="20"/>
          <w:szCs w:val="20"/>
          <w:lang w:val="en-US"/>
        </w:rPr>
        <w:t>business</w:t>
      </w:r>
      <w:r>
        <w:rPr>
          <w:rFonts w:ascii="Times New Roman" w:hAnsi="Times New Roman" w:cs="Times New Roman"/>
          <w:sz w:val="20"/>
          <w:szCs w:val="20"/>
          <w:lang w:val="en-US"/>
        </w:rPr>
        <w:t>’s assets are being replaced).</w:t>
      </w:r>
    </w:p>
    <w:p w:rsidR="005616B2" w:rsidRDefault="0011001D"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BVA</w:t>
      </w:r>
      <w:r w:rsidR="00D06F8C">
        <w:rPr>
          <w:rFonts w:ascii="Times New Roman" w:hAnsi="Times New Roman" w:cs="Times New Roman"/>
          <w:sz w:val="20"/>
          <w:szCs w:val="20"/>
          <w:lang w:val="en-US"/>
        </w:rPr>
        <w:t xml:space="preserve"> – B</w:t>
      </w:r>
      <w:r w:rsidRPr="005C379A">
        <w:rPr>
          <w:rFonts w:ascii="Times New Roman" w:hAnsi="Times New Roman" w:cs="Times New Roman"/>
          <w:sz w:val="20"/>
          <w:szCs w:val="20"/>
          <w:lang w:val="en-US"/>
        </w:rPr>
        <w:t xml:space="preserve">ook value of </w:t>
      </w:r>
      <w:r w:rsidR="00D06F8C">
        <w:rPr>
          <w:rFonts w:ascii="Times New Roman" w:hAnsi="Times New Roman" w:cs="Times New Roman"/>
          <w:sz w:val="20"/>
          <w:szCs w:val="20"/>
          <w:lang w:val="en-US"/>
        </w:rPr>
        <w:t xml:space="preserve">the </w:t>
      </w:r>
      <w:r w:rsidR="005616B2">
        <w:rPr>
          <w:rFonts w:ascii="Times New Roman" w:hAnsi="Times New Roman" w:cs="Times New Roman"/>
          <w:sz w:val="20"/>
          <w:szCs w:val="20"/>
          <w:lang w:val="en-US"/>
        </w:rPr>
        <w:t>existing</w:t>
      </w:r>
      <w:r w:rsidRPr="005C379A">
        <w:rPr>
          <w:rFonts w:ascii="Times New Roman" w:hAnsi="Times New Roman" w:cs="Times New Roman"/>
          <w:sz w:val="20"/>
          <w:szCs w:val="20"/>
          <w:lang w:val="en-US"/>
        </w:rPr>
        <w:t xml:space="preserve"> </w:t>
      </w:r>
      <w:r w:rsidR="005616B2">
        <w:rPr>
          <w:rFonts w:ascii="Times New Roman" w:hAnsi="Times New Roman" w:cs="Times New Roman"/>
          <w:sz w:val="20"/>
          <w:szCs w:val="20"/>
          <w:lang w:val="en-US"/>
        </w:rPr>
        <w:t xml:space="preserve">(valued) </w:t>
      </w:r>
      <w:r w:rsidR="00DA6234">
        <w:rPr>
          <w:rFonts w:ascii="Times New Roman" w:hAnsi="Times New Roman" w:cs="Times New Roman"/>
          <w:sz w:val="20"/>
          <w:szCs w:val="20"/>
          <w:lang w:val="en-US"/>
        </w:rPr>
        <w:t>company</w:t>
      </w:r>
      <w:r w:rsidR="005616B2">
        <w:rPr>
          <w:rFonts w:ascii="Times New Roman" w:hAnsi="Times New Roman" w:cs="Times New Roman"/>
          <w:sz w:val="20"/>
          <w:szCs w:val="20"/>
          <w:lang w:val="en-US"/>
        </w:rPr>
        <w:t>’s assets.</w:t>
      </w:r>
    </w:p>
    <w:p w:rsidR="0011001D" w:rsidRPr="005C379A" w:rsidRDefault="0011001D"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g</w:t>
      </w:r>
      <w:r w:rsidRPr="005C379A">
        <w:rPr>
          <w:rFonts w:ascii="Times New Roman" w:hAnsi="Times New Roman" w:cs="Times New Roman"/>
          <w:sz w:val="20"/>
          <w:szCs w:val="20"/>
          <w:lang w:val="en-US"/>
        </w:rPr>
        <w:t xml:space="preserve"> –</w:t>
      </w:r>
      <w:r w:rsidR="003246B8" w:rsidRPr="005C379A">
        <w:rPr>
          <w:rFonts w:ascii="Times New Roman" w:hAnsi="Times New Roman" w:cs="Times New Roman"/>
          <w:sz w:val="20"/>
          <w:szCs w:val="20"/>
          <w:lang w:val="en-US"/>
        </w:rPr>
        <w:t xml:space="preserve"> E</w:t>
      </w:r>
      <w:r w:rsidR="005616B2">
        <w:rPr>
          <w:rFonts w:ascii="Times New Roman" w:hAnsi="Times New Roman" w:cs="Times New Roman"/>
          <w:sz w:val="20"/>
          <w:szCs w:val="20"/>
          <w:lang w:val="en-US"/>
        </w:rPr>
        <w:t xml:space="preserve">xpected growth rate </w:t>
      </w:r>
      <w:r w:rsidR="003246B8" w:rsidRPr="005C379A">
        <w:rPr>
          <w:rFonts w:ascii="Times New Roman" w:hAnsi="Times New Roman" w:cs="Times New Roman"/>
          <w:sz w:val="20"/>
          <w:szCs w:val="20"/>
          <w:lang w:val="en-US"/>
        </w:rPr>
        <w:t xml:space="preserve">of </w:t>
      </w:r>
      <w:r w:rsidR="00D06F8C">
        <w:rPr>
          <w:rFonts w:ascii="Times New Roman" w:hAnsi="Times New Roman" w:cs="Times New Roman"/>
          <w:sz w:val="20"/>
          <w:szCs w:val="20"/>
          <w:lang w:val="en-US"/>
        </w:rPr>
        <w:t xml:space="preserve">the </w:t>
      </w:r>
      <w:r w:rsidR="005616B2">
        <w:rPr>
          <w:rFonts w:ascii="Times New Roman" w:hAnsi="Times New Roman" w:cs="Times New Roman"/>
          <w:sz w:val="20"/>
          <w:szCs w:val="20"/>
          <w:lang w:val="en-US"/>
        </w:rPr>
        <w:t xml:space="preserve">existing </w:t>
      </w:r>
      <w:r w:rsidR="00DA6234">
        <w:rPr>
          <w:rFonts w:ascii="Times New Roman" w:hAnsi="Times New Roman" w:cs="Times New Roman"/>
          <w:sz w:val="20"/>
          <w:szCs w:val="20"/>
          <w:lang w:val="en-US"/>
        </w:rPr>
        <w:t>company</w:t>
      </w:r>
      <w:r w:rsidR="005616B2">
        <w:rPr>
          <w:rFonts w:ascii="Times New Roman" w:hAnsi="Times New Roman" w:cs="Times New Roman"/>
          <w:sz w:val="20"/>
          <w:szCs w:val="20"/>
          <w:lang w:val="en-US"/>
        </w:rPr>
        <w:t>’s</w:t>
      </w:r>
      <w:r w:rsidR="003246B8" w:rsidRPr="005C379A">
        <w:rPr>
          <w:rFonts w:ascii="Times New Roman" w:hAnsi="Times New Roman" w:cs="Times New Roman"/>
          <w:sz w:val="20"/>
          <w:szCs w:val="20"/>
          <w:lang w:val="en-US"/>
        </w:rPr>
        <w:t xml:space="preserve"> profit</w:t>
      </w:r>
      <w:r w:rsidR="005616B2">
        <w:rPr>
          <w:rFonts w:ascii="Times New Roman" w:hAnsi="Times New Roman" w:cs="Times New Roman"/>
          <w:sz w:val="20"/>
          <w:szCs w:val="20"/>
          <w:lang w:val="en-US"/>
        </w:rPr>
        <w:t>.</w:t>
      </w:r>
    </w:p>
    <w:p w:rsidR="003246B8" w:rsidRPr="005C379A" w:rsidRDefault="005616B2"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E</w:t>
      </w:r>
      <w:r w:rsidRPr="001D36F5">
        <w:rPr>
          <w:rFonts w:ascii="Times New Roman" w:hAnsi="Times New Roman" w:cs="Times New Roman"/>
          <w:i/>
          <w:sz w:val="20"/>
          <w:szCs w:val="20"/>
          <w:vertAlign w:val="subscript"/>
          <w:lang w:val="en-US"/>
        </w:rPr>
        <w:t>1</w:t>
      </w:r>
      <w:r>
        <w:rPr>
          <w:rFonts w:ascii="Times New Roman" w:hAnsi="Times New Roman" w:cs="Times New Roman"/>
          <w:sz w:val="20"/>
          <w:szCs w:val="20"/>
          <w:lang w:val="en-US"/>
        </w:rPr>
        <w:t xml:space="preserve"> – T</w:t>
      </w:r>
      <w:r w:rsidR="003246B8" w:rsidRPr="005C379A">
        <w:rPr>
          <w:rFonts w:ascii="Times New Roman" w:hAnsi="Times New Roman" w:cs="Times New Roman"/>
          <w:sz w:val="20"/>
          <w:szCs w:val="20"/>
          <w:lang w:val="en-US"/>
        </w:rPr>
        <w:t xml:space="preserve">otal expenses </w:t>
      </w:r>
      <w:r w:rsidR="00DA6234">
        <w:rPr>
          <w:rFonts w:ascii="Times New Roman" w:hAnsi="Times New Roman" w:cs="Times New Roman"/>
          <w:sz w:val="20"/>
          <w:szCs w:val="20"/>
          <w:lang w:val="en-US"/>
        </w:rPr>
        <w:t>required</w:t>
      </w:r>
      <w:r>
        <w:rPr>
          <w:rFonts w:ascii="Times New Roman" w:hAnsi="Times New Roman" w:cs="Times New Roman"/>
          <w:sz w:val="20"/>
          <w:szCs w:val="20"/>
          <w:lang w:val="en-US"/>
        </w:rPr>
        <w:t xml:space="preserve"> during the first stage (t</w:t>
      </w:r>
      <w:r w:rsidRPr="005616B2">
        <w:rPr>
          <w:rFonts w:ascii="Times New Roman" w:hAnsi="Times New Roman" w:cs="Times New Roman"/>
          <w:sz w:val="20"/>
          <w:szCs w:val="20"/>
          <w:vertAlign w:val="subscript"/>
          <w:lang w:val="en-US"/>
        </w:rPr>
        <w:t>0</w:t>
      </w:r>
      <w:r>
        <w:rPr>
          <w:rFonts w:ascii="Times New Roman" w:hAnsi="Times New Roman" w:cs="Times New Roman"/>
          <w:sz w:val="20"/>
          <w:szCs w:val="20"/>
          <w:lang w:val="en-US"/>
        </w:rPr>
        <w:t xml:space="preserve">, </w:t>
      </w:r>
      <w:r w:rsidR="003246B8" w:rsidRPr="005C379A">
        <w:rPr>
          <w:rFonts w:ascii="Times New Roman" w:hAnsi="Times New Roman" w:cs="Times New Roman"/>
          <w:sz w:val="20"/>
          <w:szCs w:val="20"/>
          <w:lang w:val="en-US"/>
        </w:rPr>
        <w:t>t</w:t>
      </w:r>
      <w:r w:rsidR="003246B8" w:rsidRPr="005616B2">
        <w:rPr>
          <w:rFonts w:ascii="Times New Roman" w:hAnsi="Times New Roman" w:cs="Times New Roman"/>
          <w:sz w:val="20"/>
          <w:szCs w:val="20"/>
          <w:vertAlign w:val="subscript"/>
          <w:lang w:val="en-US"/>
        </w:rPr>
        <w:t>1</w:t>
      </w:r>
      <w:r>
        <w:rPr>
          <w:rFonts w:ascii="Times New Roman" w:hAnsi="Times New Roman" w:cs="Times New Roman"/>
          <w:sz w:val="20"/>
          <w:szCs w:val="20"/>
          <w:lang w:val="en-US"/>
        </w:rPr>
        <w:t>) when creating a business from scratch.</w:t>
      </w:r>
    </w:p>
    <w:p w:rsidR="003246B8" w:rsidRPr="005C379A" w:rsidRDefault="005616B2"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E</w:t>
      </w:r>
      <w:r w:rsidRPr="001D36F5">
        <w:rPr>
          <w:rFonts w:ascii="Times New Roman" w:hAnsi="Times New Roman" w:cs="Times New Roman"/>
          <w:i/>
          <w:sz w:val="20"/>
          <w:szCs w:val="20"/>
          <w:vertAlign w:val="subscript"/>
          <w:lang w:val="en-US"/>
        </w:rPr>
        <w:t>2</w:t>
      </w:r>
      <w:r>
        <w:rPr>
          <w:rFonts w:ascii="Times New Roman" w:hAnsi="Times New Roman" w:cs="Times New Roman"/>
          <w:sz w:val="20"/>
          <w:szCs w:val="20"/>
          <w:lang w:val="en-US"/>
        </w:rPr>
        <w:t xml:space="preserve"> – T</w:t>
      </w:r>
      <w:r w:rsidR="003246B8" w:rsidRPr="005C379A">
        <w:rPr>
          <w:rFonts w:ascii="Times New Roman" w:hAnsi="Times New Roman" w:cs="Times New Roman"/>
          <w:sz w:val="20"/>
          <w:szCs w:val="20"/>
          <w:lang w:val="en-US"/>
        </w:rPr>
        <w:t xml:space="preserve">otal expenses </w:t>
      </w:r>
      <w:r w:rsidR="00DA6234">
        <w:rPr>
          <w:rFonts w:ascii="Times New Roman" w:hAnsi="Times New Roman" w:cs="Times New Roman"/>
          <w:sz w:val="20"/>
          <w:szCs w:val="20"/>
          <w:lang w:val="en-US"/>
        </w:rPr>
        <w:t>required</w:t>
      </w:r>
      <w:r w:rsidR="003246B8" w:rsidRPr="005C379A">
        <w:rPr>
          <w:rFonts w:ascii="Times New Roman" w:hAnsi="Times New Roman" w:cs="Times New Roman"/>
          <w:sz w:val="20"/>
          <w:szCs w:val="20"/>
          <w:lang w:val="en-US"/>
        </w:rPr>
        <w:t xml:space="preserve"> </w:t>
      </w:r>
      <w:r>
        <w:rPr>
          <w:rFonts w:ascii="Times New Roman" w:hAnsi="Times New Roman" w:cs="Times New Roman"/>
          <w:sz w:val="20"/>
          <w:szCs w:val="20"/>
          <w:lang w:val="en-US"/>
        </w:rPr>
        <w:t>during the second stage (t</w:t>
      </w:r>
      <w:r w:rsidRPr="005616B2">
        <w:rPr>
          <w:rFonts w:ascii="Times New Roman" w:hAnsi="Times New Roman" w:cs="Times New Roman"/>
          <w:sz w:val="20"/>
          <w:szCs w:val="20"/>
          <w:vertAlign w:val="subscript"/>
          <w:lang w:val="en-US"/>
        </w:rPr>
        <w:t>1</w:t>
      </w:r>
      <w:r>
        <w:rPr>
          <w:rFonts w:ascii="Times New Roman" w:hAnsi="Times New Roman" w:cs="Times New Roman"/>
          <w:sz w:val="20"/>
          <w:szCs w:val="20"/>
          <w:lang w:val="en-US"/>
        </w:rPr>
        <w:t xml:space="preserve">, </w:t>
      </w:r>
      <w:r w:rsidR="003246B8" w:rsidRPr="005C379A">
        <w:rPr>
          <w:rFonts w:ascii="Times New Roman" w:hAnsi="Times New Roman" w:cs="Times New Roman"/>
          <w:sz w:val="20"/>
          <w:szCs w:val="20"/>
          <w:lang w:val="en-US"/>
        </w:rPr>
        <w:t>t</w:t>
      </w:r>
      <w:r w:rsidR="003246B8" w:rsidRPr="005616B2">
        <w:rPr>
          <w:rFonts w:ascii="Times New Roman" w:hAnsi="Times New Roman" w:cs="Times New Roman"/>
          <w:sz w:val="20"/>
          <w:szCs w:val="20"/>
          <w:vertAlign w:val="subscript"/>
          <w:lang w:val="en-US"/>
        </w:rPr>
        <w:t>2</w:t>
      </w:r>
      <w:r w:rsidR="003246B8" w:rsidRPr="005C379A">
        <w:rPr>
          <w:rFonts w:ascii="Times New Roman" w:hAnsi="Times New Roman" w:cs="Times New Roman"/>
          <w:sz w:val="20"/>
          <w:szCs w:val="20"/>
          <w:lang w:val="en-US"/>
        </w:rPr>
        <w:t>)</w:t>
      </w:r>
      <w:r>
        <w:rPr>
          <w:rFonts w:ascii="Times New Roman" w:hAnsi="Times New Roman" w:cs="Times New Roman"/>
          <w:sz w:val="20"/>
          <w:szCs w:val="20"/>
          <w:lang w:val="en-US"/>
        </w:rPr>
        <w:t xml:space="preserve"> when creating a business from scratch. </w:t>
      </w:r>
      <w:r w:rsidR="00890CBA">
        <w:rPr>
          <w:rFonts w:ascii="Times New Roman" w:hAnsi="Times New Roman" w:cs="Times New Roman"/>
          <w:sz w:val="20"/>
          <w:szCs w:val="20"/>
          <w:lang w:val="en-US"/>
        </w:rPr>
        <w:t xml:space="preserve">Where </w:t>
      </w:r>
      <w:r w:rsidR="003246B8" w:rsidRPr="005C379A">
        <w:rPr>
          <w:rFonts w:ascii="Times New Roman" w:hAnsi="Times New Roman" w:cs="Times New Roman"/>
          <w:i/>
          <w:sz w:val="20"/>
          <w:szCs w:val="20"/>
          <w:lang w:val="en-US"/>
        </w:rPr>
        <w:t>E</w:t>
      </w:r>
      <w:r w:rsidR="003246B8" w:rsidRPr="005C379A">
        <w:rPr>
          <w:rFonts w:ascii="Times New Roman" w:hAnsi="Times New Roman" w:cs="Times New Roman"/>
          <w:i/>
          <w:sz w:val="20"/>
          <w:szCs w:val="20"/>
          <w:vertAlign w:val="subscript"/>
          <w:lang w:val="en-US"/>
        </w:rPr>
        <w:t>1</w:t>
      </w:r>
      <w:r w:rsidR="003246B8" w:rsidRPr="005C379A">
        <w:rPr>
          <w:rFonts w:ascii="Times New Roman" w:hAnsi="Times New Roman" w:cs="Times New Roman"/>
          <w:i/>
          <w:sz w:val="20"/>
          <w:szCs w:val="20"/>
          <w:lang w:val="en-US"/>
        </w:rPr>
        <w:t>+ E</w:t>
      </w:r>
      <w:r w:rsidR="003246B8" w:rsidRPr="005C379A">
        <w:rPr>
          <w:rFonts w:ascii="Times New Roman" w:hAnsi="Times New Roman" w:cs="Times New Roman"/>
          <w:i/>
          <w:sz w:val="20"/>
          <w:szCs w:val="20"/>
          <w:vertAlign w:val="subscript"/>
          <w:lang w:val="en-US"/>
        </w:rPr>
        <w:t>2</w:t>
      </w:r>
      <w:r w:rsidR="003246B8" w:rsidRPr="005C379A">
        <w:rPr>
          <w:rFonts w:ascii="Times New Roman" w:hAnsi="Times New Roman" w:cs="Times New Roman"/>
          <w:i/>
          <w:sz w:val="20"/>
          <w:szCs w:val="20"/>
          <w:lang w:val="en-US"/>
        </w:rPr>
        <w:t xml:space="preserve"> = MVA+G</w:t>
      </w:r>
      <w:r w:rsidR="003246B8" w:rsidRPr="005C379A">
        <w:rPr>
          <w:rFonts w:ascii="Times New Roman" w:hAnsi="Times New Roman" w:cs="Times New Roman"/>
          <w:i/>
          <w:sz w:val="20"/>
          <w:szCs w:val="20"/>
          <w:vertAlign w:val="subscript"/>
          <w:lang w:val="en-US"/>
        </w:rPr>
        <w:t xml:space="preserve">c </w:t>
      </w:r>
      <w:r w:rsidR="003246B8" w:rsidRPr="005616B2">
        <w:rPr>
          <w:rFonts w:ascii="Times New Roman" w:hAnsi="Times New Roman" w:cs="Times New Roman"/>
          <w:i/>
          <w:sz w:val="20"/>
          <w:szCs w:val="20"/>
          <w:lang w:val="en-US"/>
        </w:rPr>
        <w:t>(</w:t>
      </w:r>
      <w:r w:rsidR="00890CBA" w:rsidRPr="00263679">
        <w:rPr>
          <w:rFonts w:ascii="Times New Roman" w:hAnsi="Times New Roman" w:cs="Times New Roman"/>
          <w:i/>
          <w:sz w:val="20"/>
          <w:szCs w:val="20"/>
          <w:lang w:val="en-US"/>
        </w:rPr>
        <w:t xml:space="preserve">before </w:t>
      </w:r>
      <w:r w:rsidR="003246B8" w:rsidRPr="00263679">
        <w:rPr>
          <w:rFonts w:ascii="Times New Roman" w:hAnsi="Times New Roman" w:cs="Times New Roman"/>
          <w:i/>
          <w:sz w:val="20"/>
          <w:szCs w:val="20"/>
          <w:lang w:val="en-US"/>
        </w:rPr>
        <w:t>inflation</w:t>
      </w:r>
      <w:r w:rsidR="003246B8" w:rsidRPr="005616B2">
        <w:rPr>
          <w:rFonts w:ascii="Times New Roman" w:hAnsi="Times New Roman" w:cs="Times New Roman"/>
          <w:i/>
          <w:sz w:val="20"/>
          <w:szCs w:val="20"/>
          <w:lang w:val="en-US"/>
        </w:rPr>
        <w:t>)</w:t>
      </w:r>
      <w:r w:rsidRPr="005616B2">
        <w:rPr>
          <w:rFonts w:ascii="Times New Roman" w:hAnsi="Times New Roman" w:cs="Times New Roman"/>
          <w:sz w:val="20"/>
          <w:szCs w:val="20"/>
          <w:lang w:val="en-US"/>
        </w:rPr>
        <w:t>.</w:t>
      </w:r>
    </w:p>
    <w:p w:rsidR="003246B8" w:rsidRPr="005C379A" w:rsidRDefault="00890CBA"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lastRenderedPageBreak/>
        <w:t>ROC</w:t>
      </w:r>
      <w:r>
        <w:rPr>
          <w:rFonts w:ascii="Times New Roman" w:hAnsi="Times New Roman" w:cs="Times New Roman"/>
          <w:sz w:val="20"/>
          <w:szCs w:val="20"/>
          <w:lang w:val="en-US"/>
        </w:rPr>
        <w:t xml:space="preserve"> – E</w:t>
      </w:r>
      <w:r w:rsidR="003246B8" w:rsidRPr="005C379A">
        <w:rPr>
          <w:rFonts w:ascii="Times New Roman" w:hAnsi="Times New Roman" w:cs="Times New Roman"/>
          <w:sz w:val="20"/>
          <w:szCs w:val="20"/>
          <w:lang w:val="en-US"/>
        </w:rPr>
        <w:t>xpecte</w:t>
      </w:r>
      <w:r>
        <w:rPr>
          <w:rFonts w:ascii="Times New Roman" w:hAnsi="Times New Roman" w:cs="Times New Roman"/>
          <w:sz w:val="20"/>
          <w:szCs w:val="20"/>
          <w:lang w:val="en-US"/>
        </w:rPr>
        <w:t xml:space="preserve">d return on capital of </w:t>
      </w:r>
      <w:r w:rsidR="00DA6234">
        <w:rPr>
          <w:rFonts w:ascii="Times New Roman" w:hAnsi="Times New Roman" w:cs="Times New Roman"/>
          <w:sz w:val="20"/>
          <w:szCs w:val="20"/>
          <w:lang w:val="en-US"/>
        </w:rPr>
        <w:t xml:space="preserve">the </w:t>
      </w:r>
      <w:r>
        <w:rPr>
          <w:rFonts w:ascii="Times New Roman" w:hAnsi="Times New Roman" w:cs="Times New Roman"/>
          <w:sz w:val="20"/>
          <w:szCs w:val="20"/>
          <w:lang w:val="en-US"/>
        </w:rPr>
        <w:t>existing</w:t>
      </w:r>
      <w:r w:rsidR="003246B8" w:rsidRPr="005C379A">
        <w:rPr>
          <w:rFonts w:ascii="Times New Roman" w:hAnsi="Times New Roman" w:cs="Times New Roman"/>
          <w:sz w:val="20"/>
          <w:szCs w:val="20"/>
          <w:lang w:val="en-US"/>
        </w:rPr>
        <w:t xml:space="preserve"> business</w:t>
      </w:r>
      <w:r>
        <w:rPr>
          <w:rFonts w:ascii="Times New Roman" w:hAnsi="Times New Roman" w:cs="Times New Roman"/>
          <w:sz w:val="20"/>
          <w:szCs w:val="20"/>
          <w:lang w:val="en-US"/>
        </w:rPr>
        <w:t>.</w:t>
      </w:r>
    </w:p>
    <w:p w:rsidR="003246B8" w:rsidRPr="00890CBA" w:rsidRDefault="00263679"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k</w:t>
      </w:r>
      <w:r w:rsidR="00966699" w:rsidRPr="005C379A">
        <w:rPr>
          <w:rFonts w:ascii="Times New Roman" w:hAnsi="Times New Roman" w:cs="Times New Roman"/>
          <w:sz w:val="20"/>
          <w:szCs w:val="20"/>
          <w:lang w:val="en-US"/>
        </w:rPr>
        <w:t xml:space="preserve"> – </w:t>
      </w:r>
      <w:r>
        <w:rPr>
          <w:rFonts w:ascii="Times New Roman" w:hAnsi="Times New Roman" w:cs="Times New Roman"/>
          <w:sz w:val="20"/>
          <w:szCs w:val="20"/>
          <w:lang w:val="en-US"/>
        </w:rPr>
        <w:t>Degree</w:t>
      </w:r>
      <w:r w:rsidR="00966699" w:rsidRPr="005C379A">
        <w:rPr>
          <w:rFonts w:ascii="Times New Roman" w:hAnsi="Times New Roman" w:cs="Times New Roman"/>
          <w:sz w:val="20"/>
          <w:szCs w:val="20"/>
          <w:lang w:val="en-US"/>
        </w:rPr>
        <w:t xml:space="preserve"> of </w:t>
      </w:r>
      <w:r w:rsidR="00890CBA">
        <w:rPr>
          <w:rFonts w:ascii="Times New Roman" w:hAnsi="Times New Roman" w:cs="Times New Roman"/>
          <w:sz w:val="20"/>
          <w:szCs w:val="20"/>
          <w:lang w:val="en-US"/>
        </w:rPr>
        <w:t>achiev</w:t>
      </w:r>
      <w:r>
        <w:rPr>
          <w:rFonts w:ascii="Times New Roman" w:hAnsi="Times New Roman" w:cs="Times New Roman"/>
          <w:sz w:val="20"/>
          <w:szCs w:val="20"/>
          <w:lang w:val="en-US"/>
        </w:rPr>
        <w:t>ement of</w:t>
      </w:r>
      <w:r w:rsidR="00890CBA">
        <w:rPr>
          <w:rFonts w:ascii="Times New Roman" w:hAnsi="Times New Roman" w:cs="Times New Roman"/>
          <w:sz w:val="20"/>
          <w:szCs w:val="20"/>
          <w:lang w:val="en-US"/>
        </w:rPr>
        <w:t xml:space="preserve"> </w:t>
      </w:r>
      <w:r w:rsidR="00AA60BC">
        <w:rPr>
          <w:rFonts w:ascii="Times New Roman" w:hAnsi="Times New Roman" w:cs="Times New Roman"/>
          <w:sz w:val="20"/>
          <w:szCs w:val="20"/>
          <w:lang w:val="en-US"/>
        </w:rPr>
        <w:t xml:space="preserve">the </w:t>
      </w:r>
      <w:r w:rsidR="00966699" w:rsidRPr="005C379A">
        <w:rPr>
          <w:rFonts w:ascii="Times New Roman" w:hAnsi="Times New Roman" w:cs="Times New Roman"/>
          <w:sz w:val="20"/>
          <w:szCs w:val="20"/>
          <w:lang w:val="en-US"/>
        </w:rPr>
        <w:t xml:space="preserve">expected </w:t>
      </w:r>
      <w:r w:rsidR="00890CBA">
        <w:rPr>
          <w:rFonts w:ascii="Times New Roman" w:hAnsi="Times New Roman" w:cs="Times New Roman"/>
          <w:sz w:val="20"/>
          <w:szCs w:val="20"/>
          <w:lang w:val="en-US"/>
        </w:rPr>
        <w:t>return</w:t>
      </w:r>
      <w:r w:rsidR="00890CBA" w:rsidRPr="00890CBA">
        <w:rPr>
          <w:rFonts w:ascii="Times New Roman" w:hAnsi="Times New Roman" w:cs="Times New Roman"/>
          <w:sz w:val="20"/>
          <w:szCs w:val="20"/>
          <w:lang w:val="en-US"/>
        </w:rPr>
        <w:t>, 0 &lt; k</w:t>
      </w:r>
      <w:r w:rsidR="00890CBA">
        <w:rPr>
          <w:rFonts w:ascii="Times New Roman" w:hAnsi="Times New Roman" w:cs="Times New Roman"/>
          <w:sz w:val="20"/>
          <w:szCs w:val="20"/>
          <w:lang w:val="en-US"/>
        </w:rPr>
        <w:t xml:space="preserve"> &lt; 1.</w:t>
      </w:r>
    </w:p>
    <w:p w:rsidR="00966699" w:rsidRPr="005C379A" w:rsidRDefault="00966699"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ROC</w:t>
      </w:r>
      <w:r w:rsidRPr="001D36F5">
        <w:rPr>
          <w:rFonts w:ascii="Times New Roman" w:hAnsi="Times New Roman" w:cs="Times New Roman"/>
          <w:i/>
          <w:sz w:val="20"/>
          <w:szCs w:val="20"/>
          <w:vertAlign w:val="subscript"/>
          <w:lang w:val="en-US"/>
        </w:rPr>
        <w:t>m</w:t>
      </w:r>
      <w:r w:rsidRPr="005C379A">
        <w:rPr>
          <w:rFonts w:ascii="Times New Roman" w:hAnsi="Times New Roman" w:cs="Times New Roman"/>
          <w:sz w:val="20"/>
          <w:szCs w:val="20"/>
          <w:lang w:val="en-US"/>
        </w:rPr>
        <w:t xml:space="preserve"> – </w:t>
      </w:r>
      <w:r w:rsidR="001D36F5">
        <w:rPr>
          <w:rFonts w:ascii="Times New Roman" w:hAnsi="Times New Roman" w:cs="Times New Roman"/>
          <w:sz w:val="20"/>
          <w:szCs w:val="20"/>
          <w:lang w:val="en-US"/>
        </w:rPr>
        <w:t>Intermediary (compared to the expected one)</w:t>
      </w:r>
      <w:r w:rsidR="00890CBA">
        <w:rPr>
          <w:rFonts w:ascii="Times New Roman" w:hAnsi="Times New Roman" w:cs="Times New Roman"/>
          <w:sz w:val="20"/>
          <w:szCs w:val="20"/>
          <w:lang w:val="en-US"/>
        </w:rPr>
        <w:t xml:space="preserve"> level of </w:t>
      </w:r>
      <w:r w:rsidRPr="005C379A">
        <w:rPr>
          <w:rFonts w:ascii="Times New Roman" w:hAnsi="Times New Roman" w:cs="Times New Roman"/>
          <w:sz w:val="20"/>
          <w:szCs w:val="20"/>
          <w:lang w:val="en-US"/>
        </w:rPr>
        <w:t>return on capital (t</w:t>
      </w:r>
      <w:r w:rsidRPr="00890CBA">
        <w:rPr>
          <w:rFonts w:ascii="Times New Roman" w:hAnsi="Times New Roman" w:cs="Times New Roman"/>
          <w:sz w:val="20"/>
          <w:szCs w:val="20"/>
          <w:vertAlign w:val="subscript"/>
          <w:lang w:val="en-US"/>
        </w:rPr>
        <w:t>1</w:t>
      </w:r>
      <w:r w:rsidRPr="005C379A">
        <w:rPr>
          <w:rFonts w:ascii="Times New Roman" w:hAnsi="Times New Roman" w:cs="Times New Roman"/>
          <w:sz w:val="20"/>
          <w:szCs w:val="20"/>
          <w:lang w:val="en-US"/>
        </w:rPr>
        <w:t>, t</w:t>
      </w:r>
      <w:r w:rsidRPr="00890CBA">
        <w:rPr>
          <w:rFonts w:ascii="Times New Roman" w:hAnsi="Times New Roman" w:cs="Times New Roman"/>
          <w:sz w:val="20"/>
          <w:szCs w:val="20"/>
          <w:vertAlign w:val="subscript"/>
          <w:lang w:val="en-US"/>
        </w:rPr>
        <w:t>2</w:t>
      </w:r>
      <w:r w:rsidR="00890CBA">
        <w:rPr>
          <w:rFonts w:ascii="Times New Roman" w:hAnsi="Times New Roman" w:cs="Times New Roman"/>
          <w:sz w:val="20"/>
          <w:szCs w:val="20"/>
          <w:lang w:val="en-US"/>
        </w:rPr>
        <w:t xml:space="preserve">), calculated </w:t>
      </w:r>
      <w:r w:rsidR="001D36F5">
        <w:rPr>
          <w:rFonts w:ascii="Times New Roman" w:hAnsi="Times New Roman" w:cs="Times New Roman"/>
          <w:sz w:val="20"/>
          <w:szCs w:val="20"/>
          <w:lang w:val="en-US"/>
        </w:rPr>
        <w:t>on market basis</w:t>
      </w:r>
      <w:r w:rsidR="00890CBA">
        <w:rPr>
          <w:rFonts w:ascii="Times New Roman" w:hAnsi="Times New Roman" w:cs="Times New Roman"/>
          <w:sz w:val="20"/>
          <w:szCs w:val="20"/>
          <w:lang w:val="en-US"/>
        </w:rPr>
        <w:t>:</w:t>
      </w:r>
      <w:r w:rsidRPr="005C379A">
        <w:rPr>
          <w:rFonts w:ascii="Times New Roman" w:hAnsi="Times New Roman" w:cs="Times New Roman"/>
          <w:sz w:val="20"/>
          <w:szCs w:val="20"/>
          <w:lang w:val="en-US"/>
        </w:rPr>
        <w:t xml:space="preserve"> </w:t>
      </w:r>
      <w:r w:rsidRPr="001D36F5">
        <w:rPr>
          <w:rFonts w:ascii="Times New Roman" w:hAnsi="Times New Roman" w:cs="Times New Roman"/>
          <w:i/>
          <w:sz w:val="20"/>
          <w:szCs w:val="20"/>
          <w:lang w:val="en-US"/>
        </w:rPr>
        <w:t>ROC</w:t>
      </w:r>
      <w:r w:rsidRPr="001D36F5">
        <w:rPr>
          <w:rFonts w:ascii="Times New Roman" w:hAnsi="Times New Roman" w:cs="Times New Roman"/>
          <w:i/>
          <w:sz w:val="20"/>
          <w:szCs w:val="20"/>
          <w:vertAlign w:val="subscript"/>
          <w:lang w:val="en-US"/>
        </w:rPr>
        <w:t>m</w:t>
      </w:r>
      <w:r w:rsidR="00890CBA" w:rsidRPr="001D36F5">
        <w:rPr>
          <w:rFonts w:ascii="Times New Roman" w:hAnsi="Times New Roman" w:cs="Times New Roman"/>
          <w:i/>
          <w:sz w:val="20"/>
          <w:szCs w:val="20"/>
          <w:lang w:val="en-US"/>
        </w:rPr>
        <w:t xml:space="preserve"> = ROC ×BVA/MVA.</w:t>
      </w:r>
    </w:p>
    <w:p w:rsidR="00966699" w:rsidRPr="005C379A" w:rsidRDefault="00890CBA"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r</w:t>
      </w:r>
      <w:r>
        <w:rPr>
          <w:rFonts w:ascii="Times New Roman" w:hAnsi="Times New Roman" w:cs="Times New Roman"/>
          <w:sz w:val="20"/>
          <w:szCs w:val="20"/>
          <w:lang w:val="en-US"/>
        </w:rPr>
        <w:t xml:space="preserve"> – D</w:t>
      </w:r>
      <w:r w:rsidR="00966699" w:rsidRPr="005C379A">
        <w:rPr>
          <w:rFonts w:ascii="Times New Roman" w:hAnsi="Times New Roman" w:cs="Times New Roman"/>
          <w:sz w:val="20"/>
          <w:szCs w:val="20"/>
          <w:lang w:val="en-US"/>
        </w:rPr>
        <w:t>iscount rate of expected cash-flow</w:t>
      </w:r>
      <w:r>
        <w:rPr>
          <w:rFonts w:ascii="Times New Roman" w:hAnsi="Times New Roman" w:cs="Times New Roman"/>
          <w:sz w:val="20"/>
          <w:szCs w:val="20"/>
          <w:lang w:val="en-US"/>
        </w:rPr>
        <w:t>.</w:t>
      </w:r>
    </w:p>
    <w:p w:rsidR="00966699" w:rsidRPr="005C379A" w:rsidRDefault="00966699"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r</w:t>
      </w:r>
      <w:r w:rsidRPr="001D36F5">
        <w:rPr>
          <w:rFonts w:ascii="Times New Roman" w:hAnsi="Times New Roman" w:cs="Times New Roman"/>
          <w:i/>
          <w:sz w:val="20"/>
          <w:szCs w:val="20"/>
          <w:vertAlign w:val="subscript"/>
          <w:lang w:val="en-US"/>
        </w:rPr>
        <w:t>f</w:t>
      </w:r>
      <w:r w:rsidR="00424D37" w:rsidRPr="001D36F5">
        <w:rPr>
          <w:rFonts w:ascii="Times New Roman" w:hAnsi="Times New Roman" w:cs="Times New Roman"/>
          <w:i/>
          <w:sz w:val="20"/>
          <w:szCs w:val="20"/>
          <w:lang w:val="en-US"/>
        </w:rPr>
        <w:t xml:space="preserve"> </w:t>
      </w:r>
      <w:r w:rsidR="00424D37">
        <w:rPr>
          <w:rFonts w:ascii="Times New Roman" w:hAnsi="Times New Roman" w:cs="Times New Roman"/>
          <w:sz w:val="20"/>
          <w:szCs w:val="20"/>
          <w:lang w:val="en-US"/>
        </w:rPr>
        <w:t>– R</w:t>
      </w:r>
      <w:r w:rsidRPr="005C379A">
        <w:rPr>
          <w:rFonts w:ascii="Times New Roman" w:hAnsi="Times New Roman" w:cs="Times New Roman"/>
          <w:sz w:val="20"/>
          <w:szCs w:val="20"/>
          <w:lang w:val="en-US"/>
        </w:rPr>
        <w:t>isk-free rate</w:t>
      </w:r>
      <w:r w:rsidR="00424D37">
        <w:rPr>
          <w:rFonts w:ascii="Times New Roman" w:hAnsi="Times New Roman" w:cs="Times New Roman"/>
          <w:sz w:val="20"/>
          <w:szCs w:val="20"/>
          <w:lang w:val="en-US"/>
        </w:rPr>
        <w:t>.</w:t>
      </w:r>
    </w:p>
    <w:p w:rsidR="00966699" w:rsidRPr="005C379A" w:rsidRDefault="00424D37"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t</w:t>
      </w:r>
      <w:r w:rsidRPr="001D36F5">
        <w:rPr>
          <w:rFonts w:ascii="Times New Roman" w:hAnsi="Times New Roman" w:cs="Times New Roman"/>
          <w:i/>
          <w:sz w:val="20"/>
          <w:szCs w:val="20"/>
          <w:vertAlign w:val="subscript"/>
          <w:lang w:val="en-US"/>
        </w:rPr>
        <w:t>1</w:t>
      </w:r>
      <w:r w:rsidR="001D36F5">
        <w:rPr>
          <w:rFonts w:ascii="Times New Roman" w:hAnsi="Times New Roman" w:cs="Times New Roman"/>
          <w:sz w:val="20"/>
          <w:szCs w:val="20"/>
          <w:lang w:val="en-US"/>
        </w:rPr>
        <w:t xml:space="preserve"> – Expected point</w:t>
      </w:r>
      <w:r w:rsidR="00A910C0">
        <w:rPr>
          <w:rFonts w:ascii="Times New Roman" w:hAnsi="Times New Roman" w:cs="Times New Roman"/>
          <w:sz w:val="20"/>
          <w:szCs w:val="20"/>
          <w:lang w:val="en-US"/>
        </w:rPr>
        <w:t xml:space="preserve"> of time</w:t>
      </w:r>
      <w:r w:rsidR="001D36F5">
        <w:rPr>
          <w:rFonts w:ascii="Times New Roman" w:hAnsi="Times New Roman" w:cs="Times New Roman"/>
          <w:sz w:val="20"/>
          <w:szCs w:val="20"/>
          <w:lang w:val="en-US"/>
        </w:rPr>
        <w:t xml:space="preserve"> at which </w:t>
      </w:r>
      <w:r w:rsidR="00A910C0">
        <w:rPr>
          <w:rFonts w:ascii="Times New Roman" w:hAnsi="Times New Roman" w:cs="Times New Roman"/>
          <w:sz w:val="20"/>
          <w:szCs w:val="20"/>
          <w:lang w:val="en-US"/>
        </w:rPr>
        <w:t>the company start</w:t>
      </w:r>
      <w:r w:rsidR="001D36F5">
        <w:rPr>
          <w:rFonts w:ascii="Times New Roman" w:hAnsi="Times New Roman" w:cs="Times New Roman"/>
          <w:sz w:val="20"/>
          <w:szCs w:val="20"/>
          <w:lang w:val="en-US"/>
        </w:rPr>
        <w:t>s</w:t>
      </w:r>
      <w:r w:rsidR="00A910C0">
        <w:rPr>
          <w:rFonts w:ascii="Times New Roman" w:hAnsi="Times New Roman" w:cs="Times New Roman"/>
          <w:sz w:val="20"/>
          <w:szCs w:val="20"/>
          <w:lang w:val="en-US"/>
        </w:rPr>
        <w:t xml:space="preserve"> to </w:t>
      </w:r>
      <w:r w:rsidR="00DA6234">
        <w:rPr>
          <w:rFonts w:ascii="Times New Roman" w:hAnsi="Times New Roman" w:cs="Times New Roman"/>
          <w:sz w:val="20"/>
          <w:szCs w:val="20"/>
          <w:lang w:val="en-US"/>
        </w:rPr>
        <w:t>make</w:t>
      </w:r>
      <w:r w:rsidR="00A910C0">
        <w:rPr>
          <w:rFonts w:ascii="Times New Roman" w:hAnsi="Times New Roman" w:cs="Times New Roman"/>
          <w:sz w:val="20"/>
          <w:szCs w:val="20"/>
          <w:lang w:val="en-US"/>
        </w:rPr>
        <w:t xml:space="preserve"> </w:t>
      </w:r>
      <w:r w:rsidR="00DA6234">
        <w:rPr>
          <w:rFonts w:ascii="Times New Roman" w:hAnsi="Times New Roman" w:cs="Times New Roman"/>
          <w:sz w:val="20"/>
          <w:szCs w:val="20"/>
          <w:lang w:val="en-US"/>
        </w:rPr>
        <w:t>profit</w:t>
      </w:r>
      <w:r w:rsidR="00A910C0">
        <w:rPr>
          <w:rFonts w:ascii="Times New Roman" w:hAnsi="Times New Roman" w:cs="Times New Roman"/>
          <w:sz w:val="20"/>
          <w:szCs w:val="20"/>
          <w:lang w:val="en-US"/>
        </w:rPr>
        <w:t>.</w:t>
      </w:r>
    </w:p>
    <w:p w:rsidR="00966699" w:rsidRPr="005C379A" w:rsidRDefault="00966699"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t</w:t>
      </w:r>
      <w:r w:rsidRPr="001D36F5">
        <w:rPr>
          <w:rFonts w:ascii="Times New Roman" w:hAnsi="Times New Roman" w:cs="Times New Roman"/>
          <w:i/>
          <w:sz w:val="20"/>
          <w:szCs w:val="20"/>
          <w:vertAlign w:val="subscript"/>
          <w:lang w:val="en-US"/>
        </w:rPr>
        <w:t>2</w:t>
      </w:r>
      <w:r w:rsidRPr="005C379A">
        <w:rPr>
          <w:rFonts w:ascii="Times New Roman" w:hAnsi="Times New Roman" w:cs="Times New Roman"/>
          <w:sz w:val="20"/>
          <w:szCs w:val="20"/>
          <w:lang w:val="en-US"/>
        </w:rPr>
        <w:t xml:space="preserve"> – </w:t>
      </w:r>
      <w:r w:rsidR="001D36F5">
        <w:rPr>
          <w:rFonts w:ascii="Times New Roman" w:hAnsi="Times New Roman" w:cs="Times New Roman"/>
          <w:sz w:val="20"/>
          <w:szCs w:val="20"/>
          <w:lang w:val="en-US"/>
        </w:rPr>
        <w:t>Expected point</w:t>
      </w:r>
      <w:r w:rsidR="00A910C0">
        <w:rPr>
          <w:rFonts w:ascii="Times New Roman" w:hAnsi="Times New Roman" w:cs="Times New Roman"/>
          <w:sz w:val="20"/>
          <w:szCs w:val="20"/>
          <w:lang w:val="en-US"/>
        </w:rPr>
        <w:t xml:space="preserve"> of time </w:t>
      </w:r>
      <w:r w:rsidR="001D36F5">
        <w:rPr>
          <w:rFonts w:ascii="Times New Roman" w:hAnsi="Times New Roman" w:cs="Times New Roman"/>
          <w:sz w:val="20"/>
          <w:szCs w:val="20"/>
          <w:lang w:val="en-US"/>
        </w:rPr>
        <w:t>at which</w:t>
      </w:r>
      <w:r w:rsidR="00A910C0">
        <w:rPr>
          <w:rFonts w:ascii="Times New Roman" w:hAnsi="Times New Roman" w:cs="Times New Roman"/>
          <w:sz w:val="20"/>
          <w:szCs w:val="20"/>
          <w:lang w:val="en-US"/>
        </w:rPr>
        <w:t xml:space="preserve"> the</w:t>
      </w:r>
      <w:r w:rsidRPr="005C379A">
        <w:rPr>
          <w:rFonts w:ascii="Times New Roman" w:hAnsi="Times New Roman" w:cs="Times New Roman"/>
          <w:sz w:val="20"/>
          <w:szCs w:val="20"/>
          <w:lang w:val="en-US"/>
        </w:rPr>
        <w:t xml:space="preserve"> company </w:t>
      </w:r>
      <w:r w:rsidR="00A910C0">
        <w:rPr>
          <w:rFonts w:ascii="Times New Roman" w:hAnsi="Times New Roman" w:cs="Times New Roman"/>
          <w:sz w:val="20"/>
          <w:szCs w:val="20"/>
          <w:lang w:val="en-US"/>
        </w:rPr>
        <w:t>achieves</w:t>
      </w:r>
      <w:r w:rsidR="001D36F5">
        <w:rPr>
          <w:rFonts w:ascii="Times New Roman" w:hAnsi="Times New Roman" w:cs="Times New Roman"/>
          <w:sz w:val="20"/>
          <w:szCs w:val="20"/>
          <w:lang w:val="en-US"/>
        </w:rPr>
        <w:t xml:space="preserve"> the required level of return, that of the existing (valued) business.</w:t>
      </w:r>
    </w:p>
    <w:p w:rsidR="00220495" w:rsidRPr="005C379A" w:rsidRDefault="00DA6234"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I</w:t>
      </w:r>
      <w:r w:rsidR="003B472F">
        <w:rPr>
          <w:rFonts w:ascii="Times New Roman" w:hAnsi="Times New Roman" w:cs="Times New Roman"/>
          <w:sz w:val="20"/>
          <w:szCs w:val="20"/>
          <w:lang w:val="en-US"/>
        </w:rPr>
        <w:t>f</w:t>
      </w:r>
      <w:r w:rsidR="00220495" w:rsidRPr="005C379A">
        <w:rPr>
          <w:rFonts w:ascii="Times New Roman" w:hAnsi="Times New Roman" w:cs="Times New Roman"/>
          <w:sz w:val="20"/>
          <w:szCs w:val="20"/>
          <w:lang w:val="en-US"/>
        </w:rPr>
        <w:t xml:space="preserve"> the company is expected to reach its break-even point immediately after its creation (for instance, during the first year after opening its first factory</w:t>
      </w:r>
      <w:r w:rsidR="003B472F">
        <w:rPr>
          <w:rStyle w:val="a9"/>
          <w:rFonts w:ascii="Times New Roman" w:hAnsi="Times New Roman" w:cs="Times New Roman"/>
          <w:sz w:val="20"/>
          <w:szCs w:val="20"/>
          <w:lang w:val="en-US"/>
        </w:rPr>
        <w:footnoteReference w:id="3"/>
      </w:r>
      <w:r w:rsidR="00220495" w:rsidRPr="005C379A">
        <w:rPr>
          <w:rFonts w:ascii="Times New Roman" w:hAnsi="Times New Roman" w:cs="Times New Roman"/>
          <w:sz w:val="20"/>
          <w:szCs w:val="20"/>
          <w:lang w:val="en-US"/>
        </w:rPr>
        <w:t xml:space="preserve">), the lost benefit equivalent can be </w:t>
      </w:r>
      <w:r w:rsidR="00A910C0">
        <w:rPr>
          <w:rFonts w:ascii="Times New Roman" w:hAnsi="Times New Roman" w:cs="Times New Roman"/>
          <w:sz w:val="20"/>
          <w:szCs w:val="20"/>
          <w:lang w:val="en-US"/>
        </w:rPr>
        <w:t>estimated</w:t>
      </w:r>
      <w:r w:rsidR="00220495" w:rsidRPr="005C379A">
        <w:rPr>
          <w:rFonts w:ascii="Times New Roman" w:hAnsi="Times New Roman" w:cs="Times New Roman"/>
          <w:sz w:val="20"/>
          <w:szCs w:val="20"/>
          <w:lang w:val="en-US"/>
        </w:rPr>
        <w:t xml:space="preserve"> </w:t>
      </w:r>
      <w:r>
        <w:rPr>
          <w:rFonts w:ascii="Times New Roman" w:hAnsi="Times New Roman" w:cs="Times New Roman"/>
          <w:sz w:val="20"/>
          <w:szCs w:val="20"/>
          <w:lang w:val="en-US"/>
        </w:rPr>
        <w:t>as follows</w:t>
      </w:r>
      <w:r w:rsidR="00220495" w:rsidRPr="005C379A">
        <w:rPr>
          <w:rFonts w:ascii="Times New Roman" w:hAnsi="Times New Roman" w:cs="Times New Roman"/>
          <w:sz w:val="20"/>
          <w:szCs w:val="20"/>
          <w:lang w:val="en-US"/>
        </w:rPr>
        <w:t>:</w:t>
      </w:r>
    </w:p>
    <w:tbl>
      <w:tblPr>
        <w:tblStyle w:val="-"/>
        <w:tblW w:w="9076" w:type="dxa"/>
        <w:tblLook w:val="04A0"/>
      </w:tblPr>
      <w:tblGrid>
        <w:gridCol w:w="8084"/>
        <w:gridCol w:w="992"/>
      </w:tblGrid>
      <w:tr w:rsidR="00220495" w:rsidRPr="005C379A" w:rsidTr="00FC337F">
        <w:trPr>
          <w:trHeight w:val="1495"/>
        </w:trPr>
        <w:tc>
          <w:tcPr>
            <w:tcW w:w="8084" w:type="dxa"/>
          </w:tcPr>
          <w:p w:rsidR="00220495" w:rsidRPr="005C379A" w:rsidRDefault="00BD3930" w:rsidP="005C379A">
            <w:pPr>
              <w:jc w:val="both"/>
              <w:rPr>
                <w:sz w:val="20"/>
              </w:rPr>
            </w:pPr>
            <w:r w:rsidRPr="00BD3930">
              <w:rPr>
                <w:rFonts w:asciiTheme="minorHAnsi" w:eastAsiaTheme="minorHAnsi" w:hAnsiTheme="minorHAnsi" w:cstheme="minorBidi"/>
                <w:position w:val="-76"/>
                <w:sz w:val="20"/>
                <w:szCs w:val="22"/>
                <w:lang w:val="fr-FR" w:eastAsia="en-US"/>
              </w:rPr>
              <w:object w:dxaOrig="6540" w:dyaOrig="1640">
                <v:shape id="_x0000_i1028" type="#_x0000_t75" style="width:339.05pt;height:72.9pt" o:ole="" filled="t">
                  <v:fill color2="black"/>
                  <v:imagedata r:id="rId15" o:title=""/>
                </v:shape>
                <o:OLEObject Type="Embed" ProgID="Equation.3" ShapeID="_x0000_i1028" DrawAspect="Content" ObjectID="_1475871904" r:id="rId16"/>
              </w:object>
            </w:r>
          </w:p>
        </w:tc>
        <w:tc>
          <w:tcPr>
            <w:tcW w:w="992" w:type="dxa"/>
            <w:vAlign w:val="center"/>
          </w:tcPr>
          <w:p w:rsidR="00220495" w:rsidRPr="005C379A" w:rsidRDefault="00220495" w:rsidP="00FC337F">
            <w:pPr>
              <w:pStyle w:val="a4"/>
              <w:tabs>
                <w:tab w:val="left" w:pos="567"/>
              </w:tabs>
              <w:jc w:val="right"/>
              <w:rPr>
                <w:sz w:val="20"/>
                <w:szCs w:val="20"/>
              </w:rPr>
            </w:pPr>
            <w:r w:rsidRPr="005C379A">
              <w:rPr>
                <w:sz w:val="20"/>
                <w:szCs w:val="20"/>
              </w:rPr>
              <w:t>(</w:t>
            </w:r>
            <w:r w:rsidR="00F724BD">
              <w:rPr>
                <w:sz w:val="20"/>
                <w:szCs w:val="20"/>
                <w:lang w:val="en-US"/>
              </w:rPr>
              <w:t>4</w:t>
            </w:r>
            <w:r w:rsidRPr="005C379A">
              <w:rPr>
                <w:sz w:val="20"/>
                <w:szCs w:val="20"/>
              </w:rPr>
              <w:t>)</w:t>
            </w:r>
          </w:p>
        </w:tc>
      </w:tr>
    </w:tbl>
    <w:p w:rsidR="00220495" w:rsidRPr="005C379A" w:rsidRDefault="00220495" w:rsidP="005C379A">
      <w:pPr>
        <w:jc w:val="both"/>
        <w:rPr>
          <w:rFonts w:ascii="Times New Roman" w:hAnsi="Times New Roman" w:cs="Times New Roman"/>
          <w:sz w:val="20"/>
          <w:szCs w:val="20"/>
          <w:lang w:val="en-US"/>
        </w:rPr>
      </w:pPr>
    </w:p>
    <w:p w:rsidR="00966699" w:rsidRPr="005C379A" w:rsidRDefault="00A910C0"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E</w:t>
      </w:r>
      <w:r>
        <w:rPr>
          <w:rFonts w:ascii="Times New Roman" w:hAnsi="Times New Roman" w:cs="Times New Roman"/>
          <w:sz w:val="20"/>
          <w:szCs w:val="20"/>
          <w:lang w:val="en-US"/>
        </w:rPr>
        <w:t xml:space="preserve"> – T</w:t>
      </w:r>
      <w:r w:rsidR="003834EC" w:rsidRPr="005C379A">
        <w:rPr>
          <w:rFonts w:ascii="Times New Roman" w:hAnsi="Times New Roman" w:cs="Times New Roman"/>
          <w:sz w:val="20"/>
          <w:szCs w:val="20"/>
          <w:lang w:val="en-US"/>
        </w:rPr>
        <w:t>o</w:t>
      </w:r>
      <w:r>
        <w:rPr>
          <w:rFonts w:ascii="Times New Roman" w:hAnsi="Times New Roman" w:cs="Times New Roman"/>
          <w:sz w:val="20"/>
          <w:szCs w:val="20"/>
          <w:lang w:val="en-US"/>
        </w:rPr>
        <w:t xml:space="preserve">tal expenses on </w:t>
      </w:r>
      <w:r w:rsidR="003834EC" w:rsidRPr="005C379A">
        <w:rPr>
          <w:rFonts w:ascii="Times New Roman" w:hAnsi="Times New Roman" w:cs="Times New Roman"/>
          <w:sz w:val="20"/>
          <w:szCs w:val="20"/>
          <w:lang w:val="en-US"/>
        </w:rPr>
        <w:t xml:space="preserve">acquisition and </w:t>
      </w:r>
      <w:r>
        <w:rPr>
          <w:rFonts w:ascii="Times New Roman" w:hAnsi="Times New Roman" w:cs="Times New Roman"/>
          <w:sz w:val="20"/>
          <w:szCs w:val="20"/>
          <w:lang w:val="en-US"/>
        </w:rPr>
        <w:t xml:space="preserve">setup of assets with market value </w:t>
      </w:r>
      <w:r w:rsidR="003834EC" w:rsidRPr="005C379A">
        <w:rPr>
          <w:rFonts w:ascii="Times New Roman" w:hAnsi="Times New Roman" w:cs="Times New Roman"/>
          <w:sz w:val="20"/>
          <w:szCs w:val="20"/>
          <w:lang w:val="en-US"/>
        </w:rPr>
        <w:t>MVA</w:t>
      </w:r>
      <w:r w:rsidR="00D55A41">
        <w:rPr>
          <w:rStyle w:val="a9"/>
          <w:rFonts w:ascii="Times New Roman" w:hAnsi="Times New Roman" w:cs="Times New Roman"/>
          <w:sz w:val="20"/>
          <w:szCs w:val="20"/>
          <w:lang w:val="en-US"/>
        </w:rPr>
        <w:footnoteReference w:id="4"/>
      </w:r>
      <w:r w:rsidR="003834EC" w:rsidRPr="005C379A">
        <w:rPr>
          <w:rFonts w:ascii="Times New Roman" w:hAnsi="Times New Roman" w:cs="Times New Roman"/>
          <w:sz w:val="20"/>
          <w:szCs w:val="20"/>
          <w:lang w:val="en-US"/>
        </w:rPr>
        <w:t>.</w:t>
      </w:r>
    </w:p>
    <w:p w:rsidR="003834EC" w:rsidRPr="005C379A" w:rsidRDefault="003834EC"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In general, the LBE component can be calculated by other methods, different from those presented in (3)-(4)</w:t>
      </w:r>
      <w:r w:rsidR="00D55A41">
        <w:rPr>
          <w:rStyle w:val="a9"/>
          <w:rFonts w:ascii="Times New Roman" w:hAnsi="Times New Roman" w:cs="Times New Roman"/>
          <w:sz w:val="20"/>
          <w:szCs w:val="20"/>
          <w:lang w:val="en-US"/>
        </w:rPr>
        <w:footnoteReference w:id="5"/>
      </w:r>
      <w:r w:rsidRPr="005C379A">
        <w:rPr>
          <w:rFonts w:ascii="Times New Roman" w:hAnsi="Times New Roman" w:cs="Times New Roman"/>
          <w:sz w:val="20"/>
          <w:szCs w:val="20"/>
          <w:lang w:val="en-US"/>
        </w:rPr>
        <w:t xml:space="preserve">. The </w:t>
      </w:r>
      <w:r w:rsidR="008A1E56">
        <w:rPr>
          <w:rFonts w:ascii="Times New Roman" w:hAnsi="Times New Roman" w:cs="Times New Roman"/>
          <w:sz w:val="20"/>
          <w:szCs w:val="20"/>
          <w:lang w:val="en-US"/>
        </w:rPr>
        <w:t>only</w:t>
      </w:r>
      <w:r w:rsidRPr="005C379A">
        <w:rPr>
          <w:rFonts w:ascii="Times New Roman" w:hAnsi="Times New Roman" w:cs="Times New Roman"/>
          <w:sz w:val="20"/>
          <w:szCs w:val="20"/>
          <w:lang w:val="en-US"/>
        </w:rPr>
        <w:t xml:space="preserve"> common condition for all of th</w:t>
      </w:r>
      <w:r w:rsidR="008A1E56">
        <w:rPr>
          <w:rFonts w:ascii="Times New Roman" w:hAnsi="Times New Roman" w:cs="Times New Roman"/>
          <w:sz w:val="20"/>
          <w:szCs w:val="20"/>
          <w:lang w:val="en-US"/>
        </w:rPr>
        <w:t xml:space="preserve">em is the </w:t>
      </w:r>
      <w:r w:rsidR="008A1E56" w:rsidRPr="0063647E">
        <w:rPr>
          <w:rFonts w:ascii="Times New Roman" w:hAnsi="Times New Roman" w:cs="Times New Roman"/>
          <w:sz w:val="20"/>
          <w:szCs w:val="20"/>
          <w:lang w:val="en-US"/>
        </w:rPr>
        <w:t>second one (2</w:t>
      </w:r>
      <w:r w:rsidR="008A1E56">
        <w:rPr>
          <w:rFonts w:ascii="Times New Roman" w:hAnsi="Times New Roman" w:cs="Times New Roman"/>
          <w:sz w:val="20"/>
          <w:szCs w:val="20"/>
          <w:lang w:val="en-US"/>
        </w:rPr>
        <w:t xml:space="preserve">) : </w:t>
      </w:r>
      <w:r w:rsidRPr="005C379A">
        <w:rPr>
          <w:rFonts w:ascii="Times New Roman" w:hAnsi="Times New Roman" w:cs="Times New Roman"/>
          <w:sz w:val="20"/>
          <w:szCs w:val="20"/>
          <w:lang w:val="en-US"/>
        </w:rPr>
        <w:t xml:space="preserve">one should always estimate the difference between the </w:t>
      </w:r>
      <w:r w:rsidR="00843B6E" w:rsidRPr="005C379A">
        <w:rPr>
          <w:rFonts w:ascii="Times New Roman" w:hAnsi="Times New Roman" w:cs="Times New Roman"/>
          <w:sz w:val="20"/>
          <w:szCs w:val="20"/>
          <w:lang w:val="en-US"/>
        </w:rPr>
        <w:t xml:space="preserve">NPV </w:t>
      </w:r>
      <w:r w:rsidR="008A1E56">
        <w:rPr>
          <w:rFonts w:ascii="Times New Roman" w:hAnsi="Times New Roman" w:cs="Times New Roman"/>
          <w:sz w:val="20"/>
          <w:szCs w:val="20"/>
          <w:lang w:val="en-US"/>
        </w:rPr>
        <w:t xml:space="preserve">of the existing (valued) business </w:t>
      </w:r>
      <w:r w:rsidR="00843B6E" w:rsidRPr="005C379A">
        <w:rPr>
          <w:rFonts w:ascii="Times New Roman" w:hAnsi="Times New Roman" w:cs="Times New Roman"/>
          <w:sz w:val="20"/>
          <w:szCs w:val="20"/>
          <w:lang w:val="en-US"/>
        </w:rPr>
        <w:t xml:space="preserve">and the </w:t>
      </w:r>
      <w:r w:rsidR="008A1E56">
        <w:rPr>
          <w:rFonts w:ascii="Times New Roman" w:hAnsi="Times New Roman" w:cs="Times New Roman"/>
          <w:sz w:val="20"/>
          <w:szCs w:val="20"/>
          <w:lang w:val="en-US"/>
        </w:rPr>
        <w:t xml:space="preserve">one that is </w:t>
      </w:r>
      <w:r w:rsidR="00843B6E" w:rsidRPr="005C379A">
        <w:rPr>
          <w:rFonts w:ascii="Times New Roman" w:hAnsi="Times New Roman" w:cs="Times New Roman"/>
          <w:sz w:val="20"/>
          <w:szCs w:val="20"/>
          <w:lang w:val="en-US"/>
        </w:rPr>
        <w:t>obtained when starting a new business</w:t>
      </w:r>
      <w:r w:rsidR="008A1E56">
        <w:rPr>
          <w:rFonts w:ascii="Times New Roman" w:hAnsi="Times New Roman" w:cs="Times New Roman"/>
          <w:sz w:val="20"/>
          <w:szCs w:val="20"/>
          <w:lang w:val="en-US"/>
        </w:rPr>
        <w:t xml:space="preserve"> from scratch</w:t>
      </w:r>
      <w:r w:rsidR="00843B6E" w:rsidRPr="005C379A">
        <w:rPr>
          <w:rFonts w:ascii="Times New Roman" w:hAnsi="Times New Roman" w:cs="Times New Roman"/>
          <w:sz w:val="20"/>
          <w:szCs w:val="20"/>
          <w:lang w:val="en-US"/>
        </w:rPr>
        <w:t xml:space="preserve">, both calculated </w:t>
      </w:r>
      <w:r w:rsidR="008A1E56">
        <w:rPr>
          <w:rFonts w:ascii="Times New Roman" w:hAnsi="Times New Roman" w:cs="Times New Roman"/>
          <w:sz w:val="20"/>
          <w:szCs w:val="20"/>
          <w:lang w:val="en-US"/>
        </w:rPr>
        <w:t>over</w:t>
      </w:r>
      <w:r w:rsidR="00843B6E" w:rsidRPr="005C379A">
        <w:rPr>
          <w:rFonts w:ascii="Times New Roman" w:hAnsi="Times New Roman" w:cs="Times New Roman"/>
          <w:sz w:val="20"/>
          <w:szCs w:val="20"/>
          <w:lang w:val="en-US"/>
        </w:rPr>
        <w:t xml:space="preserve"> the period of the </w:t>
      </w:r>
      <w:r w:rsidR="008A1E56">
        <w:rPr>
          <w:rFonts w:ascii="Times New Roman" w:hAnsi="Times New Roman" w:cs="Times New Roman"/>
          <w:sz w:val="20"/>
          <w:szCs w:val="20"/>
          <w:lang w:val="en-US"/>
        </w:rPr>
        <w:t>existing</w:t>
      </w:r>
      <w:r w:rsidR="00843B6E" w:rsidRPr="005C379A">
        <w:rPr>
          <w:rFonts w:ascii="Times New Roman" w:hAnsi="Times New Roman" w:cs="Times New Roman"/>
          <w:sz w:val="20"/>
          <w:szCs w:val="20"/>
          <w:lang w:val="en-US"/>
        </w:rPr>
        <w:t xml:space="preserve"> business</w:t>
      </w:r>
      <w:r w:rsidR="008A1E56">
        <w:rPr>
          <w:rFonts w:ascii="Times New Roman" w:hAnsi="Times New Roman" w:cs="Times New Roman"/>
          <w:sz w:val="20"/>
          <w:szCs w:val="20"/>
          <w:lang w:val="en-US"/>
        </w:rPr>
        <w:t>’s</w:t>
      </w:r>
      <w:r w:rsidR="00843B6E" w:rsidRPr="005C379A">
        <w:rPr>
          <w:rFonts w:ascii="Times New Roman" w:hAnsi="Times New Roman" w:cs="Times New Roman"/>
          <w:sz w:val="20"/>
          <w:szCs w:val="20"/>
          <w:lang w:val="en-US"/>
        </w:rPr>
        <w:t xml:space="preserve"> assets replacement.</w:t>
      </w:r>
    </w:p>
    <w:p w:rsidR="00843B6E" w:rsidRPr="005C379A" w:rsidRDefault="0033651C"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One should notice</w:t>
      </w:r>
      <w:r w:rsidRPr="005C379A">
        <w:rPr>
          <w:rFonts w:ascii="Times New Roman" w:hAnsi="Times New Roman" w:cs="Times New Roman"/>
          <w:sz w:val="20"/>
          <w:szCs w:val="20"/>
          <w:lang w:val="en-US"/>
        </w:rPr>
        <w:t xml:space="preserve"> that</w:t>
      </w:r>
      <w:r>
        <w:rPr>
          <w:rFonts w:ascii="Times New Roman" w:hAnsi="Times New Roman" w:cs="Times New Roman"/>
          <w:sz w:val="20"/>
          <w:szCs w:val="20"/>
          <w:lang w:val="en-US"/>
        </w:rPr>
        <w:t>,</w:t>
      </w:r>
      <w:r w:rsidRPr="005C379A">
        <w:rPr>
          <w:rFonts w:ascii="Times New Roman" w:hAnsi="Times New Roman" w:cs="Times New Roman"/>
          <w:sz w:val="20"/>
          <w:szCs w:val="20"/>
          <w:lang w:val="en-US"/>
        </w:rPr>
        <w:t xml:space="preserve"> according to the point (8</w:t>
      </w:r>
      <w:r>
        <w:rPr>
          <w:rFonts w:ascii="Times New Roman" w:hAnsi="Times New Roman" w:cs="Times New Roman"/>
          <w:sz w:val="20"/>
          <w:szCs w:val="20"/>
          <w:lang w:val="en-US"/>
        </w:rPr>
        <w:t xml:space="preserve"> – see below), </w:t>
      </w:r>
      <w:r w:rsidRPr="005C379A">
        <w:rPr>
          <w:rFonts w:ascii="Times New Roman" w:hAnsi="Times New Roman" w:cs="Times New Roman"/>
          <w:sz w:val="20"/>
          <w:szCs w:val="20"/>
          <w:lang w:val="en-US"/>
        </w:rPr>
        <w:t xml:space="preserve">the G component </w:t>
      </w:r>
      <w:r>
        <w:rPr>
          <w:rFonts w:ascii="Times New Roman" w:hAnsi="Times New Roman" w:cs="Times New Roman"/>
          <w:sz w:val="20"/>
          <w:szCs w:val="20"/>
          <w:lang w:val="en-US"/>
        </w:rPr>
        <w:t>is</w:t>
      </w:r>
      <w:r w:rsidRPr="005C379A">
        <w:rPr>
          <w:rFonts w:ascii="Times New Roman" w:hAnsi="Times New Roman" w:cs="Times New Roman"/>
          <w:sz w:val="20"/>
          <w:szCs w:val="20"/>
          <w:lang w:val="en-US"/>
        </w:rPr>
        <w:t xml:space="preserve"> estimated separately for the expression (1) only </w:t>
      </w:r>
      <w:r>
        <w:rPr>
          <w:rFonts w:ascii="Times New Roman" w:hAnsi="Times New Roman" w:cs="Times New Roman"/>
          <w:sz w:val="20"/>
          <w:szCs w:val="20"/>
          <w:lang w:val="en-US"/>
        </w:rPr>
        <w:t xml:space="preserve">when </w:t>
      </w:r>
      <w:r w:rsidRPr="005C379A">
        <w:rPr>
          <w:rFonts w:ascii="Times New Roman" w:hAnsi="Times New Roman" w:cs="Times New Roman"/>
          <w:sz w:val="20"/>
          <w:szCs w:val="20"/>
          <w:lang w:val="en-US"/>
        </w:rPr>
        <w:t xml:space="preserve">it is not </w:t>
      </w:r>
      <w:r>
        <w:rPr>
          <w:rFonts w:ascii="Times New Roman" w:hAnsi="Times New Roman" w:cs="Times New Roman"/>
          <w:sz w:val="20"/>
          <w:szCs w:val="20"/>
          <w:lang w:val="en-US"/>
        </w:rPr>
        <w:t>used in</w:t>
      </w:r>
      <w:r w:rsidRPr="005C379A">
        <w:rPr>
          <w:rFonts w:ascii="Times New Roman" w:hAnsi="Times New Roman" w:cs="Times New Roman"/>
          <w:sz w:val="20"/>
          <w:szCs w:val="20"/>
          <w:lang w:val="en-US"/>
        </w:rPr>
        <w:t xml:space="preserve"> the LBE estimation in the expressions (3)-(4).</w:t>
      </w:r>
    </w:p>
    <w:p w:rsidR="00843B6E" w:rsidRPr="00501B19" w:rsidRDefault="00843B6E" w:rsidP="007E48DC">
      <w:pPr>
        <w:pStyle w:val="a3"/>
        <w:numPr>
          <w:ilvl w:val="1"/>
          <w:numId w:val="5"/>
        </w:numPr>
        <w:jc w:val="center"/>
        <w:rPr>
          <w:rFonts w:ascii="Times New Roman" w:hAnsi="Times New Roman" w:cs="Times New Roman"/>
          <w:b/>
          <w:sz w:val="20"/>
          <w:szCs w:val="20"/>
          <w:lang w:val="en-US"/>
        </w:rPr>
      </w:pPr>
      <w:r w:rsidRPr="00501B19">
        <w:rPr>
          <w:rFonts w:ascii="Times New Roman" w:hAnsi="Times New Roman" w:cs="Times New Roman"/>
          <w:b/>
          <w:sz w:val="20"/>
          <w:szCs w:val="20"/>
          <w:lang w:val="en-US"/>
        </w:rPr>
        <w:t xml:space="preserve">Valuing the </w:t>
      </w:r>
      <w:r w:rsidR="00263679">
        <w:rPr>
          <w:rFonts w:ascii="Times New Roman" w:hAnsi="Times New Roman" w:cs="Times New Roman"/>
          <w:b/>
          <w:sz w:val="20"/>
          <w:szCs w:val="20"/>
          <w:lang w:val="en-US"/>
        </w:rPr>
        <w:t xml:space="preserve">eliminated </w:t>
      </w:r>
      <w:r w:rsidR="00EE008C" w:rsidRPr="00501B19">
        <w:rPr>
          <w:rFonts w:ascii="Times New Roman" w:hAnsi="Times New Roman" w:cs="Times New Roman"/>
          <w:b/>
          <w:sz w:val="20"/>
          <w:szCs w:val="20"/>
          <w:lang w:val="en-US"/>
        </w:rPr>
        <w:t>startup</w:t>
      </w:r>
      <w:r w:rsidR="00DF26FE" w:rsidRPr="00501B19">
        <w:rPr>
          <w:rFonts w:ascii="Times New Roman" w:hAnsi="Times New Roman" w:cs="Times New Roman"/>
          <w:b/>
          <w:sz w:val="20"/>
          <w:szCs w:val="20"/>
          <w:lang w:val="en-US"/>
        </w:rPr>
        <w:t xml:space="preserve"> risks component (RP)</w:t>
      </w:r>
    </w:p>
    <w:p w:rsidR="00DF26FE" w:rsidRPr="00EE32F2" w:rsidRDefault="00DF26FE"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According to the cost-approach, the RP component means the possibili</w:t>
      </w:r>
      <w:r w:rsidR="00EE008C">
        <w:rPr>
          <w:rFonts w:ascii="Times New Roman" w:hAnsi="Times New Roman" w:cs="Times New Roman"/>
          <w:sz w:val="20"/>
          <w:szCs w:val="20"/>
          <w:lang w:val="en-US"/>
        </w:rPr>
        <w:t>ty of additional unexpected expenses</w:t>
      </w:r>
      <w:r w:rsidRPr="005C379A">
        <w:rPr>
          <w:rFonts w:ascii="Times New Roman" w:hAnsi="Times New Roman" w:cs="Times New Roman"/>
          <w:sz w:val="20"/>
          <w:szCs w:val="20"/>
          <w:lang w:val="en-US"/>
        </w:rPr>
        <w:t xml:space="preserve"> </w:t>
      </w:r>
      <w:r w:rsidR="00EE008C">
        <w:rPr>
          <w:rFonts w:ascii="Times New Roman" w:hAnsi="Times New Roman" w:cs="Times New Roman"/>
          <w:sz w:val="20"/>
          <w:szCs w:val="20"/>
          <w:lang w:val="en-US"/>
        </w:rPr>
        <w:t>specific</w:t>
      </w:r>
      <w:r w:rsidRPr="005C379A">
        <w:rPr>
          <w:rFonts w:ascii="Times New Roman" w:hAnsi="Times New Roman" w:cs="Times New Roman"/>
          <w:sz w:val="20"/>
          <w:szCs w:val="20"/>
          <w:lang w:val="en-US"/>
        </w:rPr>
        <w:t xml:space="preserve"> </w:t>
      </w:r>
      <w:r w:rsidR="001D36F5">
        <w:rPr>
          <w:rFonts w:ascii="Times New Roman" w:hAnsi="Times New Roman" w:cs="Times New Roman"/>
          <w:sz w:val="20"/>
          <w:szCs w:val="20"/>
          <w:lang w:val="en-US"/>
        </w:rPr>
        <w:t>to the startup companies</w:t>
      </w:r>
      <w:r w:rsidR="0063647E">
        <w:rPr>
          <w:rFonts w:ascii="Times New Roman" w:hAnsi="Times New Roman" w:cs="Times New Roman"/>
          <w:sz w:val="20"/>
          <w:szCs w:val="20"/>
          <w:lang w:val="en-US"/>
        </w:rPr>
        <w:t xml:space="preserve"> (including the </w:t>
      </w:r>
      <w:r w:rsidRPr="005C379A">
        <w:rPr>
          <w:rFonts w:ascii="Times New Roman" w:hAnsi="Times New Roman" w:cs="Times New Roman"/>
          <w:sz w:val="20"/>
          <w:szCs w:val="20"/>
          <w:lang w:val="en-US"/>
        </w:rPr>
        <w:t xml:space="preserve">LBE which occurs if the </w:t>
      </w:r>
      <w:r w:rsidR="005353BA">
        <w:rPr>
          <w:rFonts w:ascii="Times New Roman" w:hAnsi="Times New Roman" w:cs="Times New Roman"/>
          <w:sz w:val="20"/>
          <w:szCs w:val="20"/>
          <w:lang w:val="en-US"/>
        </w:rPr>
        <w:t>company faces delays</w:t>
      </w:r>
      <w:r w:rsidRPr="005C379A">
        <w:rPr>
          <w:rFonts w:ascii="Times New Roman" w:hAnsi="Times New Roman" w:cs="Times New Roman"/>
          <w:sz w:val="20"/>
          <w:szCs w:val="20"/>
          <w:lang w:val="en-US"/>
        </w:rPr>
        <w:t xml:space="preserve"> </w:t>
      </w:r>
      <w:r w:rsidR="005353BA">
        <w:rPr>
          <w:rFonts w:ascii="Times New Roman" w:hAnsi="Times New Roman" w:cs="Times New Roman"/>
          <w:sz w:val="20"/>
          <w:szCs w:val="20"/>
          <w:lang w:val="en-US"/>
        </w:rPr>
        <w:t>in</w:t>
      </w:r>
      <w:r w:rsidR="00EE008C">
        <w:rPr>
          <w:rFonts w:ascii="Times New Roman" w:hAnsi="Times New Roman" w:cs="Times New Roman"/>
          <w:sz w:val="20"/>
          <w:szCs w:val="20"/>
          <w:lang w:val="en-US"/>
        </w:rPr>
        <w:t xml:space="preserve"> achi</w:t>
      </w:r>
      <w:r w:rsidR="005353BA">
        <w:rPr>
          <w:rFonts w:ascii="Times New Roman" w:hAnsi="Times New Roman" w:cs="Times New Roman"/>
          <w:sz w:val="20"/>
          <w:szCs w:val="20"/>
          <w:lang w:val="en-US"/>
        </w:rPr>
        <w:t>eving</w:t>
      </w:r>
      <w:r w:rsidR="00EE008C">
        <w:rPr>
          <w:rFonts w:ascii="Times New Roman" w:hAnsi="Times New Roman" w:cs="Times New Roman"/>
          <w:sz w:val="20"/>
          <w:szCs w:val="20"/>
          <w:lang w:val="en-US"/>
        </w:rPr>
        <w:t xml:space="preserve"> some</w:t>
      </w:r>
      <w:r w:rsidRPr="005C379A">
        <w:rPr>
          <w:rFonts w:ascii="Times New Roman" w:hAnsi="Times New Roman" w:cs="Times New Roman"/>
          <w:sz w:val="20"/>
          <w:szCs w:val="20"/>
          <w:lang w:val="en-US"/>
        </w:rPr>
        <w:t xml:space="preserve"> </w:t>
      </w:r>
      <w:r w:rsidR="00EE008C">
        <w:rPr>
          <w:rFonts w:ascii="Times New Roman" w:hAnsi="Times New Roman" w:cs="Times New Roman"/>
          <w:sz w:val="20"/>
          <w:szCs w:val="20"/>
          <w:lang w:val="en-US"/>
        </w:rPr>
        <w:t>sub-</w:t>
      </w:r>
      <w:r w:rsidR="001D36F5">
        <w:rPr>
          <w:rFonts w:ascii="Times New Roman" w:hAnsi="Times New Roman" w:cs="Times New Roman"/>
          <w:sz w:val="20"/>
          <w:szCs w:val="20"/>
          <w:lang w:val="en-US"/>
        </w:rPr>
        <w:t>stages in</w:t>
      </w:r>
      <w:r w:rsidR="005353BA">
        <w:rPr>
          <w:rFonts w:ascii="Times New Roman" w:hAnsi="Times New Roman" w:cs="Times New Roman"/>
          <w:sz w:val="20"/>
          <w:szCs w:val="20"/>
          <w:lang w:val="en-US"/>
        </w:rPr>
        <w:t xml:space="preserve"> </w:t>
      </w:r>
      <w:r w:rsidR="00EE008C">
        <w:rPr>
          <w:rFonts w:ascii="Times New Roman" w:hAnsi="Times New Roman" w:cs="Times New Roman"/>
          <w:sz w:val="20"/>
          <w:szCs w:val="20"/>
          <w:lang w:val="en-US"/>
        </w:rPr>
        <w:t>its development)</w:t>
      </w:r>
      <w:r w:rsidRPr="005C379A">
        <w:rPr>
          <w:rFonts w:ascii="Times New Roman" w:hAnsi="Times New Roman" w:cs="Times New Roman"/>
          <w:sz w:val="20"/>
          <w:szCs w:val="20"/>
          <w:lang w:val="en-US"/>
        </w:rPr>
        <w:t xml:space="preserve">. </w:t>
      </w:r>
      <w:r w:rsidRPr="00EE32F2">
        <w:rPr>
          <w:rFonts w:ascii="Times New Roman" w:hAnsi="Times New Roman" w:cs="Times New Roman"/>
          <w:sz w:val="20"/>
          <w:szCs w:val="20"/>
          <w:lang w:val="en-US"/>
        </w:rPr>
        <w:t>From the author’s point of view</w:t>
      </w:r>
      <w:r w:rsidR="00FD2BE9" w:rsidRPr="00EE32F2">
        <w:rPr>
          <w:rFonts w:ascii="Times New Roman" w:hAnsi="Times New Roman" w:cs="Times New Roman"/>
          <w:sz w:val="20"/>
          <w:szCs w:val="20"/>
          <w:lang w:val="en-US"/>
        </w:rPr>
        <w:t>, the RP component can be estimated in two</w:t>
      </w:r>
      <w:r w:rsidRPr="00EE32F2">
        <w:rPr>
          <w:rFonts w:ascii="Times New Roman" w:hAnsi="Times New Roman" w:cs="Times New Roman"/>
          <w:sz w:val="20"/>
          <w:szCs w:val="20"/>
          <w:lang w:val="en-US"/>
        </w:rPr>
        <w:t xml:space="preserve"> different ways.</w:t>
      </w:r>
      <w:r w:rsidR="00FD2BE9" w:rsidRPr="00EE32F2">
        <w:rPr>
          <w:rFonts w:ascii="Times New Roman" w:hAnsi="Times New Roman" w:cs="Times New Roman"/>
          <w:sz w:val="20"/>
          <w:szCs w:val="20"/>
          <w:lang w:val="en-US"/>
        </w:rPr>
        <w:t xml:space="preserve"> First, one may be guided by</w:t>
      </w:r>
      <w:r w:rsidR="00B96FBD" w:rsidRPr="00EE32F2">
        <w:rPr>
          <w:rFonts w:ascii="Times New Roman" w:hAnsi="Times New Roman" w:cs="Times New Roman"/>
          <w:sz w:val="20"/>
          <w:szCs w:val="20"/>
          <w:lang w:val="en-US"/>
        </w:rPr>
        <w:t xml:space="preserve"> the risk premium of investing into small businesses, given the fact that the </w:t>
      </w:r>
      <w:r w:rsidR="00FE1F59" w:rsidRPr="00EE32F2">
        <w:rPr>
          <w:rFonts w:ascii="Times New Roman" w:hAnsi="Times New Roman" w:cs="Times New Roman"/>
          <w:sz w:val="20"/>
          <w:szCs w:val="20"/>
          <w:lang w:val="en-US"/>
        </w:rPr>
        <w:t>startup</w:t>
      </w:r>
      <w:r w:rsidR="00B96FBD" w:rsidRPr="00EE32F2">
        <w:rPr>
          <w:rFonts w:ascii="Times New Roman" w:hAnsi="Times New Roman" w:cs="Times New Roman"/>
          <w:sz w:val="20"/>
          <w:szCs w:val="20"/>
          <w:lang w:val="en-US"/>
        </w:rPr>
        <w:t xml:space="preserve">s are usually small companies. Second, one </w:t>
      </w:r>
      <w:r w:rsidR="009733F5" w:rsidRPr="00EE32F2">
        <w:rPr>
          <w:rFonts w:ascii="Times New Roman" w:hAnsi="Times New Roman" w:cs="Times New Roman"/>
          <w:sz w:val="20"/>
          <w:szCs w:val="20"/>
          <w:lang w:val="en-US"/>
        </w:rPr>
        <w:t xml:space="preserve">may </w:t>
      </w:r>
      <w:r w:rsidR="00715C59" w:rsidRPr="00EE32F2">
        <w:rPr>
          <w:rFonts w:ascii="Times New Roman" w:hAnsi="Times New Roman" w:cs="Times New Roman"/>
          <w:sz w:val="20"/>
          <w:szCs w:val="20"/>
          <w:lang w:val="en-US"/>
        </w:rPr>
        <w:t>estimate the difference</w:t>
      </w:r>
      <w:r w:rsidR="009733F5" w:rsidRPr="00EE32F2">
        <w:rPr>
          <w:rFonts w:ascii="Times New Roman" w:hAnsi="Times New Roman" w:cs="Times New Roman"/>
          <w:sz w:val="20"/>
          <w:szCs w:val="20"/>
          <w:lang w:val="en-US"/>
        </w:rPr>
        <w:t xml:space="preserve"> in the</w:t>
      </w:r>
      <w:r w:rsidR="00B96FBD" w:rsidRPr="00EE32F2">
        <w:rPr>
          <w:rFonts w:ascii="Times New Roman" w:hAnsi="Times New Roman" w:cs="Times New Roman"/>
          <w:sz w:val="20"/>
          <w:szCs w:val="20"/>
          <w:lang w:val="en-US"/>
        </w:rPr>
        <w:t xml:space="preserve"> bankruptcy statistics between the </w:t>
      </w:r>
      <w:r w:rsidR="00FE1F59" w:rsidRPr="00EE32F2">
        <w:rPr>
          <w:rFonts w:ascii="Times New Roman" w:hAnsi="Times New Roman" w:cs="Times New Roman"/>
          <w:sz w:val="20"/>
          <w:szCs w:val="20"/>
          <w:lang w:val="en-US"/>
        </w:rPr>
        <w:t>startup</w:t>
      </w:r>
      <w:r w:rsidR="00B96FBD" w:rsidRPr="00EE32F2">
        <w:rPr>
          <w:rFonts w:ascii="Times New Roman" w:hAnsi="Times New Roman" w:cs="Times New Roman"/>
          <w:sz w:val="20"/>
          <w:szCs w:val="20"/>
          <w:lang w:val="en-US"/>
        </w:rPr>
        <w:t>s and th</w:t>
      </w:r>
      <w:r w:rsidR="00715C59" w:rsidRPr="00EE32F2">
        <w:rPr>
          <w:rFonts w:ascii="Times New Roman" w:hAnsi="Times New Roman" w:cs="Times New Roman"/>
          <w:sz w:val="20"/>
          <w:szCs w:val="20"/>
          <w:lang w:val="en-US"/>
        </w:rPr>
        <w:t xml:space="preserve">e companies with </w:t>
      </w:r>
      <w:r w:rsidR="0063647E" w:rsidRPr="00EE32F2">
        <w:rPr>
          <w:rFonts w:ascii="Times New Roman" w:hAnsi="Times New Roman" w:cs="Times New Roman"/>
          <w:sz w:val="20"/>
          <w:szCs w:val="20"/>
          <w:lang w:val="en-US"/>
        </w:rPr>
        <w:t>an average</w:t>
      </w:r>
      <w:r w:rsidR="00715C59" w:rsidRPr="00EE32F2">
        <w:rPr>
          <w:rFonts w:ascii="Times New Roman" w:hAnsi="Times New Roman" w:cs="Times New Roman"/>
          <w:sz w:val="20"/>
          <w:szCs w:val="20"/>
          <w:lang w:val="en-US"/>
        </w:rPr>
        <w:t xml:space="preserve"> market</w:t>
      </w:r>
      <w:r w:rsidR="00B96FBD" w:rsidRPr="00EE32F2">
        <w:rPr>
          <w:rFonts w:ascii="Times New Roman" w:hAnsi="Times New Roman" w:cs="Times New Roman"/>
          <w:sz w:val="20"/>
          <w:szCs w:val="20"/>
          <w:lang w:val="en-US"/>
        </w:rPr>
        <w:t xml:space="preserve"> lifetime</w:t>
      </w:r>
      <w:r w:rsidR="001D36F5" w:rsidRPr="00EE32F2">
        <w:rPr>
          <w:rFonts w:ascii="Times New Roman" w:hAnsi="Times New Roman" w:cs="Times New Roman"/>
          <w:sz w:val="20"/>
          <w:szCs w:val="20"/>
          <w:lang w:val="en-US"/>
        </w:rPr>
        <w:t>,</w:t>
      </w:r>
      <w:r w:rsidR="00B96FBD" w:rsidRPr="00EE32F2">
        <w:rPr>
          <w:rFonts w:ascii="Times New Roman" w:hAnsi="Times New Roman" w:cs="Times New Roman"/>
          <w:sz w:val="20"/>
          <w:szCs w:val="20"/>
          <w:lang w:val="en-US"/>
        </w:rPr>
        <w:t xml:space="preserve"> from </w:t>
      </w:r>
      <w:r w:rsidR="00715C59" w:rsidRPr="00EE32F2">
        <w:rPr>
          <w:rFonts w:ascii="Times New Roman" w:hAnsi="Times New Roman" w:cs="Times New Roman"/>
          <w:sz w:val="20"/>
          <w:szCs w:val="20"/>
          <w:lang w:val="en-US"/>
        </w:rPr>
        <w:t>its creation</w:t>
      </w:r>
      <w:r w:rsidR="00B96FBD" w:rsidRPr="00EE32F2">
        <w:rPr>
          <w:rFonts w:ascii="Times New Roman" w:hAnsi="Times New Roman" w:cs="Times New Roman"/>
          <w:sz w:val="20"/>
          <w:szCs w:val="20"/>
          <w:lang w:val="en-US"/>
        </w:rPr>
        <w:t xml:space="preserve"> to the </w:t>
      </w:r>
      <w:r w:rsidR="009A7812" w:rsidRPr="00EE32F2">
        <w:rPr>
          <w:rFonts w:ascii="Times New Roman" w:hAnsi="Times New Roman" w:cs="Times New Roman"/>
          <w:sz w:val="20"/>
          <w:szCs w:val="20"/>
          <w:lang w:val="en-US"/>
        </w:rPr>
        <w:t>current</w:t>
      </w:r>
      <w:r w:rsidR="00B96FBD" w:rsidRPr="00EE32F2">
        <w:rPr>
          <w:rFonts w:ascii="Times New Roman" w:hAnsi="Times New Roman" w:cs="Times New Roman"/>
          <w:sz w:val="20"/>
          <w:szCs w:val="20"/>
          <w:lang w:val="en-US"/>
        </w:rPr>
        <w:t xml:space="preserve"> moment. Having obtained the differential </w:t>
      </w:r>
      <w:r w:rsidR="00086C3A" w:rsidRPr="00EE32F2">
        <w:rPr>
          <w:rFonts w:ascii="Times New Roman" w:hAnsi="Times New Roman" w:cs="Times New Roman"/>
          <w:sz w:val="20"/>
          <w:szCs w:val="20"/>
          <w:lang w:val="en-US"/>
        </w:rPr>
        <w:t>expressing these</w:t>
      </w:r>
      <w:r w:rsidR="00B96FBD" w:rsidRPr="00EE32F2">
        <w:rPr>
          <w:rFonts w:ascii="Times New Roman" w:hAnsi="Times New Roman" w:cs="Times New Roman"/>
          <w:sz w:val="20"/>
          <w:szCs w:val="20"/>
          <w:lang w:val="en-US"/>
        </w:rPr>
        <w:t xml:space="preserve"> bankruptcy probabilities, </w:t>
      </w:r>
      <w:r w:rsidR="00086C3A" w:rsidRPr="00EE32F2">
        <w:rPr>
          <w:rFonts w:ascii="Times New Roman" w:hAnsi="Times New Roman" w:cs="Times New Roman"/>
          <w:sz w:val="20"/>
          <w:szCs w:val="20"/>
          <w:lang w:val="en-US"/>
        </w:rPr>
        <w:t>one should</w:t>
      </w:r>
      <w:r w:rsidR="00056819" w:rsidRPr="00EE32F2">
        <w:rPr>
          <w:rFonts w:ascii="Times New Roman" w:hAnsi="Times New Roman" w:cs="Times New Roman"/>
          <w:sz w:val="20"/>
          <w:szCs w:val="20"/>
          <w:lang w:val="en-US"/>
        </w:rPr>
        <w:t xml:space="preserve"> tra</w:t>
      </w:r>
      <w:r w:rsidR="00086C3A" w:rsidRPr="00EE32F2">
        <w:rPr>
          <w:rFonts w:ascii="Times New Roman" w:hAnsi="Times New Roman" w:cs="Times New Roman"/>
          <w:sz w:val="20"/>
          <w:szCs w:val="20"/>
          <w:lang w:val="en-US"/>
        </w:rPr>
        <w:t>nsform it</w:t>
      </w:r>
      <w:r w:rsidR="00056819" w:rsidRPr="00EE32F2">
        <w:rPr>
          <w:rFonts w:ascii="Times New Roman" w:hAnsi="Times New Roman" w:cs="Times New Roman"/>
          <w:sz w:val="20"/>
          <w:szCs w:val="20"/>
          <w:lang w:val="en-US"/>
        </w:rPr>
        <w:t xml:space="preserve"> into a relative risk premium (additional risk premium reflecting only the specific </w:t>
      </w:r>
      <w:r w:rsidR="00086C3A" w:rsidRPr="00EE32F2">
        <w:rPr>
          <w:rFonts w:ascii="Times New Roman" w:hAnsi="Times New Roman" w:cs="Times New Roman"/>
          <w:sz w:val="20"/>
          <w:szCs w:val="20"/>
          <w:lang w:val="en-US"/>
        </w:rPr>
        <w:t>startup risk</w:t>
      </w:r>
      <w:r w:rsidR="00CD09CA" w:rsidRPr="00EE32F2">
        <w:rPr>
          <w:rFonts w:ascii="Times New Roman" w:hAnsi="Times New Roman" w:cs="Times New Roman"/>
          <w:sz w:val="20"/>
          <w:szCs w:val="20"/>
          <w:lang w:val="en-US"/>
        </w:rPr>
        <w:t>)</w:t>
      </w:r>
      <w:r w:rsidR="00086C3A" w:rsidRPr="00EE32F2">
        <w:rPr>
          <w:rFonts w:ascii="Times New Roman" w:hAnsi="Times New Roman" w:cs="Times New Roman"/>
          <w:sz w:val="20"/>
          <w:szCs w:val="20"/>
          <w:lang w:val="en-US"/>
        </w:rPr>
        <w:t xml:space="preserve"> and define its absolute</w:t>
      </w:r>
      <w:r w:rsidR="00CD09CA" w:rsidRPr="00EE32F2">
        <w:rPr>
          <w:rFonts w:ascii="Times New Roman" w:hAnsi="Times New Roman" w:cs="Times New Roman"/>
          <w:sz w:val="20"/>
          <w:szCs w:val="20"/>
          <w:lang w:val="en-US"/>
        </w:rPr>
        <w:t xml:space="preserve"> value.</w:t>
      </w:r>
    </w:p>
    <w:p w:rsidR="00CD09CA" w:rsidRPr="005C379A" w:rsidRDefault="001D36F5" w:rsidP="005C379A">
      <w:pPr>
        <w:jc w:val="both"/>
        <w:rPr>
          <w:rFonts w:ascii="Times New Roman" w:hAnsi="Times New Roman" w:cs="Times New Roman"/>
          <w:sz w:val="20"/>
          <w:szCs w:val="20"/>
          <w:lang w:val="en-US"/>
        </w:rPr>
      </w:pPr>
      <w:r w:rsidRPr="00EE32F2">
        <w:rPr>
          <w:rFonts w:ascii="Times New Roman" w:hAnsi="Times New Roman" w:cs="Times New Roman"/>
          <w:sz w:val="20"/>
          <w:szCs w:val="20"/>
          <w:lang w:val="en-US"/>
        </w:rPr>
        <w:t>One of possible ways to calculate</w:t>
      </w:r>
      <w:r w:rsidR="00CD09CA" w:rsidRPr="00EE32F2">
        <w:rPr>
          <w:rFonts w:ascii="Times New Roman" w:hAnsi="Times New Roman" w:cs="Times New Roman"/>
          <w:sz w:val="20"/>
          <w:szCs w:val="20"/>
          <w:lang w:val="en-US"/>
        </w:rPr>
        <w:t xml:space="preserve"> the </w:t>
      </w:r>
      <w:r w:rsidR="00FE1F59" w:rsidRPr="00EE32F2">
        <w:rPr>
          <w:rFonts w:ascii="Times New Roman" w:hAnsi="Times New Roman" w:cs="Times New Roman"/>
          <w:sz w:val="20"/>
          <w:szCs w:val="20"/>
          <w:lang w:val="en-US"/>
        </w:rPr>
        <w:t>startup</w:t>
      </w:r>
      <w:r w:rsidR="00086C3A" w:rsidRPr="00EE32F2">
        <w:rPr>
          <w:rFonts w:ascii="Times New Roman" w:hAnsi="Times New Roman" w:cs="Times New Roman"/>
          <w:sz w:val="20"/>
          <w:szCs w:val="20"/>
          <w:lang w:val="en-US"/>
        </w:rPr>
        <w:t>s risk</w:t>
      </w:r>
      <w:r w:rsidR="00CD09CA" w:rsidRPr="00EE32F2">
        <w:rPr>
          <w:rFonts w:ascii="Times New Roman" w:hAnsi="Times New Roman" w:cs="Times New Roman"/>
          <w:sz w:val="20"/>
          <w:szCs w:val="20"/>
          <w:lang w:val="en-US"/>
        </w:rPr>
        <w:t>, according to the author, can</w:t>
      </w:r>
      <w:r w:rsidR="00CD09CA" w:rsidRPr="005C379A">
        <w:rPr>
          <w:rFonts w:ascii="Times New Roman" w:hAnsi="Times New Roman" w:cs="Times New Roman"/>
          <w:sz w:val="20"/>
          <w:szCs w:val="20"/>
          <w:lang w:val="en-US"/>
        </w:rPr>
        <w:t xml:space="preserve"> be the following:</w:t>
      </w:r>
    </w:p>
    <w:tbl>
      <w:tblPr>
        <w:tblStyle w:val="-"/>
        <w:tblW w:w="9015" w:type="dxa"/>
        <w:tblLook w:val="04A0"/>
      </w:tblPr>
      <w:tblGrid>
        <w:gridCol w:w="7295"/>
        <w:gridCol w:w="1720"/>
      </w:tblGrid>
      <w:tr w:rsidR="00CD09CA" w:rsidRPr="005C379A" w:rsidTr="00035E38">
        <w:trPr>
          <w:trHeight w:val="992"/>
        </w:trPr>
        <w:tc>
          <w:tcPr>
            <w:tcW w:w="7295" w:type="dxa"/>
          </w:tcPr>
          <w:p w:rsidR="00CD09CA" w:rsidRPr="005C379A" w:rsidRDefault="00CD09CA" w:rsidP="005C379A">
            <w:pPr>
              <w:pStyle w:val="a4"/>
              <w:jc w:val="both"/>
              <w:rPr>
                <w:sz w:val="20"/>
                <w:szCs w:val="20"/>
              </w:rPr>
            </w:pPr>
            <w:r w:rsidRPr="005C379A">
              <w:rPr>
                <w:sz w:val="20"/>
                <w:szCs w:val="20"/>
              </w:rPr>
              <w:object w:dxaOrig="2540" w:dyaOrig="660">
                <v:shape id="_x0000_i1029" type="#_x0000_t75" style="width:113.45pt;height:30.1pt" o:ole="">
                  <v:imagedata r:id="rId17" o:title=""/>
                </v:shape>
                <o:OLEObject Type="Embed" ProgID="Equation.3" ShapeID="_x0000_i1029" DrawAspect="Content" ObjectID="_1475871905" r:id="rId18"/>
              </w:object>
            </w:r>
          </w:p>
        </w:tc>
        <w:tc>
          <w:tcPr>
            <w:tcW w:w="1720" w:type="dxa"/>
            <w:vAlign w:val="center"/>
          </w:tcPr>
          <w:p w:rsidR="00CD09CA" w:rsidRPr="005C379A" w:rsidRDefault="00CD09CA" w:rsidP="00F724BD">
            <w:pPr>
              <w:pStyle w:val="a4"/>
              <w:jc w:val="right"/>
              <w:rPr>
                <w:sz w:val="20"/>
                <w:szCs w:val="20"/>
              </w:rPr>
            </w:pPr>
            <w:r w:rsidRPr="005C379A">
              <w:rPr>
                <w:sz w:val="20"/>
                <w:szCs w:val="20"/>
              </w:rPr>
              <w:t>(</w:t>
            </w:r>
            <w:r w:rsidRPr="005C379A">
              <w:rPr>
                <w:sz w:val="20"/>
                <w:szCs w:val="20"/>
                <w:lang w:val="en-US"/>
              </w:rPr>
              <w:t>5</w:t>
            </w:r>
            <w:r w:rsidRPr="005C379A">
              <w:rPr>
                <w:sz w:val="20"/>
                <w:szCs w:val="20"/>
              </w:rPr>
              <w:t>)</w:t>
            </w:r>
          </w:p>
        </w:tc>
      </w:tr>
    </w:tbl>
    <w:p w:rsidR="00CD09CA" w:rsidRPr="005C379A" w:rsidRDefault="00984634"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lastRenderedPageBreak/>
        <w:t>CF</w:t>
      </w:r>
      <w:r w:rsidRPr="001D36F5">
        <w:rPr>
          <w:rFonts w:ascii="Times New Roman" w:hAnsi="Times New Roman" w:cs="Times New Roman"/>
          <w:i/>
          <w:sz w:val="20"/>
          <w:szCs w:val="20"/>
          <w:vertAlign w:val="subscript"/>
          <w:lang w:val="en-US"/>
        </w:rPr>
        <w:t>1</w:t>
      </w:r>
      <w:r>
        <w:rPr>
          <w:rFonts w:ascii="Times New Roman" w:hAnsi="Times New Roman" w:cs="Times New Roman"/>
          <w:sz w:val="20"/>
          <w:szCs w:val="20"/>
          <w:lang w:val="en-US"/>
        </w:rPr>
        <w:t xml:space="preserve"> – N</w:t>
      </w:r>
      <w:r w:rsidR="00086C3A">
        <w:rPr>
          <w:rFonts w:ascii="Times New Roman" w:hAnsi="Times New Roman" w:cs="Times New Roman"/>
          <w:sz w:val="20"/>
          <w:szCs w:val="20"/>
          <w:lang w:val="en-US"/>
        </w:rPr>
        <w:t>et cash-flow expected in</w:t>
      </w:r>
      <w:r w:rsidR="00CD09CA" w:rsidRPr="005C379A">
        <w:rPr>
          <w:rFonts w:ascii="Times New Roman" w:hAnsi="Times New Roman" w:cs="Times New Roman"/>
          <w:sz w:val="20"/>
          <w:szCs w:val="20"/>
          <w:lang w:val="en-US"/>
        </w:rPr>
        <w:t xml:space="preserve"> the first</w:t>
      </w:r>
      <w:r w:rsidR="001D36F5">
        <w:rPr>
          <w:rFonts w:ascii="Times New Roman" w:hAnsi="Times New Roman" w:cs="Times New Roman"/>
          <w:sz w:val="20"/>
          <w:szCs w:val="20"/>
          <w:lang w:val="en-US"/>
        </w:rPr>
        <w:t xml:space="preserve"> period</w:t>
      </w:r>
      <w:r>
        <w:rPr>
          <w:rFonts w:ascii="Times New Roman" w:hAnsi="Times New Roman" w:cs="Times New Roman"/>
          <w:sz w:val="20"/>
          <w:szCs w:val="20"/>
          <w:lang w:val="en-US"/>
        </w:rPr>
        <w:t>.</w:t>
      </w:r>
    </w:p>
    <w:p w:rsidR="00CD09CA" w:rsidRPr="005C379A" w:rsidRDefault="00984634"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r</w:t>
      </w:r>
      <w:r>
        <w:rPr>
          <w:rFonts w:ascii="Times New Roman" w:hAnsi="Times New Roman" w:cs="Times New Roman"/>
          <w:sz w:val="20"/>
          <w:szCs w:val="20"/>
          <w:lang w:val="en-US"/>
        </w:rPr>
        <w:t xml:space="preserve"> – D</w:t>
      </w:r>
      <w:r w:rsidR="00086C3A">
        <w:rPr>
          <w:rFonts w:ascii="Times New Roman" w:hAnsi="Times New Roman" w:cs="Times New Roman"/>
          <w:sz w:val="20"/>
          <w:szCs w:val="20"/>
          <w:lang w:val="en-US"/>
        </w:rPr>
        <w:t>iscount rate that takes into account the</w:t>
      </w:r>
      <w:r w:rsidR="00CD09CA" w:rsidRPr="005C379A">
        <w:rPr>
          <w:rFonts w:ascii="Times New Roman" w:hAnsi="Times New Roman" w:cs="Times New Roman"/>
          <w:sz w:val="20"/>
          <w:szCs w:val="20"/>
          <w:lang w:val="en-US"/>
        </w:rPr>
        <w:t xml:space="preserve"> risks of the</w:t>
      </w:r>
      <w:r w:rsidR="00086C3A">
        <w:rPr>
          <w:rFonts w:ascii="Times New Roman" w:hAnsi="Times New Roman" w:cs="Times New Roman"/>
          <w:sz w:val="20"/>
          <w:szCs w:val="20"/>
          <w:lang w:val="en-US"/>
        </w:rPr>
        <w:t xml:space="preserve"> sector where the</w:t>
      </w:r>
      <w:r w:rsidR="00CD09CA" w:rsidRPr="005C379A">
        <w:rPr>
          <w:rFonts w:ascii="Times New Roman" w:hAnsi="Times New Roman" w:cs="Times New Roman"/>
          <w:sz w:val="20"/>
          <w:szCs w:val="20"/>
          <w:lang w:val="en-US"/>
        </w:rPr>
        <w:t xml:space="preserve"> </w:t>
      </w:r>
      <w:r w:rsidR="00086C3A">
        <w:rPr>
          <w:rFonts w:ascii="Times New Roman" w:hAnsi="Times New Roman" w:cs="Times New Roman"/>
          <w:sz w:val="20"/>
          <w:szCs w:val="20"/>
          <w:lang w:val="en-US"/>
        </w:rPr>
        <w:t xml:space="preserve">existing (valued) </w:t>
      </w:r>
      <w:r w:rsidR="00CD09CA" w:rsidRPr="005C379A">
        <w:rPr>
          <w:rFonts w:ascii="Times New Roman" w:hAnsi="Times New Roman" w:cs="Times New Roman"/>
          <w:sz w:val="20"/>
          <w:szCs w:val="20"/>
          <w:lang w:val="en-US"/>
        </w:rPr>
        <w:t>business</w:t>
      </w:r>
      <w:r w:rsidR="00086C3A">
        <w:rPr>
          <w:rFonts w:ascii="Times New Roman" w:hAnsi="Times New Roman" w:cs="Times New Roman"/>
          <w:sz w:val="20"/>
          <w:szCs w:val="20"/>
          <w:lang w:val="en-US"/>
        </w:rPr>
        <w:t xml:space="preserve"> operates.</w:t>
      </w:r>
    </w:p>
    <w:p w:rsidR="00CD09CA" w:rsidRPr="005C379A" w:rsidRDefault="00984634"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g</w:t>
      </w:r>
      <w:r>
        <w:rPr>
          <w:rFonts w:ascii="Times New Roman" w:hAnsi="Times New Roman" w:cs="Times New Roman"/>
          <w:sz w:val="20"/>
          <w:szCs w:val="20"/>
          <w:lang w:val="en-US"/>
        </w:rPr>
        <w:t xml:space="preserve"> – E</w:t>
      </w:r>
      <w:r w:rsidR="00CD09CA" w:rsidRPr="005C379A">
        <w:rPr>
          <w:rFonts w:ascii="Times New Roman" w:hAnsi="Times New Roman" w:cs="Times New Roman"/>
          <w:sz w:val="20"/>
          <w:szCs w:val="20"/>
          <w:lang w:val="en-US"/>
        </w:rPr>
        <w:t xml:space="preserve">xpected </w:t>
      </w:r>
      <w:r w:rsidR="00263679">
        <w:rPr>
          <w:rFonts w:ascii="Times New Roman" w:hAnsi="Times New Roman" w:cs="Times New Roman"/>
          <w:sz w:val="20"/>
          <w:szCs w:val="20"/>
          <w:lang w:val="en-US"/>
        </w:rPr>
        <w:t>perpetual</w:t>
      </w:r>
      <w:r w:rsidR="00BC7ED8">
        <w:rPr>
          <w:rFonts w:ascii="Times New Roman" w:hAnsi="Times New Roman" w:cs="Times New Roman"/>
          <w:sz w:val="20"/>
          <w:szCs w:val="20"/>
          <w:lang w:val="en-US"/>
        </w:rPr>
        <w:t xml:space="preserve"> </w:t>
      </w:r>
      <w:r w:rsidR="00CD09CA" w:rsidRPr="005C379A">
        <w:rPr>
          <w:rFonts w:ascii="Times New Roman" w:hAnsi="Times New Roman" w:cs="Times New Roman"/>
          <w:sz w:val="20"/>
          <w:szCs w:val="20"/>
          <w:lang w:val="en-US"/>
        </w:rPr>
        <w:t xml:space="preserve">growth rate </w:t>
      </w:r>
      <w:r w:rsidR="00BC7ED8">
        <w:rPr>
          <w:rFonts w:ascii="Times New Roman" w:hAnsi="Times New Roman" w:cs="Times New Roman"/>
          <w:sz w:val="20"/>
          <w:szCs w:val="20"/>
          <w:lang w:val="en-US"/>
        </w:rPr>
        <w:t>of</w:t>
      </w:r>
      <w:r w:rsidR="00CD09CA" w:rsidRPr="005C379A">
        <w:rPr>
          <w:rFonts w:ascii="Times New Roman" w:hAnsi="Times New Roman" w:cs="Times New Roman"/>
          <w:sz w:val="20"/>
          <w:szCs w:val="20"/>
          <w:lang w:val="en-US"/>
        </w:rPr>
        <w:t xml:space="preserve"> </w:t>
      </w:r>
      <w:r w:rsidR="00CD09CA" w:rsidRPr="00263679">
        <w:rPr>
          <w:rFonts w:ascii="Times New Roman" w:hAnsi="Times New Roman" w:cs="Times New Roman"/>
          <w:sz w:val="20"/>
          <w:szCs w:val="20"/>
          <w:lang w:val="en-US"/>
        </w:rPr>
        <w:t>cash-flows</w:t>
      </w:r>
      <w:r w:rsidR="00CD09CA" w:rsidRPr="005C379A">
        <w:rPr>
          <w:rFonts w:ascii="Times New Roman" w:hAnsi="Times New Roman" w:cs="Times New Roman"/>
          <w:sz w:val="20"/>
          <w:szCs w:val="20"/>
          <w:lang w:val="en-US"/>
        </w:rPr>
        <w:t>.</w:t>
      </w:r>
    </w:p>
    <w:p w:rsidR="00CD09CA" w:rsidRPr="005C379A" w:rsidRDefault="00BC7ED8" w:rsidP="005C379A">
      <w:pPr>
        <w:jc w:val="both"/>
        <w:rPr>
          <w:rFonts w:ascii="Times New Roman" w:hAnsi="Times New Roman" w:cs="Times New Roman"/>
          <w:sz w:val="20"/>
          <w:szCs w:val="20"/>
          <w:lang w:val="en-US"/>
        </w:rPr>
      </w:pPr>
      <w:r w:rsidRPr="001D36F5">
        <w:rPr>
          <w:rFonts w:ascii="Symbol" w:hAnsi="Symbol"/>
          <w:i/>
          <w:sz w:val="20"/>
          <w:szCs w:val="20"/>
        </w:rPr>
        <w:t></w:t>
      </w:r>
      <w:r w:rsidR="00CD09CA" w:rsidRPr="001D36F5">
        <w:rPr>
          <w:rFonts w:ascii="Times New Roman" w:hAnsi="Times New Roman" w:cs="Times New Roman"/>
          <w:i/>
          <w:sz w:val="20"/>
          <w:szCs w:val="20"/>
          <w:lang w:val="en-US"/>
        </w:rPr>
        <w:t>pr</w:t>
      </w:r>
      <w:r w:rsidR="00FE0B5C">
        <w:rPr>
          <w:rFonts w:ascii="Times New Roman" w:hAnsi="Times New Roman" w:cs="Times New Roman"/>
          <w:sz w:val="20"/>
          <w:szCs w:val="20"/>
          <w:lang w:val="en-US"/>
        </w:rPr>
        <w:t xml:space="preserve"> – D</w:t>
      </w:r>
      <w:r>
        <w:rPr>
          <w:rFonts w:ascii="Times New Roman" w:hAnsi="Times New Roman" w:cs="Times New Roman"/>
          <w:sz w:val="20"/>
          <w:szCs w:val="20"/>
          <w:lang w:val="en-US"/>
        </w:rPr>
        <w:t>ifference between the</w:t>
      </w:r>
      <w:r w:rsidR="00CD09CA" w:rsidRPr="005C379A">
        <w:rPr>
          <w:rFonts w:ascii="Times New Roman" w:hAnsi="Times New Roman" w:cs="Times New Roman"/>
          <w:sz w:val="20"/>
          <w:szCs w:val="20"/>
          <w:lang w:val="en-US"/>
        </w:rPr>
        <w:t xml:space="preserve"> risk premiums </w:t>
      </w:r>
      <w:r>
        <w:rPr>
          <w:rFonts w:ascii="Times New Roman" w:hAnsi="Times New Roman" w:cs="Times New Roman"/>
          <w:sz w:val="20"/>
          <w:szCs w:val="20"/>
          <w:lang w:val="en-US"/>
        </w:rPr>
        <w:t>of</w:t>
      </w:r>
      <w:r w:rsidR="001D36F5">
        <w:rPr>
          <w:rFonts w:ascii="Times New Roman" w:hAnsi="Times New Roman" w:cs="Times New Roman"/>
          <w:sz w:val="20"/>
          <w:szCs w:val="20"/>
          <w:lang w:val="en-US"/>
        </w:rPr>
        <w:t xml:space="preserve"> investing into the</w:t>
      </w:r>
      <w:r w:rsidR="00CD09CA" w:rsidRPr="005C379A">
        <w:rPr>
          <w:rFonts w:ascii="Times New Roman" w:hAnsi="Times New Roman" w:cs="Times New Roman"/>
          <w:sz w:val="20"/>
          <w:szCs w:val="20"/>
          <w:lang w:val="en-US"/>
        </w:rPr>
        <w:t xml:space="preserve"> </w:t>
      </w:r>
      <w:r>
        <w:rPr>
          <w:rFonts w:ascii="Times New Roman" w:hAnsi="Times New Roman" w:cs="Times New Roman"/>
          <w:sz w:val="20"/>
          <w:szCs w:val="20"/>
          <w:lang w:val="en-US"/>
        </w:rPr>
        <w:t>existing</w:t>
      </w:r>
      <w:r w:rsidR="00CD09CA" w:rsidRPr="005C379A">
        <w:rPr>
          <w:rFonts w:ascii="Times New Roman" w:hAnsi="Times New Roman" w:cs="Times New Roman"/>
          <w:sz w:val="20"/>
          <w:szCs w:val="20"/>
          <w:lang w:val="en-US"/>
        </w:rPr>
        <w:t xml:space="preserve"> company and creating a new one.</w:t>
      </w:r>
    </w:p>
    <w:tbl>
      <w:tblPr>
        <w:tblStyle w:val="-"/>
        <w:tblW w:w="9092" w:type="dxa"/>
        <w:tblLook w:val="04A0"/>
      </w:tblPr>
      <w:tblGrid>
        <w:gridCol w:w="7356"/>
        <w:gridCol w:w="1736"/>
      </w:tblGrid>
      <w:tr w:rsidR="00E53A90" w:rsidRPr="005C379A" w:rsidTr="00DA292B">
        <w:trPr>
          <w:trHeight w:val="1139"/>
        </w:trPr>
        <w:tc>
          <w:tcPr>
            <w:tcW w:w="7356" w:type="dxa"/>
          </w:tcPr>
          <w:p w:rsidR="00E53A90" w:rsidRPr="005C379A" w:rsidRDefault="001D36F5" w:rsidP="005C379A">
            <w:pPr>
              <w:pStyle w:val="a4"/>
              <w:jc w:val="both"/>
              <w:rPr>
                <w:sz w:val="20"/>
                <w:szCs w:val="20"/>
              </w:rPr>
            </w:pPr>
            <w:r w:rsidRPr="005C379A">
              <w:rPr>
                <w:position w:val="-26"/>
                <w:sz w:val="20"/>
                <w:szCs w:val="20"/>
              </w:rPr>
              <w:object w:dxaOrig="2000" w:dyaOrig="620">
                <v:shape id="_x0000_i1030" type="#_x0000_t75" style="width:115.3pt;height:36.9pt" o:ole="">
                  <v:imagedata r:id="rId19" o:title=""/>
                </v:shape>
                <o:OLEObject Type="Embed" ProgID="Equation.3" ShapeID="_x0000_i1030" DrawAspect="Content" ObjectID="_1475871906" r:id="rId20"/>
              </w:object>
            </w:r>
          </w:p>
        </w:tc>
        <w:tc>
          <w:tcPr>
            <w:tcW w:w="1736" w:type="dxa"/>
            <w:vAlign w:val="center"/>
          </w:tcPr>
          <w:p w:rsidR="00E53A90" w:rsidRPr="005C379A" w:rsidRDefault="00E53A90" w:rsidP="00F724BD">
            <w:pPr>
              <w:pStyle w:val="a4"/>
              <w:jc w:val="right"/>
              <w:rPr>
                <w:sz w:val="20"/>
                <w:szCs w:val="20"/>
              </w:rPr>
            </w:pPr>
            <w:r w:rsidRPr="005C379A">
              <w:rPr>
                <w:sz w:val="20"/>
                <w:szCs w:val="20"/>
              </w:rPr>
              <w:t>(</w:t>
            </w:r>
            <w:r w:rsidRPr="005C379A">
              <w:rPr>
                <w:sz w:val="20"/>
                <w:szCs w:val="20"/>
                <w:lang w:val="en-US"/>
              </w:rPr>
              <w:t>6</w:t>
            </w:r>
            <w:r w:rsidR="00A94550">
              <w:rPr>
                <w:rStyle w:val="a9"/>
                <w:sz w:val="20"/>
                <w:szCs w:val="20"/>
                <w:lang w:val="en-US"/>
              </w:rPr>
              <w:footnoteReference w:id="6"/>
            </w:r>
            <w:r w:rsidRPr="005C379A">
              <w:rPr>
                <w:sz w:val="20"/>
                <w:szCs w:val="20"/>
              </w:rPr>
              <w:t>)</w:t>
            </w:r>
          </w:p>
        </w:tc>
      </w:tr>
    </w:tbl>
    <w:p w:rsidR="00E53A90" w:rsidRPr="005C379A" w:rsidRDefault="0018595D"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r</w:t>
      </w:r>
      <w:r w:rsidR="00244A06" w:rsidRPr="001D36F5">
        <w:rPr>
          <w:rFonts w:ascii="Times New Roman" w:hAnsi="Times New Roman" w:cs="Times New Roman"/>
          <w:i/>
          <w:sz w:val="20"/>
          <w:szCs w:val="20"/>
          <w:vertAlign w:val="subscript"/>
          <w:lang w:val="en-US"/>
        </w:rPr>
        <w:t>f</w:t>
      </w:r>
      <w:r w:rsidR="00244A06">
        <w:rPr>
          <w:rFonts w:ascii="Times New Roman" w:hAnsi="Times New Roman" w:cs="Times New Roman"/>
          <w:sz w:val="20"/>
          <w:szCs w:val="20"/>
          <w:lang w:val="en-US"/>
        </w:rPr>
        <w:t xml:space="preserve"> – R</w:t>
      </w:r>
      <w:r w:rsidR="00E53A90" w:rsidRPr="005C379A">
        <w:rPr>
          <w:rFonts w:ascii="Times New Roman" w:hAnsi="Times New Roman" w:cs="Times New Roman"/>
          <w:sz w:val="20"/>
          <w:szCs w:val="20"/>
          <w:lang w:val="en-US"/>
        </w:rPr>
        <w:t>isk-free rate</w:t>
      </w:r>
      <w:r w:rsidR="00FE0B5C">
        <w:rPr>
          <w:rFonts w:ascii="Times New Roman" w:hAnsi="Times New Roman" w:cs="Times New Roman"/>
          <w:sz w:val="20"/>
          <w:szCs w:val="20"/>
          <w:lang w:val="en-US"/>
        </w:rPr>
        <w:t>.</w:t>
      </w:r>
    </w:p>
    <w:p w:rsidR="00E53A90" w:rsidRPr="005C379A" w:rsidRDefault="00E53A90"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P</w:t>
      </w:r>
      <w:r w:rsidRPr="001D36F5">
        <w:rPr>
          <w:rFonts w:ascii="Times New Roman" w:hAnsi="Times New Roman" w:cs="Times New Roman"/>
          <w:i/>
          <w:sz w:val="20"/>
          <w:szCs w:val="20"/>
          <w:vertAlign w:val="subscript"/>
          <w:lang w:val="en-US"/>
        </w:rPr>
        <w:t>n</w:t>
      </w:r>
      <w:r w:rsidR="00244A06">
        <w:rPr>
          <w:rFonts w:ascii="Times New Roman" w:hAnsi="Times New Roman" w:cs="Times New Roman"/>
          <w:sz w:val="20"/>
          <w:szCs w:val="20"/>
          <w:lang w:val="en-US"/>
        </w:rPr>
        <w:t xml:space="preserve"> – Bankruptcy p</w:t>
      </w:r>
      <w:r w:rsidRPr="005C379A">
        <w:rPr>
          <w:rFonts w:ascii="Times New Roman" w:hAnsi="Times New Roman" w:cs="Times New Roman"/>
          <w:sz w:val="20"/>
          <w:szCs w:val="20"/>
          <w:lang w:val="en-US"/>
        </w:rPr>
        <w:t xml:space="preserve">robability of </w:t>
      </w:r>
      <w:r w:rsidR="00244A06">
        <w:rPr>
          <w:rFonts w:ascii="Times New Roman" w:hAnsi="Times New Roman" w:cs="Times New Roman"/>
          <w:sz w:val="20"/>
          <w:szCs w:val="20"/>
          <w:lang w:val="en-US"/>
        </w:rPr>
        <w:t xml:space="preserve">a </w:t>
      </w:r>
      <w:r w:rsidRPr="005C379A">
        <w:rPr>
          <w:rFonts w:ascii="Times New Roman" w:hAnsi="Times New Roman" w:cs="Times New Roman"/>
          <w:sz w:val="20"/>
          <w:szCs w:val="20"/>
          <w:lang w:val="en-US"/>
        </w:rPr>
        <w:t>new business</w:t>
      </w:r>
      <w:r w:rsidR="00244A06">
        <w:rPr>
          <w:rFonts w:ascii="Times New Roman" w:hAnsi="Times New Roman" w:cs="Times New Roman"/>
          <w:sz w:val="20"/>
          <w:szCs w:val="20"/>
          <w:lang w:val="en-US"/>
        </w:rPr>
        <w:t>.</w:t>
      </w:r>
    </w:p>
    <w:p w:rsidR="00E53A90" w:rsidRPr="005C379A" w:rsidRDefault="00E53A90" w:rsidP="005C379A">
      <w:pPr>
        <w:jc w:val="both"/>
        <w:rPr>
          <w:rFonts w:ascii="Times New Roman" w:hAnsi="Times New Roman" w:cs="Times New Roman"/>
          <w:sz w:val="20"/>
          <w:szCs w:val="20"/>
          <w:lang w:val="en-US"/>
        </w:rPr>
      </w:pPr>
      <w:r w:rsidRPr="001D36F5">
        <w:rPr>
          <w:rFonts w:ascii="Times New Roman" w:hAnsi="Times New Roman" w:cs="Times New Roman"/>
          <w:i/>
          <w:sz w:val="20"/>
          <w:szCs w:val="20"/>
          <w:lang w:val="en-US"/>
        </w:rPr>
        <w:t>P</w:t>
      </w:r>
      <w:r w:rsidRPr="001D36F5">
        <w:rPr>
          <w:rFonts w:ascii="Times New Roman" w:hAnsi="Times New Roman" w:cs="Times New Roman"/>
          <w:i/>
          <w:sz w:val="20"/>
          <w:szCs w:val="20"/>
          <w:vertAlign w:val="subscript"/>
          <w:lang w:val="en-US"/>
        </w:rPr>
        <w:t>m</w:t>
      </w:r>
      <w:r w:rsidR="00244A06">
        <w:rPr>
          <w:rFonts w:ascii="Times New Roman" w:hAnsi="Times New Roman" w:cs="Times New Roman"/>
          <w:sz w:val="20"/>
          <w:szCs w:val="20"/>
          <w:lang w:val="en-US"/>
        </w:rPr>
        <w:t xml:space="preserve"> – Bankruptcy p</w:t>
      </w:r>
      <w:r w:rsidRPr="005C379A">
        <w:rPr>
          <w:rFonts w:ascii="Times New Roman" w:hAnsi="Times New Roman" w:cs="Times New Roman"/>
          <w:sz w:val="20"/>
          <w:szCs w:val="20"/>
          <w:lang w:val="en-US"/>
        </w:rPr>
        <w:t xml:space="preserve">robability of </w:t>
      </w:r>
      <w:r w:rsidR="00244A06">
        <w:rPr>
          <w:rFonts w:ascii="Times New Roman" w:hAnsi="Times New Roman" w:cs="Times New Roman"/>
          <w:sz w:val="20"/>
          <w:szCs w:val="20"/>
          <w:lang w:val="en-US"/>
        </w:rPr>
        <w:t>the existing business.</w:t>
      </w:r>
    </w:p>
    <w:p w:rsidR="00E53A90" w:rsidRPr="005C379A" w:rsidRDefault="00E53A90"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However, the expression (5) reflects the maximum possible </w:t>
      </w:r>
      <w:r w:rsidR="00FE1F59">
        <w:rPr>
          <w:rFonts w:ascii="Times New Roman" w:hAnsi="Times New Roman" w:cs="Times New Roman"/>
          <w:sz w:val="20"/>
          <w:szCs w:val="20"/>
          <w:lang w:val="en-US"/>
        </w:rPr>
        <w:t>startup</w:t>
      </w:r>
      <w:r w:rsidRPr="005C379A">
        <w:rPr>
          <w:rFonts w:ascii="Times New Roman" w:hAnsi="Times New Roman" w:cs="Times New Roman"/>
          <w:sz w:val="20"/>
          <w:szCs w:val="20"/>
          <w:lang w:val="en-US"/>
        </w:rPr>
        <w:t xml:space="preserve"> risk – the one that would be possible if the company r</w:t>
      </w:r>
      <w:r w:rsidR="005577B6" w:rsidRPr="005C379A">
        <w:rPr>
          <w:rFonts w:ascii="Times New Roman" w:hAnsi="Times New Roman" w:cs="Times New Roman"/>
          <w:sz w:val="20"/>
          <w:szCs w:val="20"/>
          <w:lang w:val="en-US"/>
        </w:rPr>
        <w:t>an these</w:t>
      </w:r>
      <w:r w:rsidRPr="005C379A">
        <w:rPr>
          <w:rFonts w:ascii="Times New Roman" w:hAnsi="Times New Roman" w:cs="Times New Roman"/>
          <w:sz w:val="20"/>
          <w:szCs w:val="20"/>
          <w:lang w:val="en-US"/>
        </w:rPr>
        <w:t xml:space="preserve"> excessive risks for </w:t>
      </w:r>
      <w:r w:rsidR="004012F0">
        <w:rPr>
          <w:rFonts w:ascii="Times New Roman" w:hAnsi="Times New Roman" w:cs="Times New Roman"/>
          <w:sz w:val="20"/>
          <w:szCs w:val="20"/>
          <w:lang w:val="en-US"/>
        </w:rPr>
        <w:t xml:space="preserve">a lifetime. Nevertheless, </w:t>
      </w:r>
      <w:r w:rsidRPr="005C379A">
        <w:rPr>
          <w:rFonts w:ascii="Times New Roman" w:hAnsi="Times New Roman" w:cs="Times New Roman"/>
          <w:sz w:val="20"/>
          <w:szCs w:val="20"/>
          <w:lang w:val="en-US"/>
        </w:rPr>
        <w:t>the name of this type of risks (</w:t>
      </w:r>
      <w:r w:rsidR="00FE1F59">
        <w:rPr>
          <w:rFonts w:ascii="Times New Roman" w:hAnsi="Times New Roman" w:cs="Times New Roman"/>
          <w:sz w:val="20"/>
          <w:szCs w:val="20"/>
          <w:lang w:val="en-US"/>
        </w:rPr>
        <w:t>startup</w:t>
      </w:r>
      <w:r w:rsidRPr="005C379A">
        <w:rPr>
          <w:rFonts w:ascii="Times New Roman" w:hAnsi="Times New Roman" w:cs="Times New Roman"/>
          <w:sz w:val="20"/>
          <w:szCs w:val="20"/>
          <w:lang w:val="en-US"/>
        </w:rPr>
        <w:t xml:space="preserve"> risk) </w:t>
      </w:r>
      <w:r w:rsidR="004012F0">
        <w:rPr>
          <w:rFonts w:ascii="Times New Roman" w:hAnsi="Times New Roman" w:cs="Times New Roman"/>
          <w:sz w:val="20"/>
          <w:szCs w:val="20"/>
          <w:lang w:val="en-US"/>
        </w:rPr>
        <w:t>reveals</w:t>
      </w:r>
      <w:r w:rsidRPr="005C379A">
        <w:rPr>
          <w:rFonts w:ascii="Times New Roman" w:hAnsi="Times New Roman" w:cs="Times New Roman"/>
          <w:sz w:val="20"/>
          <w:szCs w:val="20"/>
          <w:lang w:val="en-US"/>
        </w:rPr>
        <w:t xml:space="preserve"> that the period </w:t>
      </w:r>
      <w:r w:rsidR="0081657B">
        <w:rPr>
          <w:rFonts w:ascii="Times New Roman" w:hAnsi="Times New Roman" w:cs="Times New Roman"/>
          <w:sz w:val="20"/>
          <w:szCs w:val="20"/>
          <w:lang w:val="en-US"/>
        </w:rPr>
        <w:t>of its estimation</w:t>
      </w:r>
      <w:r w:rsidRPr="005C379A">
        <w:rPr>
          <w:rFonts w:ascii="Times New Roman" w:hAnsi="Times New Roman" w:cs="Times New Roman"/>
          <w:sz w:val="20"/>
          <w:szCs w:val="20"/>
          <w:lang w:val="en-US"/>
        </w:rPr>
        <w:t xml:space="preserve"> should be limited. Thus, in order to obtain a realistic estimation of </w:t>
      </w:r>
      <w:r w:rsidR="00FE1F59">
        <w:rPr>
          <w:rFonts w:ascii="Times New Roman" w:hAnsi="Times New Roman" w:cs="Times New Roman"/>
          <w:sz w:val="20"/>
          <w:szCs w:val="20"/>
          <w:lang w:val="en-US"/>
        </w:rPr>
        <w:t>startup</w:t>
      </w:r>
      <w:r w:rsidRPr="005C379A">
        <w:rPr>
          <w:rFonts w:ascii="Times New Roman" w:hAnsi="Times New Roman" w:cs="Times New Roman"/>
          <w:sz w:val="20"/>
          <w:szCs w:val="20"/>
          <w:lang w:val="en-US"/>
        </w:rPr>
        <w:t xml:space="preserve"> risk, </w:t>
      </w:r>
      <w:r w:rsidR="0081657B">
        <w:rPr>
          <w:rFonts w:ascii="Times New Roman" w:hAnsi="Times New Roman" w:cs="Times New Roman"/>
          <w:sz w:val="20"/>
          <w:szCs w:val="20"/>
          <w:lang w:val="en-US"/>
        </w:rPr>
        <w:t xml:space="preserve">instead of the expression (5), </w:t>
      </w:r>
      <w:r w:rsidRPr="005C379A">
        <w:rPr>
          <w:rFonts w:ascii="Times New Roman" w:hAnsi="Times New Roman" w:cs="Times New Roman"/>
          <w:sz w:val="20"/>
          <w:szCs w:val="20"/>
          <w:lang w:val="en-US"/>
        </w:rPr>
        <w:t xml:space="preserve">one should </w:t>
      </w:r>
      <w:r w:rsidR="0081657B">
        <w:rPr>
          <w:rFonts w:ascii="Times New Roman" w:hAnsi="Times New Roman" w:cs="Times New Roman"/>
          <w:sz w:val="20"/>
          <w:szCs w:val="20"/>
          <w:lang w:val="en-US"/>
        </w:rPr>
        <w:t xml:space="preserve">apply </w:t>
      </w:r>
      <w:r w:rsidRPr="005C379A">
        <w:rPr>
          <w:rFonts w:ascii="Times New Roman" w:hAnsi="Times New Roman" w:cs="Times New Roman"/>
          <w:sz w:val="20"/>
          <w:szCs w:val="20"/>
          <w:lang w:val="en-US"/>
        </w:rPr>
        <w:t xml:space="preserve">the following </w:t>
      </w:r>
      <w:r w:rsidR="005577B6" w:rsidRPr="005C379A">
        <w:rPr>
          <w:rFonts w:ascii="Times New Roman" w:hAnsi="Times New Roman" w:cs="Times New Roman"/>
          <w:sz w:val="20"/>
          <w:szCs w:val="20"/>
          <w:lang w:val="en-US"/>
        </w:rPr>
        <w:t>technique</w:t>
      </w:r>
      <w:r w:rsidR="0081657B">
        <w:rPr>
          <w:rFonts w:ascii="Times New Roman" w:hAnsi="Times New Roman" w:cs="Times New Roman"/>
          <w:sz w:val="20"/>
          <w:szCs w:val="20"/>
          <w:lang w:val="en-US"/>
        </w:rPr>
        <w:t>:</w:t>
      </w:r>
    </w:p>
    <w:tbl>
      <w:tblPr>
        <w:tblStyle w:val="-"/>
        <w:tblW w:w="9138" w:type="dxa"/>
        <w:tblLook w:val="04A0"/>
      </w:tblPr>
      <w:tblGrid>
        <w:gridCol w:w="7303"/>
        <w:gridCol w:w="1835"/>
      </w:tblGrid>
      <w:tr w:rsidR="00855F64" w:rsidRPr="005C379A" w:rsidTr="00DA292B">
        <w:trPr>
          <w:trHeight w:val="1103"/>
        </w:trPr>
        <w:tc>
          <w:tcPr>
            <w:tcW w:w="7303" w:type="dxa"/>
          </w:tcPr>
          <w:p w:rsidR="00855F64" w:rsidRPr="005C379A" w:rsidRDefault="00855F64" w:rsidP="005C379A">
            <w:pPr>
              <w:pStyle w:val="a4"/>
              <w:jc w:val="both"/>
              <w:rPr>
                <w:sz w:val="20"/>
                <w:szCs w:val="20"/>
              </w:rPr>
            </w:pPr>
            <w:r w:rsidRPr="005C379A">
              <w:rPr>
                <w:sz w:val="20"/>
                <w:szCs w:val="20"/>
              </w:rPr>
              <w:object w:dxaOrig="5520" w:dyaOrig="1260">
                <v:shape id="_x0000_i1031" type="#_x0000_t75" style="width:308.95pt;height:70.65pt" o:ole="">
                  <v:imagedata r:id="rId21" o:title=""/>
                </v:shape>
                <o:OLEObject Type="Embed" ProgID="Equation.3" ShapeID="_x0000_i1031" DrawAspect="Content" ObjectID="_1475871907" r:id="rId22"/>
              </w:object>
            </w:r>
          </w:p>
        </w:tc>
        <w:tc>
          <w:tcPr>
            <w:tcW w:w="1835" w:type="dxa"/>
            <w:vAlign w:val="bottom"/>
          </w:tcPr>
          <w:p w:rsidR="00855F64" w:rsidRPr="005C379A" w:rsidRDefault="00855F64" w:rsidP="00F724BD">
            <w:pPr>
              <w:pStyle w:val="a4"/>
              <w:jc w:val="right"/>
              <w:rPr>
                <w:sz w:val="20"/>
                <w:szCs w:val="20"/>
              </w:rPr>
            </w:pPr>
            <w:r w:rsidRPr="005C379A">
              <w:rPr>
                <w:sz w:val="20"/>
                <w:szCs w:val="20"/>
              </w:rPr>
              <w:t>(</w:t>
            </w:r>
            <w:r w:rsidRPr="005C379A">
              <w:rPr>
                <w:sz w:val="20"/>
                <w:szCs w:val="20"/>
                <w:lang w:val="en-US"/>
              </w:rPr>
              <w:t>7</w:t>
            </w:r>
            <w:r w:rsidRPr="005C379A">
              <w:rPr>
                <w:sz w:val="20"/>
                <w:szCs w:val="20"/>
              </w:rPr>
              <w:t>)</w:t>
            </w:r>
          </w:p>
        </w:tc>
      </w:tr>
    </w:tbl>
    <w:p w:rsidR="005577B6" w:rsidRPr="005C379A" w:rsidRDefault="0081657B" w:rsidP="005C379A">
      <w:pPr>
        <w:jc w:val="both"/>
        <w:rPr>
          <w:rFonts w:ascii="Times New Roman" w:hAnsi="Times New Roman" w:cs="Times New Roman"/>
          <w:sz w:val="20"/>
          <w:szCs w:val="20"/>
          <w:lang w:val="en-US"/>
        </w:rPr>
      </w:pPr>
      <w:r w:rsidRPr="008742F5">
        <w:rPr>
          <w:rFonts w:ascii="Symbol" w:hAnsi="Symbol"/>
          <w:i/>
          <w:sz w:val="20"/>
          <w:szCs w:val="20"/>
        </w:rPr>
        <w:t></w:t>
      </w:r>
      <w:r w:rsidR="005577B6" w:rsidRPr="005C379A">
        <w:rPr>
          <w:rFonts w:ascii="Times New Roman" w:hAnsi="Times New Roman" w:cs="Times New Roman"/>
          <w:i/>
          <w:sz w:val="20"/>
          <w:szCs w:val="20"/>
          <w:lang w:val="en-US"/>
        </w:rPr>
        <w:t>pr</w:t>
      </w:r>
      <w:r w:rsidR="005577B6" w:rsidRPr="005C379A">
        <w:rPr>
          <w:rFonts w:ascii="Times New Roman" w:hAnsi="Times New Roman" w:cs="Times New Roman"/>
          <w:i/>
          <w:sz w:val="20"/>
          <w:szCs w:val="20"/>
          <w:vertAlign w:val="subscript"/>
          <w:lang w:val="en-US"/>
        </w:rPr>
        <w:t>b</w:t>
      </w:r>
      <w:r>
        <w:rPr>
          <w:rFonts w:ascii="Times New Roman" w:hAnsi="Times New Roman" w:cs="Times New Roman"/>
          <w:sz w:val="20"/>
          <w:szCs w:val="20"/>
          <w:lang w:val="en-US"/>
        </w:rPr>
        <w:t xml:space="preserve"> – M</w:t>
      </w:r>
      <w:r w:rsidR="005577B6" w:rsidRPr="005C379A">
        <w:rPr>
          <w:rFonts w:ascii="Times New Roman" w:hAnsi="Times New Roman" w:cs="Times New Roman"/>
          <w:sz w:val="20"/>
          <w:szCs w:val="20"/>
          <w:lang w:val="en-US"/>
        </w:rPr>
        <w:t xml:space="preserve">aximum value of </w:t>
      </w:r>
      <w:r w:rsidRPr="008742F5">
        <w:rPr>
          <w:rFonts w:ascii="Symbol" w:hAnsi="Symbol"/>
          <w:i/>
          <w:sz w:val="20"/>
          <w:szCs w:val="20"/>
        </w:rPr>
        <w:t></w:t>
      </w:r>
      <w:r w:rsidR="005577B6" w:rsidRPr="005C379A">
        <w:rPr>
          <w:rFonts w:ascii="Times New Roman" w:hAnsi="Times New Roman" w:cs="Times New Roman"/>
          <w:i/>
          <w:sz w:val="20"/>
          <w:szCs w:val="20"/>
          <w:lang w:val="en-US"/>
        </w:rPr>
        <w:t>pr</w:t>
      </w:r>
      <w:r w:rsidR="005577B6" w:rsidRPr="005C379A">
        <w:rPr>
          <w:rFonts w:ascii="Times New Roman" w:hAnsi="Times New Roman" w:cs="Times New Roman"/>
          <w:sz w:val="20"/>
          <w:szCs w:val="20"/>
          <w:lang w:val="en-US"/>
        </w:rPr>
        <w:t xml:space="preserve"> at the company’s start.</w:t>
      </w:r>
    </w:p>
    <w:p w:rsidR="005577B6" w:rsidRPr="005C379A" w:rsidRDefault="0081657B" w:rsidP="005C379A">
      <w:pPr>
        <w:jc w:val="both"/>
        <w:rPr>
          <w:rFonts w:ascii="Times New Roman" w:hAnsi="Times New Roman" w:cs="Times New Roman"/>
          <w:sz w:val="20"/>
          <w:szCs w:val="20"/>
          <w:lang w:val="en-US"/>
        </w:rPr>
      </w:pPr>
      <w:r w:rsidRPr="008742F5">
        <w:rPr>
          <w:rFonts w:ascii="Symbol" w:hAnsi="Symbol"/>
          <w:i/>
          <w:sz w:val="20"/>
          <w:szCs w:val="20"/>
        </w:rPr>
        <w:t></w:t>
      </w:r>
      <w:r w:rsidR="005577B6" w:rsidRPr="005C379A">
        <w:rPr>
          <w:rFonts w:ascii="Times New Roman" w:hAnsi="Times New Roman" w:cs="Times New Roman"/>
          <w:i/>
          <w:sz w:val="20"/>
          <w:szCs w:val="20"/>
          <w:lang w:val="en-US"/>
        </w:rPr>
        <w:t>pr</w:t>
      </w:r>
      <w:r w:rsidR="005577B6" w:rsidRPr="005C379A">
        <w:rPr>
          <w:rFonts w:ascii="Times New Roman" w:hAnsi="Times New Roman" w:cs="Times New Roman"/>
          <w:i/>
          <w:sz w:val="20"/>
          <w:szCs w:val="20"/>
          <w:vertAlign w:val="subscript"/>
          <w:lang w:val="en-US"/>
        </w:rPr>
        <w:t>i</w:t>
      </w:r>
      <w:r>
        <w:rPr>
          <w:rFonts w:ascii="Times New Roman" w:hAnsi="Times New Roman" w:cs="Times New Roman"/>
          <w:sz w:val="20"/>
          <w:szCs w:val="20"/>
          <w:lang w:val="en-US"/>
        </w:rPr>
        <w:t xml:space="preserve"> – I</w:t>
      </w:r>
      <w:r w:rsidR="005577B6" w:rsidRPr="005C379A">
        <w:rPr>
          <w:rFonts w:ascii="Times New Roman" w:hAnsi="Times New Roman" w:cs="Times New Roman"/>
          <w:sz w:val="20"/>
          <w:szCs w:val="20"/>
          <w:lang w:val="en-US"/>
        </w:rPr>
        <w:t xml:space="preserve">ntermediary value of </w:t>
      </w:r>
      <w:r w:rsidRPr="008742F5">
        <w:rPr>
          <w:rFonts w:ascii="Symbol" w:hAnsi="Symbol"/>
          <w:i/>
          <w:sz w:val="20"/>
          <w:szCs w:val="20"/>
        </w:rPr>
        <w:t></w:t>
      </w:r>
      <w:r w:rsidR="005577B6" w:rsidRPr="005C379A">
        <w:rPr>
          <w:rFonts w:ascii="Times New Roman" w:hAnsi="Times New Roman" w:cs="Times New Roman"/>
          <w:i/>
          <w:sz w:val="20"/>
          <w:szCs w:val="20"/>
          <w:lang w:val="en-US"/>
        </w:rPr>
        <w:t>pr</w:t>
      </w:r>
      <w:r w:rsidR="005577B6" w:rsidRPr="005C379A">
        <w:rPr>
          <w:rFonts w:ascii="Times New Roman" w:hAnsi="Times New Roman" w:cs="Times New Roman"/>
          <w:sz w:val="20"/>
          <w:szCs w:val="20"/>
          <w:lang w:val="en-US"/>
        </w:rPr>
        <w:t xml:space="preserve"> at the transitional phase of business evolution (</w:t>
      </w:r>
      <w:r w:rsidRPr="008742F5">
        <w:rPr>
          <w:rFonts w:ascii="Symbol" w:hAnsi="Symbol"/>
          <w:i/>
          <w:sz w:val="20"/>
          <w:szCs w:val="20"/>
        </w:rPr>
        <w:t></w:t>
      </w:r>
      <w:r w:rsidR="005577B6" w:rsidRPr="005C379A">
        <w:rPr>
          <w:rFonts w:ascii="Times New Roman" w:hAnsi="Times New Roman" w:cs="Times New Roman"/>
          <w:i/>
          <w:sz w:val="20"/>
          <w:szCs w:val="20"/>
          <w:lang w:val="en-US"/>
        </w:rPr>
        <w:t>pr</w:t>
      </w:r>
      <w:r w:rsidR="005577B6" w:rsidRPr="005C379A">
        <w:rPr>
          <w:rFonts w:ascii="Times New Roman" w:hAnsi="Times New Roman" w:cs="Times New Roman"/>
          <w:i/>
          <w:sz w:val="20"/>
          <w:szCs w:val="20"/>
          <w:vertAlign w:val="subscript"/>
          <w:lang w:val="en-US"/>
        </w:rPr>
        <w:t>e</w:t>
      </w:r>
      <w:r w:rsidR="005577B6" w:rsidRPr="005C379A">
        <w:rPr>
          <w:rFonts w:ascii="Times New Roman" w:hAnsi="Times New Roman" w:cs="Times New Roman"/>
          <w:sz w:val="20"/>
          <w:szCs w:val="20"/>
          <w:lang w:val="en-US"/>
        </w:rPr>
        <w:t xml:space="preserve"> &lt;</w:t>
      </w:r>
      <w:r w:rsidRPr="008742F5">
        <w:rPr>
          <w:rFonts w:ascii="Symbol" w:hAnsi="Symbol"/>
          <w:i/>
          <w:sz w:val="20"/>
          <w:szCs w:val="20"/>
        </w:rPr>
        <w:t></w:t>
      </w:r>
      <w:r w:rsidR="005577B6" w:rsidRPr="005C379A">
        <w:rPr>
          <w:rFonts w:ascii="Times New Roman" w:hAnsi="Times New Roman" w:cs="Times New Roman"/>
          <w:i/>
          <w:sz w:val="20"/>
          <w:szCs w:val="20"/>
          <w:lang w:val="en-US"/>
        </w:rPr>
        <w:t>pr</w:t>
      </w:r>
      <w:r w:rsidR="005577B6" w:rsidRPr="005C379A">
        <w:rPr>
          <w:rFonts w:ascii="Times New Roman" w:hAnsi="Times New Roman" w:cs="Times New Roman"/>
          <w:i/>
          <w:sz w:val="20"/>
          <w:szCs w:val="20"/>
          <w:vertAlign w:val="subscript"/>
          <w:lang w:val="en-US"/>
        </w:rPr>
        <w:t>i</w:t>
      </w:r>
      <w:r w:rsidR="005577B6" w:rsidRPr="005C379A">
        <w:rPr>
          <w:rFonts w:ascii="Times New Roman" w:hAnsi="Times New Roman" w:cs="Times New Roman"/>
          <w:sz w:val="20"/>
          <w:szCs w:val="20"/>
          <w:lang w:val="en-US"/>
        </w:rPr>
        <w:t xml:space="preserve"> &lt; </w:t>
      </w:r>
      <w:r w:rsidRPr="008742F5">
        <w:rPr>
          <w:rFonts w:ascii="Symbol" w:hAnsi="Symbol"/>
          <w:i/>
          <w:sz w:val="20"/>
          <w:szCs w:val="20"/>
        </w:rPr>
        <w:t></w:t>
      </w:r>
      <w:r w:rsidR="005577B6" w:rsidRPr="005C379A">
        <w:rPr>
          <w:rFonts w:ascii="Times New Roman" w:hAnsi="Times New Roman" w:cs="Times New Roman"/>
          <w:i/>
          <w:sz w:val="20"/>
          <w:szCs w:val="20"/>
          <w:lang w:val="en-US"/>
        </w:rPr>
        <w:t>pr</w:t>
      </w:r>
      <w:r w:rsidR="005577B6" w:rsidRPr="005C379A">
        <w:rPr>
          <w:rFonts w:ascii="Times New Roman" w:hAnsi="Times New Roman" w:cs="Times New Roman"/>
          <w:i/>
          <w:sz w:val="20"/>
          <w:szCs w:val="20"/>
          <w:vertAlign w:val="subscript"/>
          <w:lang w:val="en-US"/>
        </w:rPr>
        <w:t>b</w:t>
      </w:r>
      <w:r>
        <w:rPr>
          <w:rFonts w:ascii="Times New Roman" w:hAnsi="Times New Roman" w:cs="Times New Roman"/>
          <w:sz w:val="20"/>
          <w:szCs w:val="20"/>
          <w:lang w:val="en-US"/>
        </w:rPr>
        <w:t>).</w:t>
      </w:r>
    </w:p>
    <w:p w:rsidR="005577B6" w:rsidRPr="005C379A" w:rsidRDefault="0081657B" w:rsidP="005C379A">
      <w:pPr>
        <w:jc w:val="both"/>
        <w:rPr>
          <w:rFonts w:ascii="Times New Roman" w:hAnsi="Times New Roman" w:cs="Times New Roman"/>
          <w:sz w:val="20"/>
          <w:szCs w:val="20"/>
          <w:lang w:val="en-US"/>
        </w:rPr>
      </w:pPr>
      <w:r w:rsidRPr="008742F5">
        <w:rPr>
          <w:rFonts w:ascii="Symbol" w:hAnsi="Symbol"/>
          <w:i/>
          <w:sz w:val="20"/>
          <w:szCs w:val="20"/>
        </w:rPr>
        <w:t></w:t>
      </w:r>
      <w:r w:rsidR="005577B6" w:rsidRPr="005C379A">
        <w:rPr>
          <w:rFonts w:ascii="Times New Roman" w:hAnsi="Times New Roman" w:cs="Times New Roman"/>
          <w:i/>
          <w:sz w:val="20"/>
          <w:szCs w:val="20"/>
          <w:lang w:val="en-US"/>
        </w:rPr>
        <w:t>pr</w:t>
      </w:r>
      <w:r w:rsidR="005577B6" w:rsidRPr="005C379A">
        <w:rPr>
          <w:rFonts w:ascii="Times New Roman" w:hAnsi="Times New Roman" w:cs="Times New Roman"/>
          <w:i/>
          <w:sz w:val="20"/>
          <w:szCs w:val="20"/>
          <w:vertAlign w:val="subscript"/>
          <w:lang w:val="en-US"/>
        </w:rPr>
        <w:t>e</w:t>
      </w:r>
      <w:r>
        <w:rPr>
          <w:rFonts w:ascii="Times New Roman" w:hAnsi="Times New Roman" w:cs="Times New Roman"/>
          <w:sz w:val="20"/>
          <w:szCs w:val="20"/>
          <w:lang w:val="en-US"/>
        </w:rPr>
        <w:t xml:space="preserve"> – M</w:t>
      </w:r>
      <w:r w:rsidRPr="005C379A">
        <w:rPr>
          <w:rFonts w:ascii="Times New Roman" w:hAnsi="Times New Roman" w:cs="Times New Roman"/>
          <w:sz w:val="20"/>
          <w:szCs w:val="20"/>
          <w:lang w:val="en-US"/>
        </w:rPr>
        <w:t>inimum</w:t>
      </w:r>
      <w:r w:rsidR="005577B6" w:rsidRPr="005C379A">
        <w:rPr>
          <w:rFonts w:ascii="Times New Roman" w:hAnsi="Times New Roman" w:cs="Times New Roman"/>
          <w:sz w:val="20"/>
          <w:szCs w:val="20"/>
          <w:lang w:val="en-US"/>
        </w:rPr>
        <w:t xml:space="preserve"> value of </w:t>
      </w:r>
      <w:r w:rsidRPr="008742F5">
        <w:rPr>
          <w:rFonts w:ascii="Symbol" w:hAnsi="Symbol"/>
          <w:i/>
          <w:sz w:val="20"/>
          <w:szCs w:val="20"/>
        </w:rPr>
        <w:t></w:t>
      </w:r>
      <w:r w:rsidR="005577B6" w:rsidRPr="005C379A">
        <w:rPr>
          <w:rFonts w:ascii="Times New Roman" w:hAnsi="Times New Roman" w:cs="Times New Roman"/>
          <w:i/>
          <w:sz w:val="20"/>
          <w:szCs w:val="20"/>
          <w:lang w:val="en-US"/>
        </w:rPr>
        <w:t>pr</w:t>
      </w:r>
      <w:r>
        <w:rPr>
          <w:rFonts w:ascii="Times New Roman" w:hAnsi="Times New Roman" w:cs="Times New Roman"/>
          <w:sz w:val="20"/>
          <w:szCs w:val="20"/>
          <w:lang w:val="en-US"/>
        </w:rPr>
        <w:t xml:space="preserve"> at the</w:t>
      </w:r>
      <w:r w:rsidR="005577B6" w:rsidRPr="005C379A">
        <w:rPr>
          <w:rFonts w:ascii="Times New Roman" w:hAnsi="Times New Roman" w:cs="Times New Roman"/>
          <w:sz w:val="20"/>
          <w:szCs w:val="20"/>
          <w:lang w:val="en-US"/>
        </w:rPr>
        <w:t xml:space="preserve"> end (the last sub-stage) of the business development (</w:t>
      </w:r>
      <w:r>
        <w:rPr>
          <w:rFonts w:ascii="Times New Roman" w:hAnsi="Times New Roman" w:cs="Times New Roman"/>
          <w:sz w:val="20"/>
          <w:szCs w:val="20"/>
          <w:lang w:val="en-US"/>
        </w:rPr>
        <w:t>as soon as this phase is over, thi</w:t>
      </w:r>
      <w:r w:rsidR="005577B6" w:rsidRPr="005C379A">
        <w:rPr>
          <w:rFonts w:ascii="Times New Roman" w:hAnsi="Times New Roman" w:cs="Times New Roman"/>
          <w:sz w:val="20"/>
          <w:szCs w:val="20"/>
          <w:lang w:val="en-US"/>
        </w:rPr>
        <w:t>s component equals zero</w:t>
      </w:r>
      <w:r>
        <w:rPr>
          <w:rFonts w:ascii="Times New Roman" w:hAnsi="Times New Roman" w:cs="Times New Roman"/>
          <w:sz w:val="20"/>
          <w:szCs w:val="20"/>
          <w:lang w:val="en-US"/>
        </w:rPr>
        <w:t>)</w:t>
      </w:r>
      <w:r w:rsidR="005577B6" w:rsidRPr="005C379A">
        <w:rPr>
          <w:rFonts w:ascii="Times New Roman" w:hAnsi="Times New Roman" w:cs="Times New Roman"/>
          <w:sz w:val="20"/>
          <w:szCs w:val="20"/>
          <w:lang w:val="en-US"/>
        </w:rPr>
        <w:t>.</w:t>
      </w:r>
    </w:p>
    <w:p w:rsidR="005577B6" w:rsidRPr="00501B19" w:rsidRDefault="005577B6" w:rsidP="007E48DC">
      <w:pPr>
        <w:pStyle w:val="a3"/>
        <w:numPr>
          <w:ilvl w:val="1"/>
          <w:numId w:val="5"/>
        </w:numPr>
        <w:jc w:val="center"/>
        <w:rPr>
          <w:rFonts w:ascii="Times New Roman" w:hAnsi="Times New Roman" w:cs="Times New Roman"/>
          <w:b/>
          <w:sz w:val="20"/>
          <w:szCs w:val="20"/>
          <w:lang w:val="en-US"/>
        </w:rPr>
      </w:pPr>
      <w:r w:rsidRPr="00501B19">
        <w:rPr>
          <w:rFonts w:ascii="Times New Roman" w:hAnsi="Times New Roman" w:cs="Times New Roman"/>
          <w:b/>
          <w:sz w:val="20"/>
          <w:szCs w:val="20"/>
          <w:lang w:val="en-US"/>
        </w:rPr>
        <w:t xml:space="preserve">Valuing </w:t>
      </w:r>
      <w:r w:rsidRPr="00263679">
        <w:rPr>
          <w:rFonts w:ascii="Times New Roman" w:hAnsi="Times New Roman" w:cs="Times New Roman"/>
          <w:b/>
          <w:sz w:val="20"/>
          <w:szCs w:val="20"/>
          <w:lang w:val="en-US"/>
        </w:rPr>
        <w:t>the promotion cost component</w:t>
      </w:r>
      <w:r w:rsidRPr="00501B19">
        <w:rPr>
          <w:rFonts w:ascii="Times New Roman" w:hAnsi="Times New Roman" w:cs="Times New Roman"/>
          <w:b/>
          <w:sz w:val="20"/>
          <w:szCs w:val="20"/>
          <w:lang w:val="en-US"/>
        </w:rPr>
        <w:t xml:space="preserve"> (G</w:t>
      </w:r>
      <w:r w:rsidRPr="00501B19">
        <w:rPr>
          <w:rFonts w:ascii="Times New Roman" w:hAnsi="Times New Roman" w:cs="Times New Roman"/>
          <w:b/>
          <w:sz w:val="20"/>
          <w:szCs w:val="20"/>
          <w:vertAlign w:val="subscript"/>
          <w:lang w:val="en-US"/>
        </w:rPr>
        <w:t>c</w:t>
      </w:r>
      <w:r w:rsidRPr="00501B19">
        <w:rPr>
          <w:rFonts w:ascii="Times New Roman" w:hAnsi="Times New Roman" w:cs="Times New Roman"/>
          <w:b/>
          <w:sz w:val="20"/>
          <w:szCs w:val="20"/>
          <w:lang w:val="en-US"/>
        </w:rPr>
        <w:t>)</w:t>
      </w:r>
    </w:p>
    <w:p w:rsidR="005577B6" w:rsidRPr="005C379A" w:rsidRDefault="005577B6"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On</w:t>
      </w:r>
      <w:r w:rsidR="008239AB">
        <w:rPr>
          <w:rFonts w:ascii="Times New Roman" w:hAnsi="Times New Roman" w:cs="Times New Roman"/>
          <w:sz w:val="20"/>
          <w:szCs w:val="20"/>
          <w:lang w:val="en-US"/>
        </w:rPr>
        <w:t>e</w:t>
      </w:r>
      <w:r w:rsidRPr="005C379A">
        <w:rPr>
          <w:rFonts w:ascii="Times New Roman" w:hAnsi="Times New Roman" w:cs="Times New Roman"/>
          <w:sz w:val="20"/>
          <w:szCs w:val="20"/>
          <w:lang w:val="en-US"/>
        </w:rPr>
        <w:t xml:space="preserve"> way</w:t>
      </w:r>
      <w:r w:rsidR="00EE2885" w:rsidRPr="005C379A">
        <w:rPr>
          <w:rFonts w:ascii="Times New Roman" w:hAnsi="Times New Roman" w:cs="Times New Roman"/>
          <w:sz w:val="20"/>
          <w:szCs w:val="20"/>
          <w:lang w:val="en-US"/>
        </w:rPr>
        <w:t xml:space="preserve"> to value the promotion cost (G</w:t>
      </w:r>
      <w:r w:rsidR="00EE2885" w:rsidRPr="008239AB">
        <w:rPr>
          <w:rFonts w:ascii="Times New Roman" w:hAnsi="Times New Roman" w:cs="Times New Roman"/>
          <w:sz w:val="20"/>
          <w:szCs w:val="20"/>
          <w:vertAlign w:val="subscript"/>
          <w:lang w:val="en-US"/>
        </w:rPr>
        <w:t>c</w:t>
      </w:r>
      <w:r w:rsidR="00EE2885" w:rsidRPr="005C379A">
        <w:rPr>
          <w:rFonts w:ascii="Times New Roman" w:hAnsi="Times New Roman" w:cs="Times New Roman"/>
          <w:sz w:val="20"/>
          <w:szCs w:val="20"/>
          <w:lang w:val="en-US"/>
        </w:rPr>
        <w:t xml:space="preserve"> component in the expression (1)) </w:t>
      </w:r>
      <w:r w:rsidR="008239AB">
        <w:rPr>
          <w:rFonts w:ascii="Times New Roman" w:hAnsi="Times New Roman" w:cs="Times New Roman"/>
          <w:sz w:val="20"/>
          <w:szCs w:val="20"/>
          <w:lang w:val="en-US"/>
        </w:rPr>
        <w:t>is</w:t>
      </w:r>
      <w:r w:rsidR="00EE2885" w:rsidRPr="005C379A">
        <w:rPr>
          <w:rFonts w:ascii="Times New Roman" w:hAnsi="Times New Roman" w:cs="Times New Roman"/>
          <w:sz w:val="20"/>
          <w:szCs w:val="20"/>
          <w:lang w:val="en-US"/>
        </w:rPr>
        <w:t xml:space="preserve"> to interview the marketing and PR experts. They can provide </w:t>
      </w:r>
      <w:r w:rsidR="008239AB">
        <w:rPr>
          <w:rFonts w:ascii="Times New Roman" w:hAnsi="Times New Roman" w:cs="Times New Roman"/>
          <w:sz w:val="20"/>
          <w:szCs w:val="20"/>
          <w:lang w:val="en-US"/>
        </w:rPr>
        <w:t xml:space="preserve">an expert </w:t>
      </w:r>
      <w:r w:rsidR="00263679">
        <w:rPr>
          <w:rFonts w:ascii="Times New Roman" w:hAnsi="Times New Roman" w:cs="Times New Roman"/>
          <w:sz w:val="20"/>
          <w:szCs w:val="20"/>
          <w:lang w:val="en-US"/>
        </w:rPr>
        <w:t>conclusion</w:t>
      </w:r>
      <w:r w:rsidR="00EE2885" w:rsidRPr="005C379A">
        <w:rPr>
          <w:rFonts w:ascii="Times New Roman" w:hAnsi="Times New Roman" w:cs="Times New Roman"/>
          <w:sz w:val="20"/>
          <w:szCs w:val="20"/>
          <w:lang w:val="en-US"/>
        </w:rPr>
        <w:t xml:space="preserve"> on how much time and money </w:t>
      </w:r>
      <w:r w:rsidR="00113059" w:rsidRPr="005C379A">
        <w:rPr>
          <w:rFonts w:ascii="Times New Roman" w:hAnsi="Times New Roman" w:cs="Times New Roman"/>
          <w:sz w:val="20"/>
          <w:szCs w:val="20"/>
          <w:lang w:val="en-US"/>
        </w:rPr>
        <w:t xml:space="preserve">a </w:t>
      </w:r>
      <w:r w:rsidR="00EE2885" w:rsidRPr="005C379A">
        <w:rPr>
          <w:rFonts w:ascii="Times New Roman" w:hAnsi="Times New Roman" w:cs="Times New Roman"/>
          <w:sz w:val="20"/>
          <w:szCs w:val="20"/>
          <w:lang w:val="en-US"/>
        </w:rPr>
        <w:t>company</w:t>
      </w:r>
      <w:r w:rsidR="00113059" w:rsidRPr="005C379A">
        <w:rPr>
          <w:rFonts w:ascii="Times New Roman" w:hAnsi="Times New Roman" w:cs="Times New Roman"/>
          <w:sz w:val="20"/>
          <w:szCs w:val="20"/>
          <w:lang w:val="en-US"/>
        </w:rPr>
        <w:t xml:space="preserve"> needs</w:t>
      </w:r>
      <w:r w:rsidR="00EE2885" w:rsidRPr="005C379A">
        <w:rPr>
          <w:rFonts w:ascii="Times New Roman" w:hAnsi="Times New Roman" w:cs="Times New Roman"/>
          <w:sz w:val="20"/>
          <w:szCs w:val="20"/>
          <w:lang w:val="en-US"/>
        </w:rPr>
        <w:t xml:space="preserve"> </w:t>
      </w:r>
      <w:r w:rsidR="00113059" w:rsidRPr="005C379A">
        <w:rPr>
          <w:rFonts w:ascii="Times New Roman" w:hAnsi="Times New Roman" w:cs="Times New Roman"/>
          <w:sz w:val="20"/>
          <w:szCs w:val="20"/>
          <w:lang w:val="en-US"/>
        </w:rPr>
        <w:t>to develop its professional network from scratch</w:t>
      </w:r>
      <w:r w:rsidR="001D36F5">
        <w:rPr>
          <w:rFonts w:ascii="Times New Roman" w:hAnsi="Times New Roman" w:cs="Times New Roman"/>
          <w:sz w:val="20"/>
          <w:szCs w:val="20"/>
          <w:lang w:val="en-US"/>
        </w:rPr>
        <w:t>,</w:t>
      </w:r>
      <w:r w:rsidR="00113059" w:rsidRPr="005C379A">
        <w:rPr>
          <w:rFonts w:ascii="Times New Roman" w:hAnsi="Times New Roman" w:cs="Times New Roman"/>
          <w:sz w:val="20"/>
          <w:szCs w:val="20"/>
          <w:lang w:val="en-US"/>
        </w:rPr>
        <w:t xml:space="preserve"> up to a certain n</w:t>
      </w:r>
      <w:r w:rsidR="008239AB">
        <w:rPr>
          <w:rFonts w:ascii="Times New Roman" w:hAnsi="Times New Roman" w:cs="Times New Roman"/>
          <w:sz w:val="20"/>
          <w:szCs w:val="20"/>
          <w:lang w:val="en-US"/>
        </w:rPr>
        <w:t>umber of contacts (that one of the</w:t>
      </w:r>
      <w:r w:rsidR="00113059" w:rsidRPr="005C379A">
        <w:rPr>
          <w:rFonts w:ascii="Times New Roman" w:hAnsi="Times New Roman" w:cs="Times New Roman"/>
          <w:sz w:val="20"/>
          <w:szCs w:val="20"/>
          <w:lang w:val="en-US"/>
        </w:rPr>
        <w:t xml:space="preserve"> valued company), </w:t>
      </w:r>
      <w:r w:rsidR="008239AB">
        <w:rPr>
          <w:rFonts w:ascii="Times New Roman" w:hAnsi="Times New Roman" w:cs="Times New Roman"/>
          <w:sz w:val="20"/>
          <w:szCs w:val="20"/>
          <w:lang w:val="en-US"/>
        </w:rPr>
        <w:t xml:space="preserve">in order </w:t>
      </w:r>
      <w:r w:rsidR="00113059" w:rsidRPr="005C379A">
        <w:rPr>
          <w:rFonts w:ascii="Times New Roman" w:hAnsi="Times New Roman" w:cs="Times New Roman"/>
          <w:sz w:val="20"/>
          <w:szCs w:val="20"/>
          <w:lang w:val="en-US"/>
        </w:rPr>
        <w:t xml:space="preserve">to strengthen its recognition both </w:t>
      </w:r>
      <w:r w:rsidR="0063647E">
        <w:rPr>
          <w:rFonts w:ascii="Times New Roman" w:hAnsi="Times New Roman" w:cs="Times New Roman"/>
          <w:sz w:val="20"/>
          <w:szCs w:val="20"/>
          <w:lang w:val="en-US"/>
        </w:rPr>
        <w:t>in</w:t>
      </w:r>
      <w:r w:rsidR="00113059" w:rsidRPr="005C379A">
        <w:rPr>
          <w:rFonts w:ascii="Times New Roman" w:hAnsi="Times New Roman" w:cs="Times New Roman"/>
          <w:sz w:val="20"/>
          <w:szCs w:val="20"/>
          <w:lang w:val="en-US"/>
        </w:rPr>
        <w:t xml:space="preserve"> the market and</w:t>
      </w:r>
      <w:r w:rsidR="008239AB">
        <w:rPr>
          <w:rFonts w:ascii="Times New Roman" w:hAnsi="Times New Roman" w:cs="Times New Roman"/>
          <w:sz w:val="20"/>
          <w:szCs w:val="20"/>
          <w:lang w:val="en-US"/>
        </w:rPr>
        <w:t xml:space="preserve"> among its target </w:t>
      </w:r>
      <w:r w:rsidR="008239AB" w:rsidRPr="00233D26">
        <w:rPr>
          <w:rFonts w:ascii="Times New Roman" w:hAnsi="Times New Roman" w:cs="Times New Roman"/>
          <w:sz w:val="20"/>
          <w:szCs w:val="20"/>
          <w:lang w:val="en-US"/>
        </w:rPr>
        <w:t>clients;</w:t>
      </w:r>
      <w:r w:rsidR="00113059" w:rsidRPr="00233D26">
        <w:rPr>
          <w:rFonts w:ascii="Times New Roman" w:hAnsi="Times New Roman" w:cs="Times New Roman"/>
          <w:sz w:val="20"/>
          <w:szCs w:val="20"/>
          <w:lang w:val="en-US"/>
        </w:rPr>
        <w:t xml:space="preserve"> </w:t>
      </w:r>
      <w:r w:rsidR="00233D26" w:rsidRPr="00233D26">
        <w:rPr>
          <w:rFonts w:ascii="Times New Roman" w:hAnsi="Times New Roman" w:cs="Times New Roman"/>
          <w:sz w:val="20"/>
          <w:szCs w:val="20"/>
          <w:lang w:val="en-US"/>
        </w:rPr>
        <w:t>as well as</w:t>
      </w:r>
      <w:r w:rsidR="00113059" w:rsidRPr="00233D26">
        <w:rPr>
          <w:rFonts w:ascii="Times New Roman" w:hAnsi="Times New Roman" w:cs="Times New Roman"/>
          <w:sz w:val="20"/>
          <w:szCs w:val="20"/>
          <w:lang w:val="en-US"/>
        </w:rPr>
        <w:t xml:space="preserve"> to study</w:t>
      </w:r>
      <w:r w:rsidR="00233D26">
        <w:rPr>
          <w:rFonts w:ascii="Times New Roman" w:hAnsi="Times New Roman" w:cs="Times New Roman"/>
          <w:sz w:val="20"/>
          <w:szCs w:val="20"/>
          <w:lang w:val="en-US"/>
        </w:rPr>
        <w:t xml:space="preserve"> thoroughly</w:t>
      </w:r>
      <w:r w:rsidR="00113059" w:rsidRPr="00233D26">
        <w:rPr>
          <w:rFonts w:ascii="Times New Roman" w:hAnsi="Times New Roman" w:cs="Times New Roman"/>
          <w:sz w:val="20"/>
          <w:szCs w:val="20"/>
          <w:lang w:val="en-US"/>
        </w:rPr>
        <w:t xml:space="preserve"> </w:t>
      </w:r>
      <w:r w:rsidR="00113059" w:rsidRPr="005C379A">
        <w:rPr>
          <w:rFonts w:ascii="Times New Roman" w:hAnsi="Times New Roman" w:cs="Times New Roman"/>
          <w:sz w:val="20"/>
          <w:szCs w:val="20"/>
          <w:lang w:val="en-US"/>
        </w:rPr>
        <w:t>its products market and c</w:t>
      </w:r>
      <w:r w:rsidR="008239AB">
        <w:rPr>
          <w:rFonts w:ascii="Times New Roman" w:hAnsi="Times New Roman" w:cs="Times New Roman"/>
          <w:sz w:val="20"/>
          <w:szCs w:val="20"/>
          <w:lang w:val="en-US"/>
        </w:rPr>
        <w:t>onsumers</w:t>
      </w:r>
      <w:r w:rsidR="00113059" w:rsidRPr="005C379A">
        <w:rPr>
          <w:rFonts w:ascii="Times New Roman" w:hAnsi="Times New Roman" w:cs="Times New Roman"/>
          <w:sz w:val="20"/>
          <w:szCs w:val="20"/>
          <w:lang w:val="en-US"/>
        </w:rPr>
        <w:t>. If these expe</w:t>
      </w:r>
      <w:r w:rsidR="00435AB3">
        <w:rPr>
          <w:rFonts w:ascii="Times New Roman" w:hAnsi="Times New Roman" w:cs="Times New Roman"/>
          <w:sz w:val="20"/>
          <w:szCs w:val="20"/>
          <w:lang w:val="en-US"/>
        </w:rPr>
        <w:t xml:space="preserve">nses are spread over time and the company operates in </w:t>
      </w:r>
      <w:r w:rsidR="00233D26">
        <w:rPr>
          <w:rFonts w:ascii="Times New Roman" w:hAnsi="Times New Roman" w:cs="Times New Roman"/>
          <w:sz w:val="20"/>
          <w:szCs w:val="20"/>
          <w:lang w:val="en-US"/>
        </w:rPr>
        <w:t xml:space="preserve">a region with </w:t>
      </w:r>
      <w:r w:rsidR="00113059" w:rsidRPr="005C379A">
        <w:rPr>
          <w:rFonts w:ascii="Times New Roman" w:hAnsi="Times New Roman" w:cs="Times New Roman"/>
          <w:sz w:val="20"/>
          <w:szCs w:val="20"/>
          <w:lang w:val="en-US"/>
        </w:rPr>
        <w:t>strong inflation, then the promotion costs should b</w:t>
      </w:r>
      <w:r w:rsidR="00233D26">
        <w:rPr>
          <w:rFonts w:ascii="Times New Roman" w:hAnsi="Times New Roman" w:cs="Times New Roman"/>
          <w:sz w:val="20"/>
          <w:szCs w:val="20"/>
          <w:lang w:val="en-US"/>
        </w:rPr>
        <w:t xml:space="preserve">e indexed. At the same time, </w:t>
      </w:r>
      <w:r w:rsidR="007B009C">
        <w:rPr>
          <w:rFonts w:ascii="Times New Roman" w:hAnsi="Times New Roman" w:cs="Times New Roman"/>
          <w:sz w:val="20"/>
          <w:szCs w:val="20"/>
          <w:lang w:val="en-US"/>
        </w:rPr>
        <w:t xml:space="preserve">since </w:t>
      </w:r>
      <w:r w:rsidR="00435AB3">
        <w:rPr>
          <w:rFonts w:ascii="Times New Roman" w:hAnsi="Times New Roman" w:cs="Times New Roman"/>
          <w:sz w:val="20"/>
          <w:szCs w:val="20"/>
          <w:lang w:val="en-US"/>
        </w:rPr>
        <w:t xml:space="preserve">not every </w:t>
      </w:r>
      <w:r w:rsidR="00233D26">
        <w:rPr>
          <w:rFonts w:ascii="Times New Roman" w:hAnsi="Times New Roman" w:cs="Times New Roman"/>
          <w:sz w:val="20"/>
          <w:szCs w:val="20"/>
          <w:lang w:val="en-US"/>
        </w:rPr>
        <w:t xml:space="preserve">promotion </w:t>
      </w:r>
      <w:r w:rsidR="00113059" w:rsidRPr="005C379A">
        <w:rPr>
          <w:rFonts w:ascii="Times New Roman" w:hAnsi="Times New Roman" w:cs="Times New Roman"/>
          <w:sz w:val="20"/>
          <w:szCs w:val="20"/>
          <w:lang w:val="en-US"/>
        </w:rPr>
        <w:t xml:space="preserve">investment is efficient, and </w:t>
      </w:r>
      <w:r w:rsidR="00233D26">
        <w:rPr>
          <w:rFonts w:ascii="Times New Roman" w:hAnsi="Times New Roman" w:cs="Times New Roman"/>
          <w:sz w:val="20"/>
          <w:szCs w:val="20"/>
          <w:lang w:val="en-US"/>
        </w:rPr>
        <w:t>because they</w:t>
      </w:r>
      <w:r w:rsidR="00113059" w:rsidRPr="005C379A">
        <w:rPr>
          <w:rFonts w:ascii="Times New Roman" w:hAnsi="Times New Roman" w:cs="Times New Roman"/>
          <w:sz w:val="20"/>
          <w:szCs w:val="20"/>
          <w:lang w:val="en-US"/>
        </w:rPr>
        <w:t xml:space="preserve"> </w:t>
      </w:r>
      <w:r w:rsidR="00412876">
        <w:rPr>
          <w:rFonts w:ascii="Times New Roman" w:hAnsi="Times New Roman" w:cs="Times New Roman"/>
          <w:sz w:val="20"/>
          <w:szCs w:val="20"/>
          <w:lang w:val="en-US"/>
        </w:rPr>
        <w:t>de</w:t>
      </w:r>
      <w:r w:rsidR="00C4079E">
        <w:rPr>
          <w:rFonts w:ascii="Times New Roman" w:hAnsi="Times New Roman" w:cs="Times New Roman"/>
          <w:sz w:val="20"/>
          <w:szCs w:val="20"/>
          <w:lang w:val="en-US"/>
        </w:rPr>
        <w:t>value</w:t>
      </w:r>
      <w:r w:rsidR="00113059" w:rsidRPr="005C379A">
        <w:rPr>
          <w:rFonts w:ascii="Times New Roman" w:hAnsi="Times New Roman" w:cs="Times New Roman"/>
          <w:sz w:val="20"/>
          <w:szCs w:val="20"/>
          <w:lang w:val="en-US"/>
        </w:rPr>
        <w:t xml:space="preserve"> a lot due to the </w:t>
      </w:r>
      <w:r w:rsidR="00412876">
        <w:rPr>
          <w:rFonts w:ascii="Times New Roman" w:hAnsi="Times New Roman" w:cs="Times New Roman"/>
          <w:sz w:val="20"/>
          <w:szCs w:val="20"/>
          <w:lang w:val="en-US"/>
        </w:rPr>
        <w:t>market noise</w:t>
      </w:r>
      <w:r w:rsidR="00113059" w:rsidRPr="005C379A">
        <w:rPr>
          <w:rFonts w:ascii="Times New Roman" w:hAnsi="Times New Roman" w:cs="Times New Roman"/>
          <w:sz w:val="20"/>
          <w:szCs w:val="20"/>
          <w:lang w:val="en-US"/>
        </w:rPr>
        <w:t xml:space="preserve"> and the “consumers’ short</w:t>
      </w:r>
      <w:r w:rsidR="00435AB3">
        <w:rPr>
          <w:rFonts w:ascii="Times New Roman" w:hAnsi="Times New Roman" w:cs="Times New Roman"/>
          <w:sz w:val="20"/>
          <w:szCs w:val="20"/>
          <w:lang w:val="en-US"/>
        </w:rPr>
        <w:t>-term</w:t>
      </w:r>
      <w:r w:rsidR="007B009C">
        <w:rPr>
          <w:rFonts w:ascii="Times New Roman" w:hAnsi="Times New Roman" w:cs="Times New Roman"/>
          <w:sz w:val="20"/>
          <w:szCs w:val="20"/>
          <w:lang w:val="en-US"/>
        </w:rPr>
        <w:t xml:space="preserve"> memory”, the promotion cost</w:t>
      </w:r>
      <w:r w:rsidR="00233D26">
        <w:rPr>
          <w:rFonts w:ascii="Times New Roman" w:hAnsi="Times New Roman" w:cs="Times New Roman"/>
          <w:sz w:val="20"/>
          <w:szCs w:val="20"/>
          <w:lang w:val="en-US"/>
        </w:rPr>
        <w:t>s</w:t>
      </w:r>
      <w:r w:rsidR="007B009C">
        <w:rPr>
          <w:rFonts w:ascii="Times New Roman" w:hAnsi="Times New Roman" w:cs="Times New Roman"/>
          <w:sz w:val="20"/>
          <w:szCs w:val="20"/>
          <w:lang w:val="en-US"/>
        </w:rPr>
        <w:t xml:space="preserve"> </w:t>
      </w:r>
      <w:r w:rsidR="00113059" w:rsidRPr="005C379A">
        <w:rPr>
          <w:rFonts w:ascii="Times New Roman" w:hAnsi="Times New Roman" w:cs="Times New Roman"/>
          <w:sz w:val="20"/>
          <w:szCs w:val="20"/>
          <w:lang w:val="en-US"/>
        </w:rPr>
        <w:t xml:space="preserve">should be </w:t>
      </w:r>
      <w:r w:rsidR="001E4D7C" w:rsidRPr="005C379A">
        <w:rPr>
          <w:rFonts w:ascii="Times New Roman" w:hAnsi="Times New Roman" w:cs="Times New Roman"/>
          <w:sz w:val="20"/>
          <w:szCs w:val="20"/>
          <w:lang w:val="en-US"/>
        </w:rPr>
        <w:t>depreciated</w:t>
      </w:r>
      <w:r w:rsidR="00113059" w:rsidRPr="005C379A">
        <w:rPr>
          <w:rFonts w:ascii="Times New Roman" w:hAnsi="Times New Roman" w:cs="Times New Roman"/>
          <w:sz w:val="20"/>
          <w:szCs w:val="20"/>
          <w:lang w:val="en-US"/>
        </w:rPr>
        <w:t>.</w:t>
      </w:r>
      <w:r w:rsidR="00541FCE" w:rsidRPr="005C379A">
        <w:rPr>
          <w:rFonts w:ascii="Times New Roman" w:hAnsi="Times New Roman" w:cs="Times New Roman"/>
          <w:sz w:val="20"/>
          <w:szCs w:val="20"/>
          <w:lang w:val="en-US"/>
        </w:rPr>
        <w:t xml:space="preserve"> Such adjustment</w:t>
      </w:r>
      <w:r w:rsidR="007B009C">
        <w:rPr>
          <w:rFonts w:ascii="Times New Roman" w:hAnsi="Times New Roman" w:cs="Times New Roman"/>
          <w:sz w:val="20"/>
          <w:szCs w:val="20"/>
          <w:lang w:val="en-US"/>
        </w:rPr>
        <w:t>s</w:t>
      </w:r>
      <w:r w:rsidR="00541FCE" w:rsidRPr="005C379A">
        <w:rPr>
          <w:rFonts w:ascii="Times New Roman" w:hAnsi="Times New Roman" w:cs="Times New Roman"/>
          <w:sz w:val="20"/>
          <w:szCs w:val="20"/>
          <w:lang w:val="en-US"/>
        </w:rPr>
        <w:t xml:space="preserve"> as indexation and </w:t>
      </w:r>
      <w:r w:rsidR="00250DCE" w:rsidRPr="005C379A">
        <w:rPr>
          <w:rFonts w:ascii="Times New Roman" w:hAnsi="Times New Roman" w:cs="Times New Roman"/>
          <w:sz w:val="20"/>
          <w:szCs w:val="20"/>
          <w:lang w:val="en-US"/>
        </w:rPr>
        <w:t>depreciation</w:t>
      </w:r>
      <w:r w:rsidR="00541FCE" w:rsidRPr="005C379A">
        <w:rPr>
          <w:rFonts w:ascii="Times New Roman" w:hAnsi="Times New Roman" w:cs="Times New Roman"/>
          <w:sz w:val="20"/>
          <w:szCs w:val="20"/>
          <w:lang w:val="en-US"/>
        </w:rPr>
        <w:t xml:space="preserve"> partly neutralize one another. </w:t>
      </w:r>
      <w:r w:rsidR="00250DCE" w:rsidRPr="005C379A">
        <w:rPr>
          <w:rFonts w:ascii="Times New Roman" w:hAnsi="Times New Roman" w:cs="Times New Roman"/>
          <w:sz w:val="20"/>
          <w:szCs w:val="20"/>
          <w:lang w:val="en-US"/>
        </w:rPr>
        <w:t xml:space="preserve">However, in absence of hyperinflation, the </w:t>
      </w:r>
      <w:r w:rsidR="001E4D7C" w:rsidRPr="005C379A">
        <w:rPr>
          <w:rFonts w:ascii="Times New Roman" w:hAnsi="Times New Roman" w:cs="Times New Roman"/>
          <w:sz w:val="20"/>
          <w:szCs w:val="20"/>
          <w:lang w:val="en-US"/>
        </w:rPr>
        <w:t>ef</w:t>
      </w:r>
      <w:r w:rsidR="00250DCE" w:rsidRPr="005C379A">
        <w:rPr>
          <w:rFonts w:ascii="Times New Roman" w:hAnsi="Times New Roman" w:cs="Times New Roman"/>
          <w:sz w:val="20"/>
          <w:szCs w:val="20"/>
          <w:lang w:val="en-US"/>
        </w:rPr>
        <w:t>fect of depreciation is much more significant</w:t>
      </w:r>
      <w:r w:rsidR="001E4D7C" w:rsidRPr="005C379A">
        <w:rPr>
          <w:rFonts w:ascii="Times New Roman" w:hAnsi="Times New Roman" w:cs="Times New Roman"/>
          <w:sz w:val="20"/>
          <w:szCs w:val="20"/>
          <w:lang w:val="en-US"/>
        </w:rPr>
        <w:t xml:space="preserve"> than that of inflation. The total ad</w:t>
      </w:r>
      <w:r w:rsidR="007B009C">
        <w:rPr>
          <w:rFonts w:ascii="Times New Roman" w:hAnsi="Times New Roman" w:cs="Times New Roman"/>
          <w:sz w:val="20"/>
          <w:szCs w:val="20"/>
          <w:lang w:val="en-US"/>
        </w:rPr>
        <w:t xml:space="preserve">justed amount of expenses </w:t>
      </w:r>
      <w:r w:rsidR="001E4D7C" w:rsidRPr="005C379A">
        <w:rPr>
          <w:rFonts w:ascii="Times New Roman" w:hAnsi="Times New Roman" w:cs="Times New Roman"/>
          <w:sz w:val="20"/>
          <w:szCs w:val="20"/>
          <w:lang w:val="en-US"/>
        </w:rPr>
        <w:t xml:space="preserve">on development of strong recognition, </w:t>
      </w:r>
      <w:r w:rsidR="007B009C">
        <w:rPr>
          <w:rFonts w:ascii="Times New Roman" w:hAnsi="Times New Roman" w:cs="Times New Roman"/>
          <w:sz w:val="20"/>
          <w:szCs w:val="20"/>
          <w:lang w:val="en-US"/>
        </w:rPr>
        <w:t xml:space="preserve">business network and </w:t>
      </w:r>
      <w:r w:rsidR="001E4D7C" w:rsidRPr="005C379A">
        <w:rPr>
          <w:rFonts w:ascii="Times New Roman" w:hAnsi="Times New Roman" w:cs="Times New Roman"/>
          <w:sz w:val="20"/>
          <w:szCs w:val="20"/>
          <w:lang w:val="en-US"/>
        </w:rPr>
        <w:t xml:space="preserve">reputation of the valued company </w:t>
      </w:r>
      <w:r w:rsidR="00C4079E">
        <w:rPr>
          <w:rFonts w:ascii="Times New Roman" w:hAnsi="Times New Roman" w:cs="Times New Roman"/>
          <w:sz w:val="20"/>
          <w:szCs w:val="20"/>
          <w:lang w:val="en-US"/>
        </w:rPr>
        <w:t>could</w:t>
      </w:r>
      <w:r w:rsidR="001E4D7C" w:rsidRPr="005C379A">
        <w:rPr>
          <w:rFonts w:ascii="Times New Roman" w:hAnsi="Times New Roman" w:cs="Times New Roman"/>
          <w:sz w:val="20"/>
          <w:szCs w:val="20"/>
          <w:lang w:val="en-US"/>
        </w:rPr>
        <w:t xml:space="preserve"> be considered as partial</w:t>
      </w:r>
      <w:r w:rsidR="00501B19">
        <w:rPr>
          <w:rStyle w:val="a9"/>
          <w:rFonts w:ascii="Times New Roman" w:hAnsi="Times New Roman" w:cs="Times New Roman"/>
          <w:sz w:val="20"/>
          <w:szCs w:val="20"/>
          <w:lang w:val="en-US"/>
        </w:rPr>
        <w:footnoteReference w:id="7"/>
      </w:r>
      <w:r w:rsidR="001E4D7C" w:rsidRPr="005C379A">
        <w:rPr>
          <w:rFonts w:ascii="Times New Roman" w:hAnsi="Times New Roman" w:cs="Times New Roman"/>
          <w:sz w:val="20"/>
          <w:szCs w:val="20"/>
          <w:lang w:val="en-US"/>
        </w:rPr>
        <w:t xml:space="preserve"> estimation of </w:t>
      </w:r>
      <w:r w:rsidR="007B009C">
        <w:rPr>
          <w:rFonts w:ascii="Times New Roman" w:hAnsi="Times New Roman" w:cs="Times New Roman"/>
          <w:sz w:val="20"/>
          <w:szCs w:val="20"/>
          <w:lang w:val="en-US"/>
        </w:rPr>
        <w:t xml:space="preserve">the </w:t>
      </w:r>
      <w:r w:rsidR="001E4D7C" w:rsidRPr="005C379A">
        <w:rPr>
          <w:rFonts w:ascii="Times New Roman" w:hAnsi="Times New Roman" w:cs="Times New Roman"/>
          <w:sz w:val="20"/>
          <w:szCs w:val="20"/>
          <w:lang w:val="en-US"/>
        </w:rPr>
        <w:lastRenderedPageBreak/>
        <w:t>goodwill</w:t>
      </w:r>
      <w:r w:rsidR="00501B19">
        <w:rPr>
          <w:rStyle w:val="a9"/>
          <w:rFonts w:ascii="Times New Roman" w:hAnsi="Times New Roman" w:cs="Times New Roman"/>
          <w:sz w:val="20"/>
          <w:szCs w:val="20"/>
          <w:lang w:val="en-US"/>
        </w:rPr>
        <w:footnoteReference w:id="8"/>
      </w:r>
      <w:r w:rsidR="00C4079E">
        <w:rPr>
          <w:rFonts w:ascii="Times New Roman" w:hAnsi="Times New Roman" w:cs="Times New Roman"/>
          <w:sz w:val="20"/>
          <w:szCs w:val="20"/>
          <w:lang w:val="en-US"/>
        </w:rPr>
        <w:t>,</w:t>
      </w:r>
      <w:r w:rsidR="001E4D7C" w:rsidRPr="005C379A">
        <w:rPr>
          <w:rFonts w:ascii="Times New Roman" w:hAnsi="Times New Roman" w:cs="Times New Roman"/>
          <w:sz w:val="20"/>
          <w:szCs w:val="20"/>
          <w:lang w:val="en-US"/>
        </w:rPr>
        <w:t xml:space="preserve"> defined </w:t>
      </w:r>
      <w:r w:rsidR="007B009C">
        <w:rPr>
          <w:rFonts w:ascii="Times New Roman" w:hAnsi="Times New Roman" w:cs="Times New Roman"/>
          <w:sz w:val="20"/>
          <w:szCs w:val="20"/>
          <w:lang w:val="en-US"/>
        </w:rPr>
        <w:t>under</w:t>
      </w:r>
      <w:r w:rsidR="001E4D7C" w:rsidRPr="005C379A">
        <w:rPr>
          <w:rFonts w:ascii="Times New Roman" w:hAnsi="Times New Roman" w:cs="Times New Roman"/>
          <w:sz w:val="20"/>
          <w:szCs w:val="20"/>
          <w:lang w:val="en-US"/>
        </w:rPr>
        <w:t xml:space="preserve"> </w:t>
      </w:r>
      <w:r w:rsidR="00C4079E">
        <w:rPr>
          <w:rFonts w:ascii="Times New Roman" w:hAnsi="Times New Roman" w:cs="Times New Roman"/>
          <w:sz w:val="20"/>
          <w:szCs w:val="20"/>
          <w:lang w:val="en-US"/>
        </w:rPr>
        <w:t>the cost approach. A</w:t>
      </w:r>
      <w:r w:rsidR="007B009C">
        <w:rPr>
          <w:rFonts w:ascii="Times New Roman" w:hAnsi="Times New Roman" w:cs="Times New Roman"/>
          <w:sz w:val="20"/>
          <w:szCs w:val="20"/>
          <w:lang w:val="en-US"/>
        </w:rPr>
        <w:t xml:space="preserve">nd </w:t>
      </w:r>
      <w:r w:rsidR="00C4079E">
        <w:rPr>
          <w:rFonts w:ascii="Times New Roman" w:hAnsi="Times New Roman" w:cs="Times New Roman"/>
          <w:sz w:val="20"/>
          <w:szCs w:val="20"/>
          <w:lang w:val="en-US"/>
        </w:rPr>
        <w:t>this amount</w:t>
      </w:r>
      <w:r w:rsidR="0080194E" w:rsidRPr="005C379A">
        <w:rPr>
          <w:rFonts w:ascii="Times New Roman" w:hAnsi="Times New Roman" w:cs="Times New Roman"/>
          <w:sz w:val="20"/>
          <w:szCs w:val="20"/>
          <w:lang w:val="en-US"/>
        </w:rPr>
        <w:t xml:space="preserve"> should be </w:t>
      </w:r>
      <w:r w:rsidR="007B009C">
        <w:rPr>
          <w:rFonts w:ascii="Times New Roman" w:hAnsi="Times New Roman" w:cs="Times New Roman"/>
          <w:sz w:val="20"/>
          <w:szCs w:val="20"/>
          <w:lang w:val="en-US"/>
        </w:rPr>
        <w:t xml:space="preserve">therefore </w:t>
      </w:r>
      <w:r w:rsidR="0080194E" w:rsidRPr="005C379A">
        <w:rPr>
          <w:rFonts w:ascii="Times New Roman" w:hAnsi="Times New Roman" w:cs="Times New Roman"/>
          <w:sz w:val="20"/>
          <w:szCs w:val="20"/>
          <w:lang w:val="en-US"/>
        </w:rPr>
        <w:t>added to the value of other company’s assets.</w:t>
      </w:r>
    </w:p>
    <w:p w:rsidR="0080194E" w:rsidRPr="005C379A" w:rsidRDefault="0080194E"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The value of G</w:t>
      </w:r>
      <w:r w:rsidRPr="007B009C">
        <w:rPr>
          <w:rFonts w:ascii="Times New Roman" w:hAnsi="Times New Roman" w:cs="Times New Roman"/>
          <w:sz w:val="20"/>
          <w:szCs w:val="20"/>
          <w:vertAlign w:val="subscript"/>
          <w:lang w:val="en-US"/>
        </w:rPr>
        <w:t>c</w:t>
      </w:r>
      <w:r w:rsidR="00233D26">
        <w:rPr>
          <w:rFonts w:ascii="Times New Roman" w:hAnsi="Times New Roman" w:cs="Times New Roman"/>
          <w:sz w:val="20"/>
          <w:szCs w:val="20"/>
          <w:lang w:val="en-US"/>
        </w:rPr>
        <w:t xml:space="preserve"> component, which is </w:t>
      </w:r>
      <w:r w:rsidR="00C4079E">
        <w:rPr>
          <w:rFonts w:ascii="Times New Roman" w:hAnsi="Times New Roman" w:cs="Times New Roman"/>
          <w:sz w:val="20"/>
          <w:szCs w:val="20"/>
          <w:lang w:val="en-US"/>
        </w:rPr>
        <w:t xml:space="preserve">the adjusted cost of </w:t>
      </w:r>
      <w:r w:rsidR="0018595D">
        <w:rPr>
          <w:rFonts w:ascii="Times New Roman" w:hAnsi="Times New Roman" w:cs="Times New Roman"/>
          <w:sz w:val="20"/>
          <w:szCs w:val="20"/>
          <w:lang w:val="en-US"/>
        </w:rPr>
        <w:t>business</w:t>
      </w:r>
      <w:r w:rsidRPr="005C379A">
        <w:rPr>
          <w:rFonts w:ascii="Times New Roman" w:hAnsi="Times New Roman" w:cs="Times New Roman"/>
          <w:sz w:val="20"/>
          <w:szCs w:val="20"/>
          <w:lang w:val="en-US"/>
        </w:rPr>
        <w:t xml:space="preserve"> n</w:t>
      </w:r>
      <w:r w:rsidR="007B009C">
        <w:rPr>
          <w:rFonts w:ascii="Times New Roman" w:hAnsi="Times New Roman" w:cs="Times New Roman"/>
          <w:sz w:val="20"/>
          <w:szCs w:val="20"/>
          <w:lang w:val="en-US"/>
        </w:rPr>
        <w:t xml:space="preserve">etwork and market recognition, </w:t>
      </w:r>
      <w:r w:rsidRPr="005C379A">
        <w:rPr>
          <w:rFonts w:ascii="Times New Roman" w:hAnsi="Times New Roman" w:cs="Times New Roman"/>
          <w:sz w:val="20"/>
          <w:szCs w:val="20"/>
          <w:lang w:val="en-US"/>
        </w:rPr>
        <w:t xml:space="preserve">can be calculated as </w:t>
      </w:r>
      <w:r w:rsidR="0018595D">
        <w:rPr>
          <w:rFonts w:ascii="Times New Roman" w:hAnsi="Times New Roman" w:cs="Times New Roman"/>
          <w:sz w:val="20"/>
          <w:szCs w:val="20"/>
          <w:lang w:val="en-US"/>
        </w:rPr>
        <w:t xml:space="preserve">total </w:t>
      </w:r>
      <w:r w:rsidR="0018595D" w:rsidRPr="005C379A">
        <w:rPr>
          <w:rFonts w:ascii="Times New Roman" w:hAnsi="Times New Roman" w:cs="Times New Roman"/>
          <w:sz w:val="20"/>
          <w:szCs w:val="20"/>
          <w:lang w:val="en-US"/>
        </w:rPr>
        <w:t>discounted</w:t>
      </w:r>
      <w:r w:rsidRPr="005C379A">
        <w:rPr>
          <w:rFonts w:ascii="Times New Roman" w:hAnsi="Times New Roman" w:cs="Times New Roman"/>
          <w:sz w:val="20"/>
          <w:szCs w:val="20"/>
          <w:lang w:val="en-US"/>
        </w:rPr>
        <w:t xml:space="preserve"> </w:t>
      </w:r>
      <w:r w:rsidR="0018595D">
        <w:rPr>
          <w:rFonts w:ascii="Times New Roman" w:hAnsi="Times New Roman" w:cs="Times New Roman"/>
          <w:sz w:val="20"/>
          <w:szCs w:val="20"/>
          <w:lang w:val="en-US"/>
        </w:rPr>
        <w:t xml:space="preserve">amount of corresponding </w:t>
      </w:r>
      <w:r w:rsidRPr="005C379A">
        <w:rPr>
          <w:rFonts w:ascii="Times New Roman" w:hAnsi="Times New Roman" w:cs="Times New Roman"/>
          <w:sz w:val="20"/>
          <w:szCs w:val="20"/>
          <w:lang w:val="en-US"/>
        </w:rPr>
        <w:t xml:space="preserve">costs </w:t>
      </w:r>
      <w:r w:rsidR="0018595D">
        <w:rPr>
          <w:rFonts w:ascii="Times New Roman" w:hAnsi="Times New Roman" w:cs="Times New Roman"/>
          <w:sz w:val="20"/>
          <w:szCs w:val="20"/>
          <w:lang w:val="en-US"/>
        </w:rPr>
        <w:t>over</w:t>
      </w:r>
      <w:r w:rsidRPr="005C379A">
        <w:rPr>
          <w:rFonts w:ascii="Times New Roman" w:hAnsi="Times New Roman" w:cs="Times New Roman"/>
          <w:sz w:val="20"/>
          <w:szCs w:val="20"/>
          <w:lang w:val="en-US"/>
        </w:rPr>
        <w:t xml:space="preserve"> the period of business </w:t>
      </w:r>
      <w:r w:rsidR="0018595D">
        <w:rPr>
          <w:rFonts w:ascii="Times New Roman" w:hAnsi="Times New Roman" w:cs="Times New Roman"/>
          <w:sz w:val="20"/>
          <w:szCs w:val="20"/>
          <w:lang w:val="en-US"/>
        </w:rPr>
        <w:t>maturing.</w:t>
      </w:r>
    </w:p>
    <w:tbl>
      <w:tblPr>
        <w:tblStyle w:val="-"/>
        <w:tblW w:w="9155" w:type="dxa"/>
        <w:tblLook w:val="04A0"/>
      </w:tblPr>
      <w:tblGrid>
        <w:gridCol w:w="7407"/>
        <w:gridCol w:w="1748"/>
      </w:tblGrid>
      <w:tr w:rsidR="0080194E" w:rsidRPr="00233D26" w:rsidTr="00F724BD">
        <w:trPr>
          <w:trHeight w:val="956"/>
        </w:trPr>
        <w:tc>
          <w:tcPr>
            <w:tcW w:w="7407" w:type="dxa"/>
            <w:vAlign w:val="center"/>
          </w:tcPr>
          <w:p w:rsidR="0080194E" w:rsidRPr="00233D26" w:rsidRDefault="00BD3930" w:rsidP="005C379A">
            <w:pPr>
              <w:pStyle w:val="a4"/>
              <w:jc w:val="both"/>
              <w:rPr>
                <w:sz w:val="20"/>
                <w:szCs w:val="20"/>
              </w:rPr>
            </w:pPr>
            <w:r w:rsidRPr="00233D26">
              <w:rPr>
                <w:position w:val="-32"/>
                <w:sz w:val="20"/>
                <w:szCs w:val="20"/>
              </w:rPr>
              <w:object w:dxaOrig="1620" w:dyaOrig="720">
                <v:shape id="_x0000_i1032" type="#_x0000_t75" style="width:77.45pt;height:34.65pt" o:ole="">
                  <v:imagedata r:id="rId23" o:title=""/>
                </v:shape>
                <o:OLEObject Type="Embed" ProgID="Equation.3" ShapeID="_x0000_i1032" DrawAspect="Content" ObjectID="_1475871908" r:id="rId24"/>
              </w:object>
            </w:r>
          </w:p>
        </w:tc>
        <w:tc>
          <w:tcPr>
            <w:tcW w:w="1748" w:type="dxa"/>
            <w:vAlign w:val="center"/>
          </w:tcPr>
          <w:p w:rsidR="0080194E" w:rsidRPr="00233D26" w:rsidRDefault="0080194E" w:rsidP="00F724BD">
            <w:pPr>
              <w:jc w:val="right"/>
              <w:rPr>
                <w:sz w:val="20"/>
              </w:rPr>
            </w:pPr>
            <w:r w:rsidRPr="00233D26">
              <w:rPr>
                <w:sz w:val="20"/>
              </w:rPr>
              <w:t>(</w:t>
            </w:r>
            <w:r w:rsidRPr="00233D26">
              <w:rPr>
                <w:sz w:val="20"/>
                <w:lang w:val="en-US"/>
              </w:rPr>
              <w:t>8</w:t>
            </w:r>
            <w:r w:rsidRPr="00233D26">
              <w:rPr>
                <w:sz w:val="20"/>
              </w:rPr>
              <w:t>)</w:t>
            </w:r>
          </w:p>
        </w:tc>
      </w:tr>
    </w:tbl>
    <w:p w:rsidR="0080194E" w:rsidRPr="005C379A" w:rsidRDefault="0018595D" w:rsidP="005C379A">
      <w:pPr>
        <w:jc w:val="both"/>
        <w:rPr>
          <w:rFonts w:ascii="Times New Roman" w:hAnsi="Times New Roman" w:cs="Times New Roman"/>
          <w:sz w:val="20"/>
          <w:szCs w:val="20"/>
          <w:lang w:val="en-US"/>
        </w:rPr>
      </w:pPr>
      <w:r w:rsidRPr="00233D26">
        <w:rPr>
          <w:rFonts w:ascii="Times New Roman" w:hAnsi="Times New Roman" w:cs="Times New Roman"/>
          <w:i/>
          <w:sz w:val="20"/>
          <w:szCs w:val="20"/>
          <w:lang w:val="en-US"/>
        </w:rPr>
        <w:t>C</w:t>
      </w:r>
      <w:r w:rsidRPr="00233D26">
        <w:rPr>
          <w:rFonts w:ascii="Times New Roman" w:hAnsi="Times New Roman" w:cs="Times New Roman"/>
          <w:sz w:val="20"/>
          <w:szCs w:val="20"/>
          <w:lang w:val="en-US"/>
        </w:rPr>
        <w:t xml:space="preserve"> – C</w:t>
      </w:r>
      <w:r w:rsidR="0080194E" w:rsidRPr="00233D26">
        <w:rPr>
          <w:rFonts w:ascii="Times New Roman" w:hAnsi="Times New Roman" w:cs="Times New Roman"/>
          <w:sz w:val="20"/>
          <w:szCs w:val="20"/>
          <w:lang w:val="en-US"/>
        </w:rPr>
        <w:t xml:space="preserve">ompany’s promotion </w:t>
      </w:r>
      <w:r w:rsidRPr="00233D26">
        <w:rPr>
          <w:rFonts w:ascii="Times New Roman" w:hAnsi="Times New Roman" w:cs="Times New Roman"/>
          <w:sz w:val="20"/>
          <w:szCs w:val="20"/>
          <w:lang w:val="en-US"/>
        </w:rPr>
        <w:t xml:space="preserve">costs </w:t>
      </w:r>
      <w:r w:rsidR="00C4079E" w:rsidRPr="00233D26">
        <w:rPr>
          <w:rFonts w:ascii="Times New Roman" w:hAnsi="Times New Roman" w:cs="Times New Roman"/>
          <w:sz w:val="20"/>
          <w:szCs w:val="20"/>
          <w:lang w:val="en-US"/>
        </w:rPr>
        <w:t xml:space="preserve">in the </w:t>
      </w:r>
      <w:r w:rsidR="0080194E" w:rsidRPr="00233D26">
        <w:rPr>
          <w:rFonts w:ascii="Times New Roman" w:hAnsi="Times New Roman" w:cs="Times New Roman"/>
          <w:sz w:val="20"/>
          <w:szCs w:val="20"/>
          <w:lang w:val="en-US"/>
        </w:rPr>
        <w:t>year</w:t>
      </w:r>
      <w:r w:rsidR="00233D26" w:rsidRPr="00233D26">
        <w:rPr>
          <w:rFonts w:ascii="Times New Roman" w:hAnsi="Times New Roman" w:cs="Times New Roman"/>
          <w:sz w:val="20"/>
          <w:szCs w:val="20"/>
          <w:lang w:val="en-US"/>
        </w:rPr>
        <w:t xml:space="preserve"> i</w:t>
      </w:r>
      <w:r w:rsidR="0080194E" w:rsidRPr="00233D26">
        <w:rPr>
          <w:rFonts w:ascii="Times New Roman" w:hAnsi="Times New Roman" w:cs="Times New Roman"/>
          <w:sz w:val="20"/>
          <w:szCs w:val="20"/>
          <w:lang w:val="en-US"/>
        </w:rPr>
        <w:t xml:space="preserve"> of its development</w:t>
      </w:r>
      <w:r w:rsidR="0080194E" w:rsidRPr="005C379A">
        <w:rPr>
          <w:rFonts w:ascii="Times New Roman" w:hAnsi="Times New Roman" w:cs="Times New Roman"/>
          <w:sz w:val="20"/>
          <w:szCs w:val="20"/>
          <w:lang w:val="en-US"/>
        </w:rPr>
        <w:t>.</w:t>
      </w:r>
    </w:p>
    <w:p w:rsidR="0080194E" w:rsidRPr="005C379A" w:rsidRDefault="0018595D" w:rsidP="005C379A">
      <w:pPr>
        <w:jc w:val="both"/>
        <w:rPr>
          <w:rFonts w:ascii="Times New Roman" w:hAnsi="Times New Roman" w:cs="Times New Roman"/>
          <w:sz w:val="20"/>
          <w:szCs w:val="20"/>
          <w:lang w:val="en-US"/>
        </w:rPr>
      </w:pPr>
      <w:r w:rsidRPr="00C4079E">
        <w:rPr>
          <w:rFonts w:ascii="Times New Roman" w:hAnsi="Times New Roman" w:cs="Times New Roman"/>
          <w:i/>
          <w:sz w:val="20"/>
          <w:szCs w:val="20"/>
          <w:lang w:val="en-US"/>
        </w:rPr>
        <w:t>t</w:t>
      </w:r>
      <w:r w:rsidR="0080194E" w:rsidRPr="00C4079E">
        <w:rPr>
          <w:rFonts w:ascii="Times New Roman" w:hAnsi="Times New Roman" w:cs="Times New Roman"/>
          <w:i/>
          <w:sz w:val="20"/>
          <w:szCs w:val="20"/>
          <w:vertAlign w:val="subscript"/>
          <w:lang w:val="en-US"/>
        </w:rPr>
        <w:t>0</w:t>
      </w:r>
      <w:r>
        <w:rPr>
          <w:rFonts w:ascii="Times New Roman" w:hAnsi="Times New Roman" w:cs="Times New Roman"/>
          <w:sz w:val="20"/>
          <w:szCs w:val="20"/>
          <w:lang w:val="en-US"/>
        </w:rPr>
        <w:t xml:space="preserve"> – F</w:t>
      </w:r>
      <w:r w:rsidR="0080194E" w:rsidRPr="005C379A">
        <w:rPr>
          <w:rFonts w:ascii="Times New Roman" w:hAnsi="Times New Roman" w:cs="Times New Roman"/>
          <w:sz w:val="20"/>
          <w:szCs w:val="20"/>
          <w:lang w:val="en-US"/>
        </w:rPr>
        <w:t>irst year of company</w:t>
      </w:r>
      <w:r w:rsidR="0033651C">
        <w:rPr>
          <w:rFonts w:ascii="Times New Roman" w:hAnsi="Times New Roman" w:cs="Times New Roman"/>
          <w:sz w:val="20"/>
          <w:szCs w:val="20"/>
          <w:lang w:val="en-US"/>
        </w:rPr>
        <w:t>’s</w:t>
      </w:r>
      <w:r w:rsidR="0080194E" w:rsidRPr="005C379A">
        <w:rPr>
          <w:rFonts w:ascii="Times New Roman" w:hAnsi="Times New Roman" w:cs="Times New Roman"/>
          <w:sz w:val="20"/>
          <w:szCs w:val="20"/>
          <w:lang w:val="en-US"/>
        </w:rPr>
        <w:t xml:space="preserve"> development</w:t>
      </w:r>
      <w:r>
        <w:rPr>
          <w:rFonts w:ascii="Times New Roman" w:hAnsi="Times New Roman" w:cs="Times New Roman"/>
          <w:sz w:val="20"/>
          <w:szCs w:val="20"/>
          <w:lang w:val="en-US"/>
        </w:rPr>
        <w:t>.</w:t>
      </w:r>
    </w:p>
    <w:p w:rsidR="0080194E" w:rsidRPr="005C379A" w:rsidRDefault="0018595D" w:rsidP="005C379A">
      <w:pPr>
        <w:jc w:val="both"/>
        <w:rPr>
          <w:rFonts w:ascii="Times New Roman" w:hAnsi="Times New Roman" w:cs="Times New Roman"/>
          <w:sz w:val="20"/>
          <w:szCs w:val="20"/>
          <w:lang w:val="en-US"/>
        </w:rPr>
      </w:pPr>
      <w:r w:rsidRPr="00C4079E">
        <w:rPr>
          <w:rFonts w:ascii="Times New Roman" w:hAnsi="Times New Roman" w:cs="Times New Roman"/>
          <w:i/>
          <w:sz w:val="20"/>
          <w:szCs w:val="20"/>
          <w:lang w:val="en-US"/>
        </w:rPr>
        <w:t>t</w:t>
      </w:r>
      <w:r>
        <w:rPr>
          <w:rFonts w:ascii="Times New Roman" w:hAnsi="Times New Roman" w:cs="Times New Roman"/>
          <w:sz w:val="20"/>
          <w:szCs w:val="20"/>
          <w:lang w:val="en-US"/>
        </w:rPr>
        <w:t xml:space="preserve"> – L</w:t>
      </w:r>
      <w:r w:rsidR="0033651C">
        <w:rPr>
          <w:rFonts w:ascii="Times New Roman" w:hAnsi="Times New Roman" w:cs="Times New Roman"/>
          <w:sz w:val="20"/>
          <w:szCs w:val="20"/>
          <w:lang w:val="en-US"/>
        </w:rPr>
        <w:t xml:space="preserve">ast year of </w:t>
      </w:r>
      <w:r w:rsidR="0080194E" w:rsidRPr="005C379A">
        <w:rPr>
          <w:rFonts w:ascii="Times New Roman" w:hAnsi="Times New Roman" w:cs="Times New Roman"/>
          <w:sz w:val="20"/>
          <w:szCs w:val="20"/>
          <w:lang w:val="en-US"/>
        </w:rPr>
        <w:t>company’s development</w:t>
      </w:r>
      <w:r>
        <w:rPr>
          <w:rFonts w:ascii="Times New Roman" w:hAnsi="Times New Roman" w:cs="Times New Roman"/>
          <w:sz w:val="20"/>
          <w:szCs w:val="20"/>
          <w:lang w:val="en-US"/>
        </w:rPr>
        <w:t>.</w:t>
      </w:r>
    </w:p>
    <w:p w:rsidR="0080194E" w:rsidRPr="005C379A" w:rsidRDefault="0018595D" w:rsidP="005C379A">
      <w:pPr>
        <w:jc w:val="both"/>
        <w:rPr>
          <w:rFonts w:ascii="Times New Roman" w:hAnsi="Times New Roman" w:cs="Times New Roman"/>
          <w:sz w:val="20"/>
          <w:szCs w:val="20"/>
          <w:lang w:val="en-US"/>
        </w:rPr>
      </w:pPr>
      <w:r w:rsidRPr="00C4079E">
        <w:rPr>
          <w:rFonts w:ascii="Times New Roman" w:hAnsi="Times New Roman" w:cs="Times New Roman"/>
          <w:i/>
          <w:sz w:val="20"/>
          <w:szCs w:val="20"/>
          <w:lang w:val="en-US"/>
        </w:rPr>
        <w:t>r</w:t>
      </w:r>
      <w:r w:rsidR="0080194E" w:rsidRPr="00C4079E">
        <w:rPr>
          <w:rFonts w:ascii="Times New Roman" w:hAnsi="Times New Roman" w:cs="Times New Roman"/>
          <w:i/>
          <w:sz w:val="20"/>
          <w:szCs w:val="20"/>
          <w:vertAlign w:val="subscript"/>
          <w:lang w:val="en-US"/>
        </w:rPr>
        <w:t>f</w:t>
      </w:r>
      <w:r w:rsidR="00C4079E">
        <w:rPr>
          <w:rFonts w:ascii="Times New Roman" w:hAnsi="Times New Roman" w:cs="Times New Roman"/>
          <w:sz w:val="20"/>
          <w:szCs w:val="20"/>
          <w:lang w:val="en-US"/>
        </w:rPr>
        <w:t xml:space="preserve"> – R</w:t>
      </w:r>
      <w:r w:rsidR="0080194E" w:rsidRPr="005C379A">
        <w:rPr>
          <w:rFonts w:ascii="Times New Roman" w:hAnsi="Times New Roman" w:cs="Times New Roman"/>
          <w:sz w:val="20"/>
          <w:szCs w:val="20"/>
          <w:lang w:val="en-US"/>
        </w:rPr>
        <w:t>isk-free rate</w:t>
      </w:r>
      <w:r w:rsidR="00C4079E">
        <w:rPr>
          <w:rFonts w:ascii="Times New Roman" w:hAnsi="Times New Roman" w:cs="Times New Roman"/>
          <w:sz w:val="20"/>
          <w:szCs w:val="20"/>
          <w:lang w:val="en-US"/>
        </w:rPr>
        <w:t>.</w:t>
      </w:r>
    </w:p>
    <w:p w:rsidR="0018595D" w:rsidRDefault="0018595D"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One should notice</w:t>
      </w:r>
      <w:r w:rsidRPr="005C379A">
        <w:rPr>
          <w:rFonts w:ascii="Times New Roman" w:hAnsi="Times New Roman" w:cs="Times New Roman"/>
          <w:sz w:val="20"/>
          <w:szCs w:val="20"/>
          <w:lang w:val="en-US"/>
        </w:rPr>
        <w:t xml:space="preserve"> that</w:t>
      </w:r>
      <w:r w:rsidR="0033651C">
        <w:rPr>
          <w:rFonts w:ascii="Times New Roman" w:hAnsi="Times New Roman" w:cs="Times New Roman"/>
          <w:sz w:val="20"/>
          <w:szCs w:val="20"/>
          <w:lang w:val="en-US"/>
        </w:rPr>
        <w:t>,</w:t>
      </w:r>
      <w:r w:rsidRPr="005C379A">
        <w:rPr>
          <w:rFonts w:ascii="Times New Roman" w:hAnsi="Times New Roman" w:cs="Times New Roman"/>
          <w:sz w:val="20"/>
          <w:szCs w:val="20"/>
          <w:lang w:val="en-US"/>
        </w:rPr>
        <w:t xml:space="preserve"> according to the point (8</w:t>
      </w:r>
      <w:r w:rsidR="0033651C">
        <w:rPr>
          <w:rFonts w:ascii="Times New Roman" w:hAnsi="Times New Roman" w:cs="Times New Roman"/>
          <w:sz w:val="20"/>
          <w:szCs w:val="20"/>
          <w:lang w:val="en-US"/>
        </w:rPr>
        <w:t xml:space="preserve">), </w:t>
      </w:r>
      <w:r w:rsidRPr="005C379A">
        <w:rPr>
          <w:rFonts w:ascii="Times New Roman" w:hAnsi="Times New Roman" w:cs="Times New Roman"/>
          <w:sz w:val="20"/>
          <w:szCs w:val="20"/>
          <w:lang w:val="en-US"/>
        </w:rPr>
        <w:t xml:space="preserve">the G component </w:t>
      </w:r>
      <w:r>
        <w:rPr>
          <w:rFonts w:ascii="Times New Roman" w:hAnsi="Times New Roman" w:cs="Times New Roman"/>
          <w:sz w:val="20"/>
          <w:szCs w:val="20"/>
          <w:lang w:val="en-US"/>
        </w:rPr>
        <w:t>is</w:t>
      </w:r>
      <w:r w:rsidRPr="005C379A">
        <w:rPr>
          <w:rFonts w:ascii="Times New Roman" w:hAnsi="Times New Roman" w:cs="Times New Roman"/>
          <w:sz w:val="20"/>
          <w:szCs w:val="20"/>
          <w:lang w:val="en-US"/>
        </w:rPr>
        <w:t xml:space="preserve"> estimated separately for the expression (1) only </w:t>
      </w:r>
      <w:r w:rsidR="0033651C">
        <w:rPr>
          <w:rFonts w:ascii="Times New Roman" w:hAnsi="Times New Roman" w:cs="Times New Roman"/>
          <w:sz w:val="20"/>
          <w:szCs w:val="20"/>
          <w:lang w:val="en-US"/>
        </w:rPr>
        <w:t xml:space="preserve">when </w:t>
      </w:r>
      <w:r w:rsidRPr="005C379A">
        <w:rPr>
          <w:rFonts w:ascii="Times New Roman" w:hAnsi="Times New Roman" w:cs="Times New Roman"/>
          <w:sz w:val="20"/>
          <w:szCs w:val="20"/>
          <w:lang w:val="en-US"/>
        </w:rPr>
        <w:t xml:space="preserve">it is not </w:t>
      </w:r>
      <w:r>
        <w:rPr>
          <w:rFonts w:ascii="Times New Roman" w:hAnsi="Times New Roman" w:cs="Times New Roman"/>
          <w:sz w:val="20"/>
          <w:szCs w:val="20"/>
          <w:lang w:val="en-US"/>
        </w:rPr>
        <w:t>used in</w:t>
      </w:r>
      <w:r w:rsidRPr="005C379A">
        <w:rPr>
          <w:rFonts w:ascii="Times New Roman" w:hAnsi="Times New Roman" w:cs="Times New Roman"/>
          <w:sz w:val="20"/>
          <w:szCs w:val="20"/>
          <w:lang w:val="en-US"/>
        </w:rPr>
        <w:t xml:space="preserve"> the LBE estimation in the expressions (3)-(4).</w:t>
      </w:r>
    </w:p>
    <w:p w:rsidR="0080194E" w:rsidRPr="005C379A" w:rsidRDefault="0080194E" w:rsidP="007E48DC">
      <w:pPr>
        <w:pStyle w:val="a3"/>
        <w:numPr>
          <w:ilvl w:val="1"/>
          <w:numId w:val="5"/>
        </w:numPr>
        <w:jc w:val="center"/>
        <w:rPr>
          <w:rFonts w:ascii="Times New Roman" w:hAnsi="Times New Roman" w:cs="Times New Roman"/>
          <w:b/>
          <w:sz w:val="20"/>
          <w:szCs w:val="20"/>
          <w:lang w:val="en-US"/>
        </w:rPr>
      </w:pPr>
      <w:r w:rsidRPr="005C379A">
        <w:rPr>
          <w:rFonts w:ascii="Times New Roman" w:hAnsi="Times New Roman" w:cs="Times New Roman"/>
          <w:b/>
          <w:sz w:val="20"/>
          <w:szCs w:val="20"/>
          <w:lang w:val="en-US"/>
        </w:rPr>
        <w:t xml:space="preserve">Recommendations for defining a period necessary for </w:t>
      </w:r>
      <w:r w:rsidR="0018595D">
        <w:rPr>
          <w:rFonts w:ascii="Times New Roman" w:hAnsi="Times New Roman" w:cs="Times New Roman"/>
          <w:b/>
          <w:sz w:val="20"/>
          <w:szCs w:val="20"/>
          <w:lang w:val="en-US"/>
        </w:rPr>
        <w:t>creating</w:t>
      </w:r>
      <w:r w:rsidRPr="005C379A">
        <w:rPr>
          <w:rFonts w:ascii="Times New Roman" w:hAnsi="Times New Roman" w:cs="Times New Roman"/>
          <w:b/>
          <w:sz w:val="20"/>
          <w:szCs w:val="20"/>
          <w:lang w:val="en-US"/>
        </w:rPr>
        <w:t xml:space="preserve"> a similar business from scratch</w:t>
      </w:r>
    </w:p>
    <w:p w:rsidR="0080194E" w:rsidRPr="005C379A" w:rsidRDefault="007A6EC5"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In order to determine the period </w:t>
      </w:r>
      <w:r w:rsidR="00356C04">
        <w:rPr>
          <w:rFonts w:ascii="Times New Roman" w:hAnsi="Times New Roman" w:cs="Times New Roman"/>
          <w:sz w:val="20"/>
          <w:szCs w:val="20"/>
          <w:lang w:val="en-US"/>
        </w:rPr>
        <w:t>required</w:t>
      </w:r>
      <w:r w:rsidRPr="005C379A">
        <w:rPr>
          <w:rFonts w:ascii="Times New Roman" w:hAnsi="Times New Roman" w:cs="Times New Roman"/>
          <w:sz w:val="20"/>
          <w:szCs w:val="20"/>
          <w:lang w:val="en-US"/>
        </w:rPr>
        <w:t xml:space="preserve"> </w:t>
      </w:r>
      <w:r w:rsidR="00356C04">
        <w:rPr>
          <w:rFonts w:ascii="Times New Roman" w:hAnsi="Times New Roman" w:cs="Times New Roman"/>
          <w:sz w:val="20"/>
          <w:szCs w:val="20"/>
          <w:lang w:val="en-US"/>
        </w:rPr>
        <w:t>to start</w:t>
      </w:r>
      <w:r w:rsidR="0018595D">
        <w:rPr>
          <w:rFonts w:ascii="Times New Roman" w:hAnsi="Times New Roman" w:cs="Times New Roman"/>
          <w:sz w:val="20"/>
          <w:szCs w:val="20"/>
          <w:lang w:val="en-US"/>
        </w:rPr>
        <w:t xml:space="preserve"> a business from scratch</w:t>
      </w:r>
      <w:r w:rsidRPr="005C379A">
        <w:rPr>
          <w:rFonts w:ascii="Times New Roman" w:hAnsi="Times New Roman" w:cs="Times New Roman"/>
          <w:sz w:val="20"/>
          <w:szCs w:val="20"/>
          <w:lang w:val="en-US"/>
        </w:rPr>
        <w:t>, as well as the perio</w:t>
      </w:r>
      <w:r w:rsidR="0018595D">
        <w:rPr>
          <w:rFonts w:ascii="Times New Roman" w:hAnsi="Times New Roman" w:cs="Times New Roman"/>
          <w:sz w:val="20"/>
          <w:szCs w:val="20"/>
          <w:lang w:val="en-US"/>
        </w:rPr>
        <w:t xml:space="preserve">d </w:t>
      </w:r>
      <w:r w:rsidR="00356C04">
        <w:rPr>
          <w:rFonts w:ascii="Times New Roman" w:hAnsi="Times New Roman" w:cs="Times New Roman"/>
          <w:sz w:val="20"/>
          <w:szCs w:val="20"/>
          <w:lang w:val="en-US"/>
        </w:rPr>
        <w:t>necessary</w:t>
      </w:r>
      <w:r w:rsidR="0018595D">
        <w:rPr>
          <w:rFonts w:ascii="Times New Roman" w:hAnsi="Times New Roman" w:cs="Times New Roman"/>
          <w:sz w:val="20"/>
          <w:szCs w:val="20"/>
          <w:lang w:val="en-US"/>
        </w:rPr>
        <w:t xml:space="preserve"> for develo</w:t>
      </w:r>
      <w:r w:rsidR="00356C04">
        <w:rPr>
          <w:rFonts w:ascii="Times New Roman" w:hAnsi="Times New Roman" w:cs="Times New Roman"/>
          <w:sz w:val="20"/>
          <w:szCs w:val="20"/>
          <w:lang w:val="en-US"/>
        </w:rPr>
        <w:t>ping</w:t>
      </w:r>
      <w:r w:rsidR="0018595D">
        <w:rPr>
          <w:rFonts w:ascii="Times New Roman" w:hAnsi="Times New Roman" w:cs="Times New Roman"/>
          <w:sz w:val="20"/>
          <w:szCs w:val="20"/>
          <w:lang w:val="en-US"/>
        </w:rPr>
        <w:t xml:space="preserve"> this</w:t>
      </w:r>
      <w:r w:rsidRPr="005C379A">
        <w:rPr>
          <w:rFonts w:ascii="Times New Roman" w:hAnsi="Times New Roman" w:cs="Times New Roman"/>
          <w:sz w:val="20"/>
          <w:szCs w:val="20"/>
          <w:lang w:val="en-US"/>
        </w:rPr>
        <w:t xml:space="preserve"> hypothetic business </w:t>
      </w:r>
      <w:r w:rsidR="0018595D">
        <w:rPr>
          <w:rFonts w:ascii="Times New Roman" w:hAnsi="Times New Roman" w:cs="Times New Roman"/>
          <w:sz w:val="20"/>
          <w:szCs w:val="20"/>
          <w:lang w:val="en-US"/>
        </w:rPr>
        <w:t>up to a similar</w:t>
      </w:r>
      <w:r w:rsidR="00356C04">
        <w:rPr>
          <w:rFonts w:ascii="Times New Roman" w:hAnsi="Times New Roman" w:cs="Times New Roman"/>
          <w:sz w:val="20"/>
          <w:szCs w:val="20"/>
          <w:lang w:val="en-US"/>
        </w:rPr>
        <w:t xml:space="preserve"> stage as</w:t>
      </w:r>
      <w:r w:rsidRPr="005C379A">
        <w:rPr>
          <w:rFonts w:ascii="Times New Roman" w:hAnsi="Times New Roman" w:cs="Times New Roman"/>
          <w:sz w:val="20"/>
          <w:szCs w:val="20"/>
          <w:lang w:val="en-US"/>
        </w:rPr>
        <w:t xml:space="preserve"> the valued one (</w:t>
      </w:r>
      <w:r w:rsidR="00356C04">
        <w:rPr>
          <w:rFonts w:ascii="Times New Roman" w:hAnsi="Times New Roman" w:cs="Times New Roman"/>
          <w:sz w:val="20"/>
          <w:szCs w:val="20"/>
          <w:lang w:val="en-US"/>
        </w:rPr>
        <w:t>or similar</w:t>
      </w:r>
      <w:r w:rsidRPr="005C379A">
        <w:rPr>
          <w:rFonts w:ascii="Times New Roman" w:hAnsi="Times New Roman" w:cs="Times New Roman"/>
          <w:sz w:val="20"/>
          <w:szCs w:val="20"/>
          <w:lang w:val="en-US"/>
        </w:rPr>
        <w:t xml:space="preserve"> assets)</w:t>
      </w:r>
      <w:r w:rsidR="00A50BAD">
        <w:rPr>
          <w:rFonts w:ascii="Times New Roman" w:hAnsi="Times New Roman" w:cs="Times New Roman"/>
          <w:sz w:val="20"/>
          <w:szCs w:val="20"/>
          <w:lang w:val="en-US"/>
        </w:rPr>
        <w:t xml:space="preserve">, one should </w:t>
      </w:r>
      <w:r w:rsidR="00100F39" w:rsidRPr="005C379A">
        <w:rPr>
          <w:rFonts w:ascii="Times New Roman" w:hAnsi="Times New Roman" w:cs="Times New Roman"/>
          <w:sz w:val="20"/>
          <w:szCs w:val="20"/>
          <w:lang w:val="en-US"/>
        </w:rPr>
        <w:t xml:space="preserve">study </w:t>
      </w:r>
      <w:r w:rsidR="00A50BAD">
        <w:rPr>
          <w:rFonts w:ascii="Times New Roman" w:hAnsi="Times New Roman" w:cs="Times New Roman"/>
          <w:sz w:val="20"/>
          <w:szCs w:val="20"/>
          <w:lang w:val="en-US"/>
        </w:rPr>
        <w:t>its</w:t>
      </w:r>
      <w:r w:rsidR="00100F39" w:rsidRPr="005C379A">
        <w:rPr>
          <w:rFonts w:ascii="Times New Roman" w:hAnsi="Times New Roman" w:cs="Times New Roman"/>
          <w:sz w:val="20"/>
          <w:szCs w:val="20"/>
          <w:lang w:val="en-US"/>
        </w:rPr>
        <w:t xml:space="preserve"> products</w:t>
      </w:r>
      <w:r w:rsidR="00A50BAD">
        <w:rPr>
          <w:rFonts w:ascii="Times New Roman" w:hAnsi="Times New Roman" w:cs="Times New Roman"/>
          <w:sz w:val="20"/>
          <w:szCs w:val="20"/>
          <w:lang w:val="en-US"/>
        </w:rPr>
        <w:t xml:space="preserve"> market, the</w:t>
      </w:r>
      <w:r w:rsidR="00100F39" w:rsidRPr="005C379A">
        <w:rPr>
          <w:rFonts w:ascii="Times New Roman" w:hAnsi="Times New Roman" w:cs="Times New Roman"/>
          <w:sz w:val="20"/>
          <w:szCs w:val="20"/>
          <w:lang w:val="en-US"/>
        </w:rPr>
        <w:t xml:space="preserve"> </w:t>
      </w:r>
      <w:r w:rsidR="009A0590">
        <w:rPr>
          <w:rFonts w:ascii="Times New Roman" w:hAnsi="Times New Roman" w:cs="Times New Roman"/>
          <w:sz w:val="20"/>
          <w:szCs w:val="20"/>
          <w:lang w:val="en-US"/>
        </w:rPr>
        <w:t xml:space="preserve">aspects of </w:t>
      </w:r>
      <w:r w:rsidR="00100F39" w:rsidRPr="005C379A">
        <w:rPr>
          <w:rFonts w:ascii="Times New Roman" w:hAnsi="Times New Roman" w:cs="Times New Roman"/>
          <w:sz w:val="20"/>
          <w:szCs w:val="20"/>
          <w:lang w:val="en-US"/>
        </w:rPr>
        <w:t xml:space="preserve">organization and </w:t>
      </w:r>
      <w:r w:rsidR="009A0590">
        <w:rPr>
          <w:rFonts w:ascii="Times New Roman" w:hAnsi="Times New Roman" w:cs="Times New Roman"/>
          <w:sz w:val="20"/>
          <w:szCs w:val="20"/>
          <w:lang w:val="en-US"/>
        </w:rPr>
        <w:t xml:space="preserve">launch </w:t>
      </w:r>
      <w:r w:rsidR="00A50BAD">
        <w:rPr>
          <w:rFonts w:ascii="Times New Roman" w:hAnsi="Times New Roman" w:cs="Times New Roman"/>
          <w:sz w:val="20"/>
          <w:szCs w:val="20"/>
          <w:lang w:val="en-US"/>
        </w:rPr>
        <w:t xml:space="preserve">corresponding to </w:t>
      </w:r>
      <w:r w:rsidR="00100F39" w:rsidRPr="005C379A">
        <w:rPr>
          <w:rFonts w:ascii="Times New Roman" w:hAnsi="Times New Roman" w:cs="Times New Roman"/>
          <w:sz w:val="20"/>
          <w:szCs w:val="20"/>
          <w:lang w:val="en-US"/>
        </w:rPr>
        <w:t>this kind of business.</w:t>
      </w:r>
    </w:p>
    <w:p w:rsidR="00100F39" w:rsidRDefault="00E81307"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In addition to</w:t>
      </w:r>
      <w:r w:rsidR="00100F39" w:rsidRPr="005C379A">
        <w:rPr>
          <w:rFonts w:ascii="Times New Roman" w:hAnsi="Times New Roman" w:cs="Times New Roman"/>
          <w:sz w:val="20"/>
          <w:szCs w:val="20"/>
          <w:lang w:val="en-US"/>
        </w:rPr>
        <w:t xml:space="preserve"> </w:t>
      </w:r>
      <w:r w:rsidR="00F61CFC">
        <w:rPr>
          <w:rFonts w:ascii="Times New Roman" w:hAnsi="Times New Roman" w:cs="Times New Roman"/>
          <w:sz w:val="20"/>
          <w:szCs w:val="20"/>
          <w:lang w:val="en-US"/>
        </w:rPr>
        <w:t>achieving</w:t>
      </w:r>
      <w:r w:rsidR="00100F39" w:rsidRPr="005C379A">
        <w:rPr>
          <w:rFonts w:ascii="Times New Roman" w:hAnsi="Times New Roman" w:cs="Times New Roman"/>
          <w:sz w:val="20"/>
          <w:szCs w:val="20"/>
          <w:lang w:val="en-US"/>
        </w:rPr>
        <w:t xml:space="preserve"> the expected level of return</w:t>
      </w:r>
      <w:r w:rsidR="00F61CFC">
        <w:rPr>
          <w:rFonts w:ascii="Times New Roman" w:hAnsi="Times New Roman" w:cs="Times New Roman"/>
          <w:sz w:val="20"/>
          <w:szCs w:val="20"/>
          <w:lang w:val="en-US"/>
        </w:rPr>
        <w:t>,</w:t>
      </w:r>
      <w:r w:rsidR="00100F39" w:rsidRPr="005C379A">
        <w:rPr>
          <w:rFonts w:ascii="Times New Roman" w:hAnsi="Times New Roman" w:cs="Times New Roman"/>
          <w:sz w:val="20"/>
          <w:szCs w:val="20"/>
          <w:lang w:val="en-US"/>
        </w:rPr>
        <w:t xml:space="preserve"> </w:t>
      </w:r>
      <w:r w:rsidR="00F61CFC">
        <w:rPr>
          <w:rFonts w:ascii="Times New Roman" w:hAnsi="Times New Roman" w:cs="Times New Roman"/>
          <w:sz w:val="20"/>
          <w:szCs w:val="20"/>
          <w:lang w:val="en-US"/>
        </w:rPr>
        <w:t>it is necessary to meet</w:t>
      </w:r>
      <w:r w:rsidR="00100F39" w:rsidRPr="005C379A">
        <w:rPr>
          <w:rFonts w:ascii="Times New Roman" w:hAnsi="Times New Roman" w:cs="Times New Roman"/>
          <w:sz w:val="20"/>
          <w:szCs w:val="20"/>
          <w:lang w:val="en-US"/>
        </w:rPr>
        <w:t xml:space="preserve"> the expected sal</w:t>
      </w:r>
      <w:r w:rsidR="00F61CFC">
        <w:rPr>
          <w:rFonts w:ascii="Times New Roman" w:hAnsi="Times New Roman" w:cs="Times New Roman"/>
          <w:sz w:val="20"/>
          <w:szCs w:val="20"/>
          <w:lang w:val="en-US"/>
        </w:rPr>
        <w:t>es</w:t>
      </w:r>
      <w:r w:rsidR="00100F39" w:rsidRPr="005C379A">
        <w:rPr>
          <w:rFonts w:ascii="Times New Roman" w:hAnsi="Times New Roman" w:cs="Times New Roman"/>
          <w:sz w:val="20"/>
          <w:szCs w:val="20"/>
          <w:lang w:val="en-US"/>
        </w:rPr>
        <w:t>. In order to define the period necessary to reach the e</w:t>
      </w:r>
      <w:r w:rsidR="00F61CFC">
        <w:rPr>
          <w:rFonts w:ascii="Times New Roman" w:hAnsi="Times New Roman" w:cs="Times New Roman"/>
          <w:sz w:val="20"/>
          <w:szCs w:val="20"/>
          <w:lang w:val="en-US"/>
        </w:rPr>
        <w:t xml:space="preserve">xpected level of commercial efficiency and the </w:t>
      </w:r>
      <w:r w:rsidR="00100F39" w:rsidRPr="005C379A">
        <w:rPr>
          <w:rFonts w:ascii="Times New Roman" w:hAnsi="Times New Roman" w:cs="Times New Roman"/>
          <w:sz w:val="20"/>
          <w:szCs w:val="20"/>
          <w:lang w:val="en-US"/>
        </w:rPr>
        <w:t>activity</w:t>
      </w:r>
      <w:r w:rsidR="00F61CFC">
        <w:rPr>
          <w:rFonts w:ascii="Times New Roman" w:hAnsi="Times New Roman" w:cs="Times New Roman"/>
          <w:sz w:val="20"/>
          <w:szCs w:val="20"/>
          <w:lang w:val="en-US"/>
        </w:rPr>
        <w:t>’s scale</w:t>
      </w:r>
      <w:r w:rsidR="00100F39" w:rsidRPr="005C379A">
        <w:rPr>
          <w:rFonts w:ascii="Times New Roman" w:hAnsi="Times New Roman" w:cs="Times New Roman"/>
          <w:sz w:val="20"/>
          <w:szCs w:val="20"/>
          <w:lang w:val="en-US"/>
        </w:rPr>
        <w:t xml:space="preserve">, one </w:t>
      </w:r>
      <w:r w:rsidR="00F61CFC">
        <w:rPr>
          <w:rFonts w:ascii="Times New Roman" w:hAnsi="Times New Roman" w:cs="Times New Roman"/>
          <w:sz w:val="20"/>
          <w:szCs w:val="20"/>
          <w:lang w:val="en-US"/>
        </w:rPr>
        <w:t>may use</w:t>
      </w:r>
      <w:r w:rsidR="00C4079E">
        <w:rPr>
          <w:rFonts w:ascii="Times New Roman" w:hAnsi="Times New Roman" w:cs="Times New Roman"/>
          <w:sz w:val="20"/>
          <w:szCs w:val="20"/>
          <w:lang w:val="en-US"/>
        </w:rPr>
        <w:t xml:space="preserve"> the following criterion</w:t>
      </w:r>
      <w:r w:rsidR="00100F39" w:rsidRPr="005C379A">
        <w:rPr>
          <w:rFonts w:ascii="Times New Roman" w:hAnsi="Times New Roman" w:cs="Times New Roman"/>
          <w:sz w:val="20"/>
          <w:szCs w:val="20"/>
          <w:lang w:val="en-US"/>
        </w:rPr>
        <w:t xml:space="preserve">. This period should correspond </w:t>
      </w:r>
      <w:r w:rsidR="00F61CFC">
        <w:rPr>
          <w:rFonts w:ascii="Times New Roman" w:hAnsi="Times New Roman" w:cs="Times New Roman"/>
          <w:sz w:val="20"/>
          <w:szCs w:val="20"/>
          <w:lang w:val="en-US"/>
        </w:rPr>
        <w:t xml:space="preserve">to </w:t>
      </w:r>
      <w:r w:rsidR="00100F39" w:rsidRPr="005C379A">
        <w:rPr>
          <w:rFonts w:ascii="Times New Roman" w:hAnsi="Times New Roman" w:cs="Times New Roman"/>
          <w:sz w:val="20"/>
          <w:szCs w:val="20"/>
          <w:lang w:val="en-US"/>
        </w:rPr>
        <w:t xml:space="preserve">the </w:t>
      </w:r>
      <w:r w:rsidR="00DF62A5">
        <w:rPr>
          <w:rFonts w:ascii="Times New Roman" w:hAnsi="Times New Roman" w:cs="Times New Roman"/>
          <w:sz w:val="20"/>
          <w:szCs w:val="20"/>
          <w:lang w:val="en-US"/>
        </w:rPr>
        <w:t xml:space="preserve">point of time </w:t>
      </w:r>
      <w:r w:rsidR="00DF62A5" w:rsidRPr="005C379A">
        <w:rPr>
          <w:rFonts w:ascii="Times New Roman" w:hAnsi="Times New Roman" w:cs="Times New Roman"/>
          <w:sz w:val="20"/>
          <w:szCs w:val="20"/>
          <w:lang w:val="en-US"/>
        </w:rPr>
        <w:t xml:space="preserve">(from the </w:t>
      </w:r>
      <w:r w:rsidR="00DF62A5">
        <w:rPr>
          <w:rFonts w:ascii="Times New Roman" w:hAnsi="Times New Roman" w:cs="Times New Roman"/>
          <w:sz w:val="20"/>
          <w:szCs w:val="20"/>
          <w:lang w:val="en-US"/>
        </w:rPr>
        <w:t xml:space="preserve">moment of </w:t>
      </w:r>
      <w:r w:rsidR="00DF62A5" w:rsidRPr="005C379A">
        <w:rPr>
          <w:rFonts w:ascii="Times New Roman" w:hAnsi="Times New Roman" w:cs="Times New Roman"/>
          <w:sz w:val="20"/>
          <w:szCs w:val="20"/>
          <w:lang w:val="en-US"/>
        </w:rPr>
        <w:t xml:space="preserve">company’s </w:t>
      </w:r>
      <w:r w:rsidR="00C4079E">
        <w:rPr>
          <w:rFonts w:ascii="Times New Roman" w:hAnsi="Times New Roman" w:cs="Times New Roman"/>
          <w:sz w:val="20"/>
          <w:szCs w:val="20"/>
          <w:lang w:val="en-US"/>
        </w:rPr>
        <w:t>creation</w:t>
      </w:r>
      <w:r w:rsidR="00DF62A5" w:rsidRPr="005C379A">
        <w:rPr>
          <w:rFonts w:ascii="Times New Roman" w:hAnsi="Times New Roman" w:cs="Times New Roman"/>
          <w:sz w:val="20"/>
          <w:szCs w:val="20"/>
          <w:lang w:val="en-US"/>
        </w:rPr>
        <w:t xml:space="preserve">) </w:t>
      </w:r>
      <w:r w:rsidR="00DF62A5">
        <w:rPr>
          <w:rFonts w:ascii="Times New Roman" w:hAnsi="Times New Roman" w:cs="Times New Roman"/>
          <w:sz w:val="20"/>
          <w:szCs w:val="20"/>
          <w:lang w:val="en-US"/>
        </w:rPr>
        <w:t>at</w:t>
      </w:r>
      <w:r w:rsidR="00100F39" w:rsidRPr="005C379A">
        <w:rPr>
          <w:rFonts w:ascii="Times New Roman" w:hAnsi="Times New Roman" w:cs="Times New Roman"/>
          <w:sz w:val="20"/>
          <w:szCs w:val="20"/>
          <w:lang w:val="en-US"/>
        </w:rPr>
        <w:t xml:space="preserve"> which</w:t>
      </w:r>
      <w:r w:rsidR="00225A3B" w:rsidRPr="005C379A">
        <w:rPr>
          <w:rFonts w:ascii="Times New Roman" w:hAnsi="Times New Roman" w:cs="Times New Roman"/>
          <w:sz w:val="20"/>
          <w:szCs w:val="20"/>
          <w:lang w:val="en-US"/>
        </w:rPr>
        <w:t xml:space="preserve"> this condition is m</w:t>
      </w:r>
      <w:r w:rsidR="00C4079E">
        <w:rPr>
          <w:rFonts w:ascii="Times New Roman" w:hAnsi="Times New Roman" w:cs="Times New Roman"/>
          <w:sz w:val="20"/>
          <w:szCs w:val="20"/>
          <w:lang w:val="en-US"/>
        </w:rPr>
        <w:t>et</w:t>
      </w:r>
      <w:r w:rsidR="00225A3B" w:rsidRPr="005C379A">
        <w:rPr>
          <w:rFonts w:ascii="Times New Roman" w:hAnsi="Times New Roman" w:cs="Times New Roman"/>
          <w:sz w:val="20"/>
          <w:szCs w:val="20"/>
          <w:lang w:val="en-US"/>
        </w:rPr>
        <w:t>:</w:t>
      </w:r>
    </w:p>
    <w:tbl>
      <w:tblPr>
        <w:tblStyle w:val="-"/>
        <w:tblW w:w="9163" w:type="dxa"/>
        <w:tblLook w:val="04A0"/>
      </w:tblPr>
      <w:tblGrid>
        <w:gridCol w:w="7414"/>
        <w:gridCol w:w="1749"/>
      </w:tblGrid>
      <w:tr w:rsidR="00035E38" w:rsidRPr="005C379A" w:rsidTr="00035E38">
        <w:trPr>
          <w:trHeight w:val="973"/>
        </w:trPr>
        <w:tc>
          <w:tcPr>
            <w:tcW w:w="7414" w:type="dxa"/>
            <w:vAlign w:val="center"/>
          </w:tcPr>
          <w:p w:rsidR="00035E38" w:rsidRPr="005C379A" w:rsidRDefault="00035E38" w:rsidP="004B3C4B">
            <w:pPr>
              <w:pStyle w:val="a4"/>
              <w:jc w:val="both"/>
              <w:rPr>
                <w:sz w:val="20"/>
                <w:szCs w:val="20"/>
              </w:rPr>
            </w:pPr>
            <w:r w:rsidRPr="00BD3930">
              <w:rPr>
                <w:position w:val="-30"/>
                <w:sz w:val="20"/>
                <w:szCs w:val="20"/>
              </w:rPr>
              <w:object w:dxaOrig="1540" w:dyaOrig="680">
                <v:shape id="_x0000_i1033" type="#_x0000_t75" style="width:79.3pt;height:35.1pt" o:ole="">
                  <v:imagedata r:id="rId25" o:title=""/>
                </v:shape>
                <o:OLEObject Type="Embed" ProgID="Equation.3" ShapeID="_x0000_i1033" DrawAspect="Content" ObjectID="_1475871909" r:id="rId26"/>
              </w:object>
            </w:r>
          </w:p>
        </w:tc>
        <w:tc>
          <w:tcPr>
            <w:tcW w:w="1749" w:type="dxa"/>
            <w:vAlign w:val="center"/>
          </w:tcPr>
          <w:p w:rsidR="00035E38" w:rsidRPr="005C379A" w:rsidRDefault="00035E38" w:rsidP="004B3C4B">
            <w:pPr>
              <w:jc w:val="right"/>
              <w:rPr>
                <w:sz w:val="20"/>
              </w:rPr>
            </w:pPr>
            <w:r w:rsidRPr="005C379A">
              <w:rPr>
                <w:sz w:val="20"/>
              </w:rPr>
              <w:t>(</w:t>
            </w:r>
            <w:r>
              <w:rPr>
                <w:sz w:val="20"/>
                <w:lang w:val="en-US"/>
              </w:rPr>
              <w:t>9</w:t>
            </w:r>
            <w:r w:rsidRPr="005C379A">
              <w:rPr>
                <w:sz w:val="20"/>
              </w:rPr>
              <w:t>)</w:t>
            </w:r>
          </w:p>
        </w:tc>
      </w:tr>
    </w:tbl>
    <w:p w:rsidR="00225A3B" w:rsidRPr="005C379A" w:rsidRDefault="00225A3B" w:rsidP="005C379A">
      <w:pPr>
        <w:jc w:val="both"/>
        <w:rPr>
          <w:rFonts w:ascii="Times New Roman" w:hAnsi="Times New Roman" w:cs="Times New Roman"/>
          <w:sz w:val="20"/>
          <w:szCs w:val="20"/>
          <w:lang w:val="en-US"/>
        </w:rPr>
      </w:pPr>
      <w:r w:rsidRPr="00C4079E">
        <w:rPr>
          <w:rFonts w:ascii="Times New Roman" w:hAnsi="Times New Roman" w:cs="Times New Roman"/>
          <w:i/>
          <w:sz w:val="20"/>
          <w:szCs w:val="20"/>
          <w:lang w:val="en-US"/>
        </w:rPr>
        <w:t>ROC</w:t>
      </w:r>
      <w:r w:rsidRPr="00C4079E">
        <w:rPr>
          <w:rFonts w:ascii="Times New Roman" w:hAnsi="Times New Roman" w:cs="Times New Roman"/>
          <w:i/>
          <w:sz w:val="20"/>
          <w:szCs w:val="20"/>
          <w:vertAlign w:val="subscript"/>
          <w:lang w:val="en-US"/>
        </w:rPr>
        <w:t>e</w:t>
      </w:r>
      <w:r w:rsidR="00DF62A5" w:rsidRPr="00C4079E">
        <w:rPr>
          <w:rFonts w:ascii="Times New Roman" w:hAnsi="Times New Roman" w:cs="Times New Roman"/>
          <w:i/>
          <w:sz w:val="20"/>
          <w:szCs w:val="20"/>
          <w:lang w:val="en-US"/>
        </w:rPr>
        <w:t xml:space="preserve"> </w:t>
      </w:r>
      <w:r w:rsidR="00DF62A5">
        <w:rPr>
          <w:rFonts w:ascii="Times New Roman" w:hAnsi="Times New Roman" w:cs="Times New Roman"/>
          <w:sz w:val="20"/>
          <w:szCs w:val="20"/>
          <w:lang w:val="en-US"/>
        </w:rPr>
        <w:t>– E</w:t>
      </w:r>
      <w:r w:rsidRPr="005C379A">
        <w:rPr>
          <w:rFonts w:ascii="Times New Roman" w:hAnsi="Times New Roman" w:cs="Times New Roman"/>
          <w:sz w:val="20"/>
          <w:szCs w:val="20"/>
          <w:lang w:val="en-US"/>
        </w:rPr>
        <w:t>xpected return on capital</w:t>
      </w:r>
      <w:r w:rsidR="00DF62A5">
        <w:rPr>
          <w:rFonts w:ascii="Times New Roman" w:hAnsi="Times New Roman" w:cs="Times New Roman"/>
          <w:sz w:val="20"/>
          <w:szCs w:val="20"/>
          <w:lang w:val="en-US"/>
        </w:rPr>
        <w:t xml:space="preserve"> of a newly created business at</w:t>
      </w:r>
      <w:r w:rsidR="00C4079E">
        <w:rPr>
          <w:rFonts w:ascii="Times New Roman" w:hAnsi="Times New Roman" w:cs="Times New Roman"/>
          <w:sz w:val="20"/>
          <w:szCs w:val="20"/>
          <w:lang w:val="en-US"/>
        </w:rPr>
        <w:t xml:space="preserve"> a certain point</w:t>
      </w:r>
      <w:r w:rsidRPr="005C379A">
        <w:rPr>
          <w:rFonts w:ascii="Times New Roman" w:hAnsi="Times New Roman" w:cs="Times New Roman"/>
          <w:sz w:val="20"/>
          <w:szCs w:val="20"/>
          <w:lang w:val="en-US"/>
        </w:rPr>
        <w:t xml:space="preserve"> of time.</w:t>
      </w:r>
    </w:p>
    <w:p w:rsidR="00225A3B" w:rsidRPr="005C379A" w:rsidRDefault="00225A3B" w:rsidP="005C379A">
      <w:pPr>
        <w:jc w:val="both"/>
        <w:rPr>
          <w:rFonts w:ascii="Times New Roman" w:hAnsi="Times New Roman" w:cs="Times New Roman"/>
          <w:sz w:val="20"/>
          <w:szCs w:val="20"/>
          <w:lang w:val="en-US"/>
        </w:rPr>
      </w:pPr>
      <w:r w:rsidRPr="00C4079E">
        <w:rPr>
          <w:rFonts w:ascii="Times New Roman" w:hAnsi="Times New Roman" w:cs="Times New Roman"/>
          <w:i/>
          <w:sz w:val="20"/>
          <w:szCs w:val="20"/>
          <w:lang w:val="en-US"/>
        </w:rPr>
        <w:t>ROC</w:t>
      </w:r>
      <w:r w:rsidRPr="00C4079E">
        <w:rPr>
          <w:rFonts w:ascii="Times New Roman" w:hAnsi="Times New Roman" w:cs="Times New Roman"/>
          <w:i/>
          <w:sz w:val="20"/>
          <w:szCs w:val="20"/>
          <w:vertAlign w:val="subscript"/>
          <w:lang w:val="en-US"/>
        </w:rPr>
        <w:t>b</w:t>
      </w:r>
      <w:r w:rsidR="00DF62A5" w:rsidRPr="00C4079E">
        <w:rPr>
          <w:rFonts w:ascii="Times New Roman" w:hAnsi="Times New Roman" w:cs="Times New Roman"/>
          <w:i/>
          <w:sz w:val="20"/>
          <w:szCs w:val="20"/>
          <w:lang w:val="en-US"/>
        </w:rPr>
        <w:t xml:space="preserve"> </w:t>
      </w:r>
      <w:r w:rsidR="00DF62A5">
        <w:rPr>
          <w:rFonts w:ascii="Times New Roman" w:hAnsi="Times New Roman" w:cs="Times New Roman"/>
          <w:sz w:val="20"/>
          <w:szCs w:val="20"/>
          <w:lang w:val="en-US"/>
        </w:rPr>
        <w:t>– R</w:t>
      </w:r>
      <w:r w:rsidRPr="005C379A">
        <w:rPr>
          <w:rFonts w:ascii="Times New Roman" w:hAnsi="Times New Roman" w:cs="Times New Roman"/>
          <w:sz w:val="20"/>
          <w:szCs w:val="20"/>
          <w:lang w:val="en-US"/>
        </w:rPr>
        <w:t xml:space="preserve">eturn on capital of the valued business at </w:t>
      </w:r>
      <w:r w:rsidR="00DF62A5">
        <w:rPr>
          <w:rFonts w:ascii="Times New Roman" w:hAnsi="Times New Roman" w:cs="Times New Roman"/>
          <w:sz w:val="20"/>
          <w:szCs w:val="20"/>
          <w:lang w:val="en-US"/>
        </w:rPr>
        <w:t xml:space="preserve">the </w:t>
      </w:r>
      <w:r w:rsidRPr="005C379A">
        <w:rPr>
          <w:rFonts w:ascii="Times New Roman" w:hAnsi="Times New Roman" w:cs="Times New Roman"/>
          <w:sz w:val="20"/>
          <w:szCs w:val="20"/>
          <w:lang w:val="en-US"/>
        </w:rPr>
        <w:t>valuation</w:t>
      </w:r>
      <w:r w:rsidR="00DF62A5">
        <w:rPr>
          <w:rFonts w:ascii="Times New Roman" w:hAnsi="Times New Roman" w:cs="Times New Roman"/>
          <w:sz w:val="20"/>
          <w:szCs w:val="20"/>
          <w:lang w:val="en-US"/>
        </w:rPr>
        <w:t xml:space="preserve"> date</w:t>
      </w:r>
      <w:r w:rsidRPr="005C379A">
        <w:rPr>
          <w:rFonts w:ascii="Times New Roman" w:hAnsi="Times New Roman" w:cs="Times New Roman"/>
          <w:sz w:val="20"/>
          <w:szCs w:val="20"/>
          <w:lang w:val="en-US"/>
        </w:rPr>
        <w:t>.</w:t>
      </w:r>
    </w:p>
    <w:p w:rsidR="00225A3B" w:rsidRPr="005C379A" w:rsidRDefault="00225A3B" w:rsidP="005C379A">
      <w:pPr>
        <w:jc w:val="both"/>
        <w:rPr>
          <w:rFonts w:ascii="Times New Roman" w:hAnsi="Times New Roman" w:cs="Times New Roman"/>
          <w:sz w:val="20"/>
          <w:szCs w:val="20"/>
          <w:lang w:val="en-US"/>
        </w:rPr>
      </w:pPr>
      <w:r w:rsidRPr="00C4079E">
        <w:rPr>
          <w:rFonts w:ascii="Times New Roman" w:hAnsi="Times New Roman" w:cs="Times New Roman"/>
          <w:i/>
          <w:sz w:val="20"/>
          <w:szCs w:val="20"/>
          <w:lang w:val="en-US"/>
        </w:rPr>
        <w:t>S</w:t>
      </w:r>
      <w:r w:rsidRPr="00C4079E">
        <w:rPr>
          <w:rFonts w:ascii="Times New Roman" w:hAnsi="Times New Roman" w:cs="Times New Roman"/>
          <w:i/>
          <w:sz w:val="20"/>
          <w:szCs w:val="20"/>
          <w:vertAlign w:val="subscript"/>
          <w:lang w:val="en-US"/>
        </w:rPr>
        <w:t>e</w:t>
      </w:r>
      <w:r w:rsidR="00DF62A5" w:rsidRPr="00C4079E">
        <w:rPr>
          <w:rFonts w:ascii="Times New Roman" w:hAnsi="Times New Roman" w:cs="Times New Roman"/>
          <w:i/>
          <w:sz w:val="20"/>
          <w:szCs w:val="20"/>
          <w:lang w:val="en-US"/>
        </w:rPr>
        <w:t xml:space="preserve"> </w:t>
      </w:r>
      <w:r w:rsidR="00DF62A5">
        <w:rPr>
          <w:rFonts w:ascii="Times New Roman" w:hAnsi="Times New Roman" w:cs="Times New Roman"/>
          <w:sz w:val="20"/>
          <w:szCs w:val="20"/>
          <w:lang w:val="en-US"/>
        </w:rPr>
        <w:t>– E</w:t>
      </w:r>
      <w:r w:rsidRPr="005C379A">
        <w:rPr>
          <w:rFonts w:ascii="Times New Roman" w:hAnsi="Times New Roman" w:cs="Times New Roman"/>
          <w:sz w:val="20"/>
          <w:szCs w:val="20"/>
          <w:lang w:val="en-US"/>
        </w:rPr>
        <w:t>xpected sales of a newly created business</w:t>
      </w:r>
      <w:r w:rsidR="00DF62A5">
        <w:rPr>
          <w:rFonts w:ascii="Times New Roman" w:hAnsi="Times New Roman" w:cs="Times New Roman"/>
          <w:sz w:val="20"/>
          <w:szCs w:val="20"/>
          <w:lang w:val="en-US"/>
        </w:rPr>
        <w:t>.</w:t>
      </w:r>
    </w:p>
    <w:p w:rsidR="00225A3B" w:rsidRPr="005C379A" w:rsidRDefault="00225A3B" w:rsidP="005C379A">
      <w:pPr>
        <w:jc w:val="both"/>
        <w:rPr>
          <w:rFonts w:ascii="Times New Roman" w:hAnsi="Times New Roman" w:cs="Times New Roman"/>
          <w:sz w:val="20"/>
          <w:szCs w:val="20"/>
          <w:lang w:val="en-US"/>
        </w:rPr>
      </w:pPr>
      <w:r w:rsidRPr="00C4079E">
        <w:rPr>
          <w:rFonts w:ascii="Times New Roman" w:hAnsi="Times New Roman" w:cs="Times New Roman"/>
          <w:i/>
          <w:sz w:val="20"/>
          <w:szCs w:val="20"/>
          <w:lang w:val="en-US"/>
        </w:rPr>
        <w:t>S</w:t>
      </w:r>
      <w:r w:rsidRPr="00C4079E">
        <w:rPr>
          <w:rFonts w:ascii="Times New Roman" w:hAnsi="Times New Roman" w:cs="Times New Roman"/>
          <w:i/>
          <w:sz w:val="20"/>
          <w:szCs w:val="20"/>
          <w:vertAlign w:val="subscript"/>
          <w:lang w:val="en-US"/>
        </w:rPr>
        <w:t>b</w:t>
      </w:r>
      <w:r w:rsidR="00DF62A5" w:rsidRPr="00C4079E">
        <w:rPr>
          <w:rFonts w:ascii="Times New Roman" w:hAnsi="Times New Roman" w:cs="Times New Roman"/>
          <w:i/>
          <w:sz w:val="20"/>
          <w:szCs w:val="20"/>
          <w:lang w:val="en-US"/>
        </w:rPr>
        <w:t xml:space="preserve"> </w:t>
      </w:r>
      <w:r w:rsidR="00DF62A5">
        <w:rPr>
          <w:rFonts w:ascii="Times New Roman" w:hAnsi="Times New Roman" w:cs="Times New Roman"/>
          <w:sz w:val="20"/>
          <w:szCs w:val="20"/>
          <w:lang w:val="en-US"/>
        </w:rPr>
        <w:t>– Real sales of the valued</w:t>
      </w:r>
      <w:r w:rsidRPr="005C379A">
        <w:rPr>
          <w:rFonts w:ascii="Times New Roman" w:hAnsi="Times New Roman" w:cs="Times New Roman"/>
          <w:sz w:val="20"/>
          <w:szCs w:val="20"/>
          <w:lang w:val="en-US"/>
        </w:rPr>
        <w:t xml:space="preserve"> business at a certain moment of time.</w:t>
      </w:r>
    </w:p>
    <w:p w:rsidR="00225A3B" w:rsidRPr="005C379A" w:rsidRDefault="007E494F" w:rsidP="007E48DC">
      <w:pPr>
        <w:pStyle w:val="a3"/>
        <w:numPr>
          <w:ilvl w:val="1"/>
          <w:numId w:val="5"/>
        </w:numPr>
        <w:jc w:val="center"/>
        <w:rPr>
          <w:rFonts w:ascii="Times New Roman" w:hAnsi="Times New Roman" w:cs="Times New Roman"/>
          <w:b/>
          <w:sz w:val="20"/>
          <w:szCs w:val="20"/>
          <w:lang w:val="en-US"/>
        </w:rPr>
      </w:pPr>
      <w:r>
        <w:rPr>
          <w:rFonts w:ascii="Times New Roman" w:hAnsi="Times New Roman" w:cs="Times New Roman"/>
          <w:b/>
          <w:sz w:val="20"/>
          <w:szCs w:val="20"/>
          <w:lang w:val="en-US"/>
        </w:rPr>
        <w:t>Case:</w:t>
      </w:r>
      <w:r w:rsidR="003C5FD5" w:rsidRPr="005C379A">
        <w:rPr>
          <w:rFonts w:ascii="Times New Roman" w:hAnsi="Times New Roman" w:cs="Times New Roman"/>
          <w:b/>
          <w:sz w:val="20"/>
          <w:szCs w:val="20"/>
          <w:lang w:val="en-US"/>
        </w:rPr>
        <w:t xml:space="preserve"> Applying the assets replacement </w:t>
      </w:r>
      <w:r>
        <w:rPr>
          <w:rFonts w:ascii="Times New Roman" w:hAnsi="Times New Roman" w:cs="Times New Roman"/>
          <w:b/>
          <w:sz w:val="20"/>
          <w:szCs w:val="20"/>
          <w:lang w:val="en-US"/>
        </w:rPr>
        <w:t xml:space="preserve">cost </w:t>
      </w:r>
      <w:r w:rsidR="003C5FD5" w:rsidRPr="005C379A">
        <w:rPr>
          <w:rFonts w:ascii="Times New Roman" w:hAnsi="Times New Roman" w:cs="Times New Roman"/>
          <w:b/>
          <w:sz w:val="20"/>
          <w:szCs w:val="20"/>
          <w:lang w:val="en-US"/>
        </w:rPr>
        <w:t>method</w:t>
      </w:r>
    </w:p>
    <w:p w:rsidR="00225A3B" w:rsidRPr="005C379A" w:rsidRDefault="002A4BFA"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Let us study</w:t>
      </w:r>
      <w:r w:rsidR="003C5FD5" w:rsidRPr="005C379A">
        <w:rPr>
          <w:rFonts w:ascii="Times New Roman" w:hAnsi="Times New Roman" w:cs="Times New Roman"/>
          <w:sz w:val="20"/>
          <w:szCs w:val="20"/>
          <w:lang w:val="en-US"/>
        </w:rPr>
        <w:t xml:space="preserve"> </w:t>
      </w:r>
      <w:r>
        <w:rPr>
          <w:rFonts w:ascii="Times New Roman" w:hAnsi="Times New Roman" w:cs="Times New Roman"/>
          <w:sz w:val="20"/>
          <w:szCs w:val="20"/>
          <w:lang w:val="en-US"/>
        </w:rPr>
        <w:t>an example</w:t>
      </w:r>
      <w:r w:rsidR="003C5FD5" w:rsidRPr="005C379A">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003C5FD5" w:rsidRPr="005C379A">
        <w:rPr>
          <w:rFonts w:ascii="Times New Roman" w:hAnsi="Times New Roman" w:cs="Times New Roman"/>
          <w:sz w:val="20"/>
          <w:szCs w:val="20"/>
          <w:lang w:val="en-US"/>
        </w:rPr>
        <w:t xml:space="preserve"> applying the assets replacement </w:t>
      </w:r>
      <w:r w:rsidR="007E494F">
        <w:rPr>
          <w:rFonts w:ascii="Times New Roman" w:hAnsi="Times New Roman" w:cs="Times New Roman"/>
          <w:sz w:val="20"/>
          <w:szCs w:val="20"/>
          <w:lang w:val="en-US"/>
        </w:rPr>
        <w:t xml:space="preserve">cost </w:t>
      </w:r>
      <w:r w:rsidR="003C5FD5" w:rsidRPr="005C379A">
        <w:rPr>
          <w:rFonts w:ascii="Times New Roman" w:hAnsi="Times New Roman" w:cs="Times New Roman"/>
          <w:sz w:val="20"/>
          <w:szCs w:val="20"/>
          <w:lang w:val="en-US"/>
        </w:rPr>
        <w:t>method.</w:t>
      </w:r>
    </w:p>
    <w:p w:rsidR="003C5FD5" w:rsidRPr="005C379A" w:rsidRDefault="002A4BFA"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A</w:t>
      </w:r>
      <w:r w:rsidR="007E494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business </w:t>
      </w:r>
      <w:r w:rsidR="007E494F">
        <w:rPr>
          <w:rFonts w:ascii="Times New Roman" w:hAnsi="Times New Roman" w:cs="Times New Roman"/>
          <w:sz w:val="20"/>
          <w:szCs w:val="20"/>
          <w:lang w:val="en-US"/>
        </w:rPr>
        <w:t xml:space="preserve">is on </w:t>
      </w:r>
      <w:r w:rsidR="003C5FD5" w:rsidRPr="005C379A">
        <w:rPr>
          <w:rFonts w:ascii="Times New Roman" w:hAnsi="Times New Roman" w:cs="Times New Roman"/>
          <w:sz w:val="20"/>
          <w:szCs w:val="20"/>
          <w:lang w:val="en-US"/>
        </w:rPr>
        <w:t>sale. The</w:t>
      </w:r>
      <w:r w:rsidR="00AA60BC">
        <w:rPr>
          <w:rFonts w:ascii="Times New Roman" w:hAnsi="Times New Roman" w:cs="Times New Roman"/>
          <w:sz w:val="20"/>
          <w:szCs w:val="20"/>
          <w:lang w:val="en-US"/>
        </w:rPr>
        <w:t xml:space="preserve"> book value of its assets is </w:t>
      </w:r>
      <w:r w:rsidR="00035E38">
        <w:rPr>
          <w:rFonts w:ascii="Times New Roman" w:hAnsi="Times New Roman" w:cs="Times New Roman"/>
          <w:sz w:val="20"/>
          <w:szCs w:val="20"/>
          <w:lang w:val="en-US"/>
        </w:rPr>
        <w:t>CU</w:t>
      </w:r>
      <w:r w:rsidR="00AA60BC">
        <w:rPr>
          <w:rFonts w:ascii="Times New Roman" w:hAnsi="Times New Roman" w:cs="Times New Roman"/>
          <w:sz w:val="20"/>
          <w:szCs w:val="20"/>
          <w:lang w:val="en-US"/>
        </w:rPr>
        <w:t>25</w:t>
      </w:r>
      <w:r>
        <w:rPr>
          <w:rFonts w:ascii="Times New Roman" w:hAnsi="Times New Roman" w:cs="Times New Roman"/>
          <w:sz w:val="20"/>
          <w:szCs w:val="20"/>
          <w:lang w:val="en-US"/>
        </w:rPr>
        <w:t>m. The market value of its identifiable</w:t>
      </w:r>
      <w:r w:rsidR="00AA60BC">
        <w:rPr>
          <w:rFonts w:ascii="Times New Roman" w:hAnsi="Times New Roman" w:cs="Times New Roman"/>
          <w:sz w:val="20"/>
          <w:szCs w:val="20"/>
          <w:lang w:val="en-US"/>
        </w:rPr>
        <w:t xml:space="preserve"> assets is </w:t>
      </w:r>
      <w:r w:rsidR="00035E38">
        <w:rPr>
          <w:rFonts w:ascii="Times New Roman" w:hAnsi="Times New Roman" w:cs="Times New Roman"/>
          <w:sz w:val="20"/>
          <w:szCs w:val="20"/>
          <w:lang w:val="en-US"/>
        </w:rPr>
        <w:t>CU</w:t>
      </w:r>
      <w:r w:rsidR="00AA60BC">
        <w:rPr>
          <w:rFonts w:ascii="Times New Roman" w:hAnsi="Times New Roman" w:cs="Times New Roman"/>
          <w:sz w:val="20"/>
          <w:szCs w:val="20"/>
          <w:lang w:val="en-US"/>
        </w:rPr>
        <w:t>40</w:t>
      </w:r>
      <w:r w:rsidR="00035E38">
        <w:rPr>
          <w:rFonts w:ascii="Times New Roman" w:hAnsi="Times New Roman" w:cs="Times New Roman"/>
          <w:sz w:val="20"/>
          <w:szCs w:val="20"/>
          <w:lang w:val="en-US"/>
        </w:rPr>
        <w:t>m</w:t>
      </w:r>
      <w:r w:rsidR="00247E09">
        <w:rPr>
          <w:rFonts w:ascii="Times New Roman" w:hAnsi="Times New Roman" w:cs="Times New Roman"/>
          <w:sz w:val="20"/>
          <w:szCs w:val="20"/>
          <w:lang w:val="en-US"/>
        </w:rPr>
        <w:t>. The company’s</w:t>
      </w:r>
      <w:r>
        <w:rPr>
          <w:rFonts w:ascii="Times New Roman" w:hAnsi="Times New Roman" w:cs="Times New Roman"/>
          <w:sz w:val="20"/>
          <w:szCs w:val="20"/>
          <w:lang w:val="en-US"/>
        </w:rPr>
        <w:t xml:space="preserve"> return on capital</w:t>
      </w:r>
      <w:r w:rsidR="003C5FD5" w:rsidRPr="005C379A">
        <w:rPr>
          <w:rFonts w:ascii="Times New Roman" w:hAnsi="Times New Roman" w:cs="Times New Roman"/>
          <w:sz w:val="20"/>
          <w:szCs w:val="20"/>
          <w:lang w:val="en-US"/>
        </w:rPr>
        <w:t xml:space="preserve"> is 30%. The net operational cash-flow expe</w:t>
      </w:r>
      <w:r w:rsidR="00AA60BC">
        <w:rPr>
          <w:rFonts w:ascii="Times New Roman" w:hAnsi="Times New Roman" w:cs="Times New Roman"/>
          <w:sz w:val="20"/>
          <w:szCs w:val="20"/>
          <w:lang w:val="en-US"/>
        </w:rPr>
        <w:t xml:space="preserve">cted </w:t>
      </w:r>
      <w:r w:rsidR="00AA60BC" w:rsidRPr="00E81307">
        <w:rPr>
          <w:rFonts w:ascii="Times New Roman" w:hAnsi="Times New Roman" w:cs="Times New Roman"/>
          <w:sz w:val="20"/>
          <w:szCs w:val="20"/>
          <w:lang w:val="en-US"/>
        </w:rPr>
        <w:t>for the</w:t>
      </w:r>
      <w:r w:rsidR="00AA60BC">
        <w:rPr>
          <w:rFonts w:ascii="Times New Roman" w:hAnsi="Times New Roman" w:cs="Times New Roman"/>
          <w:sz w:val="20"/>
          <w:szCs w:val="20"/>
          <w:lang w:val="en-US"/>
        </w:rPr>
        <w:t xml:space="preserve"> </w:t>
      </w:r>
      <w:r w:rsidR="00E81307">
        <w:rPr>
          <w:rFonts w:ascii="Times New Roman" w:hAnsi="Times New Roman" w:cs="Times New Roman"/>
          <w:sz w:val="20"/>
          <w:szCs w:val="20"/>
          <w:lang w:val="en-US"/>
        </w:rPr>
        <w:t>coming</w:t>
      </w:r>
      <w:r w:rsidR="00AA60BC">
        <w:rPr>
          <w:rFonts w:ascii="Times New Roman" w:hAnsi="Times New Roman" w:cs="Times New Roman"/>
          <w:sz w:val="20"/>
          <w:szCs w:val="20"/>
          <w:lang w:val="en-US"/>
        </w:rPr>
        <w:t xml:space="preserve"> year is </w:t>
      </w:r>
      <w:r w:rsidR="00035E38">
        <w:rPr>
          <w:rFonts w:ascii="Times New Roman" w:hAnsi="Times New Roman" w:cs="Times New Roman"/>
          <w:sz w:val="20"/>
          <w:szCs w:val="20"/>
          <w:lang w:val="en-US"/>
        </w:rPr>
        <w:t>CU</w:t>
      </w:r>
      <w:r w:rsidR="00AA60BC">
        <w:rPr>
          <w:rFonts w:ascii="Times New Roman" w:hAnsi="Times New Roman" w:cs="Times New Roman"/>
          <w:sz w:val="20"/>
          <w:szCs w:val="20"/>
          <w:lang w:val="en-US"/>
        </w:rPr>
        <w:t>7,875</w:t>
      </w:r>
      <w:r w:rsidR="00600EAC">
        <w:rPr>
          <w:rFonts w:ascii="Times New Roman" w:hAnsi="Times New Roman" w:cs="Times New Roman"/>
          <w:sz w:val="20"/>
          <w:szCs w:val="20"/>
          <w:lang w:val="en-US"/>
        </w:rPr>
        <w:t>m</w:t>
      </w:r>
      <w:r w:rsidR="003C5FD5" w:rsidRPr="005C379A">
        <w:rPr>
          <w:rFonts w:ascii="Times New Roman" w:hAnsi="Times New Roman" w:cs="Times New Roman"/>
          <w:sz w:val="20"/>
          <w:szCs w:val="20"/>
          <w:lang w:val="en-US"/>
        </w:rPr>
        <w:t xml:space="preserve">, </w:t>
      </w:r>
      <w:r w:rsidR="00600EAC">
        <w:rPr>
          <w:rFonts w:ascii="Times New Roman" w:hAnsi="Times New Roman" w:cs="Times New Roman"/>
          <w:sz w:val="20"/>
          <w:szCs w:val="20"/>
          <w:lang w:val="en-US"/>
        </w:rPr>
        <w:t xml:space="preserve">after which </w:t>
      </w:r>
      <w:r w:rsidR="003C5FD5" w:rsidRPr="005C379A">
        <w:rPr>
          <w:rFonts w:ascii="Times New Roman" w:hAnsi="Times New Roman" w:cs="Times New Roman"/>
          <w:sz w:val="20"/>
          <w:szCs w:val="20"/>
          <w:lang w:val="en-US"/>
        </w:rPr>
        <w:t xml:space="preserve">it </w:t>
      </w:r>
      <w:r w:rsidR="00600EAC" w:rsidRPr="00E81307">
        <w:rPr>
          <w:rFonts w:ascii="Times New Roman" w:hAnsi="Times New Roman" w:cs="Times New Roman"/>
          <w:sz w:val="20"/>
          <w:szCs w:val="20"/>
          <w:lang w:val="en-US"/>
        </w:rPr>
        <w:t xml:space="preserve">will increase </w:t>
      </w:r>
      <w:r w:rsidR="00E81307" w:rsidRPr="00E81307">
        <w:rPr>
          <w:rFonts w:ascii="Times New Roman" w:hAnsi="Times New Roman" w:cs="Times New Roman"/>
          <w:sz w:val="20"/>
          <w:szCs w:val="20"/>
          <w:lang w:val="en-US"/>
        </w:rPr>
        <w:t xml:space="preserve">annually </w:t>
      </w:r>
      <w:r w:rsidR="00600EAC" w:rsidRPr="00E81307">
        <w:rPr>
          <w:rFonts w:ascii="Times New Roman" w:hAnsi="Times New Roman" w:cs="Times New Roman"/>
          <w:sz w:val="20"/>
          <w:szCs w:val="20"/>
          <w:lang w:val="en-US"/>
        </w:rPr>
        <w:t>by</w:t>
      </w:r>
      <w:r w:rsidR="003C5FD5" w:rsidRPr="00E81307">
        <w:rPr>
          <w:rFonts w:ascii="Times New Roman" w:hAnsi="Times New Roman" w:cs="Times New Roman"/>
          <w:sz w:val="20"/>
          <w:szCs w:val="20"/>
          <w:lang w:val="en-US"/>
        </w:rPr>
        <w:t xml:space="preserve"> 5%</w:t>
      </w:r>
      <w:r w:rsidR="00600EAC" w:rsidRPr="00E81307">
        <w:rPr>
          <w:rFonts w:ascii="Times New Roman" w:hAnsi="Times New Roman" w:cs="Times New Roman"/>
          <w:sz w:val="20"/>
          <w:szCs w:val="20"/>
          <w:lang w:val="en-US"/>
        </w:rPr>
        <w:t xml:space="preserve"> per year</w:t>
      </w:r>
      <w:r w:rsidR="003C5FD5" w:rsidRPr="00E81307">
        <w:rPr>
          <w:rFonts w:ascii="Times New Roman" w:hAnsi="Times New Roman" w:cs="Times New Roman"/>
          <w:sz w:val="20"/>
          <w:szCs w:val="20"/>
          <w:lang w:val="en-US"/>
        </w:rPr>
        <w:t>.</w:t>
      </w:r>
      <w:r w:rsidR="003C5FD5" w:rsidRPr="005C379A">
        <w:rPr>
          <w:rFonts w:ascii="Times New Roman" w:hAnsi="Times New Roman" w:cs="Times New Roman"/>
          <w:sz w:val="20"/>
          <w:szCs w:val="20"/>
          <w:lang w:val="en-US"/>
        </w:rPr>
        <w:t xml:space="preserve"> </w:t>
      </w:r>
    </w:p>
    <w:p w:rsidR="00AA60BC" w:rsidRDefault="00600EAC"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It is known that t</w:t>
      </w:r>
      <w:r w:rsidR="003C5FD5" w:rsidRPr="005C379A">
        <w:rPr>
          <w:rFonts w:ascii="Times New Roman" w:hAnsi="Times New Roman" w:cs="Times New Roman"/>
          <w:sz w:val="20"/>
          <w:szCs w:val="20"/>
          <w:lang w:val="en-US"/>
        </w:rPr>
        <w:t xml:space="preserve">he development of a similar business </w:t>
      </w:r>
      <w:r w:rsidR="0005343E">
        <w:rPr>
          <w:rFonts w:ascii="Times New Roman" w:hAnsi="Times New Roman" w:cs="Times New Roman"/>
          <w:sz w:val="20"/>
          <w:szCs w:val="20"/>
          <w:lang w:val="en-US"/>
        </w:rPr>
        <w:t>from scratch will take 3 years. O</w:t>
      </w:r>
      <w:r w:rsidR="00AA60BC">
        <w:rPr>
          <w:rFonts w:ascii="Times New Roman" w:hAnsi="Times New Roman" w:cs="Times New Roman"/>
          <w:sz w:val="20"/>
          <w:szCs w:val="20"/>
          <w:lang w:val="en-US"/>
        </w:rPr>
        <w:t>ne</w:t>
      </w:r>
      <w:r w:rsidR="003C5FD5" w:rsidRPr="005C379A">
        <w:rPr>
          <w:rFonts w:ascii="Times New Roman" w:hAnsi="Times New Roman" w:cs="Times New Roman"/>
          <w:sz w:val="20"/>
          <w:szCs w:val="20"/>
          <w:lang w:val="en-US"/>
        </w:rPr>
        <w:t xml:space="preserve"> year will be occupied in buildings </w:t>
      </w:r>
      <w:r>
        <w:rPr>
          <w:rFonts w:ascii="Times New Roman" w:hAnsi="Times New Roman" w:cs="Times New Roman"/>
          <w:sz w:val="20"/>
          <w:szCs w:val="20"/>
          <w:lang w:val="en-US"/>
        </w:rPr>
        <w:t xml:space="preserve">construction </w:t>
      </w:r>
      <w:r w:rsidR="003C5FD5" w:rsidRPr="005C379A">
        <w:rPr>
          <w:rFonts w:ascii="Times New Roman" w:hAnsi="Times New Roman" w:cs="Times New Roman"/>
          <w:sz w:val="20"/>
          <w:szCs w:val="20"/>
          <w:lang w:val="en-US"/>
        </w:rPr>
        <w:t>and equipment</w:t>
      </w:r>
      <w:r w:rsidR="00247E09">
        <w:rPr>
          <w:rFonts w:ascii="Times New Roman" w:hAnsi="Times New Roman" w:cs="Times New Roman"/>
          <w:sz w:val="20"/>
          <w:szCs w:val="20"/>
          <w:lang w:val="en-US"/>
        </w:rPr>
        <w:t xml:space="preserve">’s </w:t>
      </w:r>
      <w:r>
        <w:rPr>
          <w:rFonts w:ascii="Times New Roman" w:hAnsi="Times New Roman" w:cs="Times New Roman"/>
          <w:sz w:val="20"/>
          <w:szCs w:val="20"/>
          <w:lang w:val="en-US"/>
        </w:rPr>
        <w:t>set</w:t>
      </w:r>
      <w:r w:rsidR="003C5FD5" w:rsidRPr="005C379A">
        <w:rPr>
          <w:rFonts w:ascii="Times New Roman" w:hAnsi="Times New Roman" w:cs="Times New Roman"/>
          <w:sz w:val="20"/>
          <w:szCs w:val="20"/>
          <w:lang w:val="en-US"/>
        </w:rPr>
        <w:t>up</w:t>
      </w:r>
      <w:r w:rsidR="00AA60BC">
        <w:rPr>
          <w:rFonts w:ascii="Times New Roman" w:hAnsi="Times New Roman" w:cs="Times New Roman"/>
          <w:sz w:val="20"/>
          <w:szCs w:val="20"/>
          <w:lang w:val="en-US"/>
        </w:rPr>
        <w:t xml:space="preserve"> (the total cost of which is </w:t>
      </w:r>
      <w:r w:rsidR="00035E38">
        <w:rPr>
          <w:rFonts w:ascii="Times New Roman" w:hAnsi="Times New Roman" w:cs="Times New Roman"/>
          <w:sz w:val="20"/>
          <w:szCs w:val="20"/>
          <w:lang w:val="en-US"/>
        </w:rPr>
        <w:t>CU</w:t>
      </w:r>
      <w:r w:rsidR="00AA60BC">
        <w:rPr>
          <w:rFonts w:ascii="Times New Roman" w:hAnsi="Times New Roman" w:cs="Times New Roman"/>
          <w:sz w:val="20"/>
          <w:szCs w:val="20"/>
          <w:lang w:val="en-US"/>
        </w:rPr>
        <w:t>25</w:t>
      </w:r>
      <w:r w:rsidR="00035E38">
        <w:rPr>
          <w:rFonts w:ascii="Times New Roman" w:hAnsi="Times New Roman" w:cs="Times New Roman"/>
          <w:sz w:val="20"/>
          <w:szCs w:val="20"/>
          <w:lang w:val="en-US"/>
        </w:rPr>
        <w:t>m</w:t>
      </w:r>
      <w:r>
        <w:rPr>
          <w:rFonts w:ascii="Times New Roman" w:hAnsi="Times New Roman" w:cs="Times New Roman"/>
          <w:sz w:val="20"/>
          <w:szCs w:val="20"/>
          <w:lang w:val="en-US"/>
        </w:rPr>
        <w:t>)</w:t>
      </w:r>
      <w:r w:rsidR="0005343E">
        <w:rPr>
          <w:rFonts w:ascii="Times New Roman" w:hAnsi="Times New Roman" w:cs="Times New Roman"/>
          <w:sz w:val="20"/>
          <w:szCs w:val="20"/>
          <w:lang w:val="en-US"/>
        </w:rPr>
        <w:t>. T</w:t>
      </w:r>
      <w:r w:rsidR="00AA60BC">
        <w:rPr>
          <w:rFonts w:ascii="Times New Roman" w:hAnsi="Times New Roman" w:cs="Times New Roman"/>
          <w:sz w:val="20"/>
          <w:szCs w:val="20"/>
          <w:lang w:val="en-US"/>
        </w:rPr>
        <w:t>wo</w:t>
      </w:r>
      <w:r>
        <w:rPr>
          <w:rFonts w:ascii="Times New Roman" w:hAnsi="Times New Roman" w:cs="Times New Roman"/>
          <w:sz w:val="20"/>
          <w:szCs w:val="20"/>
          <w:lang w:val="en-US"/>
        </w:rPr>
        <w:t xml:space="preserve"> years </w:t>
      </w:r>
      <w:r w:rsidR="0005343E">
        <w:rPr>
          <w:rFonts w:ascii="Times New Roman" w:hAnsi="Times New Roman" w:cs="Times New Roman"/>
          <w:sz w:val="20"/>
          <w:szCs w:val="20"/>
          <w:lang w:val="en-US"/>
        </w:rPr>
        <w:t xml:space="preserve">will be spent to set up </w:t>
      </w:r>
      <w:r w:rsidR="003C5FD5" w:rsidRPr="005C379A">
        <w:rPr>
          <w:rFonts w:ascii="Times New Roman" w:hAnsi="Times New Roman" w:cs="Times New Roman"/>
          <w:sz w:val="20"/>
          <w:szCs w:val="20"/>
          <w:lang w:val="en-US"/>
        </w:rPr>
        <w:t xml:space="preserve">technological process and </w:t>
      </w:r>
      <w:r w:rsidR="0005343E" w:rsidRPr="0005343E">
        <w:rPr>
          <w:rFonts w:ascii="Times New Roman" w:hAnsi="Times New Roman" w:cs="Times New Roman"/>
          <w:sz w:val="20"/>
          <w:szCs w:val="20"/>
          <w:lang w:val="en-US"/>
        </w:rPr>
        <w:t xml:space="preserve">to </w:t>
      </w:r>
      <w:r w:rsidR="00E81307">
        <w:rPr>
          <w:rFonts w:ascii="Times New Roman" w:hAnsi="Times New Roman" w:cs="Times New Roman"/>
          <w:sz w:val="20"/>
          <w:szCs w:val="20"/>
          <w:lang w:val="en-US"/>
        </w:rPr>
        <w:t>acquire</w:t>
      </w:r>
      <w:r w:rsidR="003C5FD5" w:rsidRPr="005C379A">
        <w:rPr>
          <w:rFonts w:ascii="Times New Roman" w:hAnsi="Times New Roman" w:cs="Times New Roman"/>
          <w:sz w:val="20"/>
          <w:szCs w:val="20"/>
          <w:lang w:val="en-US"/>
        </w:rPr>
        <w:t xml:space="preserve"> </w:t>
      </w:r>
      <w:r w:rsidR="00AA60BC">
        <w:rPr>
          <w:rFonts w:ascii="Times New Roman" w:hAnsi="Times New Roman" w:cs="Times New Roman"/>
          <w:sz w:val="20"/>
          <w:szCs w:val="20"/>
          <w:lang w:val="en-US"/>
        </w:rPr>
        <w:t>the</w:t>
      </w:r>
      <w:r w:rsidR="003C5FD5" w:rsidRPr="005C379A">
        <w:rPr>
          <w:rFonts w:ascii="Times New Roman" w:hAnsi="Times New Roman" w:cs="Times New Roman"/>
          <w:sz w:val="20"/>
          <w:szCs w:val="20"/>
          <w:lang w:val="en-US"/>
        </w:rPr>
        <w:t xml:space="preserve"> market share </w:t>
      </w:r>
      <w:r w:rsidR="00E81307">
        <w:rPr>
          <w:rFonts w:ascii="Times New Roman" w:hAnsi="Times New Roman" w:cs="Times New Roman"/>
          <w:sz w:val="20"/>
          <w:szCs w:val="20"/>
          <w:lang w:val="en-US"/>
        </w:rPr>
        <w:t>needed</w:t>
      </w:r>
      <w:r w:rsidR="003C5FD5" w:rsidRPr="005C379A">
        <w:rPr>
          <w:rFonts w:ascii="Times New Roman" w:hAnsi="Times New Roman" w:cs="Times New Roman"/>
          <w:sz w:val="20"/>
          <w:szCs w:val="20"/>
          <w:lang w:val="en-US"/>
        </w:rPr>
        <w:t xml:space="preserve"> to provide the </w:t>
      </w:r>
      <w:r w:rsidR="00EB2423" w:rsidRPr="005C379A">
        <w:rPr>
          <w:rFonts w:ascii="Times New Roman" w:hAnsi="Times New Roman" w:cs="Times New Roman"/>
          <w:sz w:val="20"/>
          <w:szCs w:val="20"/>
          <w:lang w:val="en-US"/>
        </w:rPr>
        <w:t>expected</w:t>
      </w:r>
      <w:r w:rsidR="003C5FD5" w:rsidRPr="005C379A">
        <w:rPr>
          <w:rFonts w:ascii="Times New Roman" w:hAnsi="Times New Roman" w:cs="Times New Roman"/>
          <w:sz w:val="20"/>
          <w:szCs w:val="20"/>
          <w:lang w:val="en-US"/>
        </w:rPr>
        <w:t xml:space="preserve"> level of </w:t>
      </w:r>
      <w:r w:rsidR="00EB2423" w:rsidRPr="005C379A">
        <w:rPr>
          <w:rFonts w:ascii="Times New Roman" w:hAnsi="Times New Roman" w:cs="Times New Roman"/>
          <w:sz w:val="20"/>
          <w:szCs w:val="20"/>
          <w:lang w:val="en-US"/>
        </w:rPr>
        <w:t>machines’ capacity</w:t>
      </w:r>
      <w:r w:rsidR="0005343E">
        <w:rPr>
          <w:rFonts w:ascii="Times New Roman" w:hAnsi="Times New Roman" w:cs="Times New Roman"/>
          <w:sz w:val="20"/>
          <w:szCs w:val="20"/>
          <w:lang w:val="en-US"/>
        </w:rPr>
        <w:t xml:space="preserve">, or, in over words, </w:t>
      </w:r>
      <w:r w:rsidR="0005343E" w:rsidRPr="00E81307">
        <w:rPr>
          <w:rFonts w:ascii="Times New Roman" w:hAnsi="Times New Roman" w:cs="Times New Roman"/>
          <w:sz w:val="20"/>
          <w:szCs w:val="20"/>
          <w:lang w:val="en-US"/>
        </w:rPr>
        <w:t xml:space="preserve">to </w:t>
      </w:r>
      <w:r w:rsidR="009A7DD0" w:rsidRPr="00E81307">
        <w:rPr>
          <w:rFonts w:ascii="Times New Roman" w:hAnsi="Times New Roman" w:cs="Times New Roman"/>
          <w:sz w:val="20"/>
          <w:szCs w:val="20"/>
          <w:lang w:val="en-US"/>
        </w:rPr>
        <w:t xml:space="preserve">meet the </w:t>
      </w:r>
      <w:r w:rsidR="00E81307" w:rsidRPr="00E81307">
        <w:rPr>
          <w:rFonts w:ascii="Times New Roman" w:hAnsi="Times New Roman" w:cs="Times New Roman"/>
          <w:sz w:val="20"/>
          <w:szCs w:val="20"/>
          <w:lang w:val="en-US"/>
        </w:rPr>
        <w:t>required</w:t>
      </w:r>
      <w:r w:rsidR="0005343E" w:rsidRPr="00E81307">
        <w:rPr>
          <w:rFonts w:ascii="Times New Roman" w:hAnsi="Times New Roman" w:cs="Times New Roman"/>
          <w:sz w:val="20"/>
          <w:szCs w:val="20"/>
          <w:lang w:val="en-US"/>
        </w:rPr>
        <w:t xml:space="preserve"> </w:t>
      </w:r>
      <w:r w:rsidR="009A7DD0" w:rsidRPr="00E81307">
        <w:rPr>
          <w:rFonts w:ascii="Times New Roman" w:hAnsi="Times New Roman" w:cs="Times New Roman"/>
          <w:sz w:val="20"/>
          <w:szCs w:val="20"/>
          <w:lang w:val="en-US"/>
        </w:rPr>
        <w:t>return</w:t>
      </w:r>
      <w:r w:rsidR="009A7DD0">
        <w:rPr>
          <w:rFonts w:ascii="Times New Roman" w:hAnsi="Times New Roman" w:cs="Times New Roman"/>
          <w:sz w:val="20"/>
          <w:szCs w:val="20"/>
          <w:lang w:val="en-US"/>
        </w:rPr>
        <w:t xml:space="preserve"> on capital of 30%</w:t>
      </w:r>
      <w:r w:rsidR="00EB2423" w:rsidRPr="005C379A">
        <w:rPr>
          <w:rFonts w:ascii="Times New Roman" w:hAnsi="Times New Roman" w:cs="Times New Roman"/>
          <w:sz w:val="20"/>
          <w:szCs w:val="20"/>
          <w:lang w:val="en-US"/>
        </w:rPr>
        <w:t>. In a</w:t>
      </w:r>
      <w:r w:rsidR="009A7DD0">
        <w:rPr>
          <w:rFonts w:ascii="Times New Roman" w:hAnsi="Times New Roman" w:cs="Times New Roman"/>
          <w:sz w:val="20"/>
          <w:szCs w:val="20"/>
          <w:lang w:val="en-US"/>
        </w:rPr>
        <w:t xml:space="preserve">ddition, an extra cost necessary to </w:t>
      </w:r>
      <w:r w:rsidR="0005343E">
        <w:rPr>
          <w:rFonts w:ascii="Times New Roman" w:hAnsi="Times New Roman" w:cs="Times New Roman"/>
          <w:sz w:val="20"/>
          <w:szCs w:val="20"/>
          <w:lang w:val="en-US"/>
        </w:rPr>
        <w:t>reach</w:t>
      </w:r>
      <w:r w:rsidR="009A7DD0">
        <w:rPr>
          <w:rFonts w:ascii="Times New Roman" w:hAnsi="Times New Roman" w:cs="Times New Roman"/>
          <w:sz w:val="20"/>
          <w:szCs w:val="20"/>
          <w:lang w:val="en-US"/>
        </w:rPr>
        <w:t xml:space="preserve"> the existing level of market recognition </w:t>
      </w:r>
      <w:r w:rsidR="00EB2423" w:rsidRPr="005C379A">
        <w:rPr>
          <w:rFonts w:ascii="Times New Roman" w:hAnsi="Times New Roman" w:cs="Times New Roman"/>
          <w:sz w:val="20"/>
          <w:szCs w:val="20"/>
          <w:lang w:val="en-US"/>
        </w:rPr>
        <w:t>is 5</w:t>
      </w:r>
      <w:r w:rsidR="00035E38">
        <w:rPr>
          <w:rFonts w:ascii="Times New Roman" w:hAnsi="Times New Roman" w:cs="Times New Roman"/>
          <w:sz w:val="20"/>
          <w:szCs w:val="20"/>
          <w:lang w:val="en-US"/>
        </w:rPr>
        <w:t>mCU</w:t>
      </w:r>
      <w:r w:rsidR="009A7DD0">
        <w:rPr>
          <w:rFonts w:ascii="Times New Roman" w:hAnsi="Times New Roman" w:cs="Times New Roman"/>
          <w:sz w:val="20"/>
          <w:szCs w:val="20"/>
          <w:lang w:val="en-US"/>
        </w:rPr>
        <w:t>. Consequently</w:t>
      </w:r>
      <w:r w:rsidR="0005343E">
        <w:rPr>
          <w:rFonts w:ascii="Times New Roman" w:hAnsi="Times New Roman" w:cs="Times New Roman"/>
          <w:sz w:val="20"/>
          <w:szCs w:val="20"/>
          <w:lang w:val="en-US"/>
        </w:rPr>
        <w:t>, at</w:t>
      </w:r>
      <w:r w:rsidR="00EB2423" w:rsidRPr="005C379A">
        <w:rPr>
          <w:rFonts w:ascii="Times New Roman" w:hAnsi="Times New Roman" w:cs="Times New Roman"/>
          <w:sz w:val="20"/>
          <w:szCs w:val="20"/>
          <w:lang w:val="en-US"/>
        </w:rPr>
        <w:t xml:space="preserve"> the second phase (</w:t>
      </w:r>
      <w:r w:rsidR="00AA60BC">
        <w:rPr>
          <w:rFonts w:ascii="Times New Roman" w:hAnsi="Times New Roman" w:cs="Times New Roman"/>
          <w:sz w:val="20"/>
          <w:szCs w:val="20"/>
          <w:lang w:val="en-US"/>
        </w:rPr>
        <w:t>2</w:t>
      </w:r>
      <w:r w:rsidR="00AA60BC" w:rsidRPr="00AA60BC">
        <w:rPr>
          <w:rFonts w:ascii="Times New Roman" w:hAnsi="Times New Roman" w:cs="Times New Roman"/>
          <w:sz w:val="20"/>
          <w:szCs w:val="20"/>
          <w:vertAlign w:val="superscript"/>
          <w:lang w:val="en-US"/>
        </w:rPr>
        <w:t>nd</w:t>
      </w:r>
      <w:r w:rsidR="00AA60BC">
        <w:rPr>
          <w:rFonts w:ascii="Times New Roman" w:hAnsi="Times New Roman" w:cs="Times New Roman"/>
          <w:sz w:val="20"/>
          <w:szCs w:val="20"/>
          <w:lang w:val="en-US"/>
        </w:rPr>
        <w:t>- 3</w:t>
      </w:r>
      <w:r w:rsidR="00AA60BC" w:rsidRPr="00AA60BC">
        <w:rPr>
          <w:rFonts w:ascii="Times New Roman" w:hAnsi="Times New Roman" w:cs="Times New Roman"/>
          <w:sz w:val="20"/>
          <w:szCs w:val="20"/>
          <w:vertAlign w:val="superscript"/>
          <w:lang w:val="en-US"/>
        </w:rPr>
        <w:t>rd</w:t>
      </w:r>
      <w:r w:rsidR="009A7DD0">
        <w:rPr>
          <w:rFonts w:ascii="Times New Roman" w:hAnsi="Times New Roman" w:cs="Times New Roman"/>
          <w:sz w:val="20"/>
          <w:szCs w:val="20"/>
          <w:lang w:val="en-US"/>
        </w:rPr>
        <w:t xml:space="preserve"> year</w:t>
      </w:r>
      <w:r w:rsidR="00AA60BC">
        <w:rPr>
          <w:rFonts w:ascii="Times New Roman" w:hAnsi="Times New Roman" w:cs="Times New Roman"/>
          <w:sz w:val="20"/>
          <w:szCs w:val="20"/>
          <w:lang w:val="en-US"/>
        </w:rPr>
        <w:t>s</w:t>
      </w:r>
      <w:r w:rsidR="00EB2423" w:rsidRPr="005C379A">
        <w:rPr>
          <w:rFonts w:ascii="Times New Roman" w:hAnsi="Times New Roman" w:cs="Times New Roman"/>
          <w:sz w:val="20"/>
          <w:szCs w:val="20"/>
          <w:lang w:val="en-US"/>
        </w:rPr>
        <w:t>)</w:t>
      </w:r>
      <w:r w:rsidR="0005343E">
        <w:rPr>
          <w:rFonts w:ascii="Times New Roman" w:hAnsi="Times New Roman" w:cs="Times New Roman"/>
          <w:sz w:val="20"/>
          <w:szCs w:val="20"/>
          <w:lang w:val="en-US"/>
        </w:rPr>
        <w:t>,</w:t>
      </w:r>
      <w:r w:rsidR="00EB2423" w:rsidRPr="005C379A">
        <w:rPr>
          <w:rFonts w:ascii="Times New Roman" w:hAnsi="Times New Roman" w:cs="Times New Roman"/>
          <w:sz w:val="20"/>
          <w:szCs w:val="20"/>
          <w:lang w:val="en-US"/>
        </w:rPr>
        <w:t xml:space="preserve"> </w:t>
      </w:r>
      <w:r w:rsidR="0005343E">
        <w:rPr>
          <w:rFonts w:ascii="Times New Roman" w:hAnsi="Times New Roman" w:cs="Times New Roman"/>
          <w:sz w:val="20"/>
          <w:szCs w:val="20"/>
          <w:lang w:val="en-US"/>
        </w:rPr>
        <w:t xml:space="preserve">the cost of </w:t>
      </w:r>
      <w:r w:rsidR="006D2036">
        <w:rPr>
          <w:rFonts w:ascii="Times New Roman" w:hAnsi="Times New Roman" w:cs="Times New Roman"/>
          <w:sz w:val="20"/>
          <w:szCs w:val="20"/>
          <w:lang w:val="en-US"/>
        </w:rPr>
        <w:t>“solid”</w:t>
      </w:r>
      <w:r w:rsidR="0005343E">
        <w:rPr>
          <w:rFonts w:ascii="Times New Roman" w:hAnsi="Times New Roman" w:cs="Times New Roman"/>
          <w:sz w:val="20"/>
          <w:szCs w:val="20"/>
          <w:lang w:val="en-US"/>
        </w:rPr>
        <w:t xml:space="preserve"> assets </w:t>
      </w:r>
      <w:r w:rsidR="00EB2423" w:rsidRPr="005C379A">
        <w:rPr>
          <w:rFonts w:ascii="Times New Roman" w:hAnsi="Times New Roman" w:cs="Times New Roman"/>
          <w:sz w:val="20"/>
          <w:szCs w:val="20"/>
          <w:lang w:val="en-US"/>
        </w:rPr>
        <w:t>i</w:t>
      </w:r>
      <w:r w:rsidR="00AA60BC">
        <w:rPr>
          <w:rFonts w:ascii="Times New Roman" w:hAnsi="Times New Roman" w:cs="Times New Roman"/>
          <w:sz w:val="20"/>
          <w:szCs w:val="20"/>
          <w:lang w:val="en-US"/>
        </w:rPr>
        <w:t xml:space="preserve">s expected </w:t>
      </w:r>
      <w:r w:rsidR="0005343E">
        <w:rPr>
          <w:rFonts w:ascii="Times New Roman" w:hAnsi="Times New Roman" w:cs="Times New Roman"/>
          <w:sz w:val="20"/>
          <w:szCs w:val="20"/>
          <w:lang w:val="en-US"/>
        </w:rPr>
        <w:t>to reach</w:t>
      </w:r>
      <w:r w:rsidR="00AA60BC">
        <w:rPr>
          <w:rFonts w:ascii="Times New Roman" w:hAnsi="Times New Roman" w:cs="Times New Roman"/>
          <w:sz w:val="20"/>
          <w:szCs w:val="20"/>
          <w:lang w:val="en-US"/>
        </w:rPr>
        <w:t xml:space="preserve"> </w:t>
      </w:r>
      <w:r w:rsidR="00035E38">
        <w:rPr>
          <w:rFonts w:ascii="Times New Roman" w:hAnsi="Times New Roman" w:cs="Times New Roman"/>
          <w:sz w:val="20"/>
          <w:szCs w:val="20"/>
          <w:lang w:val="en-US"/>
        </w:rPr>
        <w:t>CU</w:t>
      </w:r>
      <w:r w:rsidR="00AA60BC">
        <w:rPr>
          <w:rFonts w:ascii="Times New Roman" w:hAnsi="Times New Roman" w:cs="Times New Roman"/>
          <w:sz w:val="20"/>
          <w:szCs w:val="20"/>
          <w:lang w:val="en-US"/>
        </w:rPr>
        <w:t>15m</w:t>
      </w:r>
      <w:r w:rsidR="0005343E">
        <w:rPr>
          <w:rFonts w:ascii="Times New Roman" w:hAnsi="Times New Roman" w:cs="Times New Roman"/>
          <w:sz w:val="20"/>
          <w:szCs w:val="20"/>
          <w:lang w:val="en-US"/>
        </w:rPr>
        <w:t xml:space="preserve">, while </w:t>
      </w:r>
      <w:r w:rsidR="00035E38">
        <w:rPr>
          <w:rFonts w:ascii="Times New Roman" w:hAnsi="Times New Roman" w:cs="Times New Roman"/>
          <w:sz w:val="20"/>
          <w:szCs w:val="20"/>
          <w:lang w:val="en-US"/>
        </w:rPr>
        <w:t>CU</w:t>
      </w:r>
      <w:r w:rsidR="00EB2423" w:rsidRPr="005C379A">
        <w:rPr>
          <w:rFonts w:ascii="Times New Roman" w:hAnsi="Times New Roman" w:cs="Times New Roman"/>
          <w:sz w:val="20"/>
          <w:szCs w:val="20"/>
          <w:lang w:val="en-US"/>
        </w:rPr>
        <w:t>5</w:t>
      </w:r>
      <w:r w:rsidR="00AA60BC">
        <w:rPr>
          <w:rFonts w:ascii="Times New Roman" w:hAnsi="Times New Roman" w:cs="Times New Roman"/>
          <w:sz w:val="20"/>
          <w:szCs w:val="20"/>
          <w:lang w:val="en-US"/>
        </w:rPr>
        <w:t>m</w:t>
      </w:r>
      <w:r w:rsidR="00EB2423" w:rsidRPr="005C379A">
        <w:rPr>
          <w:rFonts w:ascii="Times New Roman" w:hAnsi="Times New Roman" w:cs="Times New Roman"/>
          <w:sz w:val="20"/>
          <w:szCs w:val="20"/>
          <w:lang w:val="en-US"/>
        </w:rPr>
        <w:t xml:space="preserve"> </w:t>
      </w:r>
      <w:r w:rsidR="0005343E">
        <w:rPr>
          <w:rFonts w:ascii="Times New Roman" w:hAnsi="Times New Roman" w:cs="Times New Roman"/>
          <w:sz w:val="20"/>
          <w:szCs w:val="20"/>
          <w:lang w:val="en-US"/>
        </w:rPr>
        <w:t xml:space="preserve">will be spent </w:t>
      </w:r>
      <w:r w:rsidR="00AA60BC">
        <w:rPr>
          <w:rFonts w:ascii="Times New Roman" w:hAnsi="Times New Roman" w:cs="Times New Roman"/>
          <w:sz w:val="20"/>
          <w:szCs w:val="20"/>
          <w:lang w:val="en-US"/>
        </w:rPr>
        <w:t>on</w:t>
      </w:r>
      <w:r w:rsidR="00EB2423" w:rsidRPr="005C379A">
        <w:rPr>
          <w:rFonts w:ascii="Times New Roman" w:hAnsi="Times New Roman" w:cs="Times New Roman"/>
          <w:sz w:val="20"/>
          <w:szCs w:val="20"/>
          <w:lang w:val="en-US"/>
        </w:rPr>
        <w:t xml:space="preserve"> company’s promotion. The </w:t>
      </w:r>
      <w:r w:rsidR="00EB2423" w:rsidRPr="005C379A">
        <w:rPr>
          <w:rFonts w:ascii="Times New Roman" w:hAnsi="Times New Roman" w:cs="Times New Roman"/>
          <w:sz w:val="20"/>
          <w:szCs w:val="20"/>
          <w:lang w:val="en-US"/>
        </w:rPr>
        <w:lastRenderedPageBreak/>
        <w:t xml:space="preserve">return required by investors for similar projects is 15%, while the risk-free rate is 5%. Besides, the business risk of newly created companies during the first three years </w:t>
      </w:r>
      <w:r w:rsidR="00AA60BC">
        <w:rPr>
          <w:rFonts w:ascii="Times New Roman" w:hAnsi="Times New Roman" w:cs="Times New Roman"/>
          <w:sz w:val="20"/>
          <w:szCs w:val="20"/>
          <w:lang w:val="en-US"/>
        </w:rPr>
        <w:t xml:space="preserve">of their development </w:t>
      </w:r>
      <w:r w:rsidR="000B3BDC">
        <w:rPr>
          <w:rFonts w:ascii="Times New Roman" w:hAnsi="Times New Roman" w:cs="Times New Roman"/>
          <w:sz w:val="20"/>
          <w:szCs w:val="20"/>
          <w:lang w:val="en-US"/>
        </w:rPr>
        <w:t>is twice greater</w:t>
      </w:r>
      <w:r w:rsidR="00EB2423" w:rsidRPr="005C379A">
        <w:rPr>
          <w:rFonts w:ascii="Times New Roman" w:hAnsi="Times New Roman" w:cs="Times New Roman"/>
          <w:sz w:val="20"/>
          <w:szCs w:val="20"/>
          <w:lang w:val="en-US"/>
        </w:rPr>
        <w:t xml:space="preserve"> than that of mature companies</w:t>
      </w:r>
      <w:r w:rsidR="00DA75A0">
        <w:rPr>
          <w:rStyle w:val="a9"/>
          <w:rFonts w:ascii="Times New Roman" w:hAnsi="Times New Roman" w:cs="Times New Roman"/>
          <w:sz w:val="20"/>
          <w:szCs w:val="20"/>
          <w:lang w:val="en-US"/>
        </w:rPr>
        <w:footnoteReference w:id="9"/>
      </w:r>
      <w:r w:rsidR="00EB2423" w:rsidRPr="005C379A">
        <w:rPr>
          <w:rFonts w:ascii="Times New Roman" w:hAnsi="Times New Roman" w:cs="Times New Roman"/>
          <w:sz w:val="20"/>
          <w:szCs w:val="20"/>
          <w:lang w:val="en-US"/>
        </w:rPr>
        <w:t xml:space="preserve">. </w:t>
      </w:r>
    </w:p>
    <w:p w:rsidR="0007042A" w:rsidRPr="005C379A" w:rsidRDefault="00EB2423"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Let us value this business according to th</w:t>
      </w:r>
      <w:r w:rsidR="0007042A" w:rsidRPr="005C379A">
        <w:rPr>
          <w:rFonts w:ascii="Times New Roman" w:hAnsi="Times New Roman" w:cs="Times New Roman"/>
          <w:sz w:val="20"/>
          <w:szCs w:val="20"/>
          <w:lang w:val="en-US"/>
        </w:rPr>
        <w:t xml:space="preserve">e model presented here </w:t>
      </w:r>
      <w:r w:rsidR="00AA60BC">
        <w:rPr>
          <w:rFonts w:ascii="Times New Roman" w:hAnsi="Times New Roman" w:cs="Times New Roman"/>
          <w:sz w:val="20"/>
          <w:szCs w:val="20"/>
          <w:lang w:val="en-US"/>
        </w:rPr>
        <w:t>above</w:t>
      </w:r>
      <w:r w:rsidR="0007042A" w:rsidRPr="005C379A">
        <w:rPr>
          <w:rFonts w:ascii="Times New Roman" w:hAnsi="Times New Roman" w:cs="Times New Roman"/>
          <w:sz w:val="20"/>
          <w:szCs w:val="20"/>
          <w:lang w:val="en-US"/>
        </w:rPr>
        <w:t xml:space="preserve">. </w:t>
      </w:r>
      <w:r w:rsidR="00AA1B84">
        <w:rPr>
          <w:rFonts w:ascii="Times New Roman" w:hAnsi="Times New Roman" w:cs="Times New Roman"/>
          <w:sz w:val="20"/>
          <w:szCs w:val="20"/>
          <w:lang w:val="en-US"/>
        </w:rPr>
        <w:t xml:space="preserve">We </w:t>
      </w:r>
      <w:r w:rsidR="00AA60BC">
        <w:rPr>
          <w:rFonts w:ascii="Times New Roman" w:hAnsi="Times New Roman" w:cs="Times New Roman"/>
          <w:sz w:val="20"/>
          <w:szCs w:val="20"/>
          <w:lang w:val="en-US"/>
        </w:rPr>
        <w:t>assume</w:t>
      </w:r>
      <w:r w:rsidR="00E81307">
        <w:rPr>
          <w:rFonts w:ascii="Times New Roman" w:hAnsi="Times New Roman" w:cs="Times New Roman"/>
          <w:sz w:val="20"/>
          <w:szCs w:val="20"/>
          <w:lang w:val="en-US"/>
        </w:rPr>
        <w:t xml:space="preserve"> </w:t>
      </w:r>
      <w:r w:rsidR="00AA1B84">
        <w:rPr>
          <w:rFonts w:ascii="Times New Roman" w:hAnsi="Times New Roman" w:cs="Times New Roman"/>
          <w:sz w:val="20"/>
          <w:szCs w:val="20"/>
          <w:lang w:val="en-US"/>
        </w:rPr>
        <w:t xml:space="preserve">that the company’s </w:t>
      </w:r>
      <w:r w:rsidR="0007042A" w:rsidRPr="005C379A">
        <w:rPr>
          <w:rFonts w:ascii="Times New Roman" w:hAnsi="Times New Roman" w:cs="Times New Roman"/>
          <w:sz w:val="20"/>
          <w:szCs w:val="20"/>
          <w:lang w:val="en-US"/>
        </w:rPr>
        <w:t>return at the second phase</w:t>
      </w:r>
      <w:r w:rsidR="00AA1B84">
        <w:rPr>
          <w:rFonts w:ascii="Times New Roman" w:hAnsi="Times New Roman" w:cs="Times New Roman"/>
          <w:sz w:val="20"/>
          <w:szCs w:val="20"/>
          <w:lang w:val="en-US"/>
        </w:rPr>
        <w:t xml:space="preserve"> increases on a linear basis</w:t>
      </w:r>
      <w:r w:rsidR="0007042A" w:rsidRPr="005C379A">
        <w:rPr>
          <w:rFonts w:ascii="Times New Roman" w:hAnsi="Times New Roman" w:cs="Times New Roman"/>
          <w:sz w:val="20"/>
          <w:szCs w:val="20"/>
          <w:lang w:val="en-US"/>
        </w:rPr>
        <w:t xml:space="preserve">. </w:t>
      </w:r>
      <w:r w:rsidR="00AA60BC">
        <w:rPr>
          <w:rFonts w:ascii="Times New Roman" w:hAnsi="Times New Roman" w:cs="Times New Roman"/>
          <w:sz w:val="20"/>
          <w:szCs w:val="20"/>
          <w:lang w:val="en-US"/>
        </w:rPr>
        <w:t>Accordingly</w:t>
      </w:r>
      <w:r w:rsidR="0007042A" w:rsidRPr="005C379A">
        <w:rPr>
          <w:rFonts w:ascii="Times New Roman" w:hAnsi="Times New Roman" w:cs="Times New Roman"/>
          <w:sz w:val="20"/>
          <w:szCs w:val="20"/>
          <w:lang w:val="en-US"/>
        </w:rPr>
        <w:t xml:space="preserve">, </w:t>
      </w:r>
      <w:r w:rsidR="00AA1B84">
        <w:rPr>
          <w:rFonts w:ascii="Times New Roman" w:hAnsi="Times New Roman" w:cs="Times New Roman"/>
          <w:sz w:val="20"/>
          <w:szCs w:val="20"/>
          <w:lang w:val="en-US"/>
        </w:rPr>
        <w:t xml:space="preserve">we </w:t>
      </w:r>
      <w:r w:rsidR="0007042A" w:rsidRPr="005C379A">
        <w:rPr>
          <w:rFonts w:ascii="Times New Roman" w:hAnsi="Times New Roman" w:cs="Times New Roman"/>
          <w:sz w:val="20"/>
          <w:szCs w:val="20"/>
          <w:lang w:val="en-US"/>
        </w:rPr>
        <w:t xml:space="preserve">suppose that </w:t>
      </w:r>
      <w:r w:rsidR="00AA60BC">
        <w:rPr>
          <w:rFonts w:ascii="Times New Roman" w:hAnsi="Times New Roman" w:cs="Times New Roman"/>
          <w:sz w:val="20"/>
          <w:szCs w:val="20"/>
          <w:lang w:val="en-US"/>
        </w:rPr>
        <w:t>an</w:t>
      </w:r>
      <w:r w:rsidR="0007042A" w:rsidRPr="005C379A">
        <w:rPr>
          <w:rFonts w:ascii="Times New Roman" w:hAnsi="Times New Roman" w:cs="Times New Roman"/>
          <w:sz w:val="20"/>
          <w:szCs w:val="20"/>
          <w:lang w:val="en-US"/>
        </w:rPr>
        <w:t xml:space="preserve"> average return at the </w:t>
      </w:r>
      <w:r w:rsidR="00AA60BC">
        <w:rPr>
          <w:rFonts w:ascii="Times New Roman" w:hAnsi="Times New Roman" w:cs="Times New Roman"/>
          <w:sz w:val="20"/>
          <w:szCs w:val="20"/>
          <w:lang w:val="en-US"/>
        </w:rPr>
        <w:t xml:space="preserve">second </w:t>
      </w:r>
      <w:r w:rsidR="0007042A" w:rsidRPr="005C379A">
        <w:rPr>
          <w:rFonts w:ascii="Times New Roman" w:hAnsi="Times New Roman" w:cs="Times New Roman"/>
          <w:sz w:val="20"/>
          <w:szCs w:val="20"/>
          <w:lang w:val="en-US"/>
        </w:rPr>
        <w:t>stage (t</w:t>
      </w:r>
      <w:r w:rsidR="0007042A" w:rsidRPr="00AA60BC">
        <w:rPr>
          <w:rFonts w:ascii="Times New Roman" w:hAnsi="Times New Roman" w:cs="Times New Roman"/>
          <w:sz w:val="20"/>
          <w:szCs w:val="20"/>
          <w:vertAlign w:val="subscript"/>
          <w:lang w:val="en-US"/>
        </w:rPr>
        <w:t>1</w:t>
      </w:r>
      <w:r w:rsidR="0007042A" w:rsidRPr="005C379A">
        <w:rPr>
          <w:rFonts w:ascii="Times New Roman" w:hAnsi="Times New Roman" w:cs="Times New Roman"/>
          <w:sz w:val="20"/>
          <w:szCs w:val="20"/>
          <w:lang w:val="en-US"/>
        </w:rPr>
        <w:t>, t</w:t>
      </w:r>
      <w:r w:rsidR="0007042A" w:rsidRPr="00AA60BC">
        <w:rPr>
          <w:rFonts w:ascii="Times New Roman" w:hAnsi="Times New Roman" w:cs="Times New Roman"/>
          <w:sz w:val="20"/>
          <w:szCs w:val="20"/>
          <w:vertAlign w:val="subscript"/>
          <w:lang w:val="en-US"/>
        </w:rPr>
        <w:t>2</w:t>
      </w:r>
      <w:r w:rsidR="00AA60BC">
        <w:rPr>
          <w:rFonts w:ascii="Times New Roman" w:hAnsi="Times New Roman" w:cs="Times New Roman"/>
          <w:sz w:val="20"/>
          <w:szCs w:val="20"/>
          <w:lang w:val="en-US"/>
        </w:rPr>
        <w:t>) constitutes</w:t>
      </w:r>
      <w:r w:rsidR="0007042A" w:rsidRPr="005C379A">
        <w:rPr>
          <w:rFonts w:ascii="Times New Roman" w:hAnsi="Times New Roman" w:cs="Times New Roman"/>
          <w:sz w:val="20"/>
          <w:szCs w:val="20"/>
          <w:lang w:val="en-US"/>
        </w:rPr>
        <w:t xml:space="preserve"> 50% of the </w:t>
      </w:r>
      <w:r w:rsidR="00AA60BC">
        <w:rPr>
          <w:rFonts w:ascii="Times New Roman" w:hAnsi="Times New Roman" w:cs="Times New Roman"/>
          <w:sz w:val="20"/>
          <w:szCs w:val="20"/>
          <w:lang w:val="en-US"/>
        </w:rPr>
        <w:t xml:space="preserve">expected level (k = 0,5), i.e. </w:t>
      </w:r>
      <w:r w:rsidR="0007042A" w:rsidRPr="005C379A">
        <w:rPr>
          <w:rFonts w:ascii="Times New Roman" w:hAnsi="Times New Roman" w:cs="Times New Roman"/>
          <w:sz w:val="20"/>
          <w:szCs w:val="20"/>
          <w:lang w:val="en-US"/>
        </w:rPr>
        <w:t>15%.</w:t>
      </w:r>
    </w:p>
    <w:p w:rsidR="0007042A" w:rsidRPr="005C379A" w:rsidRDefault="0007042A"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In case of starting a business from scratch (according to the </w:t>
      </w:r>
      <w:r w:rsidR="00430F04">
        <w:rPr>
          <w:rFonts w:ascii="Times New Roman" w:hAnsi="Times New Roman" w:cs="Times New Roman"/>
          <w:sz w:val="20"/>
          <w:szCs w:val="20"/>
          <w:lang w:val="en-US"/>
        </w:rPr>
        <w:t>replacement concept under the cost-</w:t>
      </w:r>
      <w:r w:rsidR="00430F04" w:rsidRPr="00E81307">
        <w:rPr>
          <w:rFonts w:ascii="Times New Roman" w:hAnsi="Times New Roman" w:cs="Times New Roman"/>
          <w:sz w:val="20"/>
          <w:szCs w:val="20"/>
          <w:lang w:val="en-US"/>
        </w:rPr>
        <w:t>approach</w:t>
      </w:r>
      <w:r w:rsidRPr="00E81307">
        <w:rPr>
          <w:rFonts w:ascii="Times New Roman" w:hAnsi="Times New Roman" w:cs="Times New Roman"/>
          <w:sz w:val="20"/>
          <w:szCs w:val="20"/>
          <w:lang w:val="en-US"/>
        </w:rPr>
        <w:t>)</w:t>
      </w:r>
      <w:r w:rsidR="00E32359" w:rsidRPr="00E81307">
        <w:rPr>
          <w:rFonts w:ascii="Times New Roman" w:hAnsi="Times New Roman" w:cs="Times New Roman"/>
          <w:sz w:val="20"/>
          <w:szCs w:val="20"/>
          <w:lang w:val="en-US"/>
        </w:rPr>
        <w:t xml:space="preserve">, </w:t>
      </w:r>
      <w:r w:rsidR="00E81307" w:rsidRPr="00E81307">
        <w:rPr>
          <w:rFonts w:ascii="Times New Roman" w:hAnsi="Times New Roman" w:cs="Times New Roman"/>
          <w:sz w:val="20"/>
          <w:szCs w:val="20"/>
          <w:lang w:val="en-US"/>
        </w:rPr>
        <w:t>in addition to the</w:t>
      </w:r>
      <w:r w:rsidR="00E32359" w:rsidRPr="00E81307">
        <w:rPr>
          <w:rFonts w:ascii="Times New Roman" w:hAnsi="Times New Roman" w:cs="Times New Roman"/>
          <w:sz w:val="20"/>
          <w:szCs w:val="20"/>
          <w:lang w:val="en-US"/>
        </w:rPr>
        <w:t xml:space="preserve"> cost of recorded in balance sheet assets (market price of which is </w:t>
      </w:r>
      <w:r w:rsidR="00035E38" w:rsidRPr="00E81307">
        <w:rPr>
          <w:rFonts w:ascii="Times New Roman" w:hAnsi="Times New Roman" w:cs="Times New Roman"/>
          <w:sz w:val="20"/>
          <w:szCs w:val="20"/>
          <w:lang w:val="en-US"/>
        </w:rPr>
        <w:t>CU</w:t>
      </w:r>
      <w:r w:rsidR="00E32359" w:rsidRPr="00E81307">
        <w:rPr>
          <w:rFonts w:ascii="Times New Roman" w:hAnsi="Times New Roman" w:cs="Times New Roman"/>
          <w:sz w:val="20"/>
          <w:szCs w:val="20"/>
          <w:lang w:val="en-US"/>
        </w:rPr>
        <w:t>40</w:t>
      </w:r>
      <w:r w:rsidR="00430F04" w:rsidRPr="00E81307">
        <w:rPr>
          <w:rFonts w:ascii="Times New Roman" w:hAnsi="Times New Roman" w:cs="Times New Roman"/>
          <w:sz w:val="20"/>
          <w:szCs w:val="20"/>
          <w:lang w:val="en-US"/>
        </w:rPr>
        <w:t>m</w:t>
      </w:r>
      <w:r w:rsidR="00E32359" w:rsidRPr="00E81307">
        <w:rPr>
          <w:rFonts w:ascii="Times New Roman" w:hAnsi="Times New Roman" w:cs="Times New Roman"/>
          <w:sz w:val="20"/>
          <w:szCs w:val="20"/>
          <w:lang w:val="en-US"/>
        </w:rPr>
        <w:t>), the inv</w:t>
      </w:r>
      <w:r w:rsidR="00E32359" w:rsidRPr="005C379A">
        <w:rPr>
          <w:rFonts w:ascii="Times New Roman" w:hAnsi="Times New Roman" w:cs="Times New Roman"/>
          <w:sz w:val="20"/>
          <w:szCs w:val="20"/>
          <w:lang w:val="en-US"/>
        </w:rPr>
        <w:t>estor wi</w:t>
      </w:r>
      <w:r w:rsidR="00E81307">
        <w:rPr>
          <w:rFonts w:ascii="Times New Roman" w:hAnsi="Times New Roman" w:cs="Times New Roman"/>
          <w:sz w:val="20"/>
          <w:szCs w:val="20"/>
          <w:lang w:val="en-US"/>
        </w:rPr>
        <w:t xml:space="preserve">ll </w:t>
      </w:r>
      <w:r w:rsidR="00073ED1">
        <w:rPr>
          <w:rFonts w:ascii="Times New Roman" w:hAnsi="Times New Roman" w:cs="Times New Roman"/>
          <w:sz w:val="20"/>
          <w:szCs w:val="20"/>
          <w:lang w:val="en-US"/>
        </w:rPr>
        <w:t xml:space="preserve">have to spend </w:t>
      </w:r>
      <w:r w:rsidR="00035E38">
        <w:rPr>
          <w:rFonts w:ascii="Times New Roman" w:hAnsi="Times New Roman" w:cs="Times New Roman"/>
          <w:sz w:val="20"/>
          <w:szCs w:val="20"/>
          <w:lang w:val="en-US"/>
        </w:rPr>
        <w:t>CU5m</w:t>
      </w:r>
      <w:r w:rsidR="00073ED1">
        <w:rPr>
          <w:rFonts w:ascii="Times New Roman" w:hAnsi="Times New Roman" w:cs="Times New Roman"/>
          <w:sz w:val="20"/>
          <w:szCs w:val="20"/>
          <w:lang w:val="en-US"/>
        </w:rPr>
        <w:t xml:space="preserve"> on his or her business promotion </w:t>
      </w:r>
      <w:r w:rsidR="00E32359" w:rsidRPr="005C379A">
        <w:rPr>
          <w:rFonts w:ascii="Times New Roman" w:hAnsi="Times New Roman" w:cs="Times New Roman"/>
          <w:sz w:val="20"/>
          <w:szCs w:val="20"/>
          <w:lang w:val="en-US"/>
        </w:rPr>
        <w:t xml:space="preserve">and </w:t>
      </w:r>
      <w:r w:rsidR="0005343E">
        <w:rPr>
          <w:rFonts w:ascii="Times New Roman" w:hAnsi="Times New Roman" w:cs="Times New Roman"/>
          <w:sz w:val="20"/>
          <w:szCs w:val="20"/>
          <w:lang w:val="en-US"/>
        </w:rPr>
        <w:t>“</w:t>
      </w:r>
      <w:r w:rsidR="00E32359" w:rsidRPr="005C379A">
        <w:rPr>
          <w:rFonts w:ascii="Times New Roman" w:hAnsi="Times New Roman" w:cs="Times New Roman"/>
          <w:sz w:val="20"/>
          <w:szCs w:val="20"/>
          <w:lang w:val="en-US"/>
        </w:rPr>
        <w:t>lose</w:t>
      </w:r>
      <w:r w:rsidR="0005343E">
        <w:rPr>
          <w:rFonts w:ascii="Times New Roman" w:hAnsi="Times New Roman" w:cs="Times New Roman"/>
          <w:sz w:val="20"/>
          <w:szCs w:val="20"/>
          <w:lang w:val="en-US"/>
        </w:rPr>
        <w:t>”</w:t>
      </w:r>
      <w:r w:rsidR="00E32359" w:rsidRPr="005C379A">
        <w:rPr>
          <w:rFonts w:ascii="Times New Roman" w:hAnsi="Times New Roman" w:cs="Times New Roman"/>
          <w:sz w:val="20"/>
          <w:szCs w:val="20"/>
          <w:lang w:val="en-US"/>
        </w:rPr>
        <w:t xml:space="preserve"> the benefit he would have gener</w:t>
      </w:r>
      <w:r w:rsidR="00E32359" w:rsidRPr="00E81307">
        <w:rPr>
          <w:rFonts w:ascii="Times New Roman" w:hAnsi="Times New Roman" w:cs="Times New Roman"/>
          <w:sz w:val="20"/>
          <w:szCs w:val="20"/>
          <w:lang w:val="en-US"/>
        </w:rPr>
        <w:t>ate</w:t>
      </w:r>
      <w:r w:rsidR="00E81307">
        <w:rPr>
          <w:rFonts w:ascii="Times New Roman" w:hAnsi="Times New Roman" w:cs="Times New Roman"/>
          <w:sz w:val="20"/>
          <w:szCs w:val="20"/>
          <w:lang w:val="en-US"/>
        </w:rPr>
        <w:t>d</w:t>
      </w:r>
      <w:r w:rsidR="00E32359" w:rsidRPr="005C379A">
        <w:rPr>
          <w:rFonts w:ascii="Times New Roman" w:hAnsi="Times New Roman" w:cs="Times New Roman"/>
          <w:sz w:val="20"/>
          <w:szCs w:val="20"/>
          <w:lang w:val="en-US"/>
        </w:rPr>
        <w:t xml:space="preserve"> if he had bought the </w:t>
      </w:r>
      <w:r w:rsidR="00073ED1">
        <w:rPr>
          <w:rFonts w:ascii="Times New Roman" w:hAnsi="Times New Roman" w:cs="Times New Roman"/>
          <w:sz w:val="20"/>
          <w:szCs w:val="20"/>
          <w:lang w:val="en-US"/>
        </w:rPr>
        <w:t>existing</w:t>
      </w:r>
      <w:r w:rsidR="00E32359" w:rsidRPr="005C379A">
        <w:rPr>
          <w:rFonts w:ascii="Times New Roman" w:hAnsi="Times New Roman" w:cs="Times New Roman"/>
          <w:sz w:val="20"/>
          <w:szCs w:val="20"/>
          <w:lang w:val="en-US"/>
        </w:rPr>
        <w:t xml:space="preserve"> business. </w:t>
      </w:r>
      <w:r w:rsidR="00073ED1">
        <w:rPr>
          <w:rFonts w:ascii="Times New Roman" w:hAnsi="Times New Roman" w:cs="Times New Roman"/>
          <w:sz w:val="20"/>
          <w:szCs w:val="20"/>
          <w:lang w:val="en-US"/>
        </w:rPr>
        <w:t>In addition</w:t>
      </w:r>
      <w:r w:rsidR="00200F91">
        <w:rPr>
          <w:rFonts w:ascii="Times New Roman" w:hAnsi="Times New Roman" w:cs="Times New Roman"/>
          <w:sz w:val="20"/>
          <w:szCs w:val="20"/>
          <w:lang w:val="en-US"/>
        </w:rPr>
        <w:t>, one should not neglect</w:t>
      </w:r>
      <w:r w:rsidR="00E32359" w:rsidRPr="005C379A">
        <w:rPr>
          <w:rFonts w:ascii="Times New Roman" w:hAnsi="Times New Roman" w:cs="Times New Roman"/>
          <w:sz w:val="20"/>
          <w:szCs w:val="20"/>
          <w:lang w:val="en-US"/>
        </w:rPr>
        <w:t xml:space="preserve"> different risks specific to the </w:t>
      </w:r>
      <w:r w:rsidR="00073ED1">
        <w:rPr>
          <w:rFonts w:ascii="Times New Roman" w:hAnsi="Times New Roman" w:cs="Times New Roman"/>
          <w:sz w:val="20"/>
          <w:szCs w:val="20"/>
          <w:lang w:val="en-US"/>
        </w:rPr>
        <w:t>startup</w:t>
      </w:r>
      <w:r w:rsidR="00E32359" w:rsidRPr="005C379A">
        <w:rPr>
          <w:rFonts w:ascii="Times New Roman" w:hAnsi="Times New Roman" w:cs="Times New Roman"/>
          <w:sz w:val="20"/>
          <w:szCs w:val="20"/>
          <w:lang w:val="en-US"/>
        </w:rPr>
        <w:t xml:space="preserve"> stage of business development. </w:t>
      </w:r>
    </w:p>
    <w:p w:rsidR="009A549F" w:rsidRPr="005C379A" w:rsidRDefault="009A549F"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In</w:t>
      </w:r>
      <w:r w:rsidR="00B833A4">
        <w:rPr>
          <w:rFonts w:ascii="Times New Roman" w:hAnsi="Times New Roman" w:cs="Times New Roman"/>
          <w:sz w:val="20"/>
          <w:szCs w:val="20"/>
          <w:lang w:val="en-US"/>
        </w:rPr>
        <w:t xml:space="preserve"> order to estimate the </w:t>
      </w:r>
      <w:r w:rsidRPr="005C379A">
        <w:rPr>
          <w:rFonts w:ascii="Times New Roman" w:hAnsi="Times New Roman" w:cs="Times New Roman"/>
          <w:sz w:val="20"/>
          <w:szCs w:val="20"/>
          <w:lang w:val="en-US"/>
        </w:rPr>
        <w:t xml:space="preserve">lost benefit equivalent, let us </w:t>
      </w:r>
      <w:r w:rsidR="00B833A4">
        <w:rPr>
          <w:rFonts w:ascii="Times New Roman" w:hAnsi="Times New Roman" w:cs="Times New Roman"/>
          <w:sz w:val="20"/>
          <w:szCs w:val="20"/>
          <w:lang w:val="en-US"/>
        </w:rPr>
        <w:t xml:space="preserve">first transform the book value of </w:t>
      </w:r>
      <w:r w:rsidR="0005343E">
        <w:rPr>
          <w:rFonts w:ascii="Times New Roman" w:hAnsi="Times New Roman" w:cs="Times New Roman"/>
          <w:sz w:val="20"/>
          <w:szCs w:val="20"/>
          <w:lang w:val="en-US"/>
        </w:rPr>
        <w:t xml:space="preserve">the </w:t>
      </w:r>
      <w:r w:rsidR="00B833A4">
        <w:rPr>
          <w:rFonts w:ascii="Times New Roman" w:hAnsi="Times New Roman" w:cs="Times New Roman"/>
          <w:sz w:val="20"/>
          <w:szCs w:val="20"/>
          <w:lang w:val="en-US"/>
        </w:rPr>
        <w:t xml:space="preserve">company’s ROC into </w:t>
      </w:r>
      <w:r w:rsidR="00E81307">
        <w:rPr>
          <w:rFonts w:ascii="Times New Roman" w:hAnsi="Times New Roman" w:cs="Times New Roman"/>
          <w:sz w:val="20"/>
          <w:szCs w:val="20"/>
          <w:lang w:val="en-US"/>
        </w:rPr>
        <w:t>its</w:t>
      </w:r>
      <w:r w:rsidR="00B833A4">
        <w:rPr>
          <w:rFonts w:ascii="Times New Roman" w:hAnsi="Times New Roman" w:cs="Times New Roman"/>
          <w:sz w:val="20"/>
          <w:szCs w:val="20"/>
          <w:lang w:val="en-US"/>
        </w:rPr>
        <w:t xml:space="preserve"> market </w:t>
      </w:r>
      <w:r w:rsidR="00E81307">
        <w:rPr>
          <w:rFonts w:ascii="Times New Roman" w:hAnsi="Times New Roman" w:cs="Times New Roman"/>
          <w:sz w:val="20"/>
          <w:szCs w:val="20"/>
          <w:lang w:val="en-US"/>
        </w:rPr>
        <w:t>value</w:t>
      </w:r>
      <w:r w:rsidRPr="005C379A">
        <w:rPr>
          <w:rFonts w:ascii="Times New Roman" w:hAnsi="Times New Roman" w:cs="Times New Roman"/>
          <w:sz w:val="20"/>
          <w:szCs w:val="20"/>
          <w:lang w:val="en-US"/>
        </w:rPr>
        <w:t xml:space="preserve">: </w:t>
      </w:r>
      <w:r w:rsidRPr="005C379A">
        <w:rPr>
          <w:rFonts w:ascii="Times New Roman" w:hAnsi="Times New Roman" w:cs="Times New Roman"/>
          <w:i/>
          <w:sz w:val="20"/>
          <w:szCs w:val="20"/>
          <w:lang w:val="en-US"/>
        </w:rPr>
        <w:t>ROC</w:t>
      </w:r>
      <w:r w:rsidRPr="005C379A">
        <w:rPr>
          <w:rFonts w:ascii="Times New Roman" w:hAnsi="Times New Roman" w:cs="Times New Roman"/>
          <w:i/>
          <w:sz w:val="20"/>
          <w:szCs w:val="20"/>
          <w:vertAlign w:val="subscript"/>
          <w:lang w:val="en-US"/>
        </w:rPr>
        <w:t>m</w:t>
      </w:r>
      <w:r w:rsidRPr="005C379A">
        <w:rPr>
          <w:rFonts w:ascii="Times New Roman" w:hAnsi="Times New Roman" w:cs="Times New Roman"/>
          <w:sz w:val="20"/>
          <w:szCs w:val="20"/>
          <w:lang w:val="en-US"/>
        </w:rPr>
        <w:t xml:space="preserve"> = 0,3 × 25/40 = 0,1875. </w:t>
      </w:r>
      <w:r w:rsidR="003B6F75" w:rsidRPr="005C379A">
        <w:rPr>
          <w:rFonts w:ascii="Times New Roman" w:hAnsi="Times New Roman" w:cs="Times New Roman"/>
          <w:sz w:val="20"/>
          <w:szCs w:val="20"/>
          <w:lang w:val="en-US"/>
        </w:rPr>
        <w:t>Thus, a</w:t>
      </w:r>
      <w:r w:rsidRPr="005C379A">
        <w:rPr>
          <w:rFonts w:ascii="Times New Roman" w:hAnsi="Times New Roman" w:cs="Times New Roman"/>
          <w:sz w:val="20"/>
          <w:szCs w:val="20"/>
          <w:lang w:val="en-US"/>
        </w:rPr>
        <w:t>ccording to th</w:t>
      </w:r>
      <w:r w:rsidR="003B6F75" w:rsidRPr="005C379A">
        <w:rPr>
          <w:rFonts w:ascii="Times New Roman" w:hAnsi="Times New Roman" w:cs="Times New Roman"/>
          <w:sz w:val="20"/>
          <w:szCs w:val="20"/>
          <w:lang w:val="en-US"/>
        </w:rPr>
        <w:t>e expression (3)</w:t>
      </w:r>
      <w:r w:rsidRPr="005C379A">
        <w:rPr>
          <w:rFonts w:ascii="Times New Roman" w:hAnsi="Times New Roman" w:cs="Times New Roman"/>
          <w:sz w:val="20"/>
          <w:szCs w:val="20"/>
          <w:lang w:val="en-US"/>
        </w:rPr>
        <w:t xml:space="preserve">, the LBE </w:t>
      </w:r>
      <w:r w:rsidR="00B833A4">
        <w:rPr>
          <w:rFonts w:ascii="Times New Roman" w:hAnsi="Times New Roman" w:cs="Times New Roman"/>
          <w:sz w:val="20"/>
          <w:szCs w:val="20"/>
          <w:lang w:val="en-US"/>
        </w:rPr>
        <w:t>is</w:t>
      </w:r>
      <w:r w:rsidRPr="005C379A">
        <w:rPr>
          <w:rFonts w:ascii="Times New Roman" w:hAnsi="Times New Roman" w:cs="Times New Roman"/>
          <w:sz w:val="20"/>
          <w:szCs w:val="20"/>
          <w:lang w:val="en-US"/>
        </w:rPr>
        <w:t xml:space="preserve"> estimated as follows:</w:t>
      </w:r>
    </w:p>
    <w:p w:rsidR="003B6F75" w:rsidRPr="005C379A" w:rsidRDefault="003B6F75" w:rsidP="005C379A">
      <w:pPr>
        <w:pStyle w:val="a4"/>
        <w:jc w:val="both"/>
        <w:rPr>
          <w:sz w:val="20"/>
          <w:szCs w:val="20"/>
        </w:rPr>
      </w:pPr>
      <w:r w:rsidRPr="005C379A">
        <w:rPr>
          <w:sz w:val="20"/>
          <w:szCs w:val="20"/>
        </w:rPr>
        <w:object w:dxaOrig="9480" w:dyaOrig="1520">
          <v:shape id="_x0000_i1034" type="#_x0000_t75" style="width:428.8pt;height:1in" o:ole="">
            <v:imagedata r:id="rId27" o:title=""/>
          </v:shape>
          <o:OLEObject Type="Embed" ProgID="Equation.3" ShapeID="_x0000_i1034" DrawAspect="Content" ObjectID="_1475871910" r:id="rId28"/>
        </w:object>
      </w:r>
    </w:p>
    <w:p w:rsidR="003B6F75" w:rsidRPr="005C379A" w:rsidRDefault="003F38FB"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Given the fact</w:t>
      </w:r>
      <w:r w:rsidR="003C6076" w:rsidRPr="005C379A">
        <w:rPr>
          <w:rFonts w:ascii="Times New Roman" w:hAnsi="Times New Roman" w:cs="Times New Roman"/>
          <w:sz w:val="20"/>
          <w:szCs w:val="20"/>
          <w:lang w:val="en-US"/>
        </w:rPr>
        <w:t xml:space="preserve"> that </w:t>
      </w:r>
      <w:r w:rsidRPr="005C379A">
        <w:rPr>
          <w:rFonts w:ascii="Times New Roman" w:hAnsi="Times New Roman" w:cs="Times New Roman"/>
          <w:sz w:val="20"/>
          <w:szCs w:val="20"/>
          <w:lang w:val="en-US"/>
        </w:rPr>
        <w:t>the promotion cost is direc</w:t>
      </w:r>
      <w:r w:rsidR="006D6AB2">
        <w:rPr>
          <w:rFonts w:ascii="Times New Roman" w:hAnsi="Times New Roman" w:cs="Times New Roman"/>
          <w:sz w:val="20"/>
          <w:szCs w:val="20"/>
          <w:lang w:val="en-US"/>
        </w:rPr>
        <w:t xml:space="preserve">tly included into the LBE, we will not </w:t>
      </w:r>
      <w:r w:rsidR="00200F91">
        <w:rPr>
          <w:rFonts w:ascii="Times New Roman" w:hAnsi="Times New Roman" w:cs="Times New Roman"/>
          <w:sz w:val="20"/>
          <w:szCs w:val="20"/>
          <w:lang w:val="en-US"/>
        </w:rPr>
        <w:t>need</w:t>
      </w:r>
      <w:r w:rsidR="006D6AB2">
        <w:rPr>
          <w:rFonts w:ascii="Times New Roman" w:hAnsi="Times New Roman" w:cs="Times New Roman"/>
          <w:sz w:val="20"/>
          <w:szCs w:val="20"/>
          <w:lang w:val="en-US"/>
        </w:rPr>
        <w:t xml:space="preserve"> to </w:t>
      </w:r>
      <w:r w:rsidRPr="005C379A">
        <w:rPr>
          <w:rFonts w:ascii="Times New Roman" w:hAnsi="Times New Roman" w:cs="Times New Roman"/>
          <w:sz w:val="20"/>
          <w:szCs w:val="20"/>
          <w:lang w:val="en-US"/>
        </w:rPr>
        <w:t>add the Gc component</w:t>
      </w:r>
      <w:r w:rsidR="006D6AB2">
        <w:rPr>
          <w:rFonts w:ascii="Times New Roman" w:hAnsi="Times New Roman" w:cs="Times New Roman"/>
          <w:sz w:val="20"/>
          <w:szCs w:val="20"/>
          <w:lang w:val="en-US"/>
        </w:rPr>
        <w:t xml:space="preserve"> in the expression (1)</w:t>
      </w:r>
      <w:r w:rsidRPr="005C379A">
        <w:rPr>
          <w:rFonts w:ascii="Times New Roman" w:hAnsi="Times New Roman" w:cs="Times New Roman"/>
          <w:sz w:val="20"/>
          <w:szCs w:val="20"/>
          <w:lang w:val="en-US"/>
        </w:rPr>
        <w:t xml:space="preserve">. </w:t>
      </w:r>
    </w:p>
    <w:p w:rsidR="003F38FB" w:rsidRPr="005C379A" w:rsidRDefault="00200F91"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A</w:t>
      </w:r>
      <w:r w:rsidRPr="005C379A">
        <w:rPr>
          <w:rFonts w:ascii="Times New Roman" w:hAnsi="Times New Roman" w:cs="Times New Roman"/>
          <w:sz w:val="20"/>
          <w:szCs w:val="20"/>
          <w:lang w:val="en-US"/>
        </w:rPr>
        <w:t xml:space="preserve">pproximately (without taking into account </w:t>
      </w:r>
      <w:r>
        <w:rPr>
          <w:rFonts w:ascii="Times New Roman" w:hAnsi="Times New Roman" w:cs="Times New Roman"/>
          <w:sz w:val="20"/>
          <w:szCs w:val="20"/>
          <w:lang w:val="en-US"/>
        </w:rPr>
        <w:t>the liquidity risk), t</w:t>
      </w:r>
      <w:r w:rsidR="003F38FB" w:rsidRPr="005C379A">
        <w:rPr>
          <w:rFonts w:ascii="Times New Roman" w:hAnsi="Times New Roman" w:cs="Times New Roman"/>
          <w:sz w:val="20"/>
          <w:szCs w:val="20"/>
          <w:lang w:val="en-US"/>
        </w:rPr>
        <w:t xml:space="preserve">he business risk can be estimated as </w:t>
      </w:r>
      <w:r w:rsidR="006D6AB2">
        <w:rPr>
          <w:rFonts w:ascii="Times New Roman" w:hAnsi="Times New Roman" w:cs="Times New Roman"/>
          <w:sz w:val="20"/>
          <w:szCs w:val="20"/>
          <w:lang w:val="en-US"/>
        </w:rPr>
        <w:t xml:space="preserve">the </w:t>
      </w:r>
      <w:r w:rsidR="00295A83" w:rsidRPr="005C379A">
        <w:rPr>
          <w:rFonts w:ascii="Times New Roman" w:hAnsi="Times New Roman" w:cs="Times New Roman"/>
          <w:sz w:val="20"/>
          <w:szCs w:val="20"/>
          <w:lang w:val="en-US"/>
        </w:rPr>
        <w:t>bankruptcy risk</w:t>
      </w:r>
      <w:r w:rsidR="0005343E" w:rsidRPr="00A12696">
        <w:rPr>
          <w:rFonts w:ascii="Times New Roman" w:hAnsi="Times New Roman" w:cs="Times New Roman"/>
          <w:sz w:val="20"/>
          <w:szCs w:val="20"/>
          <w:lang w:val="en-US"/>
        </w:rPr>
        <w:t>,</w:t>
      </w:r>
      <w:r w:rsidR="00295A83" w:rsidRPr="00A12696">
        <w:rPr>
          <w:rFonts w:ascii="Times New Roman" w:hAnsi="Times New Roman" w:cs="Times New Roman"/>
          <w:sz w:val="20"/>
          <w:szCs w:val="20"/>
          <w:lang w:val="en-US"/>
        </w:rPr>
        <w:t xml:space="preserve"> </w:t>
      </w:r>
      <w:r w:rsidR="006D6AB2" w:rsidRPr="00A12696">
        <w:rPr>
          <w:rFonts w:ascii="Times New Roman" w:hAnsi="Times New Roman" w:cs="Times New Roman"/>
          <w:sz w:val="20"/>
          <w:szCs w:val="20"/>
          <w:lang w:val="en-US"/>
        </w:rPr>
        <w:t xml:space="preserve">adjusted </w:t>
      </w:r>
      <w:r w:rsidR="00A12696" w:rsidRPr="00A12696">
        <w:rPr>
          <w:rFonts w:ascii="Times New Roman" w:hAnsi="Times New Roman" w:cs="Times New Roman"/>
          <w:sz w:val="20"/>
          <w:szCs w:val="20"/>
          <w:lang w:val="en-US"/>
        </w:rPr>
        <w:t>by a premium reflecting</w:t>
      </w:r>
      <w:r w:rsidR="00295A83" w:rsidRPr="00A12696">
        <w:rPr>
          <w:rFonts w:ascii="Times New Roman" w:hAnsi="Times New Roman" w:cs="Times New Roman"/>
          <w:sz w:val="20"/>
          <w:szCs w:val="20"/>
          <w:lang w:val="en-US"/>
        </w:rPr>
        <w:t xml:space="preserve"> the market</w:t>
      </w:r>
      <w:r w:rsidR="006D6AB2" w:rsidRPr="00A12696">
        <w:rPr>
          <w:rFonts w:ascii="Times New Roman" w:hAnsi="Times New Roman" w:cs="Times New Roman"/>
          <w:sz w:val="20"/>
          <w:szCs w:val="20"/>
          <w:lang w:val="en-US"/>
        </w:rPr>
        <w:t>’s</w:t>
      </w:r>
      <w:r w:rsidR="00295A83" w:rsidRPr="00A12696">
        <w:rPr>
          <w:rFonts w:ascii="Times New Roman" w:hAnsi="Times New Roman" w:cs="Times New Roman"/>
          <w:sz w:val="20"/>
          <w:szCs w:val="20"/>
          <w:lang w:val="en-US"/>
        </w:rPr>
        <w:t xml:space="preserve"> </w:t>
      </w:r>
      <w:r w:rsidR="006D6AB2" w:rsidRPr="00A12696">
        <w:rPr>
          <w:rFonts w:ascii="Times New Roman" w:hAnsi="Times New Roman" w:cs="Times New Roman"/>
          <w:sz w:val="20"/>
          <w:szCs w:val="20"/>
          <w:lang w:val="en-US"/>
        </w:rPr>
        <w:t>opinion about the company’</w:t>
      </w:r>
      <w:r w:rsidR="00034CF5" w:rsidRPr="00A12696">
        <w:rPr>
          <w:rFonts w:ascii="Times New Roman" w:hAnsi="Times New Roman" w:cs="Times New Roman"/>
          <w:sz w:val="20"/>
          <w:szCs w:val="20"/>
          <w:lang w:val="en-US"/>
        </w:rPr>
        <w:t>s level of risk</w:t>
      </w:r>
      <w:r w:rsidR="006D6AB2" w:rsidRPr="00A12696">
        <w:rPr>
          <w:rFonts w:ascii="Times New Roman" w:hAnsi="Times New Roman" w:cs="Times New Roman"/>
          <w:sz w:val="20"/>
          <w:szCs w:val="20"/>
          <w:lang w:val="en-US"/>
        </w:rPr>
        <w:t xml:space="preserve"> [3]</w:t>
      </w:r>
      <w:r w:rsidR="00295A83" w:rsidRPr="00A12696">
        <w:rPr>
          <w:rFonts w:ascii="Times New Roman" w:hAnsi="Times New Roman" w:cs="Times New Roman"/>
          <w:sz w:val="20"/>
          <w:szCs w:val="20"/>
          <w:lang w:val="en-US"/>
        </w:rPr>
        <w:t>.</w:t>
      </w:r>
    </w:p>
    <w:tbl>
      <w:tblPr>
        <w:tblStyle w:val="-"/>
        <w:tblW w:w="9155" w:type="dxa"/>
        <w:tblLook w:val="04A0"/>
      </w:tblPr>
      <w:tblGrid>
        <w:gridCol w:w="7407"/>
        <w:gridCol w:w="1748"/>
      </w:tblGrid>
      <w:tr w:rsidR="00295A83" w:rsidRPr="005C379A" w:rsidTr="00035E38">
        <w:trPr>
          <w:trHeight w:val="865"/>
        </w:trPr>
        <w:tc>
          <w:tcPr>
            <w:tcW w:w="7407" w:type="dxa"/>
            <w:hideMark/>
          </w:tcPr>
          <w:p w:rsidR="00295A83" w:rsidRPr="005C379A" w:rsidRDefault="00BD3930" w:rsidP="005C379A">
            <w:pPr>
              <w:pStyle w:val="a4"/>
              <w:jc w:val="both"/>
              <w:rPr>
                <w:sz w:val="20"/>
                <w:szCs w:val="20"/>
              </w:rPr>
            </w:pPr>
            <w:r w:rsidRPr="00BD3930">
              <w:rPr>
                <w:position w:val="-30"/>
                <w:sz w:val="20"/>
                <w:szCs w:val="20"/>
              </w:rPr>
              <w:object w:dxaOrig="1700" w:dyaOrig="720">
                <v:shape id="_x0000_i1035" type="#_x0000_t75" style="width:85.65pt;height:36pt" o:ole="">
                  <v:imagedata r:id="rId29" o:title=""/>
                </v:shape>
                <o:OLEObject Type="Embed" ProgID="Equation.3" ShapeID="_x0000_i1035" DrawAspect="Content" ObjectID="_1475871911" r:id="rId30"/>
              </w:object>
            </w:r>
          </w:p>
        </w:tc>
        <w:tc>
          <w:tcPr>
            <w:tcW w:w="1748" w:type="dxa"/>
            <w:vAlign w:val="center"/>
            <w:hideMark/>
          </w:tcPr>
          <w:p w:rsidR="00295A83" w:rsidRPr="005C379A" w:rsidRDefault="00295A83" w:rsidP="00035E38">
            <w:pPr>
              <w:jc w:val="right"/>
              <w:rPr>
                <w:sz w:val="20"/>
              </w:rPr>
            </w:pPr>
            <w:r w:rsidRPr="005C379A">
              <w:rPr>
                <w:sz w:val="20"/>
              </w:rPr>
              <w:t>(10)</w:t>
            </w:r>
          </w:p>
        </w:tc>
      </w:tr>
    </w:tbl>
    <w:p w:rsidR="00295A83" w:rsidRPr="001F4C70" w:rsidRDefault="00295A83" w:rsidP="005C379A">
      <w:pPr>
        <w:jc w:val="both"/>
        <w:rPr>
          <w:rFonts w:ascii="Times New Roman" w:hAnsi="Times New Roman" w:cs="Times New Roman"/>
          <w:sz w:val="20"/>
          <w:szCs w:val="20"/>
          <w:lang w:val="en-US"/>
        </w:rPr>
      </w:pPr>
      <w:r w:rsidRPr="001F4C70">
        <w:rPr>
          <w:rFonts w:ascii="Times New Roman" w:hAnsi="Times New Roman" w:cs="Times New Roman"/>
          <w:i/>
          <w:sz w:val="20"/>
          <w:szCs w:val="20"/>
          <w:lang w:val="en-US"/>
        </w:rPr>
        <w:t>pr</w:t>
      </w:r>
      <w:r w:rsidRPr="001F4C70">
        <w:rPr>
          <w:rFonts w:ascii="Times New Roman" w:hAnsi="Times New Roman" w:cs="Times New Roman"/>
          <w:i/>
          <w:sz w:val="20"/>
          <w:szCs w:val="20"/>
          <w:vertAlign w:val="subscript"/>
          <w:lang w:val="en-US"/>
        </w:rPr>
        <w:t>d</w:t>
      </w:r>
      <w:r w:rsidRPr="001F4C70">
        <w:rPr>
          <w:rFonts w:ascii="Times New Roman" w:hAnsi="Times New Roman" w:cs="Times New Roman"/>
          <w:sz w:val="20"/>
          <w:szCs w:val="20"/>
          <w:lang w:val="en-US"/>
        </w:rPr>
        <w:t xml:space="preserve"> – </w:t>
      </w:r>
      <w:r w:rsidR="000B3BDC">
        <w:rPr>
          <w:rFonts w:ascii="Times New Roman" w:hAnsi="Times New Roman" w:cs="Times New Roman"/>
          <w:sz w:val="20"/>
          <w:szCs w:val="20"/>
          <w:lang w:val="en-US"/>
        </w:rPr>
        <w:t>B</w:t>
      </w:r>
      <w:r w:rsidRPr="005C379A">
        <w:rPr>
          <w:rFonts w:ascii="Times New Roman" w:hAnsi="Times New Roman" w:cs="Times New Roman"/>
          <w:sz w:val="20"/>
          <w:szCs w:val="20"/>
          <w:lang w:val="en-US"/>
        </w:rPr>
        <w:t>ankruptcy risk premium.</w:t>
      </w:r>
    </w:p>
    <w:p w:rsidR="00295A83" w:rsidRPr="001F4C70" w:rsidRDefault="00295A83" w:rsidP="005C379A">
      <w:pPr>
        <w:jc w:val="both"/>
        <w:rPr>
          <w:rFonts w:ascii="Times New Roman" w:hAnsi="Times New Roman" w:cs="Times New Roman"/>
          <w:sz w:val="20"/>
          <w:szCs w:val="20"/>
          <w:lang w:val="en-US"/>
        </w:rPr>
      </w:pPr>
      <w:r w:rsidRPr="001F4C70">
        <w:rPr>
          <w:rFonts w:ascii="Times New Roman" w:hAnsi="Times New Roman" w:cs="Times New Roman"/>
          <w:i/>
          <w:sz w:val="20"/>
          <w:szCs w:val="20"/>
          <w:lang w:val="en-US"/>
        </w:rPr>
        <w:t>p</w:t>
      </w:r>
      <w:r w:rsidRPr="001F4C70">
        <w:rPr>
          <w:rFonts w:ascii="Times New Roman" w:hAnsi="Times New Roman" w:cs="Times New Roman"/>
          <w:i/>
          <w:sz w:val="20"/>
          <w:szCs w:val="20"/>
          <w:vertAlign w:val="subscript"/>
          <w:lang w:val="en-US"/>
        </w:rPr>
        <w:t>d</w:t>
      </w:r>
      <w:r w:rsidRPr="001F4C70">
        <w:rPr>
          <w:rFonts w:ascii="Times New Roman" w:hAnsi="Times New Roman" w:cs="Times New Roman"/>
          <w:sz w:val="20"/>
          <w:szCs w:val="20"/>
          <w:lang w:val="en-US"/>
        </w:rPr>
        <w:t xml:space="preserve"> – </w:t>
      </w:r>
      <w:r w:rsidR="000B3BDC">
        <w:rPr>
          <w:rFonts w:ascii="Times New Roman" w:hAnsi="Times New Roman" w:cs="Times New Roman"/>
          <w:sz w:val="20"/>
          <w:szCs w:val="20"/>
          <w:lang w:val="en-US"/>
        </w:rPr>
        <w:t>B</w:t>
      </w:r>
      <w:r w:rsidRPr="005C379A">
        <w:rPr>
          <w:rFonts w:ascii="Times New Roman" w:hAnsi="Times New Roman" w:cs="Times New Roman"/>
          <w:sz w:val="20"/>
          <w:szCs w:val="20"/>
          <w:lang w:val="en-US"/>
        </w:rPr>
        <w:t>ankruptcy probability.</w:t>
      </w:r>
    </w:p>
    <w:p w:rsidR="00295A83" w:rsidRPr="005C379A" w:rsidRDefault="00295A83" w:rsidP="005C379A">
      <w:pPr>
        <w:jc w:val="both"/>
        <w:rPr>
          <w:rFonts w:ascii="Times New Roman" w:hAnsi="Times New Roman" w:cs="Times New Roman"/>
          <w:sz w:val="20"/>
          <w:szCs w:val="20"/>
          <w:lang w:val="en-US"/>
        </w:rPr>
      </w:pPr>
      <w:r w:rsidRPr="000B3BDC">
        <w:rPr>
          <w:rFonts w:ascii="Times New Roman" w:hAnsi="Times New Roman" w:cs="Times New Roman"/>
          <w:i/>
          <w:sz w:val="20"/>
          <w:szCs w:val="20"/>
          <w:lang w:val="en-US"/>
        </w:rPr>
        <w:t>k</w:t>
      </w:r>
      <w:r w:rsidR="000B3BDC">
        <w:rPr>
          <w:rFonts w:ascii="Times New Roman" w:hAnsi="Times New Roman" w:cs="Times New Roman"/>
          <w:sz w:val="20"/>
          <w:szCs w:val="20"/>
          <w:lang w:val="en-US"/>
        </w:rPr>
        <w:t xml:space="preserve"> – L</w:t>
      </w:r>
      <w:r w:rsidRPr="005C379A">
        <w:rPr>
          <w:rFonts w:ascii="Times New Roman" w:hAnsi="Times New Roman" w:cs="Times New Roman"/>
          <w:sz w:val="20"/>
          <w:szCs w:val="20"/>
          <w:lang w:val="en-US"/>
        </w:rPr>
        <w:t>evel</w:t>
      </w:r>
      <w:r w:rsidR="000B3BDC">
        <w:rPr>
          <w:rFonts w:ascii="Times New Roman" w:hAnsi="Times New Roman" w:cs="Times New Roman"/>
          <w:sz w:val="20"/>
          <w:szCs w:val="20"/>
          <w:lang w:val="en-US"/>
        </w:rPr>
        <w:t xml:space="preserve"> of default</w:t>
      </w:r>
      <w:r w:rsidRPr="005C379A">
        <w:rPr>
          <w:rFonts w:ascii="Times New Roman" w:hAnsi="Times New Roman" w:cs="Times New Roman"/>
          <w:sz w:val="20"/>
          <w:szCs w:val="20"/>
          <w:lang w:val="en-US"/>
        </w:rPr>
        <w:t xml:space="preserve"> (</w:t>
      </w:r>
      <w:r w:rsidR="00BC2A62">
        <w:rPr>
          <w:rFonts w:ascii="Times New Roman" w:hAnsi="Times New Roman" w:cs="Times New Roman"/>
          <w:sz w:val="20"/>
          <w:szCs w:val="20"/>
          <w:lang w:val="en-US"/>
        </w:rPr>
        <w:t>% of loss</w:t>
      </w:r>
      <w:r w:rsidR="000B3BDC">
        <w:rPr>
          <w:rFonts w:ascii="Times New Roman" w:hAnsi="Times New Roman" w:cs="Times New Roman"/>
          <w:sz w:val="20"/>
          <w:szCs w:val="20"/>
          <w:lang w:val="en-US"/>
        </w:rPr>
        <w:t xml:space="preserve"> in case of default).</w:t>
      </w:r>
    </w:p>
    <w:p w:rsidR="00295A83" w:rsidRPr="005C379A" w:rsidRDefault="00295A83" w:rsidP="005C379A">
      <w:pPr>
        <w:jc w:val="both"/>
        <w:rPr>
          <w:rFonts w:ascii="Times New Roman" w:hAnsi="Times New Roman" w:cs="Times New Roman"/>
          <w:sz w:val="20"/>
          <w:szCs w:val="20"/>
          <w:lang w:val="en-US"/>
        </w:rPr>
      </w:pPr>
      <w:r w:rsidRPr="000B3BDC">
        <w:rPr>
          <w:rFonts w:ascii="Times New Roman" w:hAnsi="Times New Roman" w:cs="Times New Roman"/>
          <w:i/>
          <w:sz w:val="20"/>
          <w:szCs w:val="20"/>
          <w:lang w:val="en-US"/>
        </w:rPr>
        <w:t>r</w:t>
      </w:r>
      <w:r w:rsidRPr="000B3BDC">
        <w:rPr>
          <w:rFonts w:ascii="Times New Roman" w:hAnsi="Times New Roman" w:cs="Times New Roman"/>
          <w:i/>
          <w:sz w:val="20"/>
          <w:szCs w:val="20"/>
          <w:vertAlign w:val="subscript"/>
          <w:lang w:val="en-US"/>
        </w:rPr>
        <w:t>f</w:t>
      </w:r>
      <w:r w:rsidR="000B3BDC">
        <w:rPr>
          <w:rFonts w:ascii="Times New Roman" w:hAnsi="Times New Roman" w:cs="Times New Roman"/>
          <w:sz w:val="20"/>
          <w:szCs w:val="20"/>
          <w:lang w:val="en-US"/>
        </w:rPr>
        <w:t xml:space="preserve"> – R</w:t>
      </w:r>
      <w:r w:rsidRPr="005C379A">
        <w:rPr>
          <w:rFonts w:ascii="Times New Roman" w:hAnsi="Times New Roman" w:cs="Times New Roman"/>
          <w:sz w:val="20"/>
          <w:szCs w:val="20"/>
          <w:lang w:val="en-US"/>
        </w:rPr>
        <w:t>isk-free rate</w:t>
      </w:r>
      <w:r w:rsidR="000B3BDC">
        <w:rPr>
          <w:rFonts w:ascii="Times New Roman" w:hAnsi="Times New Roman" w:cs="Times New Roman"/>
          <w:sz w:val="20"/>
          <w:szCs w:val="20"/>
          <w:lang w:val="en-US"/>
        </w:rPr>
        <w:t>.</w:t>
      </w:r>
    </w:p>
    <w:p w:rsidR="009A549F" w:rsidRPr="005C379A" w:rsidRDefault="00997A4C"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According to the expression (10), if k = 1 (in case of </w:t>
      </w:r>
      <w:r w:rsidR="002E0558" w:rsidRPr="002E0558">
        <w:rPr>
          <w:rFonts w:ascii="Times New Roman" w:hAnsi="Times New Roman" w:cs="Times New Roman"/>
          <w:sz w:val="20"/>
          <w:szCs w:val="20"/>
          <w:lang w:val="en-US"/>
        </w:rPr>
        <w:t>total</w:t>
      </w:r>
      <w:r w:rsidRPr="002E0558">
        <w:rPr>
          <w:rFonts w:ascii="Times New Roman" w:hAnsi="Times New Roman" w:cs="Times New Roman"/>
          <w:sz w:val="20"/>
          <w:szCs w:val="20"/>
          <w:lang w:val="en-US"/>
        </w:rPr>
        <w:t xml:space="preserve"> loss</w:t>
      </w:r>
      <w:r w:rsidR="000B3BDC" w:rsidRPr="002E0558">
        <w:rPr>
          <w:rFonts w:ascii="Times New Roman" w:hAnsi="Times New Roman" w:cs="Times New Roman"/>
          <w:sz w:val="20"/>
          <w:szCs w:val="20"/>
          <w:lang w:val="en-US"/>
        </w:rPr>
        <w:t xml:space="preserve"> after</w:t>
      </w:r>
      <w:r w:rsidR="000B3BDC">
        <w:rPr>
          <w:rFonts w:ascii="Times New Roman" w:hAnsi="Times New Roman" w:cs="Times New Roman"/>
          <w:sz w:val="20"/>
          <w:szCs w:val="20"/>
          <w:lang w:val="en-US"/>
        </w:rPr>
        <w:t xml:space="preserve"> default</w:t>
      </w:r>
      <w:r w:rsidRPr="005C379A">
        <w:rPr>
          <w:rFonts w:ascii="Times New Roman" w:hAnsi="Times New Roman" w:cs="Times New Roman"/>
          <w:sz w:val="20"/>
          <w:szCs w:val="20"/>
          <w:lang w:val="en-US"/>
        </w:rPr>
        <w:t>)</w:t>
      </w:r>
      <w:r w:rsidR="000B3BDC">
        <w:rPr>
          <w:rFonts w:ascii="Times New Roman" w:hAnsi="Times New Roman" w:cs="Times New Roman"/>
          <w:sz w:val="20"/>
          <w:szCs w:val="20"/>
          <w:lang w:val="en-US"/>
        </w:rPr>
        <w:t>,</w:t>
      </w:r>
      <w:r w:rsidRPr="005C379A">
        <w:rPr>
          <w:rFonts w:ascii="Times New Roman" w:hAnsi="Times New Roman" w:cs="Times New Roman"/>
          <w:sz w:val="20"/>
          <w:szCs w:val="20"/>
          <w:lang w:val="en-US"/>
        </w:rPr>
        <w:t xml:space="preserve"> the market estimation of default probability for similar businesses is calculated as follows (component p</w:t>
      </w:r>
      <w:r w:rsidRPr="000B3BDC">
        <w:rPr>
          <w:rFonts w:ascii="Times New Roman" w:hAnsi="Times New Roman" w:cs="Times New Roman"/>
          <w:sz w:val="20"/>
          <w:szCs w:val="20"/>
          <w:vertAlign w:val="subscript"/>
          <w:lang w:val="en-US"/>
        </w:rPr>
        <w:t>m</w:t>
      </w:r>
      <w:r w:rsidRPr="005C379A">
        <w:rPr>
          <w:rFonts w:ascii="Times New Roman" w:hAnsi="Times New Roman" w:cs="Times New Roman"/>
          <w:sz w:val="20"/>
          <w:szCs w:val="20"/>
          <w:lang w:val="en-US"/>
        </w:rPr>
        <w:t xml:space="preserve"> in the expression (6)):</w:t>
      </w:r>
    </w:p>
    <w:tbl>
      <w:tblPr>
        <w:tblStyle w:val="-"/>
        <w:tblW w:w="9091" w:type="dxa"/>
        <w:tblLook w:val="04A0"/>
      </w:tblPr>
      <w:tblGrid>
        <w:gridCol w:w="7213"/>
        <w:gridCol w:w="1878"/>
      </w:tblGrid>
      <w:tr w:rsidR="00997A4C" w:rsidRPr="005C379A" w:rsidTr="00035E38">
        <w:trPr>
          <w:trHeight w:val="901"/>
        </w:trPr>
        <w:tc>
          <w:tcPr>
            <w:tcW w:w="7213" w:type="dxa"/>
            <w:hideMark/>
          </w:tcPr>
          <w:p w:rsidR="00997A4C" w:rsidRPr="005C379A" w:rsidRDefault="006E7446" w:rsidP="005C379A">
            <w:pPr>
              <w:pStyle w:val="a4"/>
              <w:jc w:val="both"/>
              <w:rPr>
                <w:sz w:val="20"/>
                <w:szCs w:val="20"/>
              </w:rPr>
            </w:pPr>
            <w:r w:rsidRPr="005C379A">
              <w:rPr>
                <w:sz w:val="20"/>
                <w:szCs w:val="20"/>
              </w:rPr>
              <w:object w:dxaOrig="5550" w:dyaOrig="750">
                <v:shape id="_x0000_i1036" type="#_x0000_t75" style="width:263.85pt;height:35.1pt" o:ole="">
                  <v:imagedata r:id="rId31" o:title=""/>
                </v:shape>
                <o:OLEObject Type="Embed" ProgID="Equation.3" ShapeID="_x0000_i1036" DrawAspect="Content" ObjectID="_1475871912" r:id="rId32"/>
              </w:object>
            </w:r>
          </w:p>
        </w:tc>
        <w:tc>
          <w:tcPr>
            <w:tcW w:w="1878" w:type="dxa"/>
            <w:vAlign w:val="center"/>
            <w:hideMark/>
          </w:tcPr>
          <w:p w:rsidR="00997A4C" w:rsidRPr="005C379A" w:rsidRDefault="00997A4C" w:rsidP="00035E38">
            <w:pPr>
              <w:jc w:val="right"/>
              <w:rPr>
                <w:sz w:val="20"/>
              </w:rPr>
            </w:pPr>
            <w:r w:rsidRPr="005C379A">
              <w:rPr>
                <w:sz w:val="20"/>
              </w:rPr>
              <w:t>(11)</w:t>
            </w:r>
          </w:p>
        </w:tc>
      </w:tr>
    </w:tbl>
    <w:p w:rsidR="00997A4C" w:rsidRPr="005C379A" w:rsidRDefault="00997A4C"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As mentioned above, the business risk of newly created companies is </w:t>
      </w:r>
      <w:r w:rsidR="003352D0" w:rsidRPr="005C379A">
        <w:rPr>
          <w:rFonts w:ascii="Times New Roman" w:hAnsi="Times New Roman" w:cs="Times New Roman"/>
          <w:sz w:val="20"/>
          <w:szCs w:val="20"/>
          <w:lang w:val="en-US"/>
        </w:rPr>
        <w:t xml:space="preserve">supposed to be </w:t>
      </w:r>
      <w:r w:rsidRPr="005C379A">
        <w:rPr>
          <w:rFonts w:ascii="Times New Roman" w:hAnsi="Times New Roman" w:cs="Times New Roman"/>
          <w:sz w:val="20"/>
          <w:szCs w:val="20"/>
          <w:lang w:val="en-US"/>
        </w:rPr>
        <w:t xml:space="preserve">twice </w:t>
      </w:r>
      <w:r w:rsidR="000B3BDC">
        <w:rPr>
          <w:rFonts w:ascii="Times New Roman" w:hAnsi="Times New Roman" w:cs="Times New Roman"/>
          <w:sz w:val="20"/>
          <w:szCs w:val="20"/>
          <w:lang w:val="en-US"/>
        </w:rPr>
        <w:t>greater</w:t>
      </w:r>
      <w:r w:rsidRPr="005C379A">
        <w:rPr>
          <w:rFonts w:ascii="Times New Roman" w:hAnsi="Times New Roman" w:cs="Times New Roman"/>
          <w:sz w:val="20"/>
          <w:szCs w:val="20"/>
          <w:lang w:val="en-US"/>
        </w:rPr>
        <w:t xml:space="preserve"> than </w:t>
      </w:r>
      <w:r w:rsidR="000B3BDC">
        <w:rPr>
          <w:rFonts w:ascii="Times New Roman" w:hAnsi="Times New Roman" w:cs="Times New Roman"/>
          <w:sz w:val="20"/>
          <w:szCs w:val="20"/>
          <w:lang w:val="en-US"/>
        </w:rPr>
        <w:t xml:space="preserve">the risk of </w:t>
      </w:r>
      <w:r w:rsidR="003352D0" w:rsidRPr="005C379A">
        <w:rPr>
          <w:rFonts w:ascii="Times New Roman" w:hAnsi="Times New Roman" w:cs="Times New Roman"/>
          <w:sz w:val="20"/>
          <w:szCs w:val="20"/>
          <w:lang w:val="en-US"/>
        </w:rPr>
        <w:t xml:space="preserve">similar </w:t>
      </w:r>
      <w:r w:rsidR="000B3BDC">
        <w:rPr>
          <w:rFonts w:ascii="Times New Roman" w:hAnsi="Times New Roman" w:cs="Times New Roman"/>
          <w:sz w:val="20"/>
          <w:szCs w:val="20"/>
          <w:lang w:val="en-US"/>
        </w:rPr>
        <w:t>mature</w:t>
      </w:r>
      <w:r w:rsidR="003352D0" w:rsidRPr="005C379A">
        <w:rPr>
          <w:rFonts w:ascii="Times New Roman" w:hAnsi="Times New Roman" w:cs="Times New Roman"/>
          <w:sz w:val="20"/>
          <w:szCs w:val="20"/>
          <w:lang w:val="en-US"/>
        </w:rPr>
        <w:t xml:space="preserve"> </w:t>
      </w:r>
      <w:r w:rsidR="000B3BDC">
        <w:rPr>
          <w:rFonts w:ascii="Times New Roman" w:hAnsi="Times New Roman" w:cs="Times New Roman"/>
          <w:sz w:val="20"/>
          <w:szCs w:val="20"/>
          <w:lang w:val="en-US"/>
        </w:rPr>
        <w:t>ones. Therefore,</w:t>
      </w:r>
      <w:r w:rsidR="003352D0" w:rsidRPr="005C379A">
        <w:rPr>
          <w:rFonts w:ascii="Times New Roman" w:hAnsi="Times New Roman" w:cs="Times New Roman"/>
          <w:sz w:val="20"/>
          <w:szCs w:val="20"/>
          <w:lang w:val="en-US"/>
        </w:rPr>
        <w:t xml:space="preserve"> </w:t>
      </w:r>
      <w:r w:rsidR="000B3BDC">
        <w:rPr>
          <w:rFonts w:ascii="Times New Roman" w:hAnsi="Times New Roman" w:cs="Times New Roman"/>
          <w:sz w:val="20"/>
          <w:szCs w:val="20"/>
          <w:lang w:val="en-US"/>
        </w:rPr>
        <w:t xml:space="preserve">the </w:t>
      </w:r>
      <w:r w:rsidR="003352D0" w:rsidRPr="005C379A">
        <w:rPr>
          <w:rFonts w:ascii="Times New Roman" w:hAnsi="Times New Roman" w:cs="Times New Roman"/>
          <w:sz w:val="20"/>
          <w:szCs w:val="20"/>
          <w:lang w:val="en-US"/>
        </w:rPr>
        <w:t>p</w:t>
      </w:r>
      <w:r w:rsidR="003352D0" w:rsidRPr="000B3BDC">
        <w:rPr>
          <w:rFonts w:ascii="Times New Roman" w:hAnsi="Times New Roman" w:cs="Times New Roman"/>
          <w:sz w:val="20"/>
          <w:szCs w:val="20"/>
          <w:vertAlign w:val="subscript"/>
          <w:lang w:val="en-US"/>
        </w:rPr>
        <w:t>n</w:t>
      </w:r>
      <w:r w:rsidR="003352D0" w:rsidRPr="005C379A">
        <w:rPr>
          <w:rFonts w:ascii="Times New Roman" w:hAnsi="Times New Roman" w:cs="Times New Roman"/>
          <w:sz w:val="20"/>
          <w:szCs w:val="20"/>
          <w:lang w:val="en-US"/>
        </w:rPr>
        <w:t xml:space="preserve"> </w:t>
      </w:r>
      <w:r w:rsidR="000B3BDC">
        <w:rPr>
          <w:rFonts w:ascii="Times New Roman" w:hAnsi="Times New Roman" w:cs="Times New Roman"/>
          <w:sz w:val="20"/>
          <w:szCs w:val="20"/>
          <w:lang w:val="en-US"/>
        </w:rPr>
        <w:t xml:space="preserve">component </w:t>
      </w:r>
      <w:r w:rsidR="003352D0" w:rsidRPr="005C379A">
        <w:rPr>
          <w:rFonts w:ascii="Times New Roman" w:hAnsi="Times New Roman" w:cs="Times New Roman"/>
          <w:sz w:val="20"/>
          <w:szCs w:val="20"/>
          <w:lang w:val="en-US"/>
        </w:rPr>
        <w:t xml:space="preserve">is 17,4%. The maximum level of </w:t>
      </w:r>
      <w:r w:rsidR="000B3BDC">
        <w:rPr>
          <w:rFonts w:ascii="Times New Roman" w:hAnsi="Times New Roman" w:cs="Times New Roman"/>
          <w:sz w:val="20"/>
          <w:szCs w:val="20"/>
          <w:lang w:val="en-US"/>
        </w:rPr>
        <w:t>startup risk is estimated as follows:</w:t>
      </w:r>
    </w:p>
    <w:p w:rsidR="00035E38" w:rsidRDefault="00035E38" w:rsidP="005C379A">
      <w:pPr>
        <w:jc w:val="both"/>
        <w:rPr>
          <w:rFonts w:ascii="Times New Roman" w:hAnsi="Times New Roman" w:cs="Times New Roman"/>
          <w:sz w:val="20"/>
          <w:szCs w:val="20"/>
          <w:lang w:val="en-US"/>
        </w:rPr>
      </w:pPr>
      <w:r w:rsidRPr="005C379A">
        <w:rPr>
          <w:rFonts w:ascii="Times New Roman" w:hAnsi="Times New Roman" w:cs="Times New Roman"/>
          <w:noProof/>
          <w:sz w:val="20"/>
          <w:szCs w:val="20"/>
          <w:lang w:val="ru-RU" w:eastAsia="ru-RU"/>
        </w:rPr>
        <w:drawing>
          <wp:anchor distT="0" distB="0" distL="114300" distR="114300" simplePos="0" relativeHeight="251659264" behindDoc="0" locked="0" layoutInCell="1" allowOverlap="1">
            <wp:simplePos x="0" y="0"/>
            <wp:positionH relativeFrom="margin">
              <wp:posOffset>0</wp:posOffset>
            </wp:positionH>
            <wp:positionV relativeFrom="paragraph">
              <wp:posOffset>23133</wp:posOffset>
            </wp:positionV>
            <wp:extent cx="2435860" cy="40386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5860" cy="403860"/>
                    </a:xfrm>
                    <a:prstGeom prst="rect">
                      <a:avLst/>
                    </a:prstGeom>
                    <a:noFill/>
                  </pic:spPr>
                </pic:pic>
              </a:graphicData>
            </a:graphic>
          </wp:anchor>
        </w:drawing>
      </w:r>
    </w:p>
    <w:p w:rsidR="003352D0" w:rsidRPr="005C379A" w:rsidRDefault="003352D0" w:rsidP="005C379A">
      <w:pPr>
        <w:jc w:val="both"/>
        <w:rPr>
          <w:rFonts w:ascii="Times New Roman" w:hAnsi="Times New Roman" w:cs="Times New Roman"/>
          <w:sz w:val="20"/>
          <w:szCs w:val="20"/>
          <w:lang w:val="en-US"/>
        </w:rPr>
      </w:pPr>
    </w:p>
    <w:p w:rsidR="003C5FD5" w:rsidRPr="005C379A" w:rsidRDefault="003352D0"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lastRenderedPageBreak/>
        <w:t>Let us suppose that this r</w:t>
      </w:r>
      <w:r w:rsidR="000236E7">
        <w:rPr>
          <w:rFonts w:ascii="Times New Roman" w:hAnsi="Times New Roman" w:cs="Times New Roman"/>
          <w:sz w:val="20"/>
          <w:szCs w:val="20"/>
          <w:lang w:val="en-US"/>
        </w:rPr>
        <w:t>isk premium will be decreasing o</w:t>
      </w:r>
      <w:r w:rsidRPr="005C379A">
        <w:rPr>
          <w:rFonts w:ascii="Times New Roman" w:hAnsi="Times New Roman" w:cs="Times New Roman"/>
          <w:sz w:val="20"/>
          <w:szCs w:val="20"/>
          <w:lang w:val="en-US"/>
        </w:rPr>
        <w:t xml:space="preserve">n a </w:t>
      </w:r>
      <w:r w:rsidRPr="000236E7">
        <w:rPr>
          <w:rFonts w:ascii="Times New Roman" w:hAnsi="Times New Roman" w:cs="Times New Roman"/>
          <w:sz w:val="20"/>
          <w:szCs w:val="20"/>
          <w:lang w:val="en-US"/>
        </w:rPr>
        <w:t xml:space="preserve">linear </w:t>
      </w:r>
      <w:r w:rsidR="000236E7">
        <w:rPr>
          <w:rFonts w:ascii="Times New Roman" w:hAnsi="Times New Roman" w:cs="Times New Roman"/>
          <w:sz w:val="20"/>
          <w:szCs w:val="20"/>
          <w:lang w:val="en-US"/>
        </w:rPr>
        <w:t>basis</w:t>
      </w:r>
      <w:r w:rsidR="00F3154B">
        <w:rPr>
          <w:rFonts w:ascii="Times New Roman" w:hAnsi="Times New Roman" w:cs="Times New Roman"/>
          <w:sz w:val="20"/>
          <w:szCs w:val="20"/>
          <w:lang w:val="en-US"/>
        </w:rPr>
        <w:t xml:space="preserve"> during the first three-year period of business development. Hence, </w:t>
      </w:r>
      <w:r w:rsidRPr="005C379A">
        <w:rPr>
          <w:rFonts w:ascii="Times New Roman" w:hAnsi="Times New Roman" w:cs="Times New Roman"/>
          <w:sz w:val="20"/>
          <w:szCs w:val="20"/>
          <w:lang w:val="en-US"/>
        </w:rPr>
        <w:t xml:space="preserve">its value in one year </w:t>
      </w:r>
      <w:r w:rsidR="00F3154B">
        <w:rPr>
          <w:rFonts w:ascii="Times New Roman" w:hAnsi="Times New Roman" w:cs="Times New Roman"/>
          <w:sz w:val="20"/>
          <w:szCs w:val="20"/>
          <w:lang w:val="en-US"/>
        </w:rPr>
        <w:t xml:space="preserve">will </w:t>
      </w:r>
      <w:r w:rsidR="00125D89">
        <w:rPr>
          <w:rFonts w:ascii="Times New Roman" w:hAnsi="Times New Roman" w:cs="Times New Roman"/>
          <w:sz w:val="20"/>
          <w:szCs w:val="20"/>
          <w:lang w:val="en-US"/>
        </w:rPr>
        <w:t>dec</w:t>
      </w:r>
      <w:r w:rsidR="00125D89" w:rsidRPr="00125D89">
        <w:rPr>
          <w:rFonts w:ascii="Times New Roman" w:hAnsi="Times New Roman" w:cs="Times New Roman"/>
          <w:sz w:val="20"/>
          <w:szCs w:val="20"/>
          <w:lang w:val="en-US"/>
        </w:rPr>
        <w:t>rease</w:t>
      </w:r>
      <w:r w:rsidR="0005343E" w:rsidRPr="00125D89">
        <w:rPr>
          <w:rFonts w:ascii="Times New Roman" w:hAnsi="Times New Roman" w:cs="Times New Roman"/>
          <w:sz w:val="20"/>
          <w:szCs w:val="20"/>
          <w:lang w:val="en-US"/>
        </w:rPr>
        <w:t xml:space="preserve"> </w:t>
      </w:r>
      <w:r w:rsidR="00125D89" w:rsidRPr="00125D89">
        <w:rPr>
          <w:rFonts w:ascii="Times New Roman" w:hAnsi="Times New Roman" w:cs="Times New Roman"/>
          <w:sz w:val="20"/>
          <w:szCs w:val="20"/>
          <w:lang w:val="en-US"/>
        </w:rPr>
        <w:t>by</w:t>
      </w:r>
      <w:r w:rsidR="0005343E" w:rsidRPr="00125D89">
        <w:rPr>
          <w:rFonts w:ascii="Times New Roman" w:hAnsi="Times New Roman" w:cs="Times New Roman"/>
          <w:sz w:val="20"/>
          <w:szCs w:val="20"/>
          <w:lang w:val="en-US"/>
        </w:rPr>
        <w:t xml:space="preserve"> one-</w:t>
      </w:r>
      <w:r w:rsidRPr="00125D89">
        <w:rPr>
          <w:rFonts w:ascii="Times New Roman" w:hAnsi="Times New Roman" w:cs="Times New Roman"/>
          <w:sz w:val="20"/>
          <w:szCs w:val="20"/>
          <w:lang w:val="en-US"/>
        </w:rPr>
        <w:t xml:space="preserve">third </w:t>
      </w:r>
      <w:r w:rsidR="00125D89" w:rsidRPr="00125D89">
        <w:rPr>
          <w:rFonts w:ascii="Times New Roman" w:hAnsi="Times New Roman" w:cs="Times New Roman"/>
          <w:sz w:val="20"/>
          <w:szCs w:val="20"/>
          <w:lang w:val="en-US"/>
        </w:rPr>
        <w:t>of</w:t>
      </w:r>
      <w:r w:rsidR="00125D89">
        <w:rPr>
          <w:rFonts w:ascii="Times New Roman" w:hAnsi="Times New Roman" w:cs="Times New Roman"/>
          <w:sz w:val="20"/>
          <w:szCs w:val="20"/>
          <w:lang w:val="en-US"/>
        </w:rPr>
        <w:t xml:space="preserve"> the total (0,067), in two years - by </w:t>
      </w:r>
      <w:r w:rsidRPr="005C379A">
        <w:rPr>
          <w:rFonts w:ascii="Times New Roman" w:hAnsi="Times New Roman" w:cs="Times New Roman"/>
          <w:sz w:val="20"/>
          <w:szCs w:val="20"/>
          <w:lang w:val="en-US"/>
        </w:rPr>
        <w:t>two-thirds (0,033),</w:t>
      </w:r>
      <w:r w:rsidR="00F3154B">
        <w:rPr>
          <w:rFonts w:ascii="Times New Roman" w:hAnsi="Times New Roman" w:cs="Times New Roman"/>
          <w:sz w:val="20"/>
          <w:szCs w:val="20"/>
          <w:lang w:val="en-US"/>
        </w:rPr>
        <w:t xml:space="preserve"> and in three years it will reach zero</w:t>
      </w:r>
      <w:r w:rsidRPr="005C379A">
        <w:rPr>
          <w:rFonts w:ascii="Times New Roman" w:hAnsi="Times New Roman" w:cs="Times New Roman"/>
          <w:sz w:val="20"/>
          <w:szCs w:val="20"/>
          <w:lang w:val="en-US"/>
        </w:rPr>
        <w:t>. Then, according to the expression (7)</w:t>
      </w:r>
      <w:r w:rsidR="00F3154B">
        <w:rPr>
          <w:rFonts w:ascii="Times New Roman" w:hAnsi="Times New Roman" w:cs="Times New Roman"/>
          <w:sz w:val="20"/>
          <w:szCs w:val="20"/>
          <w:lang w:val="en-US"/>
        </w:rPr>
        <w:t>,</w:t>
      </w:r>
      <w:r w:rsidRPr="005C379A">
        <w:rPr>
          <w:rFonts w:ascii="Times New Roman" w:hAnsi="Times New Roman" w:cs="Times New Roman"/>
          <w:sz w:val="20"/>
          <w:szCs w:val="20"/>
          <w:lang w:val="en-US"/>
        </w:rPr>
        <w:t xml:space="preserve"> the </w:t>
      </w:r>
      <w:r w:rsidR="0005343E">
        <w:rPr>
          <w:rFonts w:ascii="Times New Roman" w:hAnsi="Times New Roman" w:cs="Times New Roman"/>
          <w:sz w:val="20"/>
          <w:szCs w:val="20"/>
          <w:lang w:val="en-US"/>
        </w:rPr>
        <w:t>startup risk would be</w:t>
      </w:r>
      <w:r w:rsidR="00035E38">
        <w:rPr>
          <w:rFonts w:ascii="Times New Roman" w:hAnsi="Times New Roman" w:cs="Times New Roman"/>
          <w:sz w:val="20"/>
          <w:szCs w:val="20"/>
          <w:lang w:val="en-US"/>
        </w:rPr>
        <w:t xml:space="preserve">, in </w:t>
      </w:r>
      <w:r w:rsidR="00F3154B">
        <w:rPr>
          <w:rFonts w:ascii="Times New Roman" w:hAnsi="Times New Roman" w:cs="Times New Roman"/>
          <w:sz w:val="20"/>
          <w:szCs w:val="20"/>
          <w:lang w:val="en-US"/>
        </w:rPr>
        <w:t>CU</w:t>
      </w:r>
      <w:r w:rsidR="00035E38">
        <w:rPr>
          <w:rFonts w:ascii="Times New Roman" w:hAnsi="Times New Roman" w:cs="Times New Roman"/>
          <w:sz w:val="20"/>
          <w:szCs w:val="20"/>
          <w:lang w:val="en-US"/>
        </w:rPr>
        <w:t>m</w:t>
      </w:r>
      <w:r w:rsidR="00F3154B">
        <w:rPr>
          <w:rFonts w:ascii="Times New Roman" w:hAnsi="Times New Roman" w:cs="Times New Roman"/>
          <w:sz w:val="20"/>
          <w:szCs w:val="20"/>
          <w:lang w:val="en-US"/>
        </w:rPr>
        <w:t>:</w:t>
      </w:r>
    </w:p>
    <w:p w:rsidR="003352D0" w:rsidRPr="005C379A" w:rsidRDefault="00B945D7" w:rsidP="005C379A">
      <w:pPr>
        <w:pStyle w:val="a4"/>
        <w:jc w:val="both"/>
        <w:rPr>
          <w:sz w:val="20"/>
          <w:szCs w:val="20"/>
        </w:rPr>
      </w:pPr>
      <w:r w:rsidRPr="005C379A">
        <w:rPr>
          <w:sz w:val="20"/>
          <w:szCs w:val="20"/>
        </w:rPr>
        <w:object w:dxaOrig="5760" w:dyaOrig="2079">
          <v:shape id="_x0000_i1037" type="#_x0000_t75" style="width:296.2pt;height:88.4pt" o:ole="">
            <v:imagedata r:id="rId34" o:title=""/>
          </v:shape>
          <o:OLEObject Type="Embed" ProgID="Equation.3" ShapeID="_x0000_i1037" DrawAspect="Content" ObjectID="_1475871913" r:id="rId35"/>
        </w:object>
      </w:r>
    </w:p>
    <w:p w:rsidR="003352D0" w:rsidRPr="005C379A" w:rsidRDefault="003352D0"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The final value of the business </w:t>
      </w:r>
      <w:r w:rsidR="00824BBD">
        <w:rPr>
          <w:rFonts w:ascii="Times New Roman" w:hAnsi="Times New Roman" w:cs="Times New Roman"/>
          <w:sz w:val="20"/>
          <w:szCs w:val="20"/>
          <w:lang w:val="en-US"/>
        </w:rPr>
        <w:t xml:space="preserve">according to the expression (1) </w:t>
      </w:r>
      <w:r w:rsidRPr="005C379A">
        <w:rPr>
          <w:rFonts w:ascii="Times New Roman" w:hAnsi="Times New Roman" w:cs="Times New Roman"/>
          <w:sz w:val="20"/>
          <w:szCs w:val="20"/>
          <w:lang w:val="en-US"/>
        </w:rPr>
        <w:t xml:space="preserve">will be, in </w:t>
      </w:r>
      <w:r w:rsidR="00824BBD" w:rsidRPr="00821DF7">
        <w:rPr>
          <w:rFonts w:ascii="Times New Roman" w:hAnsi="Times New Roman" w:cs="Times New Roman"/>
          <w:sz w:val="20"/>
          <w:szCs w:val="20"/>
          <w:lang w:val="en-US"/>
        </w:rPr>
        <w:t>CU</w:t>
      </w:r>
      <w:r w:rsidR="00E81307">
        <w:rPr>
          <w:rFonts w:ascii="Times New Roman" w:hAnsi="Times New Roman" w:cs="Times New Roman"/>
          <w:sz w:val="20"/>
          <w:szCs w:val="20"/>
          <w:lang w:val="en-US"/>
        </w:rPr>
        <w:t>m</w:t>
      </w:r>
      <w:r w:rsidR="00824BBD">
        <w:rPr>
          <w:rFonts w:ascii="Times New Roman" w:hAnsi="Times New Roman" w:cs="Times New Roman"/>
          <w:sz w:val="20"/>
          <w:szCs w:val="20"/>
          <w:lang w:val="en-US"/>
        </w:rPr>
        <w:t>:</w:t>
      </w:r>
    </w:p>
    <w:p w:rsidR="003352D0" w:rsidRPr="005C379A" w:rsidRDefault="003352D0"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object w:dxaOrig="2720" w:dyaOrig="320">
          <v:shape id="_x0000_i1038" type="#_x0000_t75" style="width:135.8pt;height:15.95pt" o:ole="">
            <v:imagedata r:id="rId36" o:title=""/>
          </v:shape>
          <o:OLEObject Type="Embed" ProgID="Equation.3" ShapeID="_x0000_i1038" DrawAspect="Content" ObjectID="_1475871914" r:id="rId37"/>
        </w:object>
      </w:r>
    </w:p>
    <w:p w:rsidR="003352D0" w:rsidRPr="005C379A" w:rsidRDefault="003352D0"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Let us value this business according to the </w:t>
      </w:r>
      <w:r w:rsidR="00B8432F">
        <w:rPr>
          <w:rFonts w:ascii="Times New Roman" w:hAnsi="Times New Roman" w:cs="Times New Roman"/>
          <w:sz w:val="20"/>
          <w:szCs w:val="20"/>
          <w:lang w:val="en-US"/>
        </w:rPr>
        <w:t>dividend discount model</w:t>
      </w:r>
      <w:r w:rsidRPr="005C379A">
        <w:rPr>
          <w:rFonts w:ascii="Times New Roman" w:hAnsi="Times New Roman" w:cs="Times New Roman"/>
          <w:sz w:val="20"/>
          <w:szCs w:val="20"/>
          <w:lang w:val="en-US"/>
        </w:rPr>
        <w:t>. In order to provide the expected growth rate of 5%</w:t>
      </w:r>
      <w:r w:rsidR="0005343E">
        <w:rPr>
          <w:rFonts w:ascii="Times New Roman" w:hAnsi="Times New Roman" w:cs="Times New Roman"/>
          <w:sz w:val="20"/>
          <w:szCs w:val="20"/>
          <w:lang w:val="en-US"/>
        </w:rPr>
        <w:t>,</w:t>
      </w:r>
      <w:r w:rsidRPr="005C379A">
        <w:rPr>
          <w:rFonts w:ascii="Times New Roman" w:hAnsi="Times New Roman" w:cs="Times New Roman"/>
          <w:sz w:val="20"/>
          <w:szCs w:val="20"/>
          <w:lang w:val="en-US"/>
        </w:rPr>
        <w:t xml:space="preserve"> in absence of debt, a company </w:t>
      </w:r>
      <w:r w:rsidRPr="00FA6959">
        <w:rPr>
          <w:rFonts w:ascii="Times New Roman" w:hAnsi="Times New Roman" w:cs="Times New Roman"/>
          <w:sz w:val="20"/>
          <w:szCs w:val="20"/>
          <w:lang w:val="en-US"/>
        </w:rPr>
        <w:t>should invest a</w:t>
      </w:r>
      <w:r w:rsidRPr="005C379A">
        <w:rPr>
          <w:rFonts w:ascii="Times New Roman" w:hAnsi="Times New Roman" w:cs="Times New Roman"/>
          <w:sz w:val="20"/>
          <w:szCs w:val="20"/>
          <w:lang w:val="en-US"/>
        </w:rPr>
        <w:t xml:space="preserve"> certain part of its profits into</w:t>
      </w:r>
      <w:r w:rsidR="00B8432F">
        <w:rPr>
          <w:rFonts w:ascii="Times New Roman" w:hAnsi="Times New Roman" w:cs="Times New Roman"/>
          <w:sz w:val="20"/>
          <w:szCs w:val="20"/>
          <w:lang w:val="en-US"/>
        </w:rPr>
        <w:t xml:space="preserve"> its</w:t>
      </w:r>
      <w:r w:rsidRPr="005C379A">
        <w:rPr>
          <w:rFonts w:ascii="Times New Roman" w:hAnsi="Times New Roman" w:cs="Times New Roman"/>
          <w:sz w:val="20"/>
          <w:szCs w:val="20"/>
          <w:lang w:val="en-US"/>
        </w:rPr>
        <w:t xml:space="preserve"> development. Since the growth rate is in direct proportion </w:t>
      </w:r>
      <w:r w:rsidR="00B8432F">
        <w:rPr>
          <w:rFonts w:ascii="Times New Roman" w:hAnsi="Times New Roman" w:cs="Times New Roman"/>
          <w:sz w:val="20"/>
          <w:szCs w:val="20"/>
          <w:lang w:val="en-US"/>
        </w:rPr>
        <w:t>with the level of return and invested capital share (g = ROIC * invested capital share</w:t>
      </w:r>
      <w:r w:rsidR="008D087A">
        <w:rPr>
          <w:rStyle w:val="a9"/>
          <w:rFonts w:ascii="Times New Roman" w:hAnsi="Times New Roman" w:cs="Times New Roman"/>
          <w:sz w:val="20"/>
          <w:szCs w:val="20"/>
          <w:lang w:val="en-US"/>
        </w:rPr>
        <w:footnoteReference w:id="10"/>
      </w:r>
      <w:r w:rsidRPr="005C379A">
        <w:rPr>
          <w:rFonts w:ascii="Times New Roman" w:hAnsi="Times New Roman" w:cs="Times New Roman"/>
          <w:sz w:val="20"/>
          <w:szCs w:val="20"/>
          <w:lang w:val="en-US"/>
        </w:rPr>
        <w:t>), the company’s value according to the Gordon model</w:t>
      </w:r>
      <w:r w:rsidR="008D087A">
        <w:rPr>
          <w:rStyle w:val="a9"/>
          <w:rFonts w:ascii="Times New Roman" w:hAnsi="Times New Roman" w:cs="Times New Roman"/>
          <w:sz w:val="20"/>
          <w:szCs w:val="20"/>
          <w:lang w:val="en-US"/>
        </w:rPr>
        <w:footnoteReference w:id="11"/>
      </w:r>
      <w:r w:rsidRPr="005C379A">
        <w:rPr>
          <w:rFonts w:ascii="Times New Roman" w:hAnsi="Times New Roman" w:cs="Times New Roman"/>
          <w:sz w:val="20"/>
          <w:szCs w:val="20"/>
          <w:lang w:val="en-US"/>
        </w:rPr>
        <w:t xml:space="preserve"> is:</w:t>
      </w:r>
    </w:p>
    <w:p w:rsidR="003352D0" w:rsidRPr="005C379A" w:rsidRDefault="00B945D7" w:rsidP="005C379A">
      <w:pPr>
        <w:jc w:val="both"/>
        <w:rPr>
          <w:rFonts w:ascii="Times New Roman" w:hAnsi="Times New Roman" w:cs="Times New Roman"/>
          <w:sz w:val="20"/>
          <w:szCs w:val="20"/>
          <w:lang w:val="en-US"/>
        </w:rPr>
      </w:pPr>
      <w:r w:rsidRPr="00B945D7">
        <w:rPr>
          <w:rFonts w:ascii="Times New Roman" w:hAnsi="Times New Roman" w:cs="Times New Roman"/>
          <w:position w:val="-28"/>
          <w:sz w:val="20"/>
          <w:szCs w:val="20"/>
        </w:rPr>
        <w:object w:dxaOrig="3739" w:dyaOrig="700">
          <v:shape id="_x0000_i1039" type="#_x0000_t75" style="width:179.1pt;height:34.65pt" o:ole="">
            <v:imagedata r:id="rId38" o:title=""/>
          </v:shape>
          <o:OLEObject Type="Embed" ProgID="Equation.3" ShapeID="_x0000_i1039" DrawAspect="Content" ObjectID="_1475871915" r:id="rId39"/>
        </w:object>
      </w:r>
      <w:r w:rsidR="003352D0" w:rsidRPr="005C379A">
        <w:rPr>
          <w:rFonts w:ascii="Times New Roman" w:hAnsi="Times New Roman" w:cs="Times New Roman"/>
          <w:sz w:val="20"/>
          <w:szCs w:val="20"/>
          <w:lang w:val="en-US"/>
        </w:rPr>
        <w:t>(</w:t>
      </w:r>
      <w:r w:rsidR="00B8432F">
        <w:rPr>
          <w:rFonts w:ascii="Times New Roman" w:hAnsi="Times New Roman" w:cs="Times New Roman"/>
          <w:sz w:val="20"/>
          <w:szCs w:val="20"/>
          <w:lang w:val="en-US"/>
        </w:rPr>
        <w:t>CU</w:t>
      </w:r>
      <w:r w:rsidR="00035E38">
        <w:rPr>
          <w:rFonts w:ascii="Times New Roman" w:hAnsi="Times New Roman" w:cs="Times New Roman"/>
          <w:sz w:val="20"/>
          <w:szCs w:val="20"/>
          <w:lang w:val="en-US"/>
        </w:rPr>
        <w:t>m</w:t>
      </w:r>
      <w:r w:rsidR="00B8432F">
        <w:rPr>
          <w:rFonts w:ascii="Times New Roman" w:hAnsi="Times New Roman" w:cs="Times New Roman"/>
          <w:sz w:val="20"/>
          <w:szCs w:val="20"/>
          <w:lang w:val="en-US"/>
        </w:rPr>
        <w:t>)</w:t>
      </w:r>
    </w:p>
    <w:p w:rsidR="003352D0" w:rsidRPr="005C379A" w:rsidRDefault="003352D0"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As one can </w:t>
      </w:r>
      <w:r w:rsidR="00B8432F">
        <w:rPr>
          <w:rFonts w:ascii="Times New Roman" w:hAnsi="Times New Roman" w:cs="Times New Roman"/>
          <w:sz w:val="20"/>
          <w:szCs w:val="20"/>
          <w:lang w:val="en-US"/>
        </w:rPr>
        <w:t>deduct from the shown above</w:t>
      </w:r>
      <w:r w:rsidRPr="005C379A">
        <w:rPr>
          <w:rFonts w:ascii="Times New Roman" w:hAnsi="Times New Roman" w:cs="Times New Roman"/>
          <w:sz w:val="20"/>
          <w:szCs w:val="20"/>
          <w:lang w:val="en-US"/>
        </w:rPr>
        <w:t xml:space="preserve"> evaluation techniques, the result obtained by the </w:t>
      </w:r>
      <w:r w:rsidR="00B8432F">
        <w:rPr>
          <w:rFonts w:ascii="Times New Roman" w:hAnsi="Times New Roman" w:cs="Times New Roman"/>
          <w:sz w:val="20"/>
          <w:szCs w:val="20"/>
          <w:lang w:val="en-US"/>
        </w:rPr>
        <w:t>assets</w:t>
      </w:r>
      <w:r w:rsidRPr="005C379A">
        <w:rPr>
          <w:rFonts w:ascii="Times New Roman" w:hAnsi="Times New Roman" w:cs="Times New Roman"/>
          <w:sz w:val="20"/>
          <w:szCs w:val="20"/>
          <w:lang w:val="en-US"/>
        </w:rPr>
        <w:t xml:space="preserve"> replacement </w:t>
      </w:r>
      <w:r w:rsidR="00B8432F">
        <w:rPr>
          <w:rFonts w:ascii="Times New Roman" w:hAnsi="Times New Roman" w:cs="Times New Roman"/>
          <w:sz w:val="20"/>
          <w:szCs w:val="20"/>
          <w:lang w:val="en-US"/>
        </w:rPr>
        <w:t>cost</w:t>
      </w:r>
      <w:r w:rsidRPr="005C379A">
        <w:rPr>
          <w:rFonts w:ascii="Times New Roman" w:hAnsi="Times New Roman" w:cs="Times New Roman"/>
          <w:sz w:val="20"/>
          <w:szCs w:val="20"/>
          <w:lang w:val="en-US"/>
        </w:rPr>
        <w:t xml:space="preserve"> method is much closer</w:t>
      </w:r>
      <w:r w:rsidR="00725F02">
        <w:rPr>
          <w:rFonts w:ascii="Times New Roman" w:hAnsi="Times New Roman" w:cs="Times New Roman"/>
          <w:sz w:val="20"/>
          <w:szCs w:val="20"/>
          <w:lang w:val="en-US"/>
        </w:rPr>
        <w:t xml:space="preserve"> to the result under the income</w:t>
      </w:r>
      <w:r w:rsidRPr="005C379A">
        <w:rPr>
          <w:rFonts w:ascii="Times New Roman" w:hAnsi="Times New Roman" w:cs="Times New Roman"/>
          <w:sz w:val="20"/>
          <w:szCs w:val="20"/>
          <w:lang w:val="en-US"/>
        </w:rPr>
        <w:t xml:space="preserve"> approach, than that one of the classic</w:t>
      </w:r>
      <w:r w:rsidR="0051162E" w:rsidRPr="005C379A">
        <w:rPr>
          <w:rFonts w:ascii="Times New Roman" w:hAnsi="Times New Roman" w:cs="Times New Roman"/>
          <w:sz w:val="20"/>
          <w:szCs w:val="20"/>
          <w:lang w:val="en-US"/>
        </w:rPr>
        <w:t xml:space="preserve"> co</w:t>
      </w:r>
      <w:r w:rsidR="00035E38">
        <w:rPr>
          <w:rFonts w:ascii="Times New Roman" w:hAnsi="Times New Roman" w:cs="Times New Roman"/>
          <w:sz w:val="20"/>
          <w:szCs w:val="20"/>
          <w:lang w:val="en-US"/>
        </w:rPr>
        <w:t>st-based approach (CU40-45m</w:t>
      </w:r>
      <w:r w:rsidR="0051162E" w:rsidRPr="005C379A">
        <w:rPr>
          <w:rFonts w:ascii="Times New Roman" w:hAnsi="Times New Roman" w:cs="Times New Roman"/>
          <w:sz w:val="20"/>
          <w:szCs w:val="20"/>
          <w:lang w:val="en-US"/>
        </w:rPr>
        <w:t xml:space="preserve">), because it better reflects the real costs of business from the point of view of assets replacement </w:t>
      </w:r>
      <w:r w:rsidR="00B8432F">
        <w:rPr>
          <w:rFonts w:ascii="Times New Roman" w:hAnsi="Times New Roman" w:cs="Times New Roman"/>
          <w:sz w:val="20"/>
          <w:szCs w:val="20"/>
          <w:lang w:val="en-US"/>
        </w:rPr>
        <w:t>concept</w:t>
      </w:r>
      <w:r w:rsidR="0051162E" w:rsidRPr="005C379A">
        <w:rPr>
          <w:rFonts w:ascii="Times New Roman" w:hAnsi="Times New Roman" w:cs="Times New Roman"/>
          <w:sz w:val="20"/>
          <w:szCs w:val="20"/>
          <w:lang w:val="en-US"/>
        </w:rPr>
        <w:t xml:space="preserve">. The </w:t>
      </w:r>
      <w:r w:rsidR="00B8432F">
        <w:rPr>
          <w:rFonts w:ascii="Times New Roman" w:hAnsi="Times New Roman" w:cs="Times New Roman"/>
          <w:sz w:val="20"/>
          <w:szCs w:val="20"/>
          <w:lang w:val="en-US"/>
        </w:rPr>
        <w:t xml:space="preserve">lesson learnt </w:t>
      </w:r>
      <w:r w:rsidR="0051162E" w:rsidRPr="005C379A">
        <w:rPr>
          <w:rFonts w:ascii="Times New Roman" w:hAnsi="Times New Roman" w:cs="Times New Roman"/>
          <w:sz w:val="20"/>
          <w:szCs w:val="20"/>
          <w:lang w:val="en-US"/>
        </w:rPr>
        <w:t xml:space="preserve">from this case is that the realistic estimation of assets replacement </w:t>
      </w:r>
      <w:r w:rsidR="00B8432F">
        <w:rPr>
          <w:rFonts w:ascii="Times New Roman" w:hAnsi="Times New Roman" w:cs="Times New Roman"/>
          <w:sz w:val="20"/>
          <w:szCs w:val="20"/>
          <w:lang w:val="en-US"/>
        </w:rPr>
        <w:t>cost of an existing business inevitably</w:t>
      </w:r>
      <w:r w:rsidR="0051162E" w:rsidRPr="005C379A">
        <w:rPr>
          <w:rFonts w:ascii="Times New Roman" w:hAnsi="Times New Roman" w:cs="Times New Roman"/>
          <w:sz w:val="20"/>
          <w:szCs w:val="20"/>
          <w:lang w:val="en-US"/>
        </w:rPr>
        <w:t xml:space="preserve"> </w:t>
      </w:r>
      <w:r w:rsidR="00B8432F">
        <w:rPr>
          <w:rFonts w:ascii="Times New Roman" w:hAnsi="Times New Roman" w:cs="Times New Roman"/>
          <w:sz w:val="20"/>
          <w:szCs w:val="20"/>
          <w:lang w:val="en-US"/>
        </w:rPr>
        <w:t>requires to take into account some</w:t>
      </w:r>
      <w:r w:rsidR="0051162E" w:rsidRPr="005C379A">
        <w:rPr>
          <w:rFonts w:ascii="Times New Roman" w:hAnsi="Times New Roman" w:cs="Times New Roman"/>
          <w:sz w:val="20"/>
          <w:szCs w:val="20"/>
          <w:lang w:val="en-US"/>
        </w:rPr>
        <w:t xml:space="preserve"> additional factors, which are not included under the </w:t>
      </w:r>
      <w:r w:rsidR="00B8432F">
        <w:rPr>
          <w:rFonts w:ascii="Times New Roman" w:hAnsi="Times New Roman" w:cs="Times New Roman"/>
          <w:sz w:val="20"/>
          <w:szCs w:val="20"/>
          <w:lang w:val="en-US"/>
        </w:rPr>
        <w:t>traditional interpretation of the adjusted net assets method</w:t>
      </w:r>
      <w:r w:rsidR="0051162E" w:rsidRPr="005C379A">
        <w:rPr>
          <w:rFonts w:ascii="Times New Roman" w:hAnsi="Times New Roman" w:cs="Times New Roman"/>
          <w:sz w:val="20"/>
          <w:szCs w:val="20"/>
          <w:lang w:val="en-US"/>
        </w:rPr>
        <w:t xml:space="preserve">. </w:t>
      </w:r>
      <w:r w:rsidR="00B8432F">
        <w:rPr>
          <w:rFonts w:ascii="Times New Roman" w:hAnsi="Times New Roman" w:cs="Times New Roman"/>
          <w:sz w:val="20"/>
          <w:szCs w:val="20"/>
          <w:lang w:val="en-US"/>
        </w:rPr>
        <w:t>Consequently</w:t>
      </w:r>
      <w:r w:rsidR="0051162E" w:rsidRPr="005C379A">
        <w:rPr>
          <w:rFonts w:ascii="Times New Roman" w:hAnsi="Times New Roman" w:cs="Times New Roman"/>
          <w:sz w:val="20"/>
          <w:szCs w:val="20"/>
          <w:lang w:val="en-US"/>
        </w:rPr>
        <w:t xml:space="preserve">, the real value of the business described </w:t>
      </w:r>
      <w:r w:rsidR="00B8432F">
        <w:rPr>
          <w:rFonts w:ascii="Times New Roman" w:hAnsi="Times New Roman" w:cs="Times New Roman"/>
          <w:sz w:val="20"/>
          <w:szCs w:val="20"/>
          <w:lang w:val="en-US"/>
        </w:rPr>
        <w:t>in the case</w:t>
      </w:r>
      <w:r w:rsidR="0051162E" w:rsidRPr="005C379A">
        <w:rPr>
          <w:rFonts w:ascii="Times New Roman" w:hAnsi="Times New Roman" w:cs="Times New Roman"/>
          <w:sz w:val="20"/>
          <w:szCs w:val="20"/>
          <w:lang w:val="en-US"/>
        </w:rPr>
        <w:t xml:space="preserve"> (with a positive evolution trend) should not be simply an estimati</w:t>
      </w:r>
      <w:r w:rsidR="00035E38">
        <w:rPr>
          <w:rFonts w:ascii="Times New Roman" w:hAnsi="Times New Roman" w:cs="Times New Roman"/>
          <w:sz w:val="20"/>
          <w:szCs w:val="20"/>
          <w:lang w:val="en-US"/>
        </w:rPr>
        <w:t>on of its assets (CU40-45m</w:t>
      </w:r>
      <w:r w:rsidR="0051162E" w:rsidRPr="005C379A">
        <w:rPr>
          <w:rFonts w:ascii="Times New Roman" w:hAnsi="Times New Roman" w:cs="Times New Roman"/>
          <w:sz w:val="20"/>
          <w:szCs w:val="20"/>
          <w:lang w:val="en-US"/>
        </w:rPr>
        <w:t xml:space="preserve">), but a </w:t>
      </w:r>
      <w:r w:rsidR="00B8432F">
        <w:rPr>
          <w:rFonts w:ascii="Times New Roman" w:hAnsi="Times New Roman" w:cs="Times New Roman"/>
          <w:sz w:val="20"/>
          <w:szCs w:val="20"/>
          <w:lang w:val="en-US"/>
        </w:rPr>
        <w:t xml:space="preserve">much more significant </w:t>
      </w:r>
      <w:r w:rsidR="00B8432F" w:rsidRPr="00FA6959">
        <w:rPr>
          <w:rFonts w:ascii="Times New Roman" w:hAnsi="Times New Roman" w:cs="Times New Roman"/>
          <w:sz w:val="20"/>
          <w:szCs w:val="20"/>
          <w:lang w:val="en-US"/>
        </w:rPr>
        <w:t>value</w:t>
      </w:r>
      <w:r w:rsidR="00FA6959" w:rsidRPr="00FA6959">
        <w:rPr>
          <w:rFonts w:ascii="Times New Roman" w:hAnsi="Times New Roman" w:cs="Times New Roman"/>
          <w:sz w:val="20"/>
          <w:szCs w:val="20"/>
          <w:lang w:val="en-US"/>
        </w:rPr>
        <w:t xml:space="preserve"> </w:t>
      </w:r>
      <w:r w:rsidR="0051162E" w:rsidRPr="00FA6959">
        <w:rPr>
          <w:rFonts w:ascii="Times New Roman" w:hAnsi="Times New Roman" w:cs="Times New Roman"/>
          <w:sz w:val="20"/>
          <w:szCs w:val="20"/>
          <w:lang w:val="en-US"/>
        </w:rPr>
        <w:t>o</w:t>
      </w:r>
      <w:r w:rsidR="00E15890" w:rsidRPr="00FA6959">
        <w:rPr>
          <w:rFonts w:ascii="Times New Roman" w:hAnsi="Times New Roman" w:cs="Times New Roman"/>
          <w:sz w:val="20"/>
          <w:szCs w:val="20"/>
          <w:lang w:val="en-US"/>
        </w:rPr>
        <w:t>f</w:t>
      </w:r>
      <w:r w:rsidR="00B8432F" w:rsidRPr="00FA6959">
        <w:rPr>
          <w:rFonts w:ascii="Times New Roman" w:hAnsi="Times New Roman" w:cs="Times New Roman"/>
          <w:sz w:val="20"/>
          <w:szCs w:val="20"/>
          <w:lang w:val="en-US"/>
        </w:rPr>
        <w:t xml:space="preserve"> </w:t>
      </w:r>
      <w:r w:rsidR="00035E38" w:rsidRPr="00FA6959">
        <w:rPr>
          <w:rFonts w:ascii="Times New Roman" w:hAnsi="Times New Roman" w:cs="Times New Roman"/>
          <w:sz w:val="20"/>
          <w:szCs w:val="20"/>
          <w:lang w:val="en-US"/>
        </w:rPr>
        <w:t>CU58m</w:t>
      </w:r>
      <w:r w:rsidR="00B8432F" w:rsidRPr="00FA6959">
        <w:rPr>
          <w:rFonts w:ascii="Times New Roman" w:hAnsi="Times New Roman" w:cs="Times New Roman"/>
          <w:sz w:val="20"/>
          <w:szCs w:val="20"/>
          <w:lang w:val="en-US"/>
        </w:rPr>
        <w:t>.</w:t>
      </w:r>
    </w:p>
    <w:p w:rsidR="003352D0" w:rsidRPr="007E48DC" w:rsidRDefault="00E15890" w:rsidP="007E48DC">
      <w:pPr>
        <w:jc w:val="center"/>
        <w:rPr>
          <w:rFonts w:ascii="Times New Roman" w:hAnsi="Times New Roman" w:cs="Times New Roman"/>
          <w:b/>
          <w:sz w:val="24"/>
          <w:szCs w:val="20"/>
          <w:lang w:val="en-US"/>
        </w:rPr>
      </w:pPr>
      <w:r w:rsidRPr="007E48DC">
        <w:rPr>
          <w:rFonts w:ascii="Times New Roman" w:hAnsi="Times New Roman" w:cs="Times New Roman"/>
          <w:b/>
          <w:sz w:val="24"/>
          <w:szCs w:val="20"/>
          <w:lang w:val="en-US"/>
        </w:rPr>
        <w:t>Summary</w:t>
      </w:r>
    </w:p>
    <w:p w:rsidR="00C90FCE" w:rsidRPr="005C379A" w:rsidRDefault="00E15890"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 xml:space="preserve">The </w:t>
      </w:r>
      <w:r w:rsidR="00321739">
        <w:rPr>
          <w:rFonts w:ascii="Times New Roman" w:hAnsi="Times New Roman" w:cs="Times New Roman"/>
          <w:sz w:val="20"/>
          <w:szCs w:val="20"/>
          <w:lang w:val="en-US"/>
        </w:rPr>
        <w:t xml:space="preserve">valuation </w:t>
      </w:r>
      <w:r w:rsidRPr="005C379A">
        <w:rPr>
          <w:rFonts w:ascii="Times New Roman" w:hAnsi="Times New Roman" w:cs="Times New Roman"/>
          <w:sz w:val="20"/>
          <w:szCs w:val="20"/>
          <w:lang w:val="en-US"/>
        </w:rPr>
        <w:t xml:space="preserve">approach defined above is similar to </w:t>
      </w:r>
      <w:r w:rsidR="00321739">
        <w:rPr>
          <w:rFonts w:ascii="Times New Roman" w:hAnsi="Times New Roman" w:cs="Times New Roman"/>
          <w:sz w:val="20"/>
          <w:szCs w:val="20"/>
          <w:lang w:val="en-US"/>
        </w:rPr>
        <w:t xml:space="preserve">the </w:t>
      </w:r>
      <w:r w:rsidRPr="005C379A">
        <w:rPr>
          <w:rFonts w:ascii="Times New Roman" w:hAnsi="Times New Roman" w:cs="Times New Roman"/>
          <w:sz w:val="20"/>
          <w:szCs w:val="20"/>
          <w:lang w:val="en-US"/>
        </w:rPr>
        <w:t xml:space="preserve">EBO and </w:t>
      </w:r>
      <w:r w:rsidR="001F4C70">
        <w:rPr>
          <w:rFonts w:ascii="Times New Roman" w:hAnsi="Times New Roman" w:cs="Times New Roman"/>
          <w:sz w:val="20"/>
          <w:szCs w:val="20"/>
          <w:lang w:val="en-US"/>
        </w:rPr>
        <w:t>EVA methods: all</w:t>
      </w:r>
      <w:r w:rsidR="00321739">
        <w:rPr>
          <w:rFonts w:ascii="Times New Roman" w:hAnsi="Times New Roman" w:cs="Times New Roman"/>
          <w:sz w:val="20"/>
          <w:szCs w:val="20"/>
          <w:lang w:val="en-US"/>
        </w:rPr>
        <w:t xml:space="preserve"> of them</w:t>
      </w:r>
      <w:r w:rsidRPr="005C379A">
        <w:rPr>
          <w:rFonts w:ascii="Times New Roman" w:hAnsi="Times New Roman" w:cs="Times New Roman"/>
          <w:sz w:val="20"/>
          <w:szCs w:val="20"/>
          <w:lang w:val="en-US"/>
        </w:rPr>
        <w:t xml:space="preserve"> are based on two </w:t>
      </w:r>
      <w:r w:rsidR="00321739">
        <w:rPr>
          <w:rFonts w:ascii="Times New Roman" w:hAnsi="Times New Roman" w:cs="Times New Roman"/>
          <w:sz w:val="20"/>
          <w:szCs w:val="20"/>
          <w:lang w:val="en-US"/>
        </w:rPr>
        <w:t xml:space="preserve">main components: capital </w:t>
      </w:r>
      <w:r w:rsidR="001F4C70">
        <w:rPr>
          <w:rFonts w:ascii="Times New Roman" w:hAnsi="Times New Roman" w:cs="Times New Roman"/>
          <w:sz w:val="20"/>
          <w:szCs w:val="20"/>
          <w:lang w:val="en-US"/>
        </w:rPr>
        <w:t>(</w:t>
      </w:r>
      <w:r w:rsidR="00321739">
        <w:rPr>
          <w:rFonts w:ascii="Times New Roman" w:hAnsi="Times New Roman" w:cs="Times New Roman"/>
          <w:sz w:val="20"/>
          <w:szCs w:val="20"/>
          <w:lang w:val="en-US"/>
        </w:rPr>
        <w:t xml:space="preserve">or </w:t>
      </w:r>
      <w:r w:rsidRPr="005C379A">
        <w:rPr>
          <w:rFonts w:ascii="Times New Roman" w:hAnsi="Times New Roman" w:cs="Times New Roman"/>
          <w:sz w:val="20"/>
          <w:szCs w:val="20"/>
          <w:lang w:val="en-US"/>
        </w:rPr>
        <w:t>invested capital</w:t>
      </w:r>
      <w:r w:rsidR="001F4C70">
        <w:rPr>
          <w:rFonts w:ascii="Times New Roman" w:hAnsi="Times New Roman" w:cs="Times New Roman"/>
          <w:sz w:val="20"/>
          <w:szCs w:val="20"/>
          <w:lang w:val="en-US"/>
        </w:rPr>
        <w:t>)</w:t>
      </w:r>
      <w:r w:rsidRPr="005C379A">
        <w:rPr>
          <w:rFonts w:ascii="Times New Roman" w:hAnsi="Times New Roman" w:cs="Times New Roman"/>
          <w:sz w:val="20"/>
          <w:szCs w:val="20"/>
          <w:lang w:val="en-US"/>
        </w:rPr>
        <w:t xml:space="preserve"> and revenue</w:t>
      </w:r>
      <w:r w:rsidR="008D087A">
        <w:rPr>
          <w:rStyle w:val="a9"/>
          <w:rFonts w:ascii="Times New Roman" w:hAnsi="Times New Roman" w:cs="Times New Roman"/>
          <w:sz w:val="20"/>
          <w:szCs w:val="20"/>
          <w:lang w:val="en-US"/>
        </w:rPr>
        <w:footnoteReference w:id="12"/>
      </w:r>
      <w:r w:rsidRPr="005C379A">
        <w:rPr>
          <w:rFonts w:ascii="Times New Roman" w:hAnsi="Times New Roman" w:cs="Times New Roman"/>
          <w:sz w:val="20"/>
          <w:szCs w:val="20"/>
          <w:lang w:val="en-US"/>
        </w:rPr>
        <w:t xml:space="preserve">. However, unlike </w:t>
      </w:r>
      <w:r w:rsidR="001F4C70">
        <w:rPr>
          <w:rFonts w:ascii="Times New Roman" w:hAnsi="Times New Roman" w:cs="Times New Roman"/>
          <w:sz w:val="20"/>
          <w:szCs w:val="20"/>
          <w:lang w:val="en-US"/>
        </w:rPr>
        <w:t xml:space="preserve">the </w:t>
      </w:r>
      <w:r w:rsidRPr="005C379A">
        <w:rPr>
          <w:rFonts w:ascii="Times New Roman" w:hAnsi="Times New Roman" w:cs="Times New Roman"/>
          <w:sz w:val="20"/>
          <w:szCs w:val="20"/>
          <w:lang w:val="en-US"/>
        </w:rPr>
        <w:t xml:space="preserve">EBO and EVA, </w:t>
      </w:r>
      <w:r w:rsidR="00321739">
        <w:rPr>
          <w:rFonts w:ascii="Times New Roman" w:hAnsi="Times New Roman" w:cs="Times New Roman"/>
          <w:sz w:val="20"/>
          <w:szCs w:val="20"/>
          <w:lang w:val="en-US"/>
        </w:rPr>
        <w:t xml:space="preserve">the </w:t>
      </w:r>
      <w:r w:rsidRPr="005C379A">
        <w:rPr>
          <w:rFonts w:ascii="Times New Roman" w:hAnsi="Times New Roman" w:cs="Times New Roman"/>
          <w:sz w:val="20"/>
          <w:szCs w:val="20"/>
          <w:lang w:val="en-US"/>
        </w:rPr>
        <w:t>assets re</w:t>
      </w:r>
      <w:r w:rsidR="00EE0A27" w:rsidRPr="005C379A">
        <w:rPr>
          <w:rFonts w:ascii="Times New Roman" w:hAnsi="Times New Roman" w:cs="Times New Roman"/>
          <w:sz w:val="20"/>
          <w:szCs w:val="20"/>
          <w:lang w:val="en-US"/>
        </w:rPr>
        <w:t xml:space="preserve">placement </w:t>
      </w:r>
      <w:r w:rsidR="00321739">
        <w:rPr>
          <w:rFonts w:ascii="Times New Roman" w:hAnsi="Times New Roman" w:cs="Times New Roman"/>
          <w:sz w:val="20"/>
          <w:szCs w:val="20"/>
          <w:lang w:val="en-US"/>
        </w:rPr>
        <w:t xml:space="preserve">cost </w:t>
      </w:r>
      <w:r w:rsidR="00EE0A27" w:rsidRPr="005C379A">
        <w:rPr>
          <w:rFonts w:ascii="Times New Roman" w:hAnsi="Times New Roman" w:cs="Times New Roman"/>
          <w:sz w:val="20"/>
          <w:szCs w:val="20"/>
          <w:lang w:val="en-US"/>
        </w:rPr>
        <w:t xml:space="preserve">method </w:t>
      </w:r>
      <w:r w:rsidR="009A0590">
        <w:rPr>
          <w:rFonts w:ascii="Times New Roman" w:hAnsi="Times New Roman" w:cs="Times New Roman"/>
          <w:sz w:val="20"/>
          <w:szCs w:val="20"/>
          <w:lang w:val="en-US"/>
        </w:rPr>
        <w:t>allows to avoid</w:t>
      </w:r>
      <w:r w:rsidR="00EE0A27" w:rsidRPr="005C379A">
        <w:rPr>
          <w:rFonts w:ascii="Times New Roman" w:hAnsi="Times New Roman" w:cs="Times New Roman"/>
          <w:sz w:val="20"/>
          <w:szCs w:val="20"/>
          <w:lang w:val="en-US"/>
        </w:rPr>
        <w:t xml:space="preserve"> the main disadvantage o</w:t>
      </w:r>
      <w:r w:rsidR="00321739">
        <w:rPr>
          <w:rFonts w:ascii="Times New Roman" w:hAnsi="Times New Roman" w:cs="Times New Roman"/>
          <w:sz w:val="20"/>
          <w:szCs w:val="20"/>
          <w:lang w:val="en-US"/>
        </w:rPr>
        <w:t xml:space="preserve">f all </w:t>
      </w:r>
      <w:r w:rsidR="00257A8D">
        <w:rPr>
          <w:rFonts w:ascii="Times New Roman" w:hAnsi="Times New Roman" w:cs="Times New Roman"/>
          <w:sz w:val="20"/>
          <w:szCs w:val="20"/>
          <w:lang w:val="en-US"/>
        </w:rPr>
        <w:t>income</w:t>
      </w:r>
      <w:r w:rsidR="00321739">
        <w:rPr>
          <w:rFonts w:ascii="Times New Roman" w:hAnsi="Times New Roman" w:cs="Times New Roman"/>
          <w:sz w:val="20"/>
          <w:szCs w:val="20"/>
          <w:lang w:val="en-US"/>
        </w:rPr>
        <w:t xml:space="preserve"> approaches: </w:t>
      </w:r>
      <w:r w:rsidR="004E6DB6">
        <w:rPr>
          <w:rFonts w:ascii="Times New Roman" w:hAnsi="Times New Roman" w:cs="Times New Roman"/>
          <w:sz w:val="20"/>
          <w:szCs w:val="20"/>
          <w:lang w:val="en-US"/>
        </w:rPr>
        <w:t xml:space="preserve">the necessity of </w:t>
      </w:r>
      <w:r w:rsidR="00EE0A27" w:rsidRPr="005C379A">
        <w:rPr>
          <w:rFonts w:ascii="Times New Roman" w:hAnsi="Times New Roman" w:cs="Times New Roman"/>
          <w:sz w:val="20"/>
          <w:szCs w:val="20"/>
          <w:lang w:val="en-US"/>
        </w:rPr>
        <w:t>long-</w:t>
      </w:r>
      <w:r w:rsidR="004E6DB6">
        <w:rPr>
          <w:rFonts w:ascii="Times New Roman" w:hAnsi="Times New Roman" w:cs="Times New Roman"/>
          <w:sz w:val="20"/>
          <w:szCs w:val="20"/>
          <w:lang w:val="en-US"/>
        </w:rPr>
        <w:t xml:space="preserve">term forecasting and </w:t>
      </w:r>
      <w:r w:rsidR="00EE0A27" w:rsidRPr="005C379A">
        <w:rPr>
          <w:rFonts w:ascii="Times New Roman" w:hAnsi="Times New Roman" w:cs="Times New Roman"/>
          <w:sz w:val="20"/>
          <w:szCs w:val="20"/>
          <w:lang w:val="en-US"/>
        </w:rPr>
        <w:t>ter</w:t>
      </w:r>
      <w:r w:rsidR="00321739">
        <w:rPr>
          <w:rFonts w:ascii="Times New Roman" w:hAnsi="Times New Roman" w:cs="Times New Roman"/>
          <w:sz w:val="20"/>
          <w:szCs w:val="20"/>
          <w:lang w:val="en-US"/>
        </w:rPr>
        <w:t>minal value</w:t>
      </w:r>
      <w:r w:rsidR="004E6DB6">
        <w:rPr>
          <w:rFonts w:ascii="Times New Roman" w:hAnsi="Times New Roman" w:cs="Times New Roman"/>
          <w:sz w:val="20"/>
          <w:szCs w:val="20"/>
          <w:lang w:val="en-US"/>
        </w:rPr>
        <w:t xml:space="preserve"> definition</w:t>
      </w:r>
      <w:r w:rsidR="00321739">
        <w:rPr>
          <w:rFonts w:ascii="Times New Roman" w:hAnsi="Times New Roman" w:cs="Times New Roman"/>
          <w:sz w:val="20"/>
          <w:szCs w:val="20"/>
          <w:lang w:val="en-US"/>
        </w:rPr>
        <w:t xml:space="preserve">. Under the </w:t>
      </w:r>
      <w:r w:rsidR="00EE0A27" w:rsidRPr="005C379A">
        <w:rPr>
          <w:rFonts w:ascii="Times New Roman" w:hAnsi="Times New Roman" w:cs="Times New Roman"/>
          <w:sz w:val="20"/>
          <w:szCs w:val="20"/>
          <w:lang w:val="en-US"/>
        </w:rPr>
        <w:t xml:space="preserve">assets replacement </w:t>
      </w:r>
      <w:r w:rsidR="00321739">
        <w:rPr>
          <w:rFonts w:ascii="Times New Roman" w:hAnsi="Times New Roman" w:cs="Times New Roman"/>
          <w:sz w:val="20"/>
          <w:szCs w:val="20"/>
          <w:lang w:val="en-US"/>
        </w:rPr>
        <w:t xml:space="preserve">cost </w:t>
      </w:r>
      <w:r w:rsidR="00EE0A27" w:rsidRPr="005C379A">
        <w:rPr>
          <w:rFonts w:ascii="Times New Roman" w:hAnsi="Times New Roman" w:cs="Times New Roman"/>
          <w:sz w:val="20"/>
          <w:szCs w:val="20"/>
          <w:lang w:val="en-US"/>
        </w:rPr>
        <w:t xml:space="preserve">method, the forecast period is limited </w:t>
      </w:r>
      <w:r w:rsidR="000C0B47">
        <w:rPr>
          <w:rFonts w:ascii="Times New Roman" w:hAnsi="Times New Roman" w:cs="Times New Roman"/>
          <w:sz w:val="20"/>
          <w:szCs w:val="20"/>
          <w:lang w:val="en-US"/>
        </w:rPr>
        <w:t>to</w:t>
      </w:r>
      <w:r w:rsidR="00EE0A27" w:rsidRPr="005C379A">
        <w:rPr>
          <w:rFonts w:ascii="Times New Roman" w:hAnsi="Times New Roman" w:cs="Times New Roman"/>
          <w:sz w:val="20"/>
          <w:szCs w:val="20"/>
          <w:lang w:val="en-US"/>
        </w:rPr>
        <w:t xml:space="preserve"> the time necessary to replace the assets </w:t>
      </w:r>
      <w:r w:rsidR="001F4C70">
        <w:rPr>
          <w:rFonts w:ascii="Times New Roman" w:hAnsi="Times New Roman" w:cs="Times New Roman"/>
          <w:sz w:val="20"/>
          <w:szCs w:val="20"/>
          <w:lang w:val="en-US"/>
        </w:rPr>
        <w:t>of the valued business (the period</w:t>
      </w:r>
      <w:r w:rsidR="00EE0A27" w:rsidRPr="005C379A">
        <w:rPr>
          <w:rFonts w:ascii="Times New Roman" w:hAnsi="Times New Roman" w:cs="Times New Roman"/>
          <w:sz w:val="20"/>
          <w:szCs w:val="20"/>
          <w:lang w:val="en-US"/>
        </w:rPr>
        <w:t xml:space="preserve"> defined before (t</w:t>
      </w:r>
      <w:r w:rsidR="00EE0A27" w:rsidRPr="00321739">
        <w:rPr>
          <w:rFonts w:ascii="Times New Roman" w:hAnsi="Times New Roman" w:cs="Times New Roman"/>
          <w:sz w:val="20"/>
          <w:szCs w:val="20"/>
          <w:vertAlign w:val="subscript"/>
          <w:lang w:val="en-US"/>
        </w:rPr>
        <w:t>0</w:t>
      </w:r>
      <w:r w:rsidR="00EE0A27" w:rsidRPr="005C379A">
        <w:rPr>
          <w:rFonts w:ascii="Times New Roman" w:hAnsi="Times New Roman" w:cs="Times New Roman"/>
          <w:sz w:val="20"/>
          <w:szCs w:val="20"/>
          <w:lang w:val="en-US"/>
        </w:rPr>
        <w:t>, t</w:t>
      </w:r>
      <w:r w:rsidR="00EE0A27" w:rsidRPr="00321739">
        <w:rPr>
          <w:rFonts w:ascii="Times New Roman" w:hAnsi="Times New Roman" w:cs="Times New Roman"/>
          <w:sz w:val="20"/>
          <w:szCs w:val="20"/>
          <w:vertAlign w:val="subscript"/>
          <w:lang w:val="en-US"/>
        </w:rPr>
        <w:t>1</w:t>
      </w:r>
      <w:r w:rsidR="00EE0A27" w:rsidRPr="005C379A">
        <w:rPr>
          <w:rFonts w:ascii="Times New Roman" w:hAnsi="Times New Roman" w:cs="Times New Roman"/>
          <w:sz w:val="20"/>
          <w:szCs w:val="20"/>
          <w:lang w:val="en-US"/>
        </w:rPr>
        <w:t xml:space="preserve">)). The </w:t>
      </w:r>
      <w:r w:rsidR="00595399">
        <w:rPr>
          <w:rFonts w:ascii="Times New Roman" w:hAnsi="Times New Roman" w:cs="Times New Roman"/>
          <w:sz w:val="20"/>
          <w:szCs w:val="20"/>
          <w:lang w:val="en-US"/>
        </w:rPr>
        <w:t xml:space="preserve">principle of limited </w:t>
      </w:r>
      <w:r w:rsidR="009B23B1" w:rsidRPr="005C379A">
        <w:rPr>
          <w:rFonts w:ascii="Times New Roman" w:hAnsi="Times New Roman" w:cs="Times New Roman"/>
          <w:sz w:val="20"/>
          <w:szCs w:val="20"/>
          <w:lang w:val="en-US"/>
        </w:rPr>
        <w:t xml:space="preserve">cash-flow </w:t>
      </w:r>
      <w:r w:rsidR="00EE0A27" w:rsidRPr="005C379A">
        <w:rPr>
          <w:rFonts w:ascii="Times New Roman" w:hAnsi="Times New Roman" w:cs="Times New Roman"/>
          <w:sz w:val="20"/>
          <w:szCs w:val="20"/>
          <w:lang w:val="en-US"/>
        </w:rPr>
        <w:t>foreca</w:t>
      </w:r>
      <w:r w:rsidR="001F4C70">
        <w:rPr>
          <w:rFonts w:ascii="Times New Roman" w:hAnsi="Times New Roman" w:cs="Times New Roman"/>
          <w:sz w:val="20"/>
          <w:szCs w:val="20"/>
          <w:lang w:val="en-US"/>
        </w:rPr>
        <w:t xml:space="preserve">st is </w:t>
      </w:r>
      <w:r w:rsidR="00595399">
        <w:rPr>
          <w:rFonts w:ascii="Times New Roman" w:hAnsi="Times New Roman" w:cs="Times New Roman"/>
          <w:sz w:val="20"/>
          <w:szCs w:val="20"/>
          <w:lang w:val="en-US"/>
        </w:rPr>
        <w:t>supported</w:t>
      </w:r>
      <w:r w:rsidR="001F4C70">
        <w:rPr>
          <w:rFonts w:ascii="Times New Roman" w:hAnsi="Times New Roman" w:cs="Times New Roman"/>
          <w:sz w:val="20"/>
          <w:szCs w:val="20"/>
          <w:lang w:val="en-US"/>
        </w:rPr>
        <w:t xml:space="preserve"> by</w:t>
      </w:r>
      <w:r w:rsidR="000C0B47">
        <w:rPr>
          <w:rFonts w:ascii="Times New Roman" w:hAnsi="Times New Roman" w:cs="Times New Roman"/>
          <w:sz w:val="20"/>
          <w:szCs w:val="20"/>
          <w:lang w:val="en-US"/>
        </w:rPr>
        <w:t xml:space="preserve"> </w:t>
      </w:r>
      <w:r w:rsidR="00321739">
        <w:rPr>
          <w:rFonts w:ascii="Times New Roman" w:hAnsi="Times New Roman" w:cs="Times New Roman"/>
          <w:sz w:val="20"/>
          <w:szCs w:val="20"/>
          <w:lang w:val="en-US"/>
        </w:rPr>
        <w:t xml:space="preserve">the </w:t>
      </w:r>
      <w:r w:rsidR="009B23B1" w:rsidRPr="005C379A">
        <w:rPr>
          <w:rFonts w:ascii="Times New Roman" w:hAnsi="Times New Roman" w:cs="Times New Roman"/>
          <w:sz w:val="20"/>
          <w:szCs w:val="20"/>
          <w:lang w:val="en-US"/>
        </w:rPr>
        <w:t>method</w:t>
      </w:r>
      <w:r w:rsidR="00321739">
        <w:rPr>
          <w:rFonts w:ascii="Times New Roman" w:hAnsi="Times New Roman" w:cs="Times New Roman"/>
          <w:sz w:val="20"/>
          <w:szCs w:val="20"/>
          <w:lang w:val="en-US"/>
        </w:rPr>
        <w:t>’s structure (</w:t>
      </w:r>
      <w:r w:rsidR="00321739" w:rsidRPr="001F4C70">
        <w:rPr>
          <w:rFonts w:ascii="Times New Roman" w:hAnsi="Times New Roman" w:cs="Times New Roman"/>
          <w:sz w:val="20"/>
          <w:szCs w:val="20"/>
          <w:lang w:val="en-US"/>
        </w:rPr>
        <w:t>ARCM</w:t>
      </w:r>
      <w:r w:rsidR="00321739">
        <w:rPr>
          <w:rFonts w:ascii="Times New Roman" w:hAnsi="Times New Roman" w:cs="Times New Roman"/>
          <w:sz w:val="20"/>
          <w:szCs w:val="20"/>
          <w:lang w:val="en-US"/>
        </w:rPr>
        <w:t>) and is associated with</w:t>
      </w:r>
      <w:r w:rsidR="009B23B1" w:rsidRPr="005C379A">
        <w:rPr>
          <w:rFonts w:ascii="Times New Roman" w:hAnsi="Times New Roman" w:cs="Times New Roman"/>
          <w:sz w:val="20"/>
          <w:szCs w:val="20"/>
          <w:lang w:val="en-US"/>
        </w:rPr>
        <w:t xml:space="preserve"> the particularity of </w:t>
      </w:r>
      <w:r w:rsidR="00C90FCE" w:rsidRPr="005C379A">
        <w:rPr>
          <w:rFonts w:ascii="Times New Roman" w:hAnsi="Times New Roman" w:cs="Times New Roman"/>
          <w:sz w:val="20"/>
          <w:szCs w:val="20"/>
          <w:lang w:val="en-US"/>
        </w:rPr>
        <w:t>the asset</w:t>
      </w:r>
      <w:r w:rsidR="000C0B47">
        <w:rPr>
          <w:rFonts w:ascii="Times New Roman" w:hAnsi="Times New Roman" w:cs="Times New Roman"/>
          <w:sz w:val="20"/>
          <w:szCs w:val="20"/>
          <w:lang w:val="en-US"/>
        </w:rPr>
        <w:t>s</w:t>
      </w:r>
      <w:r w:rsidR="001F4C70">
        <w:rPr>
          <w:rFonts w:ascii="Times New Roman" w:hAnsi="Times New Roman" w:cs="Times New Roman"/>
          <w:sz w:val="20"/>
          <w:szCs w:val="20"/>
          <w:lang w:val="en-US"/>
        </w:rPr>
        <w:t xml:space="preserve"> replacement concept</w:t>
      </w:r>
      <w:r w:rsidR="00C90FCE" w:rsidRPr="005C379A">
        <w:rPr>
          <w:rFonts w:ascii="Times New Roman" w:hAnsi="Times New Roman" w:cs="Times New Roman"/>
          <w:sz w:val="20"/>
          <w:szCs w:val="20"/>
          <w:lang w:val="en-US"/>
        </w:rPr>
        <w:t>.</w:t>
      </w:r>
    </w:p>
    <w:p w:rsidR="00E15890" w:rsidRPr="005C379A" w:rsidRDefault="001F4C70"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As a result of this study, one may conclude </w:t>
      </w:r>
      <w:r w:rsidR="00C90FCE" w:rsidRPr="005C379A">
        <w:rPr>
          <w:rFonts w:ascii="Times New Roman" w:hAnsi="Times New Roman" w:cs="Times New Roman"/>
          <w:sz w:val="20"/>
          <w:szCs w:val="20"/>
          <w:lang w:val="en-US"/>
        </w:rPr>
        <w:t xml:space="preserve">that the traditional cost approach used in business valuation is not </w:t>
      </w:r>
      <w:r w:rsidR="00321739">
        <w:rPr>
          <w:rFonts w:ascii="Times New Roman" w:hAnsi="Times New Roman" w:cs="Times New Roman"/>
          <w:sz w:val="20"/>
          <w:szCs w:val="20"/>
          <w:lang w:val="en-US"/>
        </w:rPr>
        <w:t xml:space="preserve">completely </w:t>
      </w:r>
      <w:r w:rsidR="00C90FCE" w:rsidRPr="005C379A">
        <w:rPr>
          <w:rFonts w:ascii="Times New Roman" w:hAnsi="Times New Roman" w:cs="Times New Roman"/>
          <w:sz w:val="20"/>
          <w:szCs w:val="20"/>
          <w:lang w:val="en-US"/>
        </w:rPr>
        <w:t>appropriate, since it overlooks a set of</w:t>
      </w:r>
      <w:r w:rsidR="00321739">
        <w:rPr>
          <w:rFonts w:ascii="Times New Roman" w:hAnsi="Times New Roman" w:cs="Times New Roman"/>
          <w:sz w:val="20"/>
          <w:szCs w:val="20"/>
          <w:lang w:val="en-US"/>
        </w:rPr>
        <w:t xml:space="preserve"> dynamic characteristics of </w:t>
      </w:r>
      <w:r w:rsidR="00C90FCE" w:rsidRPr="005C379A">
        <w:rPr>
          <w:rFonts w:ascii="Times New Roman" w:hAnsi="Times New Roman" w:cs="Times New Roman"/>
          <w:sz w:val="20"/>
          <w:szCs w:val="20"/>
          <w:lang w:val="en-US"/>
        </w:rPr>
        <w:t>business</w:t>
      </w:r>
      <w:r w:rsidR="003C3707" w:rsidRPr="005C379A">
        <w:rPr>
          <w:rFonts w:ascii="Times New Roman" w:hAnsi="Times New Roman" w:cs="Times New Roman"/>
          <w:sz w:val="20"/>
          <w:szCs w:val="20"/>
          <w:lang w:val="en-US"/>
        </w:rPr>
        <w:t xml:space="preserve">: for some companies one of the most important indicators </w:t>
      </w:r>
      <w:r>
        <w:rPr>
          <w:rFonts w:ascii="Times New Roman" w:hAnsi="Times New Roman" w:cs="Times New Roman"/>
          <w:sz w:val="20"/>
          <w:szCs w:val="20"/>
          <w:lang w:val="en-US"/>
        </w:rPr>
        <w:t xml:space="preserve">that should not be neglected </w:t>
      </w:r>
      <w:r w:rsidR="003C3707" w:rsidRPr="005C379A">
        <w:rPr>
          <w:rFonts w:ascii="Times New Roman" w:hAnsi="Times New Roman" w:cs="Times New Roman"/>
          <w:sz w:val="20"/>
          <w:szCs w:val="20"/>
          <w:lang w:val="en-US"/>
        </w:rPr>
        <w:t>is opportunity cost</w:t>
      </w:r>
      <w:r w:rsidR="00C90FCE" w:rsidRPr="005C379A">
        <w:rPr>
          <w:rFonts w:ascii="Times New Roman" w:hAnsi="Times New Roman" w:cs="Times New Roman"/>
          <w:sz w:val="20"/>
          <w:szCs w:val="20"/>
          <w:lang w:val="en-US"/>
        </w:rPr>
        <w:t xml:space="preserve"> </w:t>
      </w:r>
      <w:r w:rsidR="003C3707" w:rsidRPr="005C379A">
        <w:rPr>
          <w:rFonts w:ascii="Times New Roman" w:hAnsi="Times New Roman" w:cs="Times New Roman"/>
          <w:sz w:val="20"/>
          <w:szCs w:val="20"/>
          <w:lang w:val="en-US"/>
        </w:rPr>
        <w:t>(</w:t>
      </w:r>
      <w:r>
        <w:rPr>
          <w:rFonts w:ascii="Times New Roman" w:hAnsi="Times New Roman" w:cs="Times New Roman"/>
          <w:sz w:val="20"/>
          <w:szCs w:val="20"/>
          <w:lang w:val="en-US"/>
        </w:rPr>
        <w:t xml:space="preserve">for </w:t>
      </w:r>
      <w:r w:rsidR="009A0590">
        <w:rPr>
          <w:rFonts w:ascii="Times New Roman" w:hAnsi="Times New Roman" w:cs="Times New Roman"/>
          <w:sz w:val="20"/>
          <w:szCs w:val="20"/>
          <w:lang w:val="en-US"/>
        </w:rPr>
        <w:t>capital-intensive companies</w:t>
      </w:r>
      <w:r>
        <w:rPr>
          <w:rFonts w:ascii="Times New Roman" w:hAnsi="Times New Roman" w:cs="Times New Roman"/>
          <w:sz w:val="20"/>
          <w:szCs w:val="20"/>
          <w:lang w:val="en-US"/>
        </w:rPr>
        <w:t>, for example</w:t>
      </w:r>
      <w:r w:rsidR="00556B0F" w:rsidRPr="005C379A">
        <w:rPr>
          <w:rFonts w:ascii="Times New Roman" w:hAnsi="Times New Roman" w:cs="Times New Roman"/>
          <w:sz w:val="20"/>
          <w:szCs w:val="20"/>
          <w:lang w:val="en-US"/>
        </w:rPr>
        <w:t>), for o</w:t>
      </w:r>
      <w:r>
        <w:rPr>
          <w:rFonts w:ascii="Times New Roman" w:hAnsi="Times New Roman" w:cs="Times New Roman"/>
          <w:sz w:val="20"/>
          <w:szCs w:val="20"/>
          <w:lang w:val="en-US"/>
        </w:rPr>
        <w:t xml:space="preserve">thers </w:t>
      </w:r>
      <w:r w:rsidR="00595399">
        <w:rPr>
          <w:rFonts w:ascii="Times New Roman" w:hAnsi="Times New Roman" w:cs="Times New Roman"/>
          <w:sz w:val="20"/>
          <w:szCs w:val="20"/>
          <w:lang w:val="en-US"/>
        </w:rPr>
        <w:t xml:space="preserve">- </w:t>
      </w:r>
      <w:r>
        <w:rPr>
          <w:rFonts w:ascii="Times New Roman" w:hAnsi="Times New Roman" w:cs="Times New Roman"/>
          <w:sz w:val="20"/>
          <w:szCs w:val="20"/>
          <w:lang w:val="en-US"/>
        </w:rPr>
        <w:t>all of the mentioned above</w:t>
      </w:r>
      <w:r w:rsidR="00321739">
        <w:rPr>
          <w:rFonts w:ascii="Times New Roman" w:hAnsi="Times New Roman" w:cs="Times New Roman"/>
          <w:sz w:val="20"/>
          <w:szCs w:val="20"/>
          <w:lang w:val="en-US"/>
        </w:rPr>
        <w:t xml:space="preserve"> components: </w:t>
      </w:r>
      <w:r w:rsidR="00556B0F" w:rsidRPr="005C379A">
        <w:rPr>
          <w:rFonts w:ascii="Times New Roman" w:hAnsi="Times New Roman" w:cs="Times New Roman"/>
          <w:sz w:val="20"/>
          <w:szCs w:val="20"/>
          <w:lang w:val="en-US"/>
        </w:rPr>
        <w:t xml:space="preserve">lost benefit equivalent, promotion costs, and </w:t>
      </w:r>
      <w:r w:rsidR="00FE1F59">
        <w:rPr>
          <w:rFonts w:ascii="Times New Roman" w:hAnsi="Times New Roman" w:cs="Times New Roman"/>
          <w:sz w:val="20"/>
          <w:szCs w:val="20"/>
          <w:lang w:val="en-US"/>
        </w:rPr>
        <w:t>startup</w:t>
      </w:r>
      <w:r w:rsidR="00556B0F" w:rsidRPr="005C379A">
        <w:rPr>
          <w:rFonts w:ascii="Times New Roman" w:hAnsi="Times New Roman" w:cs="Times New Roman"/>
          <w:sz w:val="20"/>
          <w:szCs w:val="20"/>
          <w:lang w:val="en-US"/>
        </w:rPr>
        <w:t xml:space="preserve"> risk premium (a typical exa</w:t>
      </w:r>
      <w:r w:rsidR="00321739">
        <w:rPr>
          <w:rFonts w:ascii="Times New Roman" w:hAnsi="Times New Roman" w:cs="Times New Roman"/>
          <w:sz w:val="20"/>
          <w:szCs w:val="20"/>
          <w:lang w:val="en-US"/>
        </w:rPr>
        <w:t xml:space="preserve">mple – consulting and </w:t>
      </w:r>
      <w:r w:rsidR="00A25489">
        <w:rPr>
          <w:rFonts w:ascii="Times New Roman" w:hAnsi="Times New Roman" w:cs="Times New Roman"/>
          <w:sz w:val="20"/>
          <w:szCs w:val="20"/>
          <w:lang w:val="en-US"/>
        </w:rPr>
        <w:t>art gallery</w:t>
      </w:r>
      <w:r w:rsidR="00556B0F" w:rsidRPr="005C379A">
        <w:rPr>
          <w:rFonts w:ascii="Times New Roman" w:hAnsi="Times New Roman" w:cs="Times New Roman"/>
          <w:sz w:val="20"/>
          <w:szCs w:val="20"/>
          <w:lang w:val="en-US"/>
        </w:rPr>
        <w:t xml:space="preserve"> business). This judgment is </w:t>
      </w:r>
      <w:r w:rsidR="00556B0F" w:rsidRPr="005C379A">
        <w:rPr>
          <w:rFonts w:ascii="Times New Roman" w:hAnsi="Times New Roman" w:cs="Times New Roman"/>
          <w:sz w:val="20"/>
          <w:szCs w:val="20"/>
          <w:lang w:val="en-US"/>
        </w:rPr>
        <w:lastRenderedPageBreak/>
        <w:t xml:space="preserve">supported by </w:t>
      </w:r>
      <w:r w:rsidR="000C0B47">
        <w:rPr>
          <w:rFonts w:ascii="Times New Roman" w:hAnsi="Times New Roman" w:cs="Times New Roman"/>
          <w:sz w:val="20"/>
          <w:szCs w:val="20"/>
          <w:lang w:val="en-US"/>
        </w:rPr>
        <w:t xml:space="preserve">the international valuation standards </w:t>
      </w:r>
      <w:r>
        <w:rPr>
          <w:rFonts w:ascii="Times New Roman" w:hAnsi="Times New Roman" w:cs="Times New Roman"/>
          <w:sz w:val="20"/>
          <w:szCs w:val="20"/>
          <w:lang w:val="en-US"/>
        </w:rPr>
        <w:t xml:space="preserve">thesis </w:t>
      </w:r>
      <w:r w:rsidR="000C0B47">
        <w:rPr>
          <w:rFonts w:ascii="Times New Roman" w:hAnsi="Times New Roman" w:cs="Times New Roman"/>
          <w:sz w:val="20"/>
          <w:szCs w:val="20"/>
          <w:lang w:val="en-US"/>
        </w:rPr>
        <w:t>(</w:t>
      </w:r>
      <w:r w:rsidR="00556B0F" w:rsidRPr="005C379A">
        <w:rPr>
          <w:rFonts w:ascii="Times New Roman" w:hAnsi="Times New Roman" w:cs="Times New Roman"/>
          <w:sz w:val="20"/>
          <w:szCs w:val="20"/>
        </w:rPr>
        <w:t>С</w:t>
      </w:r>
      <w:r w:rsidR="00556B0F" w:rsidRPr="005C379A">
        <w:rPr>
          <w:rFonts w:ascii="Times New Roman" w:hAnsi="Times New Roman" w:cs="Times New Roman"/>
          <w:sz w:val="20"/>
          <w:szCs w:val="20"/>
          <w:lang w:val="en-US"/>
        </w:rPr>
        <w:t xml:space="preserve">13 </w:t>
      </w:r>
      <w:r w:rsidR="00812E30" w:rsidRPr="00812E30">
        <w:rPr>
          <w:rFonts w:ascii="Times New Roman" w:hAnsi="Times New Roman" w:cs="Times New Roman"/>
          <w:sz w:val="20"/>
          <w:szCs w:val="20"/>
          <w:lang w:val="en-US"/>
        </w:rPr>
        <w:t xml:space="preserve">IVS 200 </w:t>
      </w:r>
      <w:r w:rsidR="00812E30">
        <w:rPr>
          <w:rFonts w:ascii="Times New Roman" w:hAnsi="Times New Roman" w:cs="Times New Roman"/>
          <w:sz w:val="20"/>
          <w:szCs w:val="20"/>
          <w:lang w:val="en-US"/>
        </w:rPr>
        <w:t>“</w:t>
      </w:r>
      <w:r w:rsidR="00812E30" w:rsidRPr="00812E30">
        <w:rPr>
          <w:rFonts w:ascii="Times New Roman" w:hAnsi="Times New Roman" w:cs="Times New Roman"/>
          <w:sz w:val="20"/>
          <w:szCs w:val="20"/>
          <w:lang w:val="en-US"/>
        </w:rPr>
        <w:t>Businesses and Business Interests</w:t>
      </w:r>
      <w:r w:rsidR="00812E30">
        <w:rPr>
          <w:rFonts w:ascii="Times New Roman" w:hAnsi="Times New Roman" w:cs="Times New Roman"/>
          <w:sz w:val="20"/>
          <w:szCs w:val="20"/>
          <w:lang w:val="en-US"/>
        </w:rPr>
        <w:t>”</w:t>
      </w:r>
      <w:r w:rsidR="00556B0F" w:rsidRPr="005C379A">
        <w:rPr>
          <w:rFonts w:ascii="Times New Roman" w:hAnsi="Times New Roman" w:cs="Times New Roman"/>
          <w:sz w:val="20"/>
          <w:szCs w:val="20"/>
          <w:lang w:val="en-US"/>
        </w:rPr>
        <w:t xml:space="preserve"> [1]</w:t>
      </w:r>
      <w:r w:rsidR="000C0B47">
        <w:rPr>
          <w:rFonts w:ascii="Times New Roman" w:hAnsi="Times New Roman" w:cs="Times New Roman"/>
          <w:sz w:val="20"/>
          <w:szCs w:val="20"/>
          <w:lang w:val="en-US"/>
        </w:rPr>
        <w:t>)</w:t>
      </w:r>
      <w:r w:rsidR="00556B0F" w:rsidRPr="005C379A">
        <w:rPr>
          <w:rFonts w:ascii="Times New Roman" w:hAnsi="Times New Roman" w:cs="Times New Roman"/>
          <w:sz w:val="20"/>
          <w:szCs w:val="20"/>
          <w:lang w:val="en-US"/>
        </w:rPr>
        <w:t xml:space="preserve">, </w:t>
      </w:r>
      <w:r w:rsidR="00812E30" w:rsidRPr="00812E30">
        <w:rPr>
          <w:rFonts w:ascii="Times New Roman" w:hAnsi="Times New Roman" w:cs="Times New Roman"/>
          <w:sz w:val="20"/>
          <w:szCs w:val="20"/>
          <w:lang w:val="en-US"/>
        </w:rPr>
        <w:t>according to which</w:t>
      </w:r>
      <w:r w:rsidR="00812E30">
        <w:rPr>
          <w:rFonts w:ascii="Times New Roman" w:hAnsi="Times New Roman" w:cs="Times New Roman"/>
          <w:sz w:val="20"/>
          <w:szCs w:val="20"/>
          <w:lang w:val="en-US"/>
        </w:rPr>
        <w:t xml:space="preserve"> </w:t>
      </w:r>
      <w:r w:rsidR="00812E30" w:rsidRPr="00812E30">
        <w:rPr>
          <w:rFonts w:ascii="Times New Roman" w:hAnsi="Times New Roman" w:cs="Times New Roman"/>
          <w:i/>
          <w:sz w:val="20"/>
          <w:szCs w:val="20"/>
          <w:lang w:val="en-US"/>
        </w:rPr>
        <w:t>“</w:t>
      </w:r>
      <w:r w:rsidR="00812E30" w:rsidRPr="000C0B47">
        <w:rPr>
          <w:rFonts w:ascii="Times New Roman" w:hAnsi="Times New Roman" w:cs="Times New Roman"/>
          <w:i/>
          <w:sz w:val="20"/>
          <w:szCs w:val="20"/>
          <w:lang w:val="en-US"/>
        </w:rPr>
        <w:t>t</w:t>
      </w:r>
      <w:r w:rsidR="00812E30" w:rsidRPr="00812E30">
        <w:rPr>
          <w:rFonts w:ascii="Times New Roman" w:hAnsi="Times New Roman" w:cs="Times New Roman"/>
          <w:i/>
          <w:sz w:val="20"/>
          <w:szCs w:val="20"/>
          <w:lang w:val="en-US"/>
        </w:rPr>
        <w:t>he market and the income approaches described in the IVS Framework can be applied to the valuation of a business or business interest. The cost approach cannot normally be applied except in the case of early stage or start-up businesses where profits and/or cash flow cannot be reliably determined and adequate market information is available on the entity’s asse</w:t>
      </w:r>
      <w:r w:rsidR="00812E30">
        <w:rPr>
          <w:rFonts w:ascii="Times New Roman" w:hAnsi="Times New Roman" w:cs="Times New Roman"/>
          <w:i/>
          <w:sz w:val="20"/>
          <w:szCs w:val="20"/>
          <w:lang w:val="en-US"/>
        </w:rPr>
        <w:t>ts”</w:t>
      </w:r>
      <w:r w:rsidR="00556B0F" w:rsidRPr="005C379A">
        <w:rPr>
          <w:rFonts w:ascii="Times New Roman" w:hAnsi="Times New Roman" w:cs="Times New Roman"/>
          <w:sz w:val="20"/>
          <w:szCs w:val="20"/>
          <w:lang w:val="en-US"/>
        </w:rPr>
        <w:t>.</w:t>
      </w:r>
    </w:p>
    <w:p w:rsidR="00556B0F" w:rsidRPr="005C379A" w:rsidRDefault="005D0CB3"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In addition</w:t>
      </w:r>
      <w:r w:rsidR="00556B0F" w:rsidRPr="005C379A">
        <w:rPr>
          <w:rFonts w:ascii="Times New Roman" w:hAnsi="Times New Roman" w:cs="Times New Roman"/>
          <w:sz w:val="20"/>
          <w:szCs w:val="20"/>
          <w:lang w:val="en-US"/>
        </w:rPr>
        <w:t xml:space="preserve">, taking into account </w:t>
      </w:r>
      <w:r>
        <w:rPr>
          <w:rFonts w:ascii="Times New Roman" w:hAnsi="Times New Roman" w:cs="Times New Roman"/>
          <w:sz w:val="20"/>
          <w:szCs w:val="20"/>
          <w:lang w:val="en-US"/>
        </w:rPr>
        <w:t xml:space="preserve">the fact </w:t>
      </w:r>
      <w:r w:rsidR="00556B0F" w:rsidRPr="005C379A">
        <w:rPr>
          <w:rFonts w:ascii="Times New Roman" w:hAnsi="Times New Roman" w:cs="Times New Roman"/>
          <w:sz w:val="20"/>
          <w:szCs w:val="20"/>
          <w:lang w:val="en-US"/>
        </w:rPr>
        <w:t xml:space="preserve">that this method </w:t>
      </w:r>
      <w:r>
        <w:rPr>
          <w:rFonts w:ascii="Times New Roman" w:hAnsi="Times New Roman" w:cs="Times New Roman"/>
          <w:sz w:val="20"/>
          <w:szCs w:val="20"/>
          <w:lang w:val="en-US"/>
        </w:rPr>
        <w:t>incorporates</w:t>
      </w:r>
      <w:r w:rsidR="00556B0F" w:rsidRPr="005C379A">
        <w:rPr>
          <w:rFonts w:ascii="Times New Roman" w:hAnsi="Times New Roman" w:cs="Times New Roman"/>
          <w:sz w:val="20"/>
          <w:szCs w:val="20"/>
          <w:lang w:val="en-US"/>
        </w:rPr>
        <w:t xml:space="preserve"> </w:t>
      </w:r>
      <w:r>
        <w:rPr>
          <w:rFonts w:ascii="Times New Roman" w:hAnsi="Times New Roman" w:cs="Times New Roman"/>
          <w:sz w:val="20"/>
          <w:szCs w:val="20"/>
          <w:lang w:val="en-US"/>
        </w:rPr>
        <w:t>some</w:t>
      </w:r>
      <w:r w:rsidR="00556B0F" w:rsidRPr="005C379A">
        <w:rPr>
          <w:rFonts w:ascii="Times New Roman" w:hAnsi="Times New Roman" w:cs="Times New Roman"/>
          <w:sz w:val="20"/>
          <w:szCs w:val="20"/>
          <w:lang w:val="en-US"/>
        </w:rPr>
        <w:t xml:space="preserve"> </w:t>
      </w:r>
      <w:r w:rsidR="00257A8D">
        <w:rPr>
          <w:rFonts w:ascii="Times New Roman" w:hAnsi="Times New Roman" w:cs="Times New Roman"/>
          <w:sz w:val="20"/>
          <w:szCs w:val="20"/>
          <w:lang w:val="en-US"/>
        </w:rPr>
        <w:t>income</w:t>
      </w:r>
      <w:r w:rsidR="00556B0F" w:rsidRPr="005C379A">
        <w:rPr>
          <w:rFonts w:ascii="Times New Roman" w:hAnsi="Times New Roman" w:cs="Times New Roman"/>
          <w:sz w:val="20"/>
          <w:szCs w:val="20"/>
          <w:lang w:val="en-US"/>
        </w:rPr>
        <w:t xml:space="preserve"> approach elements, it can be used </w:t>
      </w:r>
      <w:r w:rsidR="00821DF7">
        <w:rPr>
          <w:rFonts w:ascii="Times New Roman" w:hAnsi="Times New Roman" w:cs="Times New Roman"/>
          <w:sz w:val="20"/>
          <w:szCs w:val="20"/>
          <w:lang w:val="en-US"/>
        </w:rPr>
        <w:t>to value both companies</w:t>
      </w:r>
      <w:r w:rsidR="001F4C70">
        <w:rPr>
          <w:rFonts w:ascii="Times New Roman" w:hAnsi="Times New Roman" w:cs="Times New Roman"/>
          <w:sz w:val="20"/>
          <w:szCs w:val="20"/>
          <w:lang w:val="en-US"/>
        </w:rPr>
        <w:t xml:space="preserve"> and</w:t>
      </w:r>
      <w:r w:rsidR="00556B0F" w:rsidRPr="005C379A">
        <w:rPr>
          <w:rFonts w:ascii="Times New Roman" w:hAnsi="Times New Roman" w:cs="Times New Roman"/>
          <w:sz w:val="20"/>
          <w:szCs w:val="20"/>
          <w:lang w:val="en-US"/>
        </w:rPr>
        <w:t xml:space="preserve"> </w:t>
      </w:r>
      <w:r w:rsidRPr="00310BB0">
        <w:rPr>
          <w:rFonts w:ascii="Times New Roman" w:hAnsi="Times New Roman" w:cs="Times New Roman"/>
          <w:sz w:val="20"/>
          <w:szCs w:val="20"/>
          <w:lang w:val="en-US"/>
        </w:rPr>
        <w:t>company’s</w:t>
      </w:r>
      <w:r w:rsidR="00556B0F" w:rsidRPr="00310BB0">
        <w:rPr>
          <w:rFonts w:ascii="Times New Roman" w:hAnsi="Times New Roman" w:cs="Times New Roman"/>
          <w:sz w:val="20"/>
          <w:szCs w:val="20"/>
          <w:lang w:val="en-US"/>
        </w:rPr>
        <w:t xml:space="preserve"> </w:t>
      </w:r>
      <w:r w:rsidR="00821DF7" w:rsidRPr="00310BB0">
        <w:rPr>
          <w:rFonts w:ascii="Times New Roman" w:hAnsi="Times New Roman" w:cs="Times New Roman"/>
          <w:sz w:val="20"/>
          <w:szCs w:val="20"/>
          <w:lang w:val="en-US"/>
        </w:rPr>
        <w:t>shares</w:t>
      </w:r>
      <w:r w:rsidR="004F727F">
        <w:rPr>
          <w:rStyle w:val="a9"/>
          <w:rFonts w:ascii="Times New Roman" w:hAnsi="Times New Roman" w:cs="Times New Roman"/>
          <w:sz w:val="20"/>
          <w:szCs w:val="20"/>
          <w:lang w:val="en-US"/>
        </w:rPr>
        <w:footnoteReference w:id="13"/>
      </w:r>
      <w:r>
        <w:rPr>
          <w:rFonts w:ascii="Times New Roman" w:hAnsi="Times New Roman" w:cs="Times New Roman"/>
          <w:sz w:val="20"/>
          <w:szCs w:val="20"/>
          <w:lang w:val="en-US"/>
        </w:rPr>
        <w:t>.</w:t>
      </w:r>
    </w:p>
    <w:p w:rsidR="00556B0F" w:rsidRPr="005C379A" w:rsidRDefault="00556B0F" w:rsidP="005C379A">
      <w:pPr>
        <w:jc w:val="both"/>
        <w:rPr>
          <w:rFonts w:ascii="Times New Roman" w:hAnsi="Times New Roman" w:cs="Times New Roman"/>
          <w:sz w:val="20"/>
          <w:szCs w:val="20"/>
          <w:lang w:val="en-US"/>
        </w:rPr>
      </w:pPr>
      <w:r w:rsidRPr="005C379A">
        <w:rPr>
          <w:rFonts w:ascii="Times New Roman" w:hAnsi="Times New Roman" w:cs="Times New Roman"/>
          <w:sz w:val="20"/>
          <w:szCs w:val="20"/>
          <w:lang w:val="en-US"/>
        </w:rPr>
        <w:t>Another conclus</w:t>
      </w:r>
      <w:r w:rsidR="00DE0410" w:rsidRPr="005C379A">
        <w:rPr>
          <w:rFonts w:ascii="Times New Roman" w:hAnsi="Times New Roman" w:cs="Times New Roman"/>
          <w:sz w:val="20"/>
          <w:szCs w:val="20"/>
          <w:lang w:val="en-US"/>
        </w:rPr>
        <w:t xml:space="preserve">ion </w:t>
      </w:r>
      <w:r w:rsidR="000C0B47">
        <w:rPr>
          <w:rFonts w:ascii="Times New Roman" w:hAnsi="Times New Roman" w:cs="Times New Roman"/>
          <w:sz w:val="20"/>
          <w:szCs w:val="20"/>
          <w:lang w:val="en-US"/>
        </w:rPr>
        <w:t xml:space="preserve">is that </w:t>
      </w:r>
      <w:r w:rsidR="001F4C70">
        <w:rPr>
          <w:rFonts w:ascii="Times New Roman" w:hAnsi="Times New Roman" w:cs="Times New Roman"/>
          <w:sz w:val="20"/>
          <w:szCs w:val="20"/>
          <w:lang w:val="en-US"/>
        </w:rPr>
        <w:t>the result obtained under</w:t>
      </w:r>
      <w:r w:rsidR="005D0CB3">
        <w:rPr>
          <w:rFonts w:ascii="Times New Roman" w:hAnsi="Times New Roman" w:cs="Times New Roman"/>
          <w:sz w:val="20"/>
          <w:szCs w:val="20"/>
          <w:lang w:val="en-US"/>
        </w:rPr>
        <w:t xml:space="preserve"> this method </w:t>
      </w:r>
      <w:r w:rsidR="001F4C70">
        <w:rPr>
          <w:rFonts w:ascii="Times New Roman" w:hAnsi="Times New Roman" w:cs="Times New Roman"/>
          <w:sz w:val="20"/>
          <w:szCs w:val="20"/>
          <w:lang w:val="en-US"/>
        </w:rPr>
        <w:t xml:space="preserve">will correspond to </w:t>
      </w:r>
      <w:r w:rsidR="00595399">
        <w:rPr>
          <w:rFonts w:ascii="Times New Roman" w:hAnsi="Times New Roman" w:cs="Times New Roman"/>
          <w:sz w:val="20"/>
          <w:szCs w:val="20"/>
          <w:lang w:val="en-US"/>
        </w:rPr>
        <w:t>the top limit</w:t>
      </w:r>
      <w:r w:rsidRPr="005C379A">
        <w:rPr>
          <w:rFonts w:ascii="Times New Roman" w:hAnsi="Times New Roman" w:cs="Times New Roman"/>
          <w:sz w:val="20"/>
          <w:szCs w:val="20"/>
          <w:lang w:val="en-US"/>
        </w:rPr>
        <w:t xml:space="preserve"> market value of </w:t>
      </w:r>
      <w:r w:rsidR="005D0CB3">
        <w:rPr>
          <w:rFonts w:ascii="Times New Roman" w:hAnsi="Times New Roman" w:cs="Times New Roman"/>
          <w:sz w:val="20"/>
          <w:szCs w:val="20"/>
          <w:lang w:val="en-US"/>
        </w:rPr>
        <w:t>a</w:t>
      </w:r>
      <w:r w:rsidRPr="005C379A">
        <w:rPr>
          <w:rFonts w:ascii="Times New Roman" w:hAnsi="Times New Roman" w:cs="Times New Roman"/>
          <w:sz w:val="20"/>
          <w:szCs w:val="20"/>
          <w:lang w:val="en-US"/>
        </w:rPr>
        <w:t xml:space="preserve"> business</w:t>
      </w:r>
      <w:r w:rsidR="005C379A" w:rsidRPr="005C379A">
        <w:rPr>
          <w:rFonts w:ascii="Times New Roman" w:hAnsi="Times New Roman" w:cs="Times New Roman"/>
          <w:sz w:val="20"/>
          <w:szCs w:val="20"/>
          <w:lang w:val="en-US"/>
        </w:rPr>
        <w:t xml:space="preserve">, </w:t>
      </w:r>
      <w:r w:rsidR="005D0CB3">
        <w:rPr>
          <w:rFonts w:ascii="Times New Roman" w:hAnsi="Times New Roman" w:cs="Times New Roman"/>
          <w:sz w:val="20"/>
          <w:szCs w:val="20"/>
          <w:lang w:val="en-US"/>
        </w:rPr>
        <w:t xml:space="preserve">since, </w:t>
      </w:r>
      <w:r w:rsidR="001F4C70">
        <w:rPr>
          <w:rFonts w:ascii="Times New Roman" w:hAnsi="Times New Roman" w:cs="Times New Roman"/>
          <w:sz w:val="20"/>
          <w:szCs w:val="20"/>
          <w:lang w:val="en-US"/>
        </w:rPr>
        <w:t>even</w:t>
      </w:r>
      <w:r w:rsidR="005D0CB3">
        <w:rPr>
          <w:rFonts w:ascii="Times New Roman" w:hAnsi="Times New Roman" w:cs="Times New Roman"/>
          <w:sz w:val="20"/>
          <w:szCs w:val="20"/>
          <w:lang w:val="en-US"/>
        </w:rPr>
        <w:t xml:space="preserve"> if other</w:t>
      </w:r>
      <w:r w:rsidR="005C379A" w:rsidRPr="005C379A">
        <w:rPr>
          <w:rFonts w:ascii="Times New Roman" w:hAnsi="Times New Roman" w:cs="Times New Roman"/>
          <w:sz w:val="20"/>
          <w:szCs w:val="20"/>
          <w:lang w:val="en-US"/>
        </w:rPr>
        <w:t xml:space="preserve"> valuation techniques (under </w:t>
      </w:r>
      <w:r w:rsidR="00257A8D">
        <w:rPr>
          <w:rFonts w:ascii="Times New Roman" w:hAnsi="Times New Roman" w:cs="Times New Roman"/>
          <w:sz w:val="20"/>
          <w:szCs w:val="20"/>
          <w:lang w:val="en-US"/>
        </w:rPr>
        <w:t>income</w:t>
      </w:r>
      <w:r w:rsidR="005C379A" w:rsidRPr="005C379A">
        <w:rPr>
          <w:rFonts w:ascii="Times New Roman" w:hAnsi="Times New Roman" w:cs="Times New Roman"/>
          <w:sz w:val="20"/>
          <w:szCs w:val="20"/>
          <w:lang w:val="en-US"/>
        </w:rPr>
        <w:t xml:space="preserve"> or </w:t>
      </w:r>
      <w:r w:rsidR="005C379A" w:rsidRPr="00DB4A4E">
        <w:rPr>
          <w:rFonts w:ascii="Times New Roman" w:hAnsi="Times New Roman" w:cs="Times New Roman"/>
          <w:sz w:val="20"/>
          <w:szCs w:val="20"/>
          <w:lang w:val="en-US"/>
        </w:rPr>
        <w:t>market</w:t>
      </w:r>
      <w:r w:rsidR="005C379A" w:rsidRPr="005C379A">
        <w:rPr>
          <w:rFonts w:ascii="Times New Roman" w:hAnsi="Times New Roman" w:cs="Times New Roman"/>
          <w:sz w:val="20"/>
          <w:szCs w:val="20"/>
          <w:lang w:val="en-US"/>
        </w:rPr>
        <w:t xml:space="preserve"> approaches) </w:t>
      </w:r>
      <w:r w:rsidR="00595399">
        <w:rPr>
          <w:rFonts w:ascii="Times New Roman" w:hAnsi="Times New Roman" w:cs="Times New Roman"/>
          <w:sz w:val="20"/>
          <w:szCs w:val="20"/>
          <w:lang w:val="en-US"/>
        </w:rPr>
        <w:t>estimate that this company</w:t>
      </w:r>
      <w:r w:rsidR="001F4C70">
        <w:rPr>
          <w:rFonts w:ascii="Times New Roman" w:hAnsi="Times New Roman" w:cs="Times New Roman"/>
          <w:sz w:val="20"/>
          <w:szCs w:val="20"/>
          <w:lang w:val="en-US"/>
        </w:rPr>
        <w:t xml:space="preserve"> is worth a more significant value, a rational investor (its</w:t>
      </w:r>
      <w:r w:rsidR="005C379A" w:rsidRPr="005C379A">
        <w:rPr>
          <w:rFonts w:ascii="Times New Roman" w:hAnsi="Times New Roman" w:cs="Times New Roman"/>
          <w:sz w:val="20"/>
          <w:szCs w:val="20"/>
          <w:lang w:val="en-US"/>
        </w:rPr>
        <w:t xml:space="preserve"> potential buyer</w:t>
      </w:r>
      <w:r w:rsidR="001F4C70">
        <w:rPr>
          <w:rFonts w:ascii="Times New Roman" w:hAnsi="Times New Roman" w:cs="Times New Roman"/>
          <w:sz w:val="20"/>
          <w:szCs w:val="20"/>
          <w:lang w:val="en-US"/>
        </w:rPr>
        <w:t>)</w:t>
      </w:r>
      <w:r w:rsidR="005C379A" w:rsidRPr="005C379A">
        <w:rPr>
          <w:rFonts w:ascii="Times New Roman" w:hAnsi="Times New Roman" w:cs="Times New Roman"/>
          <w:sz w:val="20"/>
          <w:szCs w:val="20"/>
          <w:lang w:val="en-US"/>
        </w:rPr>
        <w:t xml:space="preserve"> will prefer </w:t>
      </w:r>
      <w:r w:rsidR="00595399">
        <w:rPr>
          <w:rFonts w:ascii="Times New Roman" w:hAnsi="Times New Roman" w:cs="Times New Roman"/>
          <w:sz w:val="20"/>
          <w:szCs w:val="20"/>
          <w:lang w:val="en-US"/>
        </w:rPr>
        <w:t>a</w:t>
      </w:r>
      <w:r w:rsidR="005C379A" w:rsidRPr="005C379A">
        <w:rPr>
          <w:rFonts w:ascii="Times New Roman" w:hAnsi="Times New Roman" w:cs="Times New Roman"/>
          <w:sz w:val="20"/>
          <w:szCs w:val="20"/>
          <w:lang w:val="en-US"/>
        </w:rPr>
        <w:t xml:space="preserve"> price below the total </w:t>
      </w:r>
      <w:r w:rsidR="005C379A" w:rsidRPr="00310BB0">
        <w:rPr>
          <w:rFonts w:ascii="Times New Roman" w:hAnsi="Times New Roman" w:cs="Times New Roman"/>
          <w:sz w:val="20"/>
          <w:szCs w:val="20"/>
          <w:lang w:val="en-US"/>
        </w:rPr>
        <w:t xml:space="preserve">cost </w:t>
      </w:r>
      <w:r w:rsidR="001F4C70" w:rsidRPr="00310BB0">
        <w:rPr>
          <w:rFonts w:ascii="Times New Roman" w:hAnsi="Times New Roman" w:cs="Times New Roman"/>
          <w:sz w:val="20"/>
          <w:szCs w:val="20"/>
          <w:lang w:val="en-US"/>
        </w:rPr>
        <w:t>ne</w:t>
      </w:r>
      <w:r w:rsidR="00310BB0" w:rsidRPr="00310BB0">
        <w:rPr>
          <w:rFonts w:ascii="Times New Roman" w:hAnsi="Times New Roman" w:cs="Times New Roman"/>
          <w:sz w:val="20"/>
          <w:szCs w:val="20"/>
          <w:lang w:val="en-US"/>
        </w:rPr>
        <w:t>eded</w:t>
      </w:r>
      <w:r w:rsidR="005D0CB3">
        <w:rPr>
          <w:rFonts w:ascii="Times New Roman" w:hAnsi="Times New Roman" w:cs="Times New Roman"/>
          <w:sz w:val="20"/>
          <w:szCs w:val="20"/>
          <w:lang w:val="en-US"/>
        </w:rPr>
        <w:t xml:space="preserve"> to start</w:t>
      </w:r>
      <w:r w:rsidR="001F4C70">
        <w:rPr>
          <w:rFonts w:ascii="Times New Roman" w:hAnsi="Times New Roman" w:cs="Times New Roman"/>
          <w:sz w:val="20"/>
          <w:szCs w:val="20"/>
          <w:lang w:val="en-US"/>
        </w:rPr>
        <w:t xml:space="preserve"> a </w:t>
      </w:r>
      <w:r w:rsidR="005C379A" w:rsidRPr="005C379A">
        <w:rPr>
          <w:rFonts w:ascii="Times New Roman" w:hAnsi="Times New Roman" w:cs="Times New Roman"/>
          <w:sz w:val="20"/>
          <w:szCs w:val="20"/>
          <w:lang w:val="en-US"/>
        </w:rPr>
        <w:t>business</w:t>
      </w:r>
      <w:r w:rsidR="001F4C70">
        <w:rPr>
          <w:rFonts w:ascii="Times New Roman" w:hAnsi="Times New Roman" w:cs="Times New Roman"/>
          <w:sz w:val="20"/>
          <w:szCs w:val="20"/>
          <w:lang w:val="en-US"/>
        </w:rPr>
        <w:t xml:space="preserve"> </w:t>
      </w:r>
      <w:r w:rsidR="005C379A" w:rsidRPr="005C379A">
        <w:rPr>
          <w:rFonts w:ascii="Times New Roman" w:hAnsi="Times New Roman" w:cs="Times New Roman"/>
          <w:sz w:val="20"/>
          <w:szCs w:val="20"/>
          <w:lang w:val="en-US"/>
        </w:rPr>
        <w:t>similar to the proposed one. Thus</w:t>
      </w:r>
      <w:r w:rsidR="005D0CB3">
        <w:rPr>
          <w:rFonts w:ascii="Times New Roman" w:hAnsi="Times New Roman" w:cs="Times New Roman"/>
          <w:sz w:val="20"/>
          <w:szCs w:val="20"/>
          <w:lang w:val="en-US"/>
        </w:rPr>
        <w:t>,</w:t>
      </w:r>
      <w:r w:rsidR="005C379A" w:rsidRPr="005C379A">
        <w:rPr>
          <w:rFonts w:ascii="Times New Roman" w:hAnsi="Times New Roman" w:cs="Times New Roman"/>
          <w:sz w:val="20"/>
          <w:szCs w:val="20"/>
          <w:lang w:val="en-US"/>
        </w:rPr>
        <w:t xml:space="preserve"> when making </w:t>
      </w:r>
      <w:r w:rsidR="005D0CB3">
        <w:rPr>
          <w:rFonts w:ascii="Times New Roman" w:hAnsi="Times New Roman" w:cs="Times New Roman"/>
          <w:sz w:val="20"/>
          <w:szCs w:val="20"/>
          <w:lang w:val="en-US"/>
        </w:rPr>
        <w:t xml:space="preserve">a </w:t>
      </w:r>
      <w:r w:rsidR="005C379A" w:rsidRPr="005C379A">
        <w:rPr>
          <w:rFonts w:ascii="Times New Roman" w:hAnsi="Times New Roman" w:cs="Times New Roman"/>
          <w:sz w:val="20"/>
          <w:szCs w:val="20"/>
          <w:lang w:val="en-US"/>
        </w:rPr>
        <w:t xml:space="preserve">decision about </w:t>
      </w:r>
      <w:r w:rsidR="00310BB0">
        <w:rPr>
          <w:rFonts w:ascii="Times New Roman" w:hAnsi="Times New Roman" w:cs="Times New Roman"/>
          <w:sz w:val="20"/>
          <w:szCs w:val="20"/>
          <w:lang w:val="en-US"/>
        </w:rPr>
        <w:t xml:space="preserve">the </w:t>
      </w:r>
      <w:r w:rsidR="005C379A" w:rsidRPr="005C379A">
        <w:rPr>
          <w:rFonts w:ascii="Times New Roman" w:hAnsi="Times New Roman" w:cs="Times New Roman"/>
          <w:sz w:val="20"/>
          <w:szCs w:val="20"/>
          <w:lang w:val="en-US"/>
        </w:rPr>
        <w:t>business</w:t>
      </w:r>
      <w:r w:rsidR="000C0B47">
        <w:rPr>
          <w:rFonts w:ascii="Times New Roman" w:hAnsi="Times New Roman" w:cs="Times New Roman"/>
          <w:sz w:val="20"/>
          <w:szCs w:val="20"/>
          <w:lang w:val="en-US"/>
        </w:rPr>
        <w:t>’s</w:t>
      </w:r>
      <w:r w:rsidR="005C379A" w:rsidRPr="005C379A">
        <w:rPr>
          <w:rFonts w:ascii="Times New Roman" w:hAnsi="Times New Roman" w:cs="Times New Roman"/>
          <w:sz w:val="20"/>
          <w:szCs w:val="20"/>
          <w:lang w:val="en-US"/>
        </w:rPr>
        <w:t xml:space="preserve"> </w:t>
      </w:r>
      <w:r w:rsidR="00310BB0">
        <w:rPr>
          <w:rFonts w:ascii="Times New Roman" w:hAnsi="Times New Roman" w:cs="Times New Roman"/>
          <w:sz w:val="20"/>
          <w:szCs w:val="20"/>
          <w:lang w:val="en-US"/>
        </w:rPr>
        <w:t xml:space="preserve">final </w:t>
      </w:r>
      <w:r w:rsidR="005C379A" w:rsidRPr="005C379A">
        <w:rPr>
          <w:rFonts w:ascii="Times New Roman" w:hAnsi="Times New Roman" w:cs="Times New Roman"/>
          <w:sz w:val="20"/>
          <w:szCs w:val="20"/>
          <w:lang w:val="en-US"/>
        </w:rPr>
        <w:t xml:space="preserve">value, one should consider the </w:t>
      </w:r>
      <w:r w:rsidR="00257A8D">
        <w:rPr>
          <w:rFonts w:ascii="Times New Roman" w:hAnsi="Times New Roman" w:cs="Times New Roman"/>
          <w:sz w:val="20"/>
          <w:szCs w:val="20"/>
          <w:lang w:val="en-US"/>
        </w:rPr>
        <w:t>income</w:t>
      </w:r>
      <w:r w:rsidR="005C379A" w:rsidRPr="005C379A">
        <w:rPr>
          <w:rFonts w:ascii="Times New Roman" w:hAnsi="Times New Roman" w:cs="Times New Roman"/>
          <w:sz w:val="20"/>
          <w:szCs w:val="20"/>
          <w:lang w:val="en-US"/>
        </w:rPr>
        <w:t xml:space="preserve"> and market approaches only if they propose a result which is </w:t>
      </w:r>
      <w:r w:rsidR="005D0CB3">
        <w:rPr>
          <w:rFonts w:ascii="Times New Roman" w:hAnsi="Times New Roman" w:cs="Times New Roman"/>
          <w:sz w:val="20"/>
          <w:szCs w:val="20"/>
          <w:lang w:val="en-US"/>
        </w:rPr>
        <w:t>below</w:t>
      </w:r>
      <w:r w:rsidR="005C379A" w:rsidRPr="005C379A">
        <w:rPr>
          <w:rFonts w:ascii="Times New Roman" w:hAnsi="Times New Roman" w:cs="Times New Roman"/>
          <w:sz w:val="20"/>
          <w:szCs w:val="20"/>
          <w:lang w:val="en-US"/>
        </w:rPr>
        <w:t xml:space="preserve"> or equal to the one obtained by the assets replacement </w:t>
      </w:r>
      <w:r w:rsidR="005D0CB3">
        <w:rPr>
          <w:rFonts w:ascii="Times New Roman" w:hAnsi="Times New Roman" w:cs="Times New Roman"/>
          <w:sz w:val="20"/>
          <w:szCs w:val="20"/>
          <w:lang w:val="en-US"/>
        </w:rPr>
        <w:t xml:space="preserve">cost </w:t>
      </w:r>
      <w:r w:rsidR="005C379A" w:rsidRPr="005C379A">
        <w:rPr>
          <w:rFonts w:ascii="Times New Roman" w:hAnsi="Times New Roman" w:cs="Times New Roman"/>
          <w:sz w:val="20"/>
          <w:szCs w:val="20"/>
          <w:lang w:val="en-US"/>
        </w:rPr>
        <w:t>method.</w:t>
      </w:r>
    </w:p>
    <w:p w:rsidR="005C379A" w:rsidRPr="005C379A" w:rsidRDefault="001F4C70" w:rsidP="005C379A">
      <w:pPr>
        <w:jc w:val="both"/>
        <w:rPr>
          <w:rFonts w:ascii="Times New Roman" w:hAnsi="Times New Roman" w:cs="Times New Roman"/>
          <w:sz w:val="20"/>
          <w:szCs w:val="20"/>
          <w:lang w:val="en-US"/>
        </w:rPr>
      </w:pPr>
      <w:r>
        <w:rPr>
          <w:rFonts w:ascii="Times New Roman" w:hAnsi="Times New Roman" w:cs="Times New Roman"/>
          <w:sz w:val="20"/>
          <w:szCs w:val="20"/>
          <w:lang w:val="en-US"/>
        </w:rPr>
        <w:t>Finally</w:t>
      </w:r>
      <w:r w:rsidR="005C379A" w:rsidRPr="005C379A">
        <w:rPr>
          <w:rFonts w:ascii="Times New Roman" w:hAnsi="Times New Roman" w:cs="Times New Roman"/>
          <w:sz w:val="20"/>
          <w:szCs w:val="20"/>
          <w:lang w:val="en-US"/>
        </w:rPr>
        <w:t>, the LBE, RP and Gc co</w:t>
      </w:r>
      <w:r w:rsidR="00AB44C2">
        <w:rPr>
          <w:rFonts w:ascii="Times New Roman" w:hAnsi="Times New Roman" w:cs="Times New Roman"/>
          <w:sz w:val="20"/>
          <w:szCs w:val="20"/>
          <w:lang w:val="en-US"/>
        </w:rPr>
        <w:t xml:space="preserve">mponents can be considered as </w:t>
      </w:r>
      <w:r w:rsidR="005C379A" w:rsidRPr="005C379A">
        <w:rPr>
          <w:rFonts w:ascii="Times New Roman" w:hAnsi="Times New Roman" w:cs="Times New Roman"/>
          <w:sz w:val="20"/>
          <w:szCs w:val="20"/>
          <w:lang w:val="en-US"/>
        </w:rPr>
        <w:t>goodwill</w:t>
      </w:r>
      <w:r w:rsidR="004F727F">
        <w:rPr>
          <w:rStyle w:val="a9"/>
          <w:rFonts w:ascii="Times New Roman" w:hAnsi="Times New Roman" w:cs="Times New Roman"/>
          <w:sz w:val="20"/>
          <w:szCs w:val="20"/>
          <w:lang w:val="en-US"/>
        </w:rPr>
        <w:footnoteReference w:id="14"/>
      </w:r>
      <w:r w:rsidR="00AB44C2">
        <w:rPr>
          <w:rFonts w:ascii="Times New Roman" w:hAnsi="Times New Roman" w:cs="Times New Roman"/>
          <w:sz w:val="20"/>
          <w:szCs w:val="20"/>
          <w:lang w:val="en-US"/>
        </w:rPr>
        <w:t xml:space="preserve"> </w:t>
      </w:r>
      <w:r w:rsidR="00595399">
        <w:rPr>
          <w:rFonts w:ascii="Times New Roman" w:hAnsi="Times New Roman" w:cs="Times New Roman"/>
          <w:sz w:val="20"/>
          <w:szCs w:val="20"/>
          <w:lang w:val="en-US"/>
        </w:rPr>
        <w:t>elements</w:t>
      </w:r>
      <w:r w:rsidR="005C379A" w:rsidRPr="005C379A">
        <w:rPr>
          <w:rFonts w:ascii="Times New Roman" w:hAnsi="Times New Roman" w:cs="Times New Roman"/>
          <w:sz w:val="20"/>
          <w:szCs w:val="20"/>
          <w:lang w:val="en-US"/>
        </w:rPr>
        <w:t xml:space="preserve"> that one can </w:t>
      </w:r>
      <w:r w:rsidR="00595399">
        <w:rPr>
          <w:rFonts w:ascii="Times New Roman" w:hAnsi="Times New Roman" w:cs="Times New Roman"/>
          <w:sz w:val="20"/>
          <w:szCs w:val="20"/>
          <w:lang w:val="en-US"/>
        </w:rPr>
        <w:t xml:space="preserve">use </w:t>
      </w:r>
      <w:r w:rsidR="005C379A" w:rsidRPr="005C379A">
        <w:rPr>
          <w:rFonts w:ascii="Times New Roman" w:hAnsi="Times New Roman" w:cs="Times New Roman"/>
          <w:sz w:val="20"/>
          <w:szCs w:val="20"/>
          <w:lang w:val="en-US"/>
        </w:rPr>
        <w:t>to</w:t>
      </w:r>
      <w:r w:rsidR="00595399">
        <w:rPr>
          <w:rFonts w:ascii="Times New Roman" w:hAnsi="Times New Roman" w:cs="Times New Roman"/>
          <w:sz w:val="20"/>
          <w:szCs w:val="20"/>
          <w:lang w:val="en-US"/>
        </w:rPr>
        <w:t xml:space="preserve"> adjust</w:t>
      </w:r>
      <w:r w:rsidR="005C379A" w:rsidRPr="005C379A">
        <w:rPr>
          <w:rFonts w:ascii="Times New Roman" w:hAnsi="Times New Roman" w:cs="Times New Roman"/>
          <w:sz w:val="20"/>
          <w:szCs w:val="20"/>
          <w:lang w:val="en-US"/>
        </w:rPr>
        <w:t xml:space="preserve"> the value obtained under traditional cost approach when </w:t>
      </w:r>
      <w:r w:rsidR="00AB44C2">
        <w:rPr>
          <w:rFonts w:ascii="Times New Roman" w:hAnsi="Times New Roman" w:cs="Times New Roman"/>
          <w:sz w:val="20"/>
          <w:szCs w:val="20"/>
          <w:lang w:val="en-US"/>
        </w:rPr>
        <w:t xml:space="preserve">valuing existing </w:t>
      </w:r>
      <w:r w:rsidR="005C379A" w:rsidRPr="005C379A">
        <w:rPr>
          <w:rFonts w:ascii="Times New Roman" w:hAnsi="Times New Roman" w:cs="Times New Roman"/>
          <w:sz w:val="20"/>
          <w:szCs w:val="20"/>
          <w:lang w:val="en-US"/>
        </w:rPr>
        <w:t>businesses.</w:t>
      </w:r>
    </w:p>
    <w:p w:rsidR="00556B0F" w:rsidRPr="005C379A" w:rsidRDefault="00556B0F" w:rsidP="005C379A">
      <w:pPr>
        <w:jc w:val="both"/>
        <w:rPr>
          <w:rFonts w:ascii="Times New Roman" w:hAnsi="Times New Roman" w:cs="Times New Roman"/>
          <w:sz w:val="20"/>
          <w:szCs w:val="20"/>
          <w:lang w:val="en-US"/>
        </w:rPr>
      </w:pPr>
    </w:p>
    <w:p w:rsidR="006E7446" w:rsidRPr="006E7446" w:rsidRDefault="006E7446" w:rsidP="006E7446">
      <w:pPr>
        <w:jc w:val="both"/>
        <w:rPr>
          <w:rFonts w:ascii="Times New Roman" w:hAnsi="Times New Roman" w:cs="Times New Roman"/>
          <w:b/>
          <w:sz w:val="24"/>
          <w:szCs w:val="20"/>
          <w:lang w:val="en-US"/>
        </w:rPr>
      </w:pPr>
      <w:r w:rsidRPr="006E7446">
        <w:rPr>
          <w:rFonts w:ascii="Times New Roman" w:hAnsi="Times New Roman" w:cs="Times New Roman"/>
          <w:b/>
          <w:sz w:val="24"/>
          <w:szCs w:val="20"/>
          <w:lang w:val="en-US"/>
        </w:rPr>
        <w:t>References:</w:t>
      </w:r>
    </w:p>
    <w:p w:rsidR="006E7446" w:rsidRPr="006E7446" w:rsidRDefault="00004A70" w:rsidP="00004A70">
      <w:pPr>
        <w:pStyle w:val="a3"/>
        <w:numPr>
          <w:ilvl w:val="0"/>
          <w:numId w:val="9"/>
        </w:numPr>
        <w:jc w:val="both"/>
        <w:rPr>
          <w:rFonts w:ascii="Times New Roman" w:hAnsi="Times New Roman" w:cs="Times New Roman"/>
          <w:sz w:val="20"/>
          <w:szCs w:val="20"/>
          <w:lang w:val="en-US"/>
        </w:rPr>
      </w:pPr>
      <w:r>
        <w:rPr>
          <w:rFonts w:ascii="Times New Roman" w:hAnsi="Times New Roman" w:cs="Times New Roman"/>
          <w:sz w:val="20"/>
          <w:szCs w:val="20"/>
          <w:lang w:val="en-US"/>
        </w:rPr>
        <w:t>International v</w:t>
      </w:r>
      <w:r w:rsidR="006E7446" w:rsidRPr="006E7446">
        <w:rPr>
          <w:rFonts w:ascii="Times New Roman" w:hAnsi="Times New Roman" w:cs="Times New Roman"/>
          <w:sz w:val="20"/>
          <w:szCs w:val="20"/>
          <w:lang w:val="en-US"/>
        </w:rPr>
        <w:t>alua</w:t>
      </w:r>
      <w:r>
        <w:rPr>
          <w:rFonts w:ascii="Times New Roman" w:hAnsi="Times New Roman" w:cs="Times New Roman"/>
          <w:sz w:val="20"/>
          <w:szCs w:val="20"/>
          <w:lang w:val="en-US"/>
        </w:rPr>
        <w:t>tion standards council (</w:t>
      </w:r>
      <w:r w:rsidR="006E7446" w:rsidRPr="006E7446">
        <w:rPr>
          <w:rFonts w:ascii="Times New Roman" w:hAnsi="Times New Roman" w:cs="Times New Roman"/>
          <w:sz w:val="20"/>
          <w:szCs w:val="20"/>
          <w:lang w:val="en-US"/>
        </w:rPr>
        <w:t>2011</w:t>
      </w:r>
      <w:r>
        <w:rPr>
          <w:rFonts w:ascii="Times New Roman" w:hAnsi="Times New Roman" w:cs="Times New Roman"/>
          <w:sz w:val="20"/>
          <w:szCs w:val="20"/>
          <w:lang w:val="en-US"/>
        </w:rPr>
        <w:t>)</w:t>
      </w:r>
      <w:r w:rsidR="006E7446" w:rsidRPr="006E7446">
        <w:rPr>
          <w:rFonts w:ascii="Times New Roman" w:hAnsi="Times New Roman" w:cs="Times New Roman"/>
          <w:sz w:val="20"/>
          <w:szCs w:val="20"/>
          <w:lang w:val="en-US"/>
        </w:rPr>
        <w:t>.</w:t>
      </w:r>
      <w:r>
        <w:rPr>
          <w:rFonts w:ascii="Times New Roman" w:hAnsi="Times New Roman" w:cs="Times New Roman"/>
          <w:sz w:val="20"/>
          <w:szCs w:val="20"/>
          <w:lang w:val="en-US"/>
        </w:rPr>
        <w:t xml:space="preserve"> International valuation standards. </w:t>
      </w:r>
      <w:r w:rsidRPr="00004A70">
        <w:rPr>
          <w:rFonts w:ascii="Times New Roman" w:hAnsi="Times New Roman" w:cs="Times New Roman"/>
          <w:sz w:val="20"/>
          <w:szCs w:val="20"/>
          <w:lang w:val="en-US"/>
        </w:rPr>
        <w:t>Norwich</w:t>
      </w:r>
      <w:r>
        <w:rPr>
          <w:rFonts w:ascii="Times New Roman" w:hAnsi="Times New Roman" w:cs="Times New Roman"/>
          <w:sz w:val="20"/>
          <w:szCs w:val="20"/>
          <w:lang w:val="en-US"/>
        </w:rPr>
        <w:t>: Page Bros.</w:t>
      </w:r>
    </w:p>
    <w:p w:rsidR="00004A70" w:rsidRPr="006E7446" w:rsidRDefault="00004A70" w:rsidP="00004A70">
      <w:pPr>
        <w:pStyle w:val="a3"/>
        <w:numPr>
          <w:ilvl w:val="0"/>
          <w:numId w:val="9"/>
        </w:numPr>
        <w:jc w:val="both"/>
        <w:rPr>
          <w:rFonts w:ascii="Times New Roman" w:hAnsi="Times New Roman" w:cs="Times New Roman"/>
          <w:sz w:val="20"/>
          <w:szCs w:val="20"/>
          <w:lang w:val="en-US"/>
        </w:rPr>
      </w:pPr>
      <w:r w:rsidRPr="006E7446">
        <w:rPr>
          <w:rFonts w:ascii="Times New Roman" w:hAnsi="Times New Roman" w:cs="Times New Roman"/>
          <w:sz w:val="20"/>
          <w:szCs w:val="20"/>
          <w:lang w:val="en-US"/>
        </w:rPr>
        <w:t>Kozyr</w:t>
      </w:r>
      <w:r>
        <w:rPr>
          <w:rFonts w:ascii="Times New Roman" w:hAnsi="Times New Roman" w:cs="Times New Roman"/>
          <w:sz w:val="20"/>
          <w:szCs w:val="20"/>
          <w:lang w:val="en-US"/>
        </w:rPr>
        <w:t xml:space="preserve">, </w:t>
      </w:r>
      <w:r w:rsidRPr="006E7446">
        <w:rPr>
          <w:rFonts w:ascii="Times New Roman" w:hAnsi="Times New Roman" w:cs="Times New Roman"/>
          <w:sz w:val="20"/>
          <w:szCs w:val="20"/>
          <w:lang w:val="en-US"/>
        </w:rPr>
        <w:t xml:space="preserve">Yuriy V. </w:t>
      </w:r>
      <w:r>
        <w:rPr>
          <w:rFonts w:ascii="Times New Roman" w:hAnsi="Times New Roman" w:cs="Times New Roman"/>
          <w:sz w:val="20"/>
          <w:szCs w:val="20"/>
          <w:lang w:val="en-US"/>
        </w:rPr>
        <w:t xml:space="preserve">(2012). </w:t>
      </w:r>
      <w:r w:rsidRPr="006E7446">
        <w:rPr>
          <w:rFonts w:ascii="Times New Roman" w:hAnsi="Times New Roman" w:cs="Times New Roman"/>
          <w:sz w:val="20"/>
          <w:szCs w:val="20"/>
          <w:lang w:val="en-US"/>
        </w:rPr>
        <w:t>Элементы и прин</w:t>
      </w:r>
      <w:r>
        <w:rPr>
          <w:rFonts w:ascii="Times New Roman" w:hAnsi="Times New Roman" w:cs="Times New Roman"/>
          <w:sz w:val="20"/>
          <w:szCs w:val="20"/>
          <w:lang w:val="en-US"/>
        </w:rPr>
        <w:t xml:space="preserve">ципы стоимостной оценки бизнеса [Elements and principles of business valuation]. </w:t>
      </w:r>
      <w:r w:rsidRPr="00004A70">
        <w:rPr>
          <w:rFonts w:ascii="Times New Roman" w:hAnsi="Times New Roman" w:cs="Times New Roman"/>
          <w:sz w:val="20"/>
          <w:szCs w:val="20"/>
          <w:lang w:val="en-US"/>
        </w:rPr>
        <w:t>Saarbrucken</w:t>
      </w:r>
      <w:r>
        <w:rPr>
          <w:rFonts w:ascii="Times New Roman" w:hAnsi="Times New Roman" w:cs="Times New Roman"/>
          <w:sz w:val="20"/>
          <w:szCs w:val="20"/>
          <w:lang w:val="en-US"/>
        </w:rPr>
        <w:t xml:space="preserve">: </w:t>
      </w:r>
      <w:r w:rsidRPr="006E7446">
        <w:rPr>
          <w:rFonts w:ascii="Times New Roman" w:hAnsi="Times New Roman" w:cs="Times New Roman"/>
          <w:sz w:val="20"/>
          <w:szCs w:val="20"/>
          <w:lang w:val="en-US"/>
        </w:rPr>
        <w:t>Lambert Academic Publishing GmbH</w:t>
      </w:r>
      <w:r>
        <w:rPr>
          <w:rFonts w:ascii="Times New Roman" w:hAnsi="Times New Roman" w:cs="Times New Roman"/>
          <w:sz w:val="20"/>
          <w:szCs w:val="20"/>
          <w:lang w:val="en-US"/>
        </w:rPr>
        <w:t>.</w:t>
      </w:r>
    </w:p>
    <w:p w:rsidR="00BD20C4" w:rsidRDefault="00004A70" w:rsidP="006E7446">
      <w:pPr>
        <w:pStyle w:val="a3"/>
        <w:numPr>
          <w:ilvl w:val="0"/>
          <w:numId w:val="9"/>
        </w:num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Kozyr, Yuriy V. (2013). </w:t>
      </w:r>
      <w:r w:rsidR="006E7446" w:rsidRPr="006E7446">
        <w:rPr>
          <w:rFonts w:ascii="Times New Roman" w:hAnsi="Times New Roman" w:cs="Times New Roman"/>
          <w:sz w:val="20"/>
          <w:szCs w:val="20"/>
          <w:lang w:val="en-US"/>
        </w:rPr>
        <w:t>The Interest Rate Algebra. World Applied Science Journal 28 (Economic, F</w:t>
      </w:r>
      <w:r>
        <w:rPr>
          <w:rFonts w:ascii="Times New Roman" w:hAnsi="Times New Roman" w:cs="Times New Roman"/>
          <w:sz w:val="20"/>
          <w:szCs w:val="20"/>
          <w:lang w:val="en-US"/>
        </w:rPr>
        <w:t>inance and Management Outlooks),</w:t>
      </w:r>
      <w:r w:rsidR="006E7446" w:rsidRPr="006E7446">
        <w:rPr>
          <w:rFonts w:ascii="Times New Roman" w:hAnsi="Times New Roman" w:cs="Times New Roman"/>
          <w:sz w:val="20"/>
          <w:szCs w:val="20"/>
          <w:lang w:val="en-US"/>
        </w:rPr>
        <w:t xml:space="preserve"> 222-231</w:t>
      </w:r>
      <w:r>
        <w:rPr>
          <w:rFonts w:ascii="Times New Roman" w:hAnsi="Times New Roman" w:cs="Times New Roman"/>
          <w:sz w:val="20"/>
          <w:szCs w:val="20"/>
          <w:lang w:val="en-US"/>
        </w:rPr>
        <w:t>.</w:t>
      </w:r>
    </w:p>
    <w:sectPr w:rsidR="00BD20C4" w:rsidSect="00CE14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D1" w:rsidRDefault="009637D1" w:rsidP="00E53A90">
      <w:pPr>
        <w:spacing w:after="0" w:line="240" w:lineRule="auto"/>
      </w:pPr>
      <w:r>
        <w:separator/>
      </w:r>
    </w:p>
  </w:endnote>
  <w:endnote w:type="continuationSeparator" w:id="0">
    <w:p w:rsidR="009637D1" w:rsidRDefault="009637D1" w:rsidP="00E53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D1" w:rsidRDefault="009637D1" w:rsidP="00E53A90">
      <w:pPr>
        <w:spacing w:after="0" w:line="240" w:lineRule="auto"/>
      </w:pPr>
      <w:r>
        <w:separator/>
      </w:r>
    </w:p>
  </w:footnote>
  <w:footnote w:type="continuationSeparator" w:id="0">
    <w:p w:rsidR="009637D1" w:rsidRDefault="009637D1" w:rsidP="00E53A90">
      <w:pPr>
        <w:spacing w:after="0" w:line="240" w:lineRule="auto"/>
      </w:pPr>
      <w:r>
        <w:continuationSeparator/>
      </w:r>
    </w:p>
  </w:footnote>
  <w:footnote w:id="1">
    <w:p w:rsidR="00F42901" w:rsidRPr="00A3707B" w:rsidRDefault="00F42901" w:rsidP="00B945D7">
      <w:pPr>
        <w:pStyle w:val="a7"/>
        <w:jc w:val="both"/>
        <w:rPr>
          <w:rFonts w:ascii="Times New Roman" w:hAnsi="Times New Roman" w:cs="Times New Roman"/>
          <w:lang w:val="en-US"/>
        </w:rPr>
      </w:pPr>
      <w:r w:rsidRPr="009730BF">
        <w:rPr>
          <w:rStyle w:val="a9"/>
          <w:rFonts w:ascii="Times New Roman" w:hAnsi="Times New Roman" w:cs="Times New Roman"/>
        </w:rPr>
        <w:footnoteRef/>
      </w:r>
      <w:r w:rsidRPr="00A3707B">
        <w:rPr>
          <w:rFonts w:ascii="Times New Roman" w:hAnsi="Times New Roman" w:cs="Times New Roman"/>
          <w:lang w:val="en-US"/>
        </w:rPr>
        <w:t xml:space="preserve"> </w:t>
      </w:r>
      <w:r w:rsidR="00A3707B">
        <w:rPr>
          <w:rFonts w:ascii="Times New Roman" w:hAnsi="Times New Roman" w:cs="Times New Roman"/>
          <w:lang w:val="en-US"/>
        </w:rPr>
        <w:t xml:space="preserve">According to the </w:t>
      </w:r>
      <w:r w:rsidRPr="00A3707B">
        <w:rPr>
          <w:rFonts w:ascii="Times New Roman" w:hAnsi="Times New Roman" w:cs="Times New Roman"/>
          <w:lang w:val="en-US"/>
        </w:rPr>
        <w:t>IVS</w:t>
      </w:r>
      <w:r w:rsidR="00A3707B">
        <w:rPr>
          <w:rFonts w:ascii="Times New Roman" w:hAnsi="Times New Roman" w:cs="Times New Roman"/>
          <w:lang w:val="en-US"/>
        </w:rPr>
        <w:t xml:space="preserve"> Framework (paragraph 63, International Valuation Standards </w:t>
      </w:r>
      <w:r w:rsidRPr="00A3707B">
        <w:rPr>
          <w:rFonts w:ascii="Times New Roman" w:hAnsi="Times New Roman" w:cs="Times New Roman"/>
          <w:lang w:val="en-US"/>
        </w:rPr>
        <w:t>2011</w:t>
      </w:r>
      <w:r w:rsidR="00A3707B">
        <w:rPr>
          <w:rFonts w:ascii="Times New Roman" w:hAnsi="Times New Roman" w:cs="Times New Roman"/>
          <w:lang w:val="en-US"/>
        </w:rPr>
        <w:t>)</w:t>
      </w:r>
      <w:r w:rsidR="00A3707B" w:rsidRPr="00A3707B">
        <w:rPr>
          <w:rFonts w:ascii="Times New Roman" w:hAnsi="Times New Roman" w:cs="Times New Roman"/>
          <w:lang w:val="en-US"/>
        </w:rPr>
        <w:t xml:space="preserve"> : </w:t>
      </w:r>
      <w:r w:rsidR="00A3707B" w:rsidRPr="00A3707B">
        <w:rPr>
          <w:rFonts w:ascii="Times New Roman" w:hAnsi="Times New Roman" w:cs="Times New Roman"/>
          <w:i/>
          <w:lang w:val="en-US"/>
        </w:rPr>
        <w:t>“The cost approach provides an indication of value using the economic principle that a buyer will pay no more for an asset than the cost to obtain an asset of equal utility, whether by purchase or by construction”.</w:t>
      </w:r>
    </w:p>
  </w:footnote>
  <w:footnote w:id="2">
    <w:p w:rsidR="00F42901" w:rsidRPr="009730BF" w:rsidRDefault="00F42901" w:rsidP="00B945D7">
      <w:pPr>
        <w:pStyle w:val="a7"/>
        <w:jc w:val="both"/>
        <w:rPr>
          <w:rFonts w:ascii="Times New Roman" w:hAnsi="Times New Roman" w:cs="Times New Roman"/>
          <w:lang w:val="en-US"/>
        </w:rPr>
      </w:pPr>
      <w:r w:rsidRPr="009730BF">
        <w:rPr>
          <w:rStyle w:val="a9"/>
          <w:rFonts w:ascii="Times New Roman" w:hAnsi="Times New Roman" w:cs="Times New Roman"/>
        </w:rPr>
        <w:footnoteRef/>
      </w:r>
      <w:r w:rsidRPr="009730BF">
        <w:rPr>
          <w:rFonts w:ascii="Times New Roman" w:hAnsi="Times New Roman" w:cs="Times New Roman"/>
          <w:lang w:val="en-US"/>
        </w:rPr>
        <w:t xml:space="preserve"> The level of return </w:t>
      </w:r>
      <w:r>
        <w:rPr>
          <w:rFonts w:ascii="Times New Roman" w:hAnsi="Times New Roman" w:cs="Times New Roman"/>
          <w:lang w:val="en-US"/>
        </w:rPr>
        <w:t>corresponding to</w:t>
      </w:r>
      <w:r w:rsidRPr="009730BF">
        <w:rPr>
          <w:rFonts w:ascii="Times New Roman" w:hAnsi="Times New Roman" w:cs="Times New Roman"/>
          <w:lang w:val="en-US"/>
        </w:rPr>
        <w:t xml:space="preserve"> the </w:t>
      </w:r>
      <w:r>
        <w:rPr>
          <w:rFonts w:ascii="Times New Roman" w:hAnsi="Times New Roman" w:cs="Times New Roman"/>
          <w:lang w:val="en-US"/>
        </w:rPr>
        <w:t>existing (</w:t>
      </w:r>
      <w:r w:rsidRPr="009730BF">
        <w:rPr>
          <w:rFonts w:ascii="Times New Roman" w:hAnsi="Times New Roman" w:cs="Times New Roman"/>
          <w:lang w:val="en-US"/>
        </w:rPr>
        <w:t>valued</w:t>
      </w:r>
      <w:r>
        <w:rPr>
          <w:rFonts w:ascii="Times New Roman" w:hAnsi="Times New Roman" w:cs="Times New Roman"/>
          <w:lang w:val="en-US"/>
        </w:rPr>
        <w:t>)</w:t>
      </w:r>
      <w:r w:rsidRPr="009730BF">
        <w:rPr>
          <w:rFonts w:ascii="Times New Roman" w:hAnsi="Times New Roman" w:cs="Times New Roman"/>
          <w:lang w:val="en-US"/>
        </w:rPr>
        <w:t xml:space="preserve"> business.</w:t>
      </w:r>
    </w:p>
  </w:footnote>
  <w:footnote w:id="3">
    <w:p w:rsidR="00F42901" w:rsidRPr="003B472F" w:rsidRDefault="00F42901" w:rsidP="00B945D7">
      <w:pPr>
        <w:pStyle w:val="a7"/>
        <w:jc w:val="both"/>
        <w:rPr>
          <w:rFonts w:ascii="Times New Roman" w:hAnsi="Times New Roman" w:cs="Times New Roman"/>
          <w:lang w:val="en-US"/>
        </w:rPr>
      </w:pPr>
      <w:r w:rsidRPr="00D55A41">
        <w:rPr>
          <w:rStyle w:val="a9"/>
          <w:rFonts w:ascii="Times New Roman" w:hAnsi="Times New Roman" w:cs="Times New Roman"/>
        </w:rPr>
        <w:footnoteRef/>
      </w:r>
      <w:r w:rsidRPr="003B472F">
        <w:rPr>
          <w:lang w:val="en-US"/>
        </w:rPr>
        <w:t xml:space="preserve"> </w:t>
      </w:r>
      <w:r>
        <w:rPr>
          <w:rFonts w:ascii="Times New Roman" w:hAnsi="Times New Roman" w:cs="Times New Roman"/>
          <w:lang w:val="en-US"/>
        </w:rPr>
        <w:t>Therefore</w:t>
      </w:r>
      <w:r w:rsidRPr="003B472F">
        <w:rPr>
          <w:rFonts w:ascii="Times New Roman" w:hAnsi="Times New Roman" w:cs="Times New Roman"/>
          <w:lang w:val="en-US"/>
        </w:rPr>
        <w:t xml:space="preserve">, the entire cycle of starting </w:t>
      </w:r>
      <w:r>
        <w:rPr>
          <w:rFonts w:ascii="Times New Roman" w:hAnsi="Times New Roman" w:cs="Times New Roman"/>
          <w:lang w:val="en-US"/>
        </w:rPr>
        <w:t>a business from scratch represents only</w:t>
      </w:r>
      <w:r w:rsidRPr="003B472F">
        <w:rPr>
          <w:rFonts w:ascii="Times New Roman" w:hAnsi="Times New Roman" w:cs="Times New Roman"/>
          <w:lang w:val="en-US"/>
        </w:rPr>
        <w:t xml:space="preserve"> one phase</w:t>
      </w:r>
      <w:r>
        <w:rPr>
          <w:rFonts w:ascii="Times New Roman" w:hAnsi="Times New Roman" w:cs="Times New Roman"/>
          <w:lang w:val="en-US"/>
        </w:rPr>
        <w:t xml:space="preserve"> – the one with zero profit (t</w:t>
      </w:r>
      <w:r w:rsidRPr="003B472F">
        <w:rPr>
          <w:rFonts w:ascii="Times New Roman" w:hAnsi="Times New Roman" w:cs="Times New Roman"/>
          <w:vertAlign w:val="subscript"/>
          <w:lang w:val="en-US"/>
        </w:rPr>
        <w:t>0</w:t>
      </w:r>
      <w:r>
        <w:rPr>
          <w:rFonts w:ascii="Times New Roman" w:hAnsi="Times New Roman" w:cs="Times New Roman"/>
          <w:lang w:val="en-US"/>
        </w:rPr>
        <w:t>, t</w:t>
      </w:r>
      <w:r w:rsidRPr="003B472F">
        <w:rPr>
          <w:rFonts w:ascii="Times New Roman" w:hAnsi="Times New Roman" w:cs="Times New Roman"/>
          <w:vertAlign w:val="subscript"/>
          <w:lang w:val="en-US"/>
        </w:rPr>
        <w:t>1</w:t>
      </w:r>
      <w:r>
        <w:rPr>
          <w:rFonts w:ascii="Times New Roman" w:hAnsi="Times New Roman" w:cs="Times New Roman"/>
          <w:lang w:val="en-US"/>
        </w:rPr>
        <w:t>).</w:t>
      </w:r>
    </w:p>
  </w:footnote>
  <w:footnote w:id="4">
    <w:p w:rsidR="00F42901" w:rsidRPr="00D55A41" w:rsidRDefault="00F42901" w:rsidP="00B945D7">
      <w:pPr>
        <w:pStyle w:val="a7"/>
        <w:jc w:val="both"/>
        <w:rPr>
          <w:rFonts w:ascii="Times New Roman" w:hAnsi="Times New Roman" w:cs="Times New Roman"/>
          <w:lang w:val="en-US"/>
        </w:rPr>
      </w:pPr>
      <w:r w:rsidRPr="00D55A41">
        <w:rPr>
          <w:rStyle w:val="a9"/>
          <w:rFonts w:ascii="Times New Roman" w:hAnsi="Times New Roman" w:cs="Times New Roman"/>
        </w:rPr>
        <w:footnoteRef/>
      </w:r>
      <w:r w:rsidRPr="00D55A41">
        <w:rPr>
          <w:rFonts w:ascii="Times New Roman" w:hAnsi="Times New Roman" w:cs="Times New Roman"/>
          <w:lang w:val="en-US"/>
        </w:rPr>
        <w:t xml:space="preserve"> All other designations correspond to those </w:t>
      </w:r>
      <w:r>
        <w:rPr>
          <w:rFonts w:ascii="Times New Roman" w:hAnsi="Times New Roman" w:cs="Times New Roman"/>
          <w:lang w:val="en-US"/>
        </w:rPr>
        <w:t>defined in the expressions (3)-(4).</w:t>
      </w:r>
    </w:p>
  </w:footnote>
  <w:footnote w:id="5">
    <w:p w:rsidR="00F42901" w:rsidRPr="00D55A41" w:rsidRDefault="00F42901" w:rsidP="00B945D7">
      <w:pPr>
        <w:pStyle w:val="a7"/>
        <w:jc w:val="both"/>
        <w:rPr>
          <w:rFonts w:ascii="Times New Roman" w:hAnsi="Times New Roman" w:cs="Times New Roman"/>
          <w:lang w:val="en-US"/>
        </w:rPr>
      </w:pPr>
      <w:r w:rsidRPr="00D55A41">
        <w:rPr>
          <w:rStyle w:val="a9"/>
          <w:rFonts w:ascii="Times New Roman" w:hAnsi="Times New Roman" w:cs="Times New Roman"/>
        </w:rPr>
        <w:footnoteRef/>
      </w:r>
      <w:r w:rsidRPr="00D55A41">
        <w:rPr>
          <w:rFonts w:ascii="Times New Roman" w:hAnsi="Times New Roman" w:cs="Times New Roman"/>
          <w:lang w:val="en-US"/>
        </w:rPr>
        <w:t xml:space="preserve"> </w:t>
      </w:r>
      <w:r w:rsidR="00E81307">
        <w:rPr>
          <w:rFonts w:ascii="Times New Roman" w:hAnsi="Times New Roman" w:cs="Times New Roman"/>
          <w:lang w:val="en-US"/>
        </w:rPr>
        <w:t>In addition to</w:t>
      </w:r>
      <w:r w:rsidRPr="00D55A41">
        <w:rPr>
          <w:rFonts w:ascii="Times New Roman" w:hAnsi="Times New Roman" w:cs="Times New Roman"/>
          <w:lang w:val="en-US"/>
        </w:rPr>
        <w:t xml:space="preserve"> </w:t>
      </w:r>
      <w:r w:rsidR="00E81307">
        <w:rPr>
          <w:rFonts w:ascii="Times New Roman" w:hAnsi="Times New Roman" w:cs="Times New Roman"/>
          <w:lang w:val="en-US"/>
        </w:rPr>
        <w:t>achieving</w:t>
      </w:r>
      <w:r w:rsidRPr="00D55A41">
        <w:rPr>
          <w:rFonts w:ascii="Times New Roman" w:hAnsi="Times New Roman" w:cs="Times New Roman"/>
          <w:lang w:val="en-US"/>
        </w:rPr>
        <w:t xml:space="preserve"> the expected level of return, </w:t>
      </w:r>
      <w:r>
        <w:rPr>
          <w:rFonts w:ascii="Times New Roman" w:hAnsi="Times New Roman" w:cs="Times New Roman"/>
          <w:lang w:val="en-US"/>
        </w:rPr>
        <w:t xml:space="preserve">the expected </w:t>
      </w:r>
      <w:r w:rsidR="00E81307">
        <w:rPr>
          <w:rFonts w:ascii="Times New Roman" w:hAnsi="Times New Roman" w:cs="Times New Roman"/>
          <w:lang w:val="en-US"/>
        </w:rPr>
        <w:t xml:space="preserve">level of </w:t>
      </w:r>
      <w:r>
        <w:rPr>
          <w:rFonts w:ascii="Times New Roman" w:hAnsi="Times New Roman" w:cs="Times New Roman"/>
          <w:lang w:val="en-US"/>
        </w:rPr>
        <w:t xml:space="preserve">sales is required. In order to determine the period necessary to </w:t>
      </w:r>
      <w:r w:rsidR="00E81307">
        <w:rPr>
          <w:rFonts w:ascii="Times New Roman" w:hAnsi="Times New Roman" w:cs="Times New Roman"/>
          <w:lang w:val="en-US"/>
        </w:rPr>
        <w:t>meet</w:t>
      </w:r>
      <w:r>
        <w:rPr>
          <w:rFonts w:ascii="Times New Roman" w:hAnsi="Times New Roman" w:cs="Times New Roman"/>
          <w:lang w:val="en-US"/>
        </w:rPr>
        <w:t xml:space="preserve"> the corresponding level of commercial efficiency and the activity’s scale, one may be guided by </w:t>
      </w:r>
      <w:r w:rsidRPr="00263679">
        <w:rPr>
          <w:rFonts w:ascii="Times New Roman" w:hAnsi="Times New Roman" w:cs="Times New Roman"/>
          <w:lang w:val="en-US"/>
        </w:rPr>
        <w:t>the criterion (9)</w:t>
      </w:r>
      <w:r>
        <w:rPr>
          <w:rFonts w:ascii="Times New Roman" w:hAnsi="Times New Roman" w:cs="Times New Roman"/>
          <w:lang w:val="en-US"/>
        </w:rPr>
        <w:t xml:space="preserve"> </w:t>
      </w:r>
      <w:r w:rsidR="001D36F5">
        <w:rPr>
          <w:rFonts w:ascii="Times New Roman" w:hAnsi="Times New Roman" w:cs="Times New Roman"/>
          <w:lang w:val="en-US"/>
        </w:rPr>
        <w:t>defined</w:t>
      </w:r>
      <w:r>
        <w:rPr>
          <w:rFonts w:ascii="Times New Roman" w:hAnsi="Times New Roman" w:cs="Times New Roman"/>
          <w:lang w:val="en-US"/>
        </w:rPr>
        <w:t xml:space="preserve"> in the next section.</w:t>
      </w:r>
    </w:p>
  </w:footnote>
  <w:footnote w:id="6">
    <w:p w:rsidR="00F42901" w:rsidRPr="00A94550" w:rsidRDefault="00F42901" w:rsidP="00B945D7">
      <w:pPr>
        <w:pStyle w:val="a7"/>
        <w:jc w:val="both"/>
        <w:rPr>
          <w:rFonts w:ascii="Times New Roman" w:hAnsi="Times New Roman" w:cs="Times New Roman"/>
          <w:lang w:val="en-US"/>
        </w:rPr>
      </w:pPr>
      <w:r w:rsidRPr="00A94550">
        <w:rPr>
          <w:rStyle w:val="a9"/>
          <w:rFonts w:ascii="Times New Roman" w:hAnsi="Times New Roman" w:cs="Times New Roman"/>
        </w:rPr>
        <w:footnoteRef/>
      </w:r>
      <w:r w:rsidRPr="00A94550">
        <w:rPr>
          <w:rFonts w:ascii="Times New Roman" w:hAnsi="Times New Roman" w:cs="Times New Roman"/>
          <w:lang w:val="en-US"/>
        </w:rPr>
        <w:t xml:space="preserve"> This </w:t>
      </w:r>
      <w:r>
        <w:rPr>
          <w:rFonts w:ascii="Times New Roman" w:hAnsi="Times New Roman" w:cs="Times New Roman"/>
          <w:lang w:val="en-US"/>
        </w:rPr>
        <w:t>expression</w:t>
      </w:r>
      <w:r w:rsidRPr="00A94550">
        <w:rPr>
          <w:rFonts w:ascii="Times New Roman" w:hAnsi="Times New Roman" w:cs="Times New Roman"/>
          <w:lang w:val="en-US"/>
        </w:rPr>
        <w:t xml:space="preserve"> allows to obtain the maximum </w:t>
      </w:r>
      <w:r>
        <w:rPr>
          <w:rFonts w:ascii="Times New Roman" w:hAnsi="Times New Roman" w:cs="Times New Roman"/>
          <w:lang w:val="en-US"/>
        </w:rPr>
        <w:t>value of the risk premium difference which occurs at the start-up stage. As the business matures, this difference is decreasing, and completely disappears as the final stage of the company’s development is over.</w:t>
      </w:r>
    </w:p>
  </w:footnote>
  <w:footnote w:id="7">
    <w:p w:rsidR="00F42901" w:rsidRPr="00501B19" w:rsidRDefault="00F42901" w:rsidP="00B945D7">
      <w:pPr>
        <w:pStyle w:val="a7"/>
        <w:jc w:val="both"/>
        <w:rPr>
          <w:rFonts w:ascii="Times New Roman" w:hAnsi="Times New Roman" w:cs="Times New Roman"/>
          <w:lang w:val="en-US"/>
        </w:rPr>
      </w:pPr>
      <w:r w:rsidRPr="00501B19">
        <w:rPr>
          <w:rStyle w:val="a9"/>
          <w:rFonts w:ascii="Times New Roman" w:hAnsi="Times New Roman" w:cs="Times New Roman"/>
        </w:rPr>
        <w:footnoteRef/>
      </w:r>
      <w:r w:rsidRPr="00501B19">
        <w:rPr>
          <w:rFonts w:ascii="Times New Roman" w:hAnsi="Times New Roman" w:cs="Times New Roman"/>
          <w:lang w:val="en-US"/>
        </w:rPr>
        <w:t xml:space="preserve"> This estimation is partial since, as</w:t>
      </w:r>
      <w:r>
        <w:rPr>
          <w:rFonts w:ascii="Times New Roman" w:hAnsi="Times New Roman" w:cs="Times New Roman"/>
          <w:lang w:val="en-US"/>
        </w:rPr>
        <w:t xml:space="preserve"> it will be shown later, the notion of goodwill which is interpreted as difference between the company’s value and the total value of its separate identifiable asset accounts (net assets), is much broad</w:t>
      </w:r>
      <w:r w:rsidR="00233D26">
        <w:rPr>
          <w:rFonts w:ascii="Times New Roman" w:hAnsi="Times New Roman" w:cs="Times New Roman"/>
          <w:lang w:val="en-US"/>
        </w:rPr>
        <w:t>er</w:t>
      </w:r>
      <w:r>
        <w:rPr>
          <w:rFonts w:ascii="Times New Roman" w:hAnsi="Times New Roman" w:cs="Times New Roman"/>
          <w:lang w:val="en-US"/>
        </w:rPr>
        <w:t xml:space="preserve"> than simply the cost of business development.</w:t>
      </w:r>
    </w:p>
  </w:footnote>
  <w:footnote w:id="8">
    <w:p w:rsidR="00F42901" w:rsidRPr="00501B19" w:rsidRDefault="00F42901" w:rsidP="00B945D7">
      <w:pPr>
        <w:pStyle w:val="a7"/>
        <w:jc w:val="both"/>
        <w:rPr>
          <w:rFonts w:ascii="Times New Roman" w:hAnsi="Times New Roman" w:cs="Times New Roman"/>
          <w:lang w:val="en-US"/>
        </w:rPr>
      </w:pPr>
      <w:r w:rsidRPr="00E81307">
        <w:rPr>
          <w:rStyle w:val="a9"/>
          <w:rFonts w:ascii="Times New Roman" w:hAnsi="Times New Roman" w:cs="Times New Roman"/>
        </w:rPr>
        <w:footnoteRef/>
      </w:r>
      <w:r w:rsidRPr="00E81307">
        <w:rPr>
          <w:rFonts w:ascii="Times New Roman" w:hAnsi="Times New Roman" w:cs="Times New Roman"/>
          <w:lang w:val="en-US"/>
        </w:rPr>
        <w:t xml:space="preserve"> If this interpretation</w:t>
      </w:r>
      <w:r w:rsidRPr="00501B19">
        <w:rPr>
          <w:rFonts w:ascii="Times New Roman" w:hAnsi="Times New Roman" w:cs="Times New Roman"/>
          <w:lang w:val="en-US"/>
        </w:rPr>
        <w:t xml:space="preserve"> of good</w:t>
      </w:r>
      <w:r>
        <w:rPr>
          <w:rFonts w:ascii="Times New Roman" w:hAnsi="Times New Roman" w:cs="Times New Roman"/>
          <w:lang w:val="en-US"/>
        </w:rPr>
        <w:t>will</w:t>
      </w:r>
      <w:r w:rsidR="0005343E">
        <w:rPr>
          <w:rFonts w:ascii="Times New Roman" w:hAnsi="Times New Roman" w:cs="Times New Roman"/>
          <w:lang w:val="en-US"/>
        </w:rPr>
        <w:t xml:space="preserve"> </w:t>
      </w:r>
      <w:r w:rsidR="00E81307">
        <w:rPr>
          <w:rFonts w:ascii="Times New Roman" w:hAnsi="Times New Roman" w:cs="Times New Roman"/>
          <w:lang w:val="en-US"/>
        </w:rPr>
        <w:t xml:space="preserve">seems </w:t>
      </w:r>
      <w:r w:rsidR="0005343E">
        <w:rPr>
          <w:rFonts w:ascii="Times New Roman" w:hAnsi="Times New Roman" w:cs="Times New Roman"/>
          <w:lang w:val="en-US"/>
        </w:rPr>
        <w:t>incorrect</w:t>
      </w:r>
      <w:r>
        <w:rPr>
          <w:rFonts w:ascii="Times New Roman" w:hAnsi="Times New Roman" w:cs="Times New Roman"/>
          <w:lang w:val="en-US"/>
        </w:rPr>
        <w:t xml:space="preserve">, </w:t>
      </w:r>
      <w:r w:rsidR="00E81307">
        <w:rPr>
          <w:rFonts w:ascii="Times New Roman" w:hAnsi="Times New Roman" w:cs="Times New Roman"/>
          <w:lang w:val="en-US"/>
        </w:rPr>
        <w:t>and it</w:t>
      </w:r>
      <w:r>
        <w:rPr>
          <w:rFonts w:ascii="Times New Roman" w:hAnsi="Times New Roman" w:cs="Times New Roman"/>
          <w:lang w:val="en-US"/>
        </w:rPr>
        <w:t xml:space="preserve"> </w:t>
      </w:r>
      <w:r w:rsidR="0005343E">
        <w:rPr>
          <w:rFonts w:ascii="Times New Roman" w:hAnsi="Times New Roman" w:cs="Times New Roman"/>
          <w:lang w:val="en-US"/>
        </w:rPr>
        <w:t xml:space="preserve">definitely </w:t>
      </w:r>
      <w:r>
        <w:rPr>
          <w:rFonts w:ascii="Times New Roman" w:hAnsi="Times New Roman" w:cs="Times New Roman"/>
          <w:lang w:val="en-US"/>
        </w:rPr>
        <w:t>does not correspond to the one de</w:t>
      </w:r>
      <w:r w:rsidR="0005343E">
        <w:rPr>
          <w:rFonts w:ascii="Times New Roman" w:hAnsi="Times New Roman" w:cs="Times New Roman"/>
          <w:lang w:val="en-US"/>
        </w:rPr>
        <w:t>termined</w:t>
      </w:r>
      <w:r>
        <w:rPr>
          <w:rFonts w:ascii="Times New Roman" w:hAnsi="Times New Roman" w:cs="Times New Roman"/>
          <w:lang w:val="en-US"/>
        </w:rPr>
        <w:t xml:space="preserve"> by the International Valuation Standards (IVS), </w:t>
      </w:r>
      <w:r w:rsidR="0005343E">
        <w:rPr>
          <w:rFonts w:ascii="Times New Roman" w:hAnsi="Times New Roman" w:cs="Times New Roman"/>
          <w:lang w:val="en-US"/>
        </w:rPr>
        <w:t>the notion of</w:t>
      </w:r>
      <w:r>
        <w:rPr>
          <w:rFonts w:ascii="Times New Roman" w:hAnsi="Times New Roman" w:cs="Times New Roman"/>
          <w:lang w:val="en-US"/>
        </w:rPr>
        <w:t xml:space="preserve"> </w:t>
      </w:r>
      <w:r w:rsidR="0005343E">
        <w:rPr>
          <w:rFonts w:ascii="Times New Roman" w:hAnsi="Times New Roman" w:cs="Times New Roman"/>
          <w:lang w:val="en-US"/>
        </w:rPr>
        <w:t>“</w:t>
      </w:r>
      <w:r>
        <w:rPr>
          <w:rFonts w:ascii="Times New Roman" w:hAnsi="Times New Roman" w:cs="Times New Roman"/>
          <w:lang w:val="en-US"/>
        </w:rPr>
        <w:t>promotion cost</w:t>
      </w:r>
      <w:r w:rsidR="0005343E">
        <w:rPr>
          <w:rFonts w:ascii="Times New Roman" w:hAnsi="Times New Roman" w:cs="Times New Roman"/>
          <w:lang w:val="en-US"/>
        </w:rPr>
        <w:t>” may be applied</w:t>
      </w:r>
      <w:r>
        <w:rPr>
          <w:rFonts w:ascii="Times New Roman" w:hAnsi="Times New Roman" w:cs="Times New Roman"/>
          <w:lang w:val="en-US"/>
        </w:rPr>
        <w:t>.</w:t>
      </w:r>
    </w:p>
  </w:footnote>
  <w:footnote w:id="9">
    <w:p w:rsidR="00F42901" w:rsidRPr="00DA75A0" w:rsidRDefault="00F42901" w:rsidP="00B945D7">
      <w:pPr>
        <w:pStyle w:val="a7"/>
        <w:jc w:val="both"/>
        <w:rPr>
          <w:rFonts w:ascii="Times New Roman" w:hAnsi="Times New Roman" w:cs="Times New Roman"/>
          <w:lang w:val="en-US"/>
        </w:rPr>
      </w:pPr>
      <w:r w:rsidRPr="00DA75A0">
        <w:rPr>
          <w:rStyle w:val="a9"/>
          <w:rFonts w:ascii="Times New Roman" w:hAnsi="Times New Roman" w:cs="Times New Roman"/>
        </w:rPr>
        <w:footnoteRef/>
      </w:r>
      <w:r w:rsidRPr="00DA75A0">
        <w:rPr>
          <w:rFonts w:ascii="Times New Roman" w:hAnsi="Times New Roman" w:cs="Times New Roman"/>
          <w:lang w:val="en-US"/>
        </w:rPr>
        <w:t xml:space="preserve"> The notion of risk used here </w:t>
      </w:r>
      <w:r w:rsidR="0005343E">
        <w:rPr>
          <w:rFonts w:ascii="Times New Roman" w:hAnsi="Times New Roman" w:cs="Times New Roman"/>
          <w:lang w:val="en-US"/>
        </w:rPr>
        <w:t>corresponds to</w:t>
      </w:r>
      <w:r w:rsidRPr="00DA75A0">
        <w:rPr>
          <w:rFonts w:ascii="Times New Roman" w:hAnsi="Times New Roman" w:cs="Times New Roman"/>
          <w:lang w:val="en-US"/>
        </w:rPr>
        <w:t xml:space="preserve"> </w:t>
      </w:r>
      <w:r>
        <w:rPr>
          <w:rFonts w:ascii="Times New Roman" w:hAnsi="Times New Roman" w:cs="Times New Roman"/>
          <w:lang w:val="en-US"/>
        </w:rPr>
        <w:t>the probability of unfavorable outcomes</w:t>
      </w:r>
      <w:r w:rsidR="00821DF7">
        <w:rPr>
          <w:rFonts w:ascii="Times New Roman" w:hAnsi="Times New Roman" w:cs="Times New Roman"/>
          <w:lang w:val="en-US"/>
        </w:rPr>
        <w:t>,</w:t>
      </w:r>
      <w:r>
        <w:rPr>
          <w:rFonts w:ascii="Times New Roman" w:hAnsi="Times New Roman" w:cs="Times New Roman"/>
          <w:lang w:val="en-US"/>
        </w:rPr>
        <w:t xml:space="preserve"> implying total loss of investment (a partial loss will </w:t>
      </w:r>
      <w:r w:rsidR="00821DF7">
        <w:rPr>
          <w:rFonts w:ascii="Times New Roman" w:hAnsi="Times New Roman" w:cs="Times New Roman"/>
          <w:lang w:val="en-US"/>
        </w:rPr>
        <w:t>increase the</w:t>
      </w:r>
      <w:r>
        <w:rPr>
          <w:rFonts w:ascii="Times New Roman" w:hAnsi="Times New Roman" w:cs="Times New Roman"/>
          <w:lang w:val="en-US"/>
        </w:rPr>
        <w:t xml:space="preserve"> probability of unfavorable outcomes, </w:t>
      </w:r>
      <w:r w:rsidR="00821DF7">
        <w:rPr>
          <w:rFonts w:ascii="Times New Roman" w:hAnsi="Times New Roman" w:cs="Times New Roman"/>
          <w:lang w:val="en-US"/>
        </w:rPr>
        <w:t>therefore</w:t>
      </w:r>
      <w:r>
        <w:rPr>
          <w:rFonts w:ascii="Times New Roman" w:hAnsi="Times New Roman" w:cs="Times New Roman"/>
          <w:lang w:val="en-US"/>
        </w:rPr>
        <w:t xml:space="preserve"> the expected damage </w:t>
      </w:r>
      <w:r w:rsidR="00821DF7">
        <w:rPr>
          <w:rFonts w:ascii="Times New Roman" w:hAnsi="Times New Roman" w:cs="Times New Roman"/>
          <w:lang w:val="en-US"/>
        </w:rPr>
        <w:t xml:space="preserve">in case </w:t>
      </w:r>
      <w:r>
        <w:rPr>
          <w:rFonts w:ascii="Times New Roman" w:hAnsi="Times New Roman" w:cs="Times New Roman"/>
          <w:lang w:val="en-US"/>
        </w:rPr>
        <w:t xml:space="preserve">of </w:t>
      </w:r>
      <w:r w:rsidR="00821DF7">
        <w:rPr>
          <w:rFonts w:ascii="Times New Roman" w:hAnsi="Times New Roman" w:cs="Times New Roman"/>
          <w:lang w:val="en-US"/>
        </w:rPr>
        <w:t>different scale of</w:t>
      </w:r>
      <w:r>
        <w:rPr>
          <w:rFonts w:ascii="Times New Roman" w:hAnsi="Times New Roman" w:cs="Times New Roman"/>
          <w:lang w:val="en-US"/>
        </w:rPr>
        <w:t xml:space="preserve"> </w:t>
      </w:r>
      <w:r w:rsidR="002E0558" w:rsidRPr="002E0558">
        <w:rPr>
          <w:rFonts w:ascii="Times New Roman" w:hAnsi="Times New Roman" w:cs="Times New Roman"/>
          <w:lang w:val="en-US"/>
        </w:rPr>
        <w:t>loss</w:t>
      </w:r>
      <w:r>
        <w:rPr>
          <w:rFonts w:ascii="Times New Roman" w:hAnsi="Times New Roman" w:cs="Times New Roman"/>
          <w:lang w:val="en-US"/>
        </w:rPr>
        <w:t xml:space="preserve"> remains unchanged).</w:t>
      </w:r>
    </w:p>
  </w:footnote>
  <w:footnote w:id="10">
    <w:p w:rsidR="00F42901" w:rsidRPr="00207674" w:rsidRDefault="00F42901" w:rsidP="00B945D7">
      <w:pPr>
        <w:pStyle w:val="a7"/>
        <w:jc w:val="both"/>
        <w:rPr>
          <w:rFonts w:ascii="Times New Roman" w:hAnsi="Times New Roman" w:cs="Times New Roman"/>
          <w:lang w:val="en-US"/>
        </w:rPr>
      </w:pPr>
      <w:r w:rsidRPr="008D087A">
        <w:rPr>
          <w:rStyle w:val="a9"/>
          <w:rFonts w:ascii="Times New Roman" w:hAnsi="Times New Roman" w:cs="Times New Roman"/>
        </w:rPr>
        <w:footnoteRef/>
      </w:r>
      <w:r w:rsidRPr="00207674">
        <w:rPr>
          <w:rFonts w:ascii="Times New Roman" w:hAnsi="Times New Roman" w:cs="Times New Roman"/>
          <w:lang w:val="en-US"/>
        </w:rPr>
        <w:t xml:space="preserve"> </w:t>
      </w:r>
      <w:r w:rsidR="00207674" w:rsidRPr="00207674">
        <w:rPr>
          <w:rFonts w:ascii="Times New Roman" w:hAnsi="Times New Roman" w:cs="Times New Roman"/>
          <w:lang w:val="en-US"/>
        </w:rPr>
        <w:t>W</w:t>
      </w:r>
      <w:r w:rsidR="00207674">
        <w:rPr>
          <w:rFonts w:ascii="Times New Roman" w:hAnsi="Times New Roman" w:cs="Times New Roman"/>
          <w:lang w:val="en-US"/>
        </w:rPr>
        <w:t xml:space="preserve">here </w:t>
      </w:r>
      <w:r w:rsidR="00207674" w:rsidRPr="00BE645A">
        <w:rPr>
          <w:rFonts w:ascii="Times New Roman" w:hAnsi="Times New Roman" w:cs="Times New Roman"/>
          <w:lang w:val="en-US"/>
        </w:rPr>
        <w:t xml:space="preserve">the </w:t>
      </w:r>
      <w:r w:rsidR="009A0590" w:rsidRPr="00BE645A">
        <w:rPr>
          <w:rFonts w:ascii="Times New Roman" w:hAnsi="Times New Roman" w:cs="Times New Roman"/>
          <w:lang w:val="en-US"/>
        </w:rPr>
        <w:t>part</w:t>
      </w:r>
      <w:r w:rsidR="00207674" w:rsidRPr="00BE645A">
        <w:rPr>
          <w:rFonts w:ascii="Times New Roman" w:hAnsi="Times New Roman" w:cs="Times New Roman"/>
          <w:lang w:val="en-US"/>
        </w:rPr>
        <w:t xml:space="preserve"> of cash-flow </w:t>
      </w:r>
      <w:r w:rsidR="009A0590" w:rsidRPr="00BE645A">
        <w:rPr>
          <w:rFonts w:ascii="Times New Roman" w:hAnsi="Times New Roman" w:cs="Times New Roman"/>
          <w:lang w:val="en-US"/>
        </w:rPr>
        <w:t>withdrawn</w:t>
      </w:r>
      <w:r w:rsidR="00207674" w:rsidRPr="00BE645A">
        <w:rPr>
          <w:rFonts w:ascii="Times New Roman" w:hAnsi="Times New Roman" w:cs="Times New Roman"/>
          <w:lang w:val="en-US"/>
        </w:rPr>
        <w:t xml:space="preserve"> from the business is</w:t>
      </w:r>
      <w:r w:rsidR="00207674">
        <w:rPr>
          <w:rFonts w:ascii="Times New Roman" w:hAnsi="Times New Roman" w:cs="Times New Roman"/>
          <w:lang w:val="en-US"/>
        </w:rPr>
        <w:t>: 1 – invested capital share = 1 – g/ROIC = 1 – 0,27 = 0,73.</w:t>
      </w:r>
    </w:p>
  </w:footnote>
  <w:footnote w:id="11">
    <w:p w:rsidR="00F42901" w:rsidRPr="00207674" w:rsidRDefault="00F42901" w:rsidP="00B945D7">
      <w:pPr>
        <w:pStyle w:val="a7"/>
        <w:jc w:val="both"/>
        <w:rPr>
          <w:rFonts w:ascii="Times New Roman" w:hAnsi="Times New Roman" w:cs="Times New Roman"/>
          <w:lang w:val="en-US"/>
        </w:rPr>
      </w:pPr>
      <w:r w:rsidRPr="008D087A">
        <w:rPr>
          <w:rStyle w:val="a9"/>
          <w:rFonts w:ascii="Times New Roman" w:hAnsi="Times New Roman" w:cs="Times New Roman"/>
        </w:rPr>
        <w:footnoteRef/>
      </w:r>
      <w:r w:rsidRPr="00207674">
        <w:rPr>
          <w:lang w:val="en-US"/>
        </w:rPr>
        <w:t xml:space="preserve"> </w:t>
      </w:r>
      <w:r w:rsidR="00BE645A" w:rsidRPr="00BE645A">
        <w:rPr>
          <w:rFonts w:ascii="Times New Roman" w:hAnsi="Times New Roman" w:cs="Times New Roman"/>
          <w:lang w:val="en-US"/>
        </w:rPr>
        <w:t>The</w:t>
      </w:r>
      <w:r w:rsidR="00207674" w:rsidRPr="00BE645A">
        <w:rPr>
          <w:rFonts w:ascii="Times New Roman" w:hAnsi="Times New Roman" w:cs="Times New Roman"/>
          <w:lang w:val="en-US"/>
        </w:rPr>
        <w:t xml:space="preserve"> calculation</w:t>
      </w:r>
      <w:r w:rsidR="00BE645A" w:rsidRPr="00BE645A">
        <w:rPr>
          <w:rFonts w:ascii="Times New Roman" w:hAnsi="Times New Roman" w:cs="Times New Roman"/>
          <w:lang w:val="en-US"/>
        </w:rPr>
        <w:t>s</w:t>
      </w:r>
      <w:r w:rsidR="00207674" w:rsidRPr="00BE645A">
        <w:rPr>
          <w:rFonts w:ascii="Times New Roman" w:hAnsi="Times New Roman" w:cs="Times New Roman"/>
          <w:lang w:val="en-US"/>
        </w:rPr>
        <w:t xml:space="preserve"> </w:t>
      </w:r>
      <w:r w:rsidR="00BE645A" w:rsidRPr="00BE645A">
        <w:rPr>
          <w:rFonts w:ascii="Times New Roman" w:hAnsi="Times New Roman" w:cs="Times New Roman"/>
          <w:lang w:val="en-US"/>
        </w:rPr>
        <w:t>are based on the assumption that</w:t>
      </w:r>
      <w:r w:rsidR="00207674" w:rsidRPr="00BE645A">
        <w:rPr>
          <w:rFonts w:ascii="Times New Roman" w:hAnsi="Times New Roman" w:cs="Times New Roman"/>
          <w:lang w:val="en-US"/>
        </w:rPr>
        <w:t xml:space="preserve"> </w:t>
      </w:r>
      <w:r w:rsidR="00BE645A" w:rsidRPr="00BE645A">
        <w:rPr>
          <w:rFonts w:ascii="Times New Roman" w:hAnsi="Times New Roman" w:cs="Times New Roman"/>
          <w:lang w:val="en-US"/>
        </w:rPr>
        <w:t>all</w:t>
      </w:r>
      <w:r w:rsidR="00207674" w:rsidRPr="00BE645A">
        <w:rPr>
          <w:rFonts w:ascii="Times New Roman" w:hAnsi="Times New Roman" w:cs="Times New Roman"/>
          <w:lang w:val="en-US"/>
        </w:rPr>
        <w:t xml:space="preserve"> </w:t>
      </w:r>
      <w:r w:rsidR="00BE645A" w:rsidRPr="00BE645A">
        <w:rPr>
          <w:rFonts w:ascii="Times New Roman" w:hAnsi="Times New Roman" w:cs="Times New Roman"/>
          <w:lang w:val="en-US"/>
        </w:rPr>
        <w:t>future cash-</w:t>
      </w:r>
      <w:r w:rsidR="00207674" w:rsidRPr="00BE645A">
        <w:rPr>
          <w:rFonts w:ascii="Times New Roman" w:hAnsi="Times New Roman" w:cs="Times New Roman"/>
          <w:lang w:val="en-US"/>
        </w:rPr>
        <w:t xml:space="preserve">flows </w:t>
      </w:r>
      <w:r w:rsidR="00BE645A" w:rsidRPr="00BE645A">
        <w:rPr>
          <w:rFonts w:ascii="Times New Roman" w:hAnsi="Times New Roman" w:cs="Times New Roman"/>
          <w:lang w:val="en-US"/>
        </w:rPr>
        <w:t>will be</w:t>
      </w:r>
      <w:r w:rsidR="00BE645A">
        <w:rPr>
          <w:rFonts w:ascii="Times New Roman" w:hAnsi="Times New Roman" w:cs="Times New Roman"/>
          <w:lang w:val="en-US"/>
        </w:rPr>
        <w:t xml:space="preserve"> uniform</w:t>
      </w:r>
    </w:p>
  </w:footnote>
  <w:footnote w:id="12">
    <w:p w:rsidR="00F42901" w:rsidRPr="004F3C7F" w:rsidRDefault="00F42901" w:rsidP="00B945D7">
      <w:pPr>
        <w:pStyle w:val="a7"/>
        <w:jc w:val="both"/>
        <w:rPr>
          <w:rFonts w:ascii="Times New Roman" w:hAnsi="Times New Roman" w:cs="Times New Roman"/>
          <w:lang w:val="en-US"/>
        </w:rPr>
      </w:pPr>
      <w:r w:rsidRPr="00207674">
        <w:rPr>
          <w:rStyle w:val="a9"/>
          <w:rFonts w:ascii="Times New Roman" w:hAnsi="Times New Roman" w:cs="Times New Roman"/>
        </w:rPr>
        <w:footnoteRef/>
      </w:r>
      <w:r w:rsidRPr="004F3C7F">
        <w:rPr>
          <w:rFonts w:ascii="Times New Roman" w:hAnsi="Times New Roman" w:cs="Times New Roman"/>
          <w:lang w:val="en-US"/>
        </w:rPr>
        <w:t xml:space="preserve"> </w:t>
      </w:r>
      <w:r w:rsidR="004F3C7F">
        <w:rPr>
          <w:rFonts w:ascii="Times New Roman" w:hAnsi="Times New Roman" w:cs="Times New Roman"/>
          <w:lang w:val="en-US"/>
        </w:rPr>
        <w:t>Put</w:t>
      </w:r>
      <w:r w:rsidR="004F3C7F" w:rsidRPr="004F3C7F">
        <w:rPr>
          <w:rFonts w:ascii="Times New Roman" w:hAnsi="Times New Roman" w:cs="Times New Roman"/>
          <w:lang w:val="en-US"/>
        </w:rPr>
        <w:t xml:space="preserve"> this way, these methods </w:t>
      </w:r>
      <w:r w:rsidR="005B74B6">
        <w:rPr>
          <w:rFonts w:ascii="Times New Roman" w:hAnsi="Times New Roman" w:cs="Times New Roman"/>
          <w:lang w:val="en-US"/>
        </w:rPr>
        <w:t>can be considered as</w:t>
      </w:r>
      <w:r w:rsidR="004F3C7F" w:rsidRPr="004F3C7F">
        <w:rPr>
          <w:rFonts w:ascii="Times New Roman" w:hAnsi="Times New Roman" w:cs="Times New Roman"/>
          <w:lang w:val="en-US"/>
        </w:rPr>
        <w:t xml:space="preserve"> </w:t>
      </w:r>
      <w:r w:rsidR="004F3C7F" w:rsidRPr="005B74B6">
        <w:rPr>
          <w:rFonts w:ascii="Times New Roman" w:hAnsi="Times New Roman" w:cs="Times New Roman"/>
          <w:lang w:val="en-US"/>
        </w:rPr>
        <w:t>hybrid</w:t>
      </w:r>
      <w:r w:rsidR="00E81307" w:rsidRPr="005B74B6">
        <w:rPr>
          <w:rFonts w:ascii="Times New Roman" w:hAnsi="Times New Roman" w:cs="Times New Roman"/>
          <w:lang w:val="en-US"/>
        </w:rPr>
        <w:t>,</w:t>
      </w:r>
      <w:r w:rsidR="004F3C7F" w:rsidRPr="005B74B6">
        <w:rPr>
          <w:rFonts w:ascii="Times New Roman" w:hAnsi="Times New Roman" w:cs="Times New Roman"/>
          <w:lang w:val="en-US"/>
        </w:rPr>
        <w:t xml:space="preserve"> </w:t>
      </w:r>
      <w:r w:rsidR="005B74B6">
        <w:rPr>
          <w:rFonts w:ascii="Times New Roman" w:hAnsi="Times New Roman" w:cs="Times New Roman"/>
          <w:lang w:val="en-US"/>
        </w:rPr>
        <w:t>incorporating the elements</w:t>
      </w:r>
      <w:r w:rsidR="004F3C7F">
        <w:rPr>
          <w:rFonts w:ascii="Times New Roman" w:hAnsi="Times New Roman" w:cs="Times New Roman"/>
          <w:lang w:val="en-US"/>
        </w:rPr>
        <w:t xml:space="preserve"> of </w:t>
      </w:r>
      <w:r w:rsidR="005B74B6">
        <w:rPr>
          <w:rFonts w:ascii="Times New Roman" w:hAnsi="Times New Roman" w:cs="Times New Roman"/>
          <w:lang w:val="en-US"/>
        </w:rPr>
        <w:t xml:space="preserve">both </w:t>
      </w:r>
      <w:r w:rsidR="004F3C7F">
        <w:rPr>
          <w:rFonts w:ascii="Times New Roman" w:hAnsi="Times New Roman" w:cs="Times New Roman"/>
          <w:lang w:val="en-US"/>
        </w:rPr>
        <w:t xml:space="preserve">cost and </w:t>
      </w:r>
      <w:r w:rsidR="00257A8D">
        <w:rPr>
          <w:rFonts w:ascii="Times New Roman" w:hAnsi="Times New Roman" w:cs="Times New Roman"/>
          <w:lang w:val="en-US"/>
        </w:rPr>
        <w:t>income</w:t>
      </w:r>
      <w:r w:rsidR="004F3C7F">
        <w:rPr>
          <w:rFonts w:ascii="Times New Roman" w:hAnsi="Times New Roman" w:cs="Times New Roman"/>
          <w:lang w:val="en-US"/>
        </w:rPr>
        <w:t xml:space="preserve"> approaches. Consequently, when applying one of </w:t>
      </w:r>
      <w:r w:rsidR="005B74B6">
        <w:rPr>
          <w:rFonts w:ascii="Times New Roman" w:hAnsi="Times New Roman" w:cs="Times New Roman"/>
          <w:lang w:val="en-US"/>
        </w:rPr>
        <w:t>them</w:t>
      </w:r>
      <w:r w:rsidR="004F3C7F">
        <w:rPr>
          <w:rFonts w:ascii="Times New Roman" w:hAnsi="Times New Roman" w:cs="Times New Roman"/>
          <w:lang w:val="en-US"/>
        </w:rPr>
        <w:t xml:space="preserve"> in business valuation, </w:t>
      </w:r>
      <w:r w:rsidR="005B74B6">
        <w:rPr>
          <w:rFonts w:ascii="Times New Roman" w:hAnsi="Times New Roman" w:cs="Times New Roman"/>
          <w:lang w:val="en-US"/>
        </w:rPr>
        <w:t xml:space="preserve">their results should not be </w:t>
      </w:r>
      <w:r w:rsidR="008009B9">
        <w:rPr>
          <w:rFonts w:ascii="Times New Roman" w:hAnsi="Times New Roman" w:cs="Times New Roman"/>
          <w:lang w:val="en-US"/>
        </w:rPr>
        <w:t>“mixed”</w:t>
      </w:r>
      <w:r w:rsidR="005B74B6">
        <w:rPr>
          <w:rFonts w:ascii="Times New Roman" w:hAnsi="Times New Roman" w:cs="Times New Roman"/>
          <w:lang w:val="en-US"/>
        </w:rPr>
        <w:t xml:space="preserve"> with those obtained under the same</w:t>
      </w:r>
      <w:r w:rsidR="004F3C7F" w:rsidRPr="005B74B6">
        <w:rPr>
          <w:rFonts w:ascii="Times New Roman" w:hAnsi="Times New Roman" w:cs="Times New Roman"/>
          <w:lang w:val="en-US"/>
        </w:rPr>
        <w:t xml:space="preserve"> approach</w:t>
      </w:r>
      <w:r w:rsidR="004F3C7F">
        <w:rPr>
          <w:rFonts w:ascii="Times New Roman" w:hAnsi="Times New Roman" w:cs="Times New Roman"/>
          <w:lang w:val="en-US"/>
        </w:rPr>
        <w:t xml:space="preserve"> (for example, the </w:t>
      </w:r>
      <w:r w:rsidR="00257A8D">
        <w:rPr>
          <w:rFonts w:ascii="Times New Roman" w:hAnsi="Times New Roman" w:cs="Times New Roman"/>
          <w:lang w:val="en-US"/>
        </w:rPr>
        <w:t>income</w:t>
      </w:r>
      <w:r w:rsidR="004F3C7F">
        <w:rPr>
          <w:rFonts w:ascii="Times New Roman" w:hAnsi="Times New Roman" w:cs="Times New Roman"/>
          <w:lang w:val="en-US"/>
        </w:rPr>
        <w:t xml:space="preserve"> one). On the contrary, the </w:t>
      </w:r>
      <w:r w:rsidR="004F3C7F" w:rsidRPr="008009B9">
        <w:rPr>
          <w:rFonts w:ascii="Times New Roman" w:hAnsi="Times New Roman" w:cs="Times New Roman"/>
          <w:lang w:val="en-US"/>
        </w:rPr>
        <w:t xml:space="preserve">result of these </w:t>
      </w:r>
      <w:r w:rsidR="008009B9">
        <w:rPr>
          <w:rFonts w:ascii="Times New Roman" w:hAnsi="Times New Roman" w:cs="Times New Roman"/>
          <w:lang w:val="en-US"/>
        </w:rPr>
        <w:t>techniques</w:t>
      </w:r>
      <w:r w:rsidR="004F3C7F">
        <w:rPr>
          <w:rFonts w:ascii="Times New Roman" w:hAnsi="Times New Roman" w:cs="Times New Roman"/>
          <w:lang w:val="en-US"/>
        </w:rPr>
        <w:t xml:space="preserve"> should be </w:t>
      </w:r>
      <w:r w:rsidR="00F52870">
        <w:rPr>
          <w:rFonts w:ascii="Times New Roman" w:hAnsi="Times New Roman" w:cs="Times New Roman"/>
          <w:lang w:val="en-US"/>
        </w:rPr>
        <w:t>studied</w:t>
      </w:r>
      <w:r w:rsidR="008009B9">
        <w:rPr>
          <w:rFonts w:ascii="Times New Roman" w:hAnsi="Times New Roman" w:cs="Times New Roman"/>
          <w:lang w:val="en-US"/>
        </w:rPr>
        <w:t xml:space="preserve"> </w:t>
      </w:r>
      <w:r w:rsidR="00F52870">
        <w:rPr>
          <w:rFonts w:ascii="Times New Roman" w:hAnsi="Times New Roman" w:cs="Times New Roman"/>
          <w:lang w:val="en-US"/>
        </w:rPr>
        <w:t>along with</w:t>
      </w:r>
      <w:r w:rsidR="008009B9">
        <w:rPr>
          <w:rFonts w:ascii="Times New Roman" w:hAnsi="Times New Roman" w:cs="Times New Roman"/>
          <w:lang w:val="en-US"/>
        </w:rPr>
        <w:t xml:space="preserve"> all </w:t>
      </w:r>
      <w:r w:rsidR="00F52870">
        <w:rPr>
          <w:rFonts w:ascii="Times New Roman" w:hAnsi="Times New Roman" w:cs="Times New Roman"/>
          <w:lang w:val="en-US"/>
        </w:rPr>
        <w:t>other</w:t>
      </w:r>
      <w:r w:rsidR="008009B9">
        <w:rPr>
          <w:rFonts w:ascii="Times New Roman" w:hAnsi="Times New Roman" w:cs="Times New Roman"/>
          <w:lang w:val="en-US"/>
        </w:rPr>
        <w:t xml:space="preserve"> methods used in valuation</w:t>
      </w:r>
      <w:r w:rsidR="00F52870">
        <w:rPr>
          <w:rFonts w:ascii="Times New Roman" w:hAnsi="Times New Roman" w:cs="Times New Roman"/>
          <w:lang w:val="en-US"/>
        </w:rPr>
        <w:t>, when making a decision about a company’s final value.</w:t>
      </w:r>
      <w:bookmarkStart w:id="0" w:name="_GoBack"/>
      <w:bookmarkEnd w:id="0"/>
    </w:p>
  </w:footnote>
  <w:footnote w:id="13">
    <w:p w:rsidR="004F727F" w:rsidRPr="004F727F" w:rsidRDefault="004F727F" w:rsidP="00B945D7">
      <w:pPr>
        <w:pStyle w:val="a7"/>
        <w:jc w:val="both"/>
        <w:rPr>
          <w:rFonts w:ascii="Times New Roman" w:hAnsi="Times New Roman" w:cs="Times New Roman"/>
          <w:lang w:val="en-US"/>
        </w:rPr>
      </w:pPr>
      <w:r w:rsidRPr="004F727F">
        <w:rPr>
          <w:rStyle w:val="a9"/>
          <w:rFonts w:ascii="Times New Roman" w:hAnsi="Times New Roman" w:cs="Times New Roman"/>
        </w:rPr>
        <w:footnoteRef/>
      </w:r>
      <w:r w:rsidRPr="004F727F">
        <w:rPr>
          <w:rFonts w:ascii="Times New Roman" w:hAnsi="Times New Roman" w:cs="Times New Roman"/>
          <w:lang w:val="en-US"/>
        </w:rPr>
        <w:t xml:space="preserve"> In general, the result obtained by this </w:t>
      </w:r>
      <w:r>
        <w:rPr>
          <w:rFonts w:ascii="Times New Roman" w:hAnsi="Times New Roman" w:cs="Times New Roman"/>
          <w:lang w:val="en-US"/>
        </w:rPr>
        <w:t xml:space="preserve">valuation method, represents the top limit </w:t>
      </w:r>
      <w:r w:rsidRPr="00310BB0">
        <w:rPr>
          <w:rFonts w:ascii="Times New Roman" w:hAnsi="Times New Roman" w:cs="Times New Roman"/>
          <w:lang w:val="en-US"/>
        </w:rPr>
        <w:t xml:space="preserve">of company’s </w:t>
      </w:r>
      <w:r w:rsidR="00310BB0" w:rsidRPr="00310BB0">
        <w:rPr>
          <w:rFonts w:ascii="Times New Roman" w:hAnsi="Times New Roman" w:cs="Times New Roman"/>
          <w:lang w:val="en-US"/>
        </w:rPr>
        <w:t xml:space="preserve">market </w:t>
      </w:r>
      <w:r w:rsidRPr="00310BB0">
        <w:rPr>
          <w:rFonts w:ascii="Times New Roman" w:hAnsi="Times New Roman" w:cs="Times New Roman"/>
          <w:lang w:val="en-US"/>
        </w:rPr>
        <w:t>value.</w:t>
      </w:r>
    </w:p>
  </w:footnote>
  <w:footnote w:id="14">
    <w:p w:rsidR="004F727F" w:rsidRPr="00DA1050" w:rsidRDefault="004F727F" w:rsidP="00B945D7">
      <w:pPr>
        <w:pStyle w:val="a7"/>
        <w:jc w:val="both"/>
        <w:rPr>
          <w:rFonts w:ascii="Times New Roman" w:hAnsi="Times New Roman" w:cs="Times New Roman"/>
          <w:lang w:val="en-US"/>
        </w:rPr>
      </w:pPr>
      <w:r w:rsidRPr="004F727F">
        <w:rPr>
          <w:rStyle w:val="a9"/>
          <w:rFonts w:ascii="Times New Roman" w:hAnsi="Times New Roman" w:cs="Times New Roman"/>
        </w:rPr>
        <w:footnoteRef/>
      </w:r>
      <w:r w:rsidRPr="00DA1050">
        <w:rPr>
          <w:rFonts w:ascii="Times New Roman" w:hAnsi="Times New Roman" w:cs="Times New Roman"/>
          <w:lang w:val="en-US"/>
        </w:rPr>
        <w:t xml:space="preserve"> </w:t>
      </w:r>
      <w:r w:rsidR="00DA1050" w:rsidRPr="00DA1050">
        <w:rPr>
          <w:rFonts w:ascii="Times New Roman" w:hAnsi="Times New Roman" w:cs="Times New Roman"/>
          <w:lang w:val="en-US"/>
        </w:rPr>
        <w:t xml:space="preserve">Which </w:t>
      </w:r>
      <w:r w:rsidR="00310BB0">
        <w:rPr>
          <w:rFonts w:ascii="Times New Roman" w:hAnsi="Times New Roman" w:cs="Times New Roman"/>
          <w:lang w:val="en-US"/>
        </w:rPr>
        <w:t>should be</w:t>
      </w:r>
      <w:r w:rsidR="00DA1050" w:rsidRPr="00DA1050">
        <w:rPr>
          <w:rFonts w:ascii="Times New Roman" w:hAnsi="Times New Roman" w:cs="Times New Roman"/>
          <w:lang w:val="en-US"/>
        </w:rPr>
        <w:t xml:space="preserve"> interpreted according to the International Valuation Standards</w:t>
      </w:r>
      <w:r w:rsidR="00DA1050">
        <w:rPr>
          <w:rFonts w:ascii="Times New Roman" w:hAnsi="Times New Roman" w:cs="Times New Roman"/>
          <w:lang w:val="en-US"/>
        </w:rPr>
        <w:t xml:space="preserve"> (IVS)</w:t>
      </w:r>
      <w:r w:rsidR="00DA1050" w:rsidRPr="00DA1050">
        <w:rPr>
          <w:rFonts w:ascii="Times New Roman" w:hAnsi="Times New Roman" w:cs="Times New Roman"/>
          <w:lang w:val="en-US"/>
        </w:rPr>
        <w:t>,</w:t>
      </w:r>
      <w:r w:rsidR="00DA1050">
        <w:rPr>
          <w:rFonts w:ascii="Times New Roman" w:hAnsi="Times New Roman" w:cs="Times New Roman"/>
          <w:lang w:val="en-US"/>
        </w:rPr>
        <w:t xml:space="preserve"> rather than by the International Financial Reporting Standards (IFRS).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1D09"/>
    <w:multiLevelType w:val="hybridMultilevel"/>
    <w:tmpl w:val="51D84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524F83"/>
    <w:multiLevelType w:val="hybridMultilevel"/>
    <w:tmpl w:val="49941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1575E5"/>
    <w:multiLevelType w:val="hybridMultilevel"/>
    <w:tmpl w:val="3F564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EF2CBC"/>
    <w:multiLevelType w:val="hybridMultilevel"/>
    <w:tmpl w:val="AB08D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91943A2"/>
    <w:multiLevelType w:val="hybridMultilevel"/>
    <w:tmpl w:val="DF4CEB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6E7687"/>
    <w:multiLevelType w:val="hybridMultilevel"/>
    <w:tmpl w:val="4AEA40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6A762F"/>
    <w:multiLevelType w:val="hybridMultilevel"/>
    <w:tmpl w:val="76563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350330"/>
    <w:multiLevelType w:val="hybridMultilevel"/>
    <w:tmpl w:val="CEF2C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27030A"/>
    <w:multiLevelType w:val="multilevel"/>
    <w:tmpl w:val="996C49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7"/>
  </w:num>
  <w:num w:numId="3">
    <w:abstractNumId w:val="2"/>
  </w:num>
  <w:num w:numId="4">
    <w:abstractNumId w:val="1"/>
  </w:num>
  <w:num w:numId="5">
    <w:abstractNumId w:val="8"/>
  </w:num>
  <w:num w:numId="6">
    <w:abstractNumId w:val="5"/>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08"/>
  <w:hyphenationZone w:val="425"/>
  <w:characterSpacingControl w:val="doNotCompress"/>
  <w:footnotePr>
    <w:footnote w:id="-1"/>
    <w:footnote w:id="0"/>
  </w:footnotePr>
  <w:endnotePr>
    <w:endnote w:id="-1"/>
    <w:endnote w:id="0"/>
  </w:endnotePr>
  <w:compat/>
  <w:rsids>
    <w:rsidRoot w:val="00CE55EC"/>
    <w:rsid w:val="00002CD3"/>
    <w:rsid w:val="00004A70"/>
    <w:rsid w:val="00006AC0"/>
    <w:rsid w:val="0001504E"/>
    <w:rsid w:val="00016A50"/>
    <w:rsid w:val="00016C34"/>
    <w:rsid w:val="000236E7"/>
    <w:rsid w:val="00023ACB"/>
    <w:rsid w:val="00031624"/>
    <w:rsid w:val="00034CF5"/>
    <w:rsid w:val="00035E38"/>
    <w:rsid w:val="00052E56"/>
    <w:rsid w:val="0005343E"/>
    <w:rsid w:val="00056819"/>
    <w:rsid w:val="0005717D"/>
    <w:rsid w:val="0006376A"/>
    <w:rsid w:val="0007042A"/>
    <w:rsid w:val="00073ED1"/>
    <w:rsid w:val="00086C3A"/>
    <w:rsid w:val="0009795B"/>
    <w:rsid w:val="000A08EA"/>
    <w:rsid w:val="000A184B"/>
    <w:rsid w:val="000B000A"/>
    <w:rsid w:val="000B2210"/>
    <w:rsid w:val="000B3BDC"/>
    <w:rsid w:val="000C0B47"/>
    <w:rsid w:val="000D11B5"/>
    <w:rsid w:val="000D5B22"/>
    <w:rsid w:val="000F4393"/>
    <w:rsid w:val="00100F39"/>
    <w:rsid w:val="0011001D"/>
    <w:rsid w:val="001123D7"/>
    <w:rsid w:val="00113059"/>
    <w:rsid w:val="00117F85"/>
    <w:rsid w:val="00125D89"/>
    <w:rsid w:val="001460AE"/>
    <w:rsid w:val="0015008F"/>
    <w:rsid w:val="001504A5"/>
    <w:rsid w:val="00150585"/>
    <w:rsid w:val="0015123C"/>
    <w:rsid w:val="00152537"/>
    <w:rsid w:val="00167F6D"/>
    <w:rsid w:val="001761E7"/>
    <w:rsid w:val="00177C73"/>
    <w:rsid w:val="001846E5"/>
    <w:rsid w:val="00185893"/>
    <w:rsid w:val="0018595D"/>
    <w:rsid w:val="00185FC4"/>
    <w:rsid w:val="00196C68"/>
    <w:rsid w:val="001B2E6D"/>
    <w:rsid w:val="001C3EEE"/>
    <w:rsid w:val="001D038E"/>
    <w:rsid w:val="001D36F5"/>
    <w:rsid w:val="001D6B93"/>
    <w:rsid w:val="001D7EF4"/>
    <w:rsid w:val="001E1AD9"/>
    <w:rsid w:val="001E4D7C"/>
    <w:rsid w:val="001E64DB"/>
    <w:rsid w:val="001E67B6"/>
    <w:rsid w:val="001F4C70"/>
    <w:rsid w:val="00200F91"/>
    <w:rsid w:val="00203DE9"/>
    <w:rsid w:val="00207674"/>
    <w:rsid w:val="00210C4C"/>
    <w:rsid w:val="0021298E"/>
    <w:rsid w:val="00216257"/>
    <w:rsid w:val="002167E9"/>
    <w:rsid w:val="002169E5"/>
    <w:rsid w:val="00220495"/>
    <w:rsid w:val="00225A3B"/>
    <w:rsid w:val="002268D4"/>
    <w:rsid w:val="002329ED"/>
    <w:rsid w:val="00233D26"/>
    <w:rsid w:val="00244A06"/>
    <w:rsid w:val="00247BA1"/>
    <w:rsid w:val="00247E09"/>
    <w:rsid w:val="002501CA"/>
    <w:rsid w:val="00250DCE"/>
    <w:rsid w:val="002541E9"/>
    <w:rsid w:val="00257A8D"/>
    <w:rsid w:val="00261F5C"/>
    <w:rsid w:val="00263679"/>
    <w:rsid w:val="00266119"/>
    <w:rsid w:val="00283C49"/>
    <w:rsid w:val="002851DE"/>
    <w:rsid w:val="002877B3"/>
    <w:rsid w:val="00291FBA"/>
    <w:rsid w:val="00295A83"/>
    <w:rsid w:val="00295F84"/>
    <w:rsid w:val="002A4BFA"/>
    <w:rsid w:val="002C3EA6"/>
    <w:rsid w:val="002C5D61"/>
    <w:rsid w:val="002D1918"/>
    <w:rsid w:val="002E0558"/>
    <w:rsid w:val="002F1257"/>
    <w:rsid w:val="002F4017"/>
    <w:rsid w:val="003046E9"/>
    <w:rsid w:val="0030768F"/>
    <w:rsid w:val="00310BB0"/>
    <w:rsid w:val="00314B57"/>
    <w:rsid w:val="00321739"/>
    <w:rsid w:val="003246B8"/>
    <w:rsid w:val="00326C53"/>
    <w:rsid w:val="003277E3"/>
    <w:rsid w:val="00330B32"/>
    <w:rsid w:val="003317AB"/>
    <w:rsid w:val="003345DE"/>
    <w:rsid w:val="0033495C"/>
    <w:rsid w:val="003352D0"/>
    <w:rsid w:val="0033651C"/>
    <w:rsid w:val="00340E04"/>
    <w:rsid w:val="00344B5E"/>
    <w:rsid w:val="003459E8"/>
    <w:rsid w:val="00345EA4"/>
    <w:rsid w:val="00350002"/>
    <w:rsid w:val="0035292B"/>
    <w:rsid w:val="00356C04"/>
    <w:rsid w:val="00367EDA"/>
    <w:rsid w:val="003700DA"/>
    <w:rsid w:val="00370497"/>
    <w:rsid w:val="00370C8C"/>
    <w:rsid w:val="00373C31"/>
    <w:rsid w:val="003748D4"/>
    <w:rsid w:val="00375ABE"/>
    <w:rsid w:val="00376237"/>
    <w:rsid w:val="003834EC"/>
    <w:rsid w:val="003A0C34"/>
    <w:rsid w:val="003A1E0B"/>
    <w:rsid w:val="003B472F"/>
    <w:rsid w:val="003B6F75"/>
    <w:rsid w:val="003C18CB"/>
    <w:rsid w:val="003C3707"/>
    <w:rsid w:val="003C5FD5"/>
    <w:rsid w:val="003C6076"/>
    <w:rsid w:val="003C6C96"/>
    <w:rsid w:val="003E2A7A"/>
    <w:rsid w:val="003F16B7"/>
    <w:rsid w:val="003F38FB"/>
    <w:rsid w:val="004012F0"/>
    <w:rsid w:val="004047DF"/>
    <w:rsid w:val="00412876"/>
    <w:rsid w:val="00422E64"/>
    <w:rsid w:val="00424047"/>
    <w:rsid w:val="00424D37"/>
    <w:rsid w:val="00430F04"/>
    <w:rsid w:val="00435AB3"/>
    <w:rsid w:val="0043746F"/>
    <w:rsid w:val="00461C6F"/>
    <w:rsid w:val="0046613E"/>
    <w:rsid w:val="00493317"/>
    <w:rsid w:val="004A0C3E"/>
    <w:rsid w:val="004A6D8A"/>
    <w:rsid w:val="004B1583"/>
    <w:rsid w:val="004B562B"/>
    <w:rsid w:val="004C603A"/>
    <w:rsid w:val="004E6DB6"/>
    <w:rsid w:val="004F3C7F"/>
    <w:rsid w:val="004F6646"/>
    <w:rsid w:val="004F6F10"/>
    <w:rsid w:val="004F727F"/>
    <w:rsid w:val="0050109B"/>
    <w:rsid w:val="00501B19"/>
    <w:rsid w:val="0051162E"/>
    <w:rsid w:val="00513706"/>
    <w:rsid w:val="0051485F"/>
    <w:rsid w:val="00534348"/>
    <w:rsid w:val="0053450E"/>
    <w:rsid w:val="005353BA"/>
    <w:rsid w:val="00541FCE"/>
    <w:rsid w:val="005426B2"/>
    <w:rsid w:val="00542907"/>
    <w:rsid w:val="00554F21"/>
    <w:rsid w:val="00556B0F"/>
    <w:rsid w:val="005577B6"/>
    <w:rsid w:val="00560C3E"/>
    <w:rsid w:val="005616B2"/>
    <w:rsid w:val="005619E0"/>
    <w:rsid w:val="00572DE2"/>
    <w:rsid w:val="0057421B"/>
    <w:rsid w:val="005778EB"/>
    <w:rsid w:val="0058265C"/>
    <w:rsid w:val="00583A59"/>
    <w:rsid w:val="00586746"/>
    <w:rsid w:val="0059122B"/>
    <w:rsid w:val="0059309F"/>
    <w:rsid w:val="005947DC"/>
    <w:rsid w:val="005950E4"/>
    <w:rsid w:val="00595399"/>
    <w:rsid w:val="00597B9F"/>
    <w:rsid w:val="00597D72"/>
    <w:rsid w:val="005A3E1D"/>
    <w:rsid w:val="005A4DC8"/>
    <w:rsid w:val="005A5BB1"/>
    <w:rsid w:val="005B1250"/>
    <w:rsid w:val="005B22A9"/>
    <w:rsid w:val="005B2CA9"/>
    <w:rsid w:val="005B3517"/>
    <w:rsid w:val="005B6098"/>
    <w:rsid w:val="005B74B6"/>
    <w:rsid w:val="005C379A"/>
    <w:rsid w:val="005C4B45"/>
    <w:rsid w:val="005D0CB3"/>
    <w:rsid w:val="005E3F74"/>
    <w:rsid w:val="005E6978"/>
    <w:rsid w:val="00600E95"/>
    <w:rsid w:val="00600EAC"/>
    <w:rsid w:val="00604D29"/>
    <w:rsid w:val="0060626D"/>
    <w:rsid w:val="00612C30"/>
    <w:rsid w:val="00616BC4"/>
    <w:rsid w:val="006262B3"/>
    <w:rsid w:val="00627EB6"/>
    <w:rsid w:val="00634109"/>
    <w:rsid w:val="00635261"/>
    <w:rsid w:val="0063647E"/>
    <w:rsid w:val="00640943"/>
    <w:rsid w:val="006442D8"/>
    <w:rsid w:val="006503EE"/>
    <w:rsid w:val="006505C2"/>
    <w:rsid w:val="00663737"/>
    <w:rsid w:val="00677ABE"/>
    <w:rsid w:val="00680F87"/>
    <w:rsid w:val="00687C77"/>
    <w:rsid w:val="006A0CF4"/>
    <w:rsid w:val="006B6520"/>
    <w:rsid w:val="006B7A7B"/>
    <w:rsid w:val="006D2036"/>
    <w:rsid w:val="006D6AB2"/>
    <w:rsid w:val="006E4B09"/>
    <w:rsid w:val="006E7446"/>
    <w:rsid w:val="006E775C"/>
    <w:rsid w:val="006F3CE6"/>
    <w:rsid w:val="00701B49"/>
    <w:rsid w:val="00704C3A"/>
    <w:rsid w:val="00705168"/>
    <w:rsid w:val="0070618C"/>
    <w:rsid w:val="00710DDA"/>
    <w:rsid w:val="007140E7"/>
    <w:rsid w:val="00715814"/>
    <w:rsid w:val="00715C59"/>
    <w:rsid w:val="00725F02"/>
    <w:rsid w:val="007437D1"/>
    <w:rsid w:val="00756FD5"/>
    <w:rsid w:val="0076274B"/>
    <w:rsid w:val="007656CD"/>
    <w:rsid w:val="007679AA"/>
    <w:rsid w:val="00767F31"/>
    <w:rsid w:val="00773F4F"/>
    <w:rsid w:val="00775374"/>
    <w:rsid w:val="00787875"/>
    <w:rsid w:val="007A1D57"/>
    <w:rsid w:val="007A5649"/>
    <w:rsid w:val="007A6EC5"/>
    <w:rsid w:val="007B009C"/>
    <w:rsid w:val="007B0D17"/>
    <w:rsid w:val="007B18B3"/>
    <w:rsid w:val="007C3B67"/>
    <w:rsid w:val="007C56A3"/>
    <w:rsid w:val="007D3D36"/>
    <w:rsid w:val="007D42D5"/>
    <w:rsid w:val="007E48DC"/>
    <w:rsid w:val="007E494F"/>
    <w:rsid w:val="008009B9"/>
    <w:rsid w:val="0080194E"/>
    <w:rsid w:val="00811252"/>
    <w:rsid w:val="00812E30"/>
    <w:rsid w:val="0081657B"/>
    <w:rsid w:val="00821DF7"/>
    <w:rsid w:val="00822E9D"/>
    <w:rsid w:val="008239AB"/>
    <w:rsid w:val="00824BBD"/>
    <w:rsid w:val="00826626"/>
    <w:rsid w:val="00831335"/>
    <w:rsid w:val="00841691"/>
    <w:rsid w:val="00843B6E"/>
    <w:rsid w:val="00843E96"/>
    <w:rsid w:val="00854C49"/>
    <w:rsid w:val="00855F64"/>
    <w:rsid w:val="00861B63"/>
    <w:rsid w:val="00864A80"/>
    <w:rsid w:val="0087010E"/>
    <w:rsid w:val="00874598"/>
    <w:rsid w:val="008851CB"/>
    <w:rsid w:val="00885808"/>
    <w:rsid w:val="00890CBA"/>
    <w:rsid w:val="008A1E56"/>
    <w:rsid w:val="008A5D2B"/>
    <w:rsid w:val="008A60CD"/>
    <w:rsid w:val="008A6A1D"/>
    <w:rsid w:val="008B694F"/>
    <w:rsid w:val="008B71EC"/>
    <w:rsid w:val="008C0686"/>
    <w:rsid w:val="008D087A"/>
    <w:rsid w:val="008D2B6C"/>
    <w:rsid w:val="008E066E"/>
    <w:rsid w:val="008E2AB6"/>
    <w:rsid w:val="008F60E0"/>
    <w:rsid w:val="009003CE"/>
    <w:rsid w:val="00920504"/>
    <w:rsid w:val="009205D5"/>
    <w:rsid w:val="009307CF"/>
    <w:rsid w:val="009323FA"/>
    <w:rsid w:val="00945A8F"/>
    <w:rsid w:val="00946094"/>
    <w:rsid w:val="00946FD6"/>
    <w:rsid w:val="00962B0D"/>
    <w:rsid w:val="009637D1"/>
    <w:rsid w:val="00964E13"/>
    <w:rsid w:val="00966699"/>
    <w:rsid w:val="00970CD4"/>
    <w:rsid w:val="00971BCA"/>
    <w:rsid w:val="009730BF"/>
    <w:rsid w:val="009733F5"/>
    <w:rsid w:val="00973BB4"/>
    <w:rsid w:val="00976C74"/>
    <w:rsid w:val="0098189F"/>
    <w:rsid w:val="00984634"/>
    <w:rsid w:val="0098763C"/>
    <w:rsid w:val="009930E4"/>
    <w:rsid w:val="00995990"/>
    <w:rsid w:val="00997A4C"/>
    <w:rsid w:val="00997B13"/>
    <w:rsid w:val="009A0590"/>
    <w:rsid w:val="009A06A8"/>
    <w:rsid w:val="009A44F4"/>
    <w:rsid w:val="009A549F"/>
    <w:rsid w:val="009A7812"/>
    <w:rsid w:val="009A7DD0"/>
    <w:rsid w:val="009B23B1"/>
    <w:rsid w:val="009B423B"/>
    <w:rsid w:val="009B5BD4"/>
    <w:rsid w:val="009C2534"/>
    <w:rsid w:val="009C532B"/>
    <w:rsid w:val="009C6054"/>
    <w:rsid w:val="009D312B"/>
    <w:rsid w:val="009D5B5E"/>
    <w:rsid w:val="009D60DA"/>
    <w:rsid w:val="009D67A7"/>
    <w:rsid w:val="009E0021"/>
    <w:rsid w:val="009E012F"/>
    <w:rsid w:val="009E617D"/>
    <w:rsid w:val="00A06FF9"/>
    <w:rsid w:val="00A12696"/>
    <w:rsid w:val="00A1388B"/>
    <w:rsid w:val="00A13B91"/>
    <w:rsid w:val="00A210B0"/>
    <w:rsid w:val="00A25489"/>
    <w:rsid w:val="00A2649E"/>
    <w:rsid w:val="00A27CCE"/>
    <w:rsid w:val="00A32A7E"/>
    <w:rsid w:val="00A3381B"/>
    <w:rsid w:val="00A344E2"/>
    <w:rsid w:val="00A3707B"/>
    <w:rsid w:val="00A4497C"/>
    <w:rsid w:val="00A50BAD"/>
    <w:rsid w:val="00A55E06"/>
    <w:rsid w:val="00A66ED0"/>
    <w:rsid w:val="00A679B9"/>
    <w:rsid w:val="00A70025"/>
    <w:rsid w:val="00A722E6"/>
    <w:rsid w:val="00A910C0"/>
    <w:rsid w:val="00A94550"/>
    <w:rsid w:val="00A95A8B"/>
    <w:rsid w:val="00AA0C5C"/>
    <w:rsid w:val="00AA1B84"/>
    <w:rsid w:val="00AA60BC"/>
    <w:rsid w:val="00AB004F"/>
    <w:rsid w:val="00AB44C2"/>
    <w:rsid w:val="00AC0558"/>
    <w:rsid w:val="00AC4855"/>
    <w:rsid w:val="00AC4B91"/>
    <w:rsid w:val="00AC4F85"/>
    <w:rsid w:val="00AD2931"/>
    <w:rsid w:val="00AE64B1"/>
    <w:rsid w:val="00AE6A73"/>
    <w:rsid w:val="00B07A3E"/>
    <w:rsid w:val="00B3234B"/>
    <w:rsid w:val="00B3509D"/>
    <w:rsid w:val="00B43EC7"/>
    <w:rsid w:val="00B47815"/>
    <w:rsid w:val="00B557C3"/>
    <w:rsid w:val="00B5665C"/>
    <w:rsid w:val="00B56DAB"/>
    <w:rsid w:val="00B64C31"/>
    <w:rsid w:val="00B768BD"/>
    <w:rsid w:val="00B833A4"/>
    <w:rsid w:val="00B8432F"/>
    <w:rsid w:val="00B862B5"/>
    <w:rsid w:val="00B945D7"/>
    <w:rsid w:val="00B96FBD"/>
    <w:rsid w:val="00BA0DBD"/>
    <w:rsid w:val="00BA7A79"/>
    <w:rsid w:val="00BB4F58"/>
    <w:rsid w:val="00BC2789"/>
    <w:rsid w:val="00BC2A62"/>
    <w:rsid w:val="00BC7ED8"/>
    <w:rsid w:val="00BD079C"/>
    <w:rsid w:val="00BD09F7"/>
    <w:rsid w:val="00BD20C4"/>
    <w:rsid w:val="00BD3930"/>
    <w:rsid w:val="00BD39FF"/>
    <w:rsid w:val="00BD7E3A"/>
    <w:rsid w:val="00BD7F77"/>
    <w:rsid w:val="00BE1B26"/>
    <w:rsid w:val="00BE645A"/>
    <w:rsid w:val="00BF2B86"/>
    <w:rsid w:val="00BF6B53"/>
    <w:rsid w:val="00C0260A"/>
    <w:rsid w:val="00C079CE"/>
    <w:rsid w:val="00C22659"/>
    <w:rsid w:val="00C23713"/>
    <w:rsid w:val="00C3687A"/>
    <w:rsid w:val="00C400B0"/>
    <w:rsid w:val="00C4079E"/>
    <w:rsid w:val="00C44AF6"/>
    <w:rsid w:val="00C47633"/>
    <w:rsid w:val="00C679C6"/>
    <w:rsid w:val="00C725D0"/>
    <w:rsid w:val="00C739BA"/>
    <w:rsid w:val="00C90FCE"/>
    <w:rsid w:val="00CA1244"/>
    <w:rsid w:val="00CA1251"/>
    <w:rsid w:val="00CA1DAA"/>
    <w:rsid w:val="00CB57B4"/>
    <w:rsid w:val="00CD09CA"/>
    <w:rsid w:val="00CE14F5"/>
    <w:rsid w:val="00CE55EC"/>
    <w:rsid w:val="00CE6B3B"/>
    <w:rsid w:val="00CE75A2"/>
    <w:rsid w:val="00CE7ABF"/>
    <w:rsid w:val="00CF66DD"/>
    <w:rsid w:val="00D01EC6"/>
    <w:rsid w:val="00D022BB"/>
    <w:rsid w:val="00D03CED"/>
    <w:rsid w:val="00D06F8C"/>
    <w:rsid w:val="00D20875"/>
    <w:rsid w:val="00D25549"/>
    <w:rsid w:val="00D323AE"/>
    <w:rsid w:val="00D32D05"/>
    <w:rsid w:val="00D339C8"/>
    <w:rsid w:val="00D34F9B"/>
    <w:rsid w:val="00D40764"/>
    <w:rsid w:val="00D5173C"/>
    <w:rsid w:val="00D5230C"/>
    <w:rsid w:val="00D55A41"/>
    <w:rsid w:val="00D666BE"/>
    <w:rsid w:val="00D667B2"/>
    <w:rsid w:val="00D7172C"/>
    <w:rsid w:val="00D736F5"/>
    <w:rsid w:val="00D737A5"/>
    <w:rsid w:val="00D77440"/>
    <w:rsid w:val="00D84180"/>
    <w:rsid w:val="00D966D2"/>
    <w:rsid w:val="00D97676"/>
    <w:rsid w:val="00DA1050"/>
    <w:rsid w:val="00DA292B"/>
    <w:rsid w:val="00DA36C8"/>
    <w:rsid w:val="00DA6234"/>
    <w:rsid w:val="00DA6D37"/>
    <w:rsid w:val="00DA75A0"/>
    <w:rsid w:val="00DB4A4E"/>
    <w:rsid w:val="00DD2FE2"/>
    <w:rsid w:val="00DD4553"/>
    <w:rsid w:val="00DD796D"/>
    <w:rsid w:val="00DE0410"/>
    <w:rsid w:val="00DE6055"/>
    <w:rsid w:val="00DF03D5"/>
    <w:rsid w:val="00DF1EA2"/>
    <w:rsid w:val="00DF26FE"/>
    <w:rsid w:val="00DF62A5"/>
    <w:rsid w:val="00DF6B63"/>
    <w:rsid w:val="00E0322C"/>
    <w:rsid w:val="00E061B6"/>
    <w:rsid w:val="00E15890"/>
    <w:rsid w:val="00E25656"/>
    <w:rsid w:val="00E275A8"/>
    <w:rsid w:val="00E32359"/>
    <w:rsid w:val="00E32FDA"/>
    <w:rsid w:val="00E53A90"/>
    <w:rsid w:val="00E560F3"/>
    <w:rsid w:val="00E71BFF"/>
    <w:rsid w:val="00E7395D"/>
    <w:rsid w:val="00E7585A"/>
    <w:rsid w:val="00E81307"/>
    <w:rsid w:val="00E87276"/>
    <w:rsid w:val="00E9083F"/>
    <w:rsid w:val="00E9536E"/>
    <w:rsid w:val="00E96E60"/>
    <w:rsid w:val="00EB2423"/>
    <w:rsid w:val="00EB275D"/>
    <w:rsid w:val="00EB4CC6"/>
    <w:rsid w:val="00EB5D4C"/>
    <w:rsid w:val="00EC3EF0"/>
    <w:rsid w:val="00ED4881"/>
    <w:rsid w:val="00ED520F"/>
    <w:rsid w:val="00EE008C"/>
    <w:rsid w:val="00EE0A27"/>
    <w:rsid w:val="00EE2885"/>
    <w:rsid w:val="00EE32F2"/>
    <w:rsid w:val="00EF1F5E"/>
    <w:rsid w:val="00EF36E1"/>
    <w:rsid w:val="00EF503C"/>
    <w:rsid w:val="00EF7B78"/>
    <w:rsid w:val="00F009B8"/>
    <w:rsid w:val="00F10446"/>
    <w:rsid w:val="00F1160C"/>
    <w:rsid w:val="00F2098E"/>
    <w:rsid w:val="00F277F7"/>
    <w:rsid w:val="00F27DAF"/>
    <w:rsid w:val="00F313A8"/>
    <w:rsid w:val="00F3154B"/>
    <w:rsid w:val="00F33251"/>
    <w:rsid w:val="00F42901"/>
    <w:rsid w:val="00F434DD"/>
    <w:rsid w:val="00F511B0"/>
    <w:rsid w:val="00F52870"/>
    <w:rsid w:val="00F549D7"/>
    <w:rsid w:val="00F570AC"/>
    <w:rsid w:val="00F61CFC"/>
    <w:rsid w:val="00F70F34"/>
    <w:rsid w:val="00F7145F"/>
    <w:rsid w:val="00F724BD"/>
    <w:rsid w:val="00F73C34"/>
    <w:rsid w:val="00F7580C"/>
    <w:rsid w:val="00F93C58"/>
    <w:rsid w:val="00FA0E29"/>
    <w:rsid w:val="00FA64D0"/>
    <w:rsid w:val="00FA6959"/>
    <w:rsid w:val="00FB5390"/>
    <w:rsid w:val="00FB7E6E"/>
    <w:rsid w:val="00FC337F"/>
    <w:rsid w:val="00FC3650"/>
    <w:rsid w:val="00FC3BBE"/>
    <w:rsid w:val="00FC41DD"/>
    <w:rsid w:val="00FD071B"/>
    <w:rsid w:val="00FD2BE9"/>
    <w:rsid w:val="00FD3036"/>
    <w:rsid w:val="00FD72ED"/>
    <w:rsid w:val="00FE0B5C"/>
    <w:rsid w:val="00FE1F59"/>
    <w:rsid w:val="00FE3196"/>
    <w:rsid w:val="00FE3E85"/>
    <w:rsid w:val="00FF4043"/>
    <w:rsid w:val="00FF4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4A5"/>
    <w:pPr>
      <w:ind w:left="720"/>
      <w:contextualSpacing/>
    </w:pPr>
  </w:style>
  <w:style w:type="paragraph" w:customStyle="1" w:styleId="a4">
    <w:name w:val="Формула"/>
    <w:basedOn w:val="a"/>
    <w:rsid w:val="00864A80"/>
    <w:pPr>
      <w:spacing w:before="120" w:after="120" w:line="288" w:lineRule="auto"/>
      <w:jc w:val="center"/>
    </w:pPr>
    <w:rPr>
      <w:rFonts w:ascii="Times New Roman" w:eastAsia="Times New Roman" w:hAnsi="Times New Roman" w:cs="Times New Roman"/>
      <w:sz w:val="28"/>
      <w:szCs w:val="28"/>
      <w:lang w:val="ru-RU" w:eastAsia="ar-SA"/>
    </w:rPr>
  </w:style>
  <w:style w:type="table" w:customStyle="1" w:styleId="-">
    <w:name w:val="формула-таблица"/>
    <w:basedOn w:val="a1"/>
    <w:uiPriority w:val="99"/>
    <w:rsid w:val="00864A80"/>
    <w:pPr>
      <w:spacing w:after="0" w:line="240" w:lineRule="auto"/>
    </w:pPr>
    <w:rPr>
      <w:rFonts w:ascii="Times New Roman" w:eastAsia="Times New Roman" w:hAnsi="Times New Roman" w:cs="Times New Roman"/>
      <w:sz w:val="28"/>
      <w:szCs w:val="20"/>
      <w:lang w:val="ru-RU" w:eastAsia="ru-RU"/>
    </w:rPr>
    <w:tblPr>
      <w:tblInd w:w="0" w:type="dxa"/>
      <w:tblCellMar>
        <w:top w:w="0" w:type="dxa"/>
        <w:left w:w="108" w:type="dxa"/>
        <w:bottom w:w="0" w:type="dxa"/>
        <w:right w:w="108" w:type="dxa"/>
      </w:tblCellMar>
    </w:tblPr>
  </w:style>
  <w:style w:type="character" w:customStyle="1" w:styleId="a5">
    <w:name w:val="Символ сноски"/>
    <w:rsid w:val="00E53A90"/>
    <w:rPr>
      <w:vertAlign w:val="superscript"/>
    </w:rPr>
  </w:style>
  <w:style w:type="paragraph" w:customStyle="1" w:styleId="a6">
    <w:name w:val="Сноска текст"/>
    <w:basedOn w:val="a7"/>
    <w:rsid w:val="00E53A90"/>
    <w:pPr>
      <w:ind w:firstLine="425"/>
      <w:jc w:val="both"/>
    </w:pPr>
    <w:rPr>
      <w:rFonts w:ascii="Times New Roman" w:eastAsia="Times New Roman" w:hAnsi="Times New Roman" w:cs="Times New Roman"/>
      <w:szCs w:val="28"/>
      <w:lang w:val="ru-RU" w:eastAsia="ar-SA"/>
    </w:rPr>
  </w:style>
  <w:style w:type="paragraph" w:styleId="a7">
    <w:name w:val="footnote text"/>
    <w:basedOn w:val="a"/>
    <w:link w:val="a8"/>
    <w:uiPriority w:val="99"/>
    <w:semiHidden/>
    <w:unhideWhenUsed/>
    <w:rsid w:val="00E53A90"/>
    <w:pPr>
      <w:spacing w:after="0" w:line="240" w:lineRule="auto"/>
    </w:pPr>
    <w:rPr>
      <w:sz w:val="20"/>
      <w:szCs w:val="20"/>
    </w:rPr>
  </w:style>
  <w:style w:type="character" w:customStyle="1" w:styleId="a8">
    <w:name w:val="Текст сноски Знак"/>
    <w:basedOn w:val="a0"/>
    <w:link w:val="a7"/>
    <w:uiPriority w:val="99"/>
    <w:semiHidden/>
    <w:rsid w:val="00E53A90"/>
    <w:rPr>
      <w:sz w:val="20"/>
      <w:szCs w:val="20"/>
    </w:rPr>
  </w:style>
  <w:style w:type="character" w:styleId="a9">
    <w:name w:val="footnote reference"/>
    <w:basedOn w:val="a0"/>
    <w:uiPriority w:val="99"/>
    <w:semiHidden/>
    <w:unhideWhenUsed/>
    <w:rsid w:val="009730BF"/>
    <w:rPr>
      <w:vertAlign w:val="superscript"/>
    </w:rPr>
  </w:style>
  <w:style w:type="paragraph" w:styleId="aa">
    <w:name w:val="No Spacing"/>
    <w:uiPriority w:val="1"/>
    <w:qFormat/>
    <w:rsid w:val="00AC4B91"/>
    <w:pPr>
      <w:suppressAutoHyphens/>
      <w:spacing w:after="0" w:line="240" w:lineRule="auto"/>
    </w:pPr>
    <w:rPr>
      <w:rFonts w:ascii="Calibri" w:eastAsia="Calibri" w:hAnsi="Calibri" w:cs="Times New Roman"/>
      <w:lang w:val="ru-RU" w:eastAsia="ar-SA"/>
    </w:rPr>
  </w:style>
  <w:style w:type="character" w:styleId="ab">
    <w:name w:val="Hyperlink"/>
    <w:basedOn w:val="a0"/>
    <w:uiPriority w:val="99"/>
    <w:unhideWhenUsed/>
    <w:rsid w:val="00AC4B9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91088886">
      <w:bodyDiv w:val="1"/>
      <w:marLeft w:val="0"/>
      <w:marRight w:val="0"/>
      <w:marTop w:val="0"/>
      <w:marBottom w:val="0"/>
      <w:divBdr>
        <w:top w:val="none" w:sz="0" w:space="0" w:color="auto"/>
        <w:left w:val="none" w:sz="0" w:space="0" w:color="auto"/>
        <w:bottom w:val="none" w:sz="0" w:space="0" w:color="auto"/>
        <w:right w:val="none" w:sz="0" w:space="0" w:color="auto"/>
      </w:divBdr>
    </w:div>
    <w:div w:id="6874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part@pochta.ru"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778B-EC8F-4EC2-80F9-3829279D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4013</Words>
  <Characters>22875</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Makarova</dc:creator>
  <cp:lastModifiedBy>Админ</cp:lastModifiedBy>
  <cp:revision>2</cp:revision>
  <dcterms:created xsi:type="dcterms:W3CDTF">2014-10-26T20:38:00Z</dcterms:created>
  <dcterms:modified xsi:type="dcterms:W3CDTF">2014-10-26T20:38:00Z</dcterms:modified>
</cp:coreProperties>
</file>