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21" w:rsidRDefault="00F07FED" w:rsidP="00F07FED">
      <w:pPr>
        <w:spacing w:line="360" w:lineRule="auto"/>
        <w:jc w:val="center"/>
        <w:rPr>
          <w:rStyle w:val="cit-first-element"/>
          <w:rFonts w:ascii="Book Antiqua" w:hAnsi="Book Antiqua" w:cs="Times New Roman"/>
          <w:b/>
          <w:sz w:val="24"/>
          <w:szCs w:val="24"/>
        </w:rPr>
      </w:pPr>
      <w:r>
        <w:rPr>
          <w:rStyle w:val="cit-first-element"/>
          <w:rFonts w:ascii="Book Antiqua" w:hAnsi="Book Antiqua" w:cs="Times New Roman"/>
          <w:b/>
          <w:sz w:val="24"/>
          <w:szCs w:val="24"/>
        </w:rPr>
        <w:t>Board Composition and Financial Distress</w:t>
      </w:r>
      <w:r w:rsidR="00BB5C41">
        <w:rPr>
          <w:rStyle w:val="cit-first-element"/>
          <w:rFonts w:ascii="Book Antiqua" w:hAnsi="Book Antiqua" w:cs="Times New Roman"/>
          <w:b/>
          <w:sz w:val="24"/>
          <w:szCs w:val="24"/>
        </w:rPr>
        <w:t>;</w:t>
      </w:r>
      <w:r w:rsidR="00E30121" w:rsidRPr="00AB40DC">
        <w:rPr>
          <w:rStyle w:val="cit-first-element"/>
          <w:rFonts w:ascii="Book Antiqua" w:hAnsi="Book Antiqua" w:cs="Times New Roman"/>
          <w:b/>
          <w:sz w:val="24"/>
          <w:szCs w:val="24"/>
        </w:rPr>
        <w:t xml:space="preserve"> Evidence from Kenya</w:t>
      </w:r>
    </w:p>
    <w:p w:rsidR="00A577A3" w:rsidRPr="00A577A3" w:rsidRDefault="00A577A3" w:rsidP="00FD1811">
      <w:pPr>
        <w:spacing w:after="0" w:line="240" w:lineRule="auto"/>
        <w:rPr>
          <w:rStyle w:val="cit-first-element"/>
          <w:rFonts w:ascii="Book Antiqua" w:hAnsi="Book Antiqua" w:cs="Times New Roman"/>
        </w:rPr>
      </w:pPr>
      <w:r w:rsidRPr="00A577A3">
        <w:rPr>
          <w:rStyle w:val="cit-first-element"/>
          <w:rFonts w:ascii="Book Antiqua" w:hAnsi="Book Antiqua" w:cs="Times New Roman"/>
          <w:vertAlign w:val="superscript"/>
        </w:rPr>
        <w:t>1</w:t>
      </w:r>
      <w:r w:rsidR="00BB5C41">
        <w:rPr>
          <w:rStyle w:val="cit-first-element"/>
          <w:rFonts w:ascii="Book Antiqua" w:hAnsi="Book Antiqua" w:cs="Times New Roman"/>
        </w:rPr>
        <w:t xml:space="preserve"> </w:t>
      </w:r>
      <w:r w:rsidR="003953E0">
        <w:rPr>
          <w:rStyle w:val="cit-first-element"/>
          <w:rFonts w:ascii="Book Antiqua" w:hAnsi="Book Antiqua" w:cs="Times New Roman"/>
        </w:rPr>
        <w:t xml:space="preserve">Dr. </w:t>
      </w:r>
      <w:r w:rsidR="00BB5C41">
        <w:rPr>
          <w:rStyle w:val="cit-first-element"/>
          <w:rFonts w:ascii="Book Antiqua" w:hAnsi="Book Antiqua" w:cs="Times New Roman"/>
        </w:rPr>
        <w:t>Ombaba M</w:t>
      </w:r>
      <w:r w:rsidR="00F07FED">
        <w:rPr>
          <w:rStyle w:val="cit-first-element"/>
          <w:rFonts w:ascii="Book Antiqua" w:hAnsi="Book Antiqua" w:cs="Times New Roman"/>
        </w:rPr>
        <w:t>wengei</w:t>
      </w:r>
      <w:r w:rsidR="00FD1811">
        <w:rPr>
          <w:rStyle w:val="cit-first-element"/>
          <w:rFonts w:ascii="Book Antiqua" w:hAnsi="Book Antiqua" w:cs="Times New Roman"/>
        </w:rPr>
        <w:t xml:space="preserve"> B. Kennedy</w:t>
      </w:r>
      <w:r w:rsidR="00BB5C41">
        <w:rPr>
          <w:rStyle w:val="cit-first-element"/>
          <w:rFonts w:ascii="Book Antiqua" w:hAnsi="Book Antiqua" w:cs="Times New Roman"/>
        </w:rPr>
        <w:t xml:space="preserve"> </w:t>
      </w:r>
      <w:r w:rsidRPr="00A577A3">
        <w:rPr>
          <w:rStyle w:val="cit-first-element"/>
          <w:rFonts w:ascii="Book Antiqua" w:hAnsi="Book Antiqua" w:cs="Times New Roman"/>
          <w:vertAlign w:val="superscript"/>
        </w:rPr>
        <w:t>2</w:t>
      </w:r>
      <w:r w:rsidR="003F3D3E">
        <w:rPr>
          <w:rStyle w:val="cit-first-element"/>
          <w:rFonts w:ascii="Book Antiqua" w:hAnsi="Book Antiqua" w:cs="Times New Roman"/>
        </w:rPr>
        <w:t>.</w:t>
      </w:r>
      <w:r w:rsidR="003953E0">
        <w:rPr>
          <w:rStyle w:val="cit-first-element"/>
          <w:rFonts w:ascii="Book Antiqua" w:hAnsi="Book Antiqua" w:cs="Times New Roman"/>
        </w:rPr>
        <w:t xml:space="preserve">Dr. </w:t>
      </w:r>
      <w:bookmarkStart w:id="0" w:name="_GoBack"/>
      <w:bookmarkEnd w:id="0"/>
      <w:r w:rsidRPr="00A577A3">
        <w:rPr>
          <w:rStyle w:val="cit-first-element"/>
          <w:rFonts w:ascii="Book Antiqua" w:hAnsi="Book Antiqua" w:cs="Times New Roman"/>
        </w:rPr>
        <w:t>Kosgei D</w:t>
      </w:r>
    </w:p>
    <w:p w:rsidR="00A577A3" w:rsidRDefault="00A577A3" w:rsidP="00FD1811">
      <w:pPr>
        <w:spacing w:after="0" w:line="240" w:lineRule="auto"/>
        <w:rPr>
          <w:rStyle w:val="cit-first-element"/>
          <w:rFonts w:ascii="Book Antiqua" w:hAnsi="Book Antiqua" w:cs="Times New Roman"/>
          <w:i/>
          <w:sz w:val="20"/>
          <w:szCs w:val="20"/>
        </w:rPr>
      </w:pPr>
      <w:r w:rsidRPr="00A577A3">
        <w:rPr>
          <w:rStyle w:val="cit-first-element"/>
          <w:rFonts w:ascii="Book Antiqua" w:hAnsi="Book Antiqua" w:cs="Times New Roman"/>
          <w:i/>
          <w:sz w:val="20"/>
          <w:szCs w:val="20"/>
          <w:vertAlign w:val="superscript"/>
        </w:rPr>
        <w:t>1</w:t>
      </w:r>
      <w:r w:rsidRPr="00A577A3">
        <w:rPr>
          <w:rStyle w:val="cit-first-element"/>
          <w:rFonts w:ascii="Book Antiqua" w:hAnsi="Book Antiqua" w:cs="Times New Roman"/>
          <w:i/>
          <w:sz w:val="20"/>
          <w:szCs w:val="20"/>
        </w:rPr>
        <w:t xml:space="preserve"> Garissa University College School of Business and Economics </w:t>
      </w:r>
      <w:r w:rsidRPr="00A577A3">
        <w:rPr>
          <w:rStyle w:val="cit-first-element"/>
          <w:rFonts w:ascii="Book Antiqua" w:hAnsi="Book Antiqua" w:cs="Times New Roman"/>
          <w:i/>
          <w:sz w:val="20"/>
          <w:szCs w:val="20"/>
          <w:vertAlign w:val="superscript"/>
        </w:rPr>
        <w:t xml:space="preserve">2 </w:t>
      </w:r>
      <w:r w:rsidRPr="00A577A3">
        <w:rPr>
          <w:rStyle w:val="cit-first-element"/>
          <w:rFonts w:ascii="Book Antiqua" w:hAnsi="Book Antiqua" w:cs="Times New Roman"/>
          <w:i/>
          <w:sz w:val="20"/>
          <w:szCs w:val="20"/>
        </w:rPr>
        <w:t>Moi University school of Business and Economics</w:t>
      </w:r>
    </w:p>
    <w:p w:rsidR="003953E0" w:rsidRPr="00A577A3" w:rsidRDefault="003953E0" w:rsidP="003953E0">
      <w:pPr>
        <w:pBdr>
          <w:bottom w:val="single" w:sz="4" w:space="1" w:color="auto"/>
        </w:pBdr>
        <w:spacing w:after="0" w:line="240" w:lineRule="auto"/>
        <w:rPr>
          <w:rStyle w:val="cit-first-element"/>
          <w:rFonts w:ascii="Book Antiqua" w:hAnsi="Book Antiqua" w:cs="Times New Roman"/>
          <w:i/>
          <w:sz w:val="20"/>
          <w:szCs w:val="20"/>
        </w:rPr>
      </w:pPr>
      <w:r>
        <w:rPr>
          <w:rStyle w:val="cit-first-element"/>
          <w:rFonts w:ascii="Book Antiqua" w:hAnsi="Book Antiqua" w:cs="Times New Roman"/>
          <w:i/>
          <w:sz w:val="20"/>
          <w:szCs w:val="20"/>
        </w:rPr>
        <w:t>Corresponding Author-kmwengei@gmail.com</w:t>
      </w:r>
    </w:p>
    <w:p w:rsidR="00420E13" w:rsidRDefault="00F07FED" w:rsidP="003957CF">
      <w:pPr>
        <w:autoSpaceDE w:val="0"/>
        <w:autoSpaceDN w:val="0"/>
        <w:adjustRightInd w:val="0"/>
        <w:spacing w:after="0" w:line="240" w:lineRule="auto"/>
        <w:jc w:val="both"/>
        <w:rPr>
          <w:rFonts w:ascii="Book Antiqua" w:hAnsi="Book Antiqua" w:cs="Times New Roman"/>
          <w:sz w:val="24"/>
          <w:szCs w:val="24"/>
        </w:rPr>
      </w:pPr>
      <w:r w:rsidRPr="00420E13">
        <w:rPr>
          <w:rFonts w:ascii="Book Antiqua" w:hAnsi="Book Antiqua" w:cs="Times New Roman"/>
          <w:b/>
          <w:bCs/>
          <w:sz w:val="24"/>
          <w:szCs w:val="24"/>
        </w:rPr>
        <w:t>Purpose:</w:t>
      </w:r>
      <w:r>
        <w:rPr>
          <w:rFonts w:ascii="Book Antiqua" w:hAnsi="Book Antiqua" w:cs="Times New Roman"/>
          <w:bCs/>
          <w:sz w:val="24"/>
          <w:szCs w:val="24"/>
        </w:rPr>
        <w:t xml:space="preserve"> The purpose of this paper</w:t>
      </w:r>
      <w:r w:rsidR="007A61A4">
        <w:rPr>
          <w:rFonts w:ascii="Book Antiqua" w:hAnsi="Book Antiqua" w:cs="Times New Roman"/>
          <w:bCs/>
          <w:sz w:val="24"/>
          <w:szCs w:val="24"/>
        </w:rPr>
        <w:t xml:space="preserve"> was to examine the relationship between </w:t>
      </w:r>
      <w:r w:rsidR="00420E13">
        <w:rPr>
          <w:rFonts w:ascii="Book Antiqua" w:hAnsi="Book Antiqua" w:cs="Times New Roman"/>
          <w:bCs/>
          <w:sz w:val="24"/>
          <w:szCs w:val="24"/>
        </w:rPr>
        <w:t>board</w:t>
      </w:r>
      <w:r w:rsidR="003957CF" w:rsidRPr="003957CF">
        <w:rPr>
          <w:rFonts w:ascii="Book Antiqua" w:hAnsi="Book Antiqua" w:cs="Times New Roman"/>
          <w:bCs/>
          <w:sz w:val="24"/>
          <w:szCs w:val="24"/>
        </w:rPr>
        <w:t xml:space="preserve"> </w:t>
      </w:r>
      <w:r w:rsidR="007A61A4">
        <w:rPr>
          <w:rFonts w:ascii="Book Antiqua" w:hAnsi="Book Antiqua" w:cs="Times New Roman"/>
          <w:bCs/>
          <w:sz w:val="24"/>
          <w:szCs w:val="24"/>
        </w:rPr>
        <w:t xml:space="preserve">composition </w:t>
      </w:r>
      <w:r w:rsidR="003957CF" w:rsidRPr="003957CF">
        <w:rPr>
          <w:rFonts w:ascii="Book Antiqua" w:hAnsi="Book Antiqua" w:cs="Times New Roman"/>
          <w:bCs/>
          <w:sz w:val="24"/>
          <w:szCs w:val="24"/>
        </w:rPr>
        <w:t xml:space="preserve">and financial distress of </w:t>
      </w:r>
      <w:r w:rsidR="007A61A4">
        <w:rPr>
          <w:rFonts w:ascii="Book Antiqua" w:hAnsi="Book Antiqua" w:cs="Times New Roman"/>
          <w:bCs/>
          <w:sz w:val="24"/>
          <w:szCs w:val="24"/>
        </w:rPr>
        <w:t xml:space="preserve">listed </w:t>
      </w:r>
      <w:r w:rsidR="003957CF" w:rsidRPr="003957CF">
        <w:rPr>
          <w:rFonts w:ascii="Book Antiqua" w:hAnsi="Book Antiqua" w:cs="Times New Roman"/>
          <w:bCs/>
          <w:sz w:val="24"/>
          <w:szCs w:val="24"/>
        </w:rPr>
        <w:t>firms</w:t>
      </w:r>
      <w:r w:rsidR="00420E13">
        <w:rPr>
          <w:rFonts w:ascii="Book Antiqua" w:hAnsi="Book Antiqua" w:cs="Times New Roman"/>
          <w:bCs/>
          <w:sz w:val="24"/>
          <w:szCs w:val="24"/>
        </w:rPr>
        <w:t xml:space="preserve"> in Kenya.</w:t>
      </w:r>
      <w:r w:rsidR="003957CF" w:rsidRPr="003957CF">
        <w:rPr>
          <w:rFonts w:ascii="Book Antiqua" w:hAnsi="Book Antiqua" w:cs="Times New Roman"/>
          <w:bCs/>
          <w:sz w:val="24"/>
          <w:szCs w:val="24"/>
        </w:rPr>
        <w:t xml:space="preserve"> </w:t>
      </w:r>
      <w:r w:rsidR="00420E13">
        <w:rPr>
          <w:rFonts w:ascii="Book Antiqua" w:hAnsi="Book Antiqua" w:cs="Times New Roman"/>
          <w:bCs/>
          <w:sz w:val="24"/>
          <w:szCs w:val="24"/>
        </w:rPr>
        <w:t>The study specifically</w:t>
      </w:r>
      <w:r w:rsidR="003957CF" w:rsidRPr="003957CF">
        <w:rPr>
          <w:rFonts w:ascii="Book Antiqua" w:hAnsi="Book Antiqua" w:cs="Times New Roman"/>
          <w:sz w:val="24"/>
          <w:szCs w:val="24"/>
        </w:rPr>
        <w:t xml:space="preserve"> sought to determine the effect of board </w:t>
      </w:r>
      <w:r w:rsidR="00BB5C41">
        <w:rPr>
          <w:rFonts w:ascii="Book Antiqua" w:hAnsi="Book Antiqua" w:cs="Times New Roman"/>
          <w:sz w:val="24"/>
          <w:szCs w:val="24"/>
        </w:rPr>
        <w:t xml:space="preserve">size, board independence </w:t>
      </w:r>
      <w:r w:rsidR="003957CF" w:rsidRPr="003957CF">
        <w:rPr>
          <w:rFonts w:ascii="Book Antiqua" w:hAnsi="Book Antiqua" w:cs="Times New Roman"/>
          <w:sz w:val="24"/>
          <w:szCs w:val="24"/>
        </w:rPr>
        <w:t>on financial distress.</w:t>
      </w:r>
    </w:p>
    <w:p w:rsidR="00420E13" w:rsidRPr="003E3EC0" w:rsidRDefault="00420E13" w:rsidP="003957CF">
      <w:pPr>
        <w:autoSpaceDE w:val="0"/>
        <w:autoSpaceDN w:val="0"/>
        <w:adjustRightInd w:val="0"/>
        <w:spacing w:after="0" w:line="240" w:lineRule="auto"/>
        <w:jc w:val="both"/>
        <w:rPr>
          <w:rFonts w:ascii="Book Antiqua" w:hAnsi="Book Antiqua" w:cs="Times New Roman"/>
          <w:sz w:val="24"/>
          <w:szCs w:val="24"/>
        </w:rPr>
      </w:pPr>
      <w:r w:rsidRPr="00420E13">
        <w:rPr>
          <w:rFonts w:ascii="Book Antiqua" w:hAnsi="Book Antiqua" w:cs="Times New Roman"/>
          <w:b/>
          <w:sz w:val="24"/>
          <w:szCs w:val="24"/>
        </w:rPr>
        <w:t>Design/Methodology:</w:t>
      </w:r>
      <w:r>
        <w:rPr>
          <w:rFonts w:ascii="Book Antiqua" w:hAnsi="Book Antiqua" w:cs="Times New Roman"/>
          <w:sz w:val="24"/>
          <w:szCs w:val="24"/>
        </w:rPr>
        <w:t xml:space="preserve"> The research design used in this study was exploratory design. </w:t>
      </w:r>
      <w:r w:rsidRPr="003957CF">
        <w:rPr>
          <w:rFonts w:ascii="Book Antiqua" w:hAnsi="Book Antiqua" w:cs="Times New Roman"/>
          <w:sz w:val="24"/>
          <w:szCs w:val="24"/>
        </w:rPr>
        <w:t xml:space="preserve">The study employed panel </w:t>
      </w:r>
      <w:r>
        <w:rPr>
          <w:rFonts w:ascii="Book Antiqua" w:hAnsi="Book Antiqua" w:cs="Times New Roman"/>
          <w:sz w:val="24"/>
          <w:szCs w:val="24"/>
        </w:rPr>
        <w:t xml:space="preserve">regression analysis and simultaneously used pooled regression and random effects on sample size of 39 listed firms in Kenya during the </w:t>
      </w:r>
      <w:r w:rsidRPr="003E3EC0">
        <w:rPr>
          <w:rFonts w:ascii="Book Antiqua" w:hAnsi="Book Antiqua" w:cs="Times New Roman"/>
          <w:sz w:val="24"/>
          <w:szCs w:val="24"/>
        </w:rPr>
        <w:t>period of 2004-2013.</w:t>
      </w:r>
    </w:p>
    <w:p w:rsidR="00F226BA" w:rsidRPr="003E3EC0" w:rsidRDefault="00F226BA" w:rsidP="003957CF">
      <w:pPr>
        <w:autoSpaceDE w:val="0"/>
        <w:autoSpaceDN w:val="0"/>
        <w:adjustRightInd w:val="0"/>
        <w:spacing w:after="0" w:line="240" w:lineRule="auto"/>
        <w:jc w:val="both"/>
        <w:rPr>
          <w:rFonts w:ascii="Book Antiqua" w:hAnsi="Book Antiqua" w:cs="Times New Roman"/>
          <w:sz w:val="24"/>
          <w:szCs w:val="24"/>
        </w:rPr>
      </w:pPr>
      <w:r w:rsidRPr="003E3EC0">
        <w:rPr>
          <w:rFonts w:ascii="Book Antiqua" w:hAnsi="Book Antiqua" w:cs="Times New Roman"/>
          <w:b/>
          <w:sz w:val="24"/>
          <w:szCs w:val="24"/>
        </w:rPr>
        <w:t>Findings:</w:t>
      </w:r>
      <w:r w:rsidRPr="003E3EC0">
        <w:rPr>
          <w:rFonts w:ascii="Book Antiqua" w:hAnsi="Book Antiqua" w:cs="Times New Roman"/>
          <w:sz w:val="24"/>
          <w:szCs w:val="24"/>
        </w:rPr>
        <w:t xml:space="preserve"> </w:t>
      </w:r>
      <w:r w:rsidR="003957CF" w:rsidRPr="003E3EC0">
        <w:rPr>
          <w:rFonts w:ascii="Book Antiqua" w:hAnsi="Book Antiqua" w:cs="Times New Roman"/>
          <w:sz w:val="24"/>
          <w:szCs w:val="24"/>
        </w:rPr>
        <w:t xml:space="preserve">The study found that board independence is negatively and significantly related with financial distress β=-0.044; </w:t>
      </w:r>
      <w:r w:rsidR="003957CF" w:rsidRPr="003E3EC0">
        <w:rPr>
          <w:rFonts w:ascii="Book Antiqua" w:hAnsi="Book Antiqua" w:cs="Times New Roman"/>
          <w:i/>
          <w:sz w:val="24"/>
          <w:szCs w:val="24"/>
        </w:rPr>
        <w:t>p</w:t>
      </w:r>
      <w:r w:rsidRPr="003E3EC0">
        <w:rPr>
          <w:rFonts w:ascii="Book Antiqua" w:hAnsi="Book Antiqua" w:cs="Times New Roman"/>
          <w:sz w:val="24"/>
          <w:szCs w:val="24"/>
        </w:rPr>
        <w:t>&lt;0.05)</w:t>
      </w:r>
      <w:r w:rsidR="003957CF" w:rsidRPr="003E3EC0">
        <w:rPr>
          <w:rFonts w:ascii="Book Antiqua" w:hAnsi="Book Antiqua" w:cs="Times New Roman"/>
          <w:sz w:val="24"/>
          <w:szCs w:val="24"/>
        </w:rPr>
        <w:t xml:space="preserve"> while board tenure was found to be positively and significantly related to financial distress (β=0.059; </w:t>
      </w:r>
      <w:r w:rsidR="003957CF" w:rsidRPr="003E3EC0">
        <w:rPr>
          <w:rFonts w:ascii="Book Antiqua" w:hAnsi="Book Antiqua" w:cs="Times New Roman"/>
          <w:i/>
          <w:sz w:val="24"/>
          <w:szCs w:val="24"/>
        </w:rPr>
        <w:t>p</w:t>
      </w:r>
      <w:r w:rsidR="003957CF" w:rsidRPr="003E3EC0">
        <w:rPr>
          <w:rFonts w:ascii="Book Antiqua" w:hAnsi="Book Antiqua" w:cs="Times New Roman"/>
          <w:sz w:val="24"/>
          <w:szCs w:val="24"/>
        </w:rPr>
        <w:t xml:space="preserve">&lt;0.01). </w:t>
      </w:r>
    </w:p>
    <w:p w:rsidR="003E3EC0" w:rsidRPr="003E3EC0" w:rsidRDefault="00F226BA" w:rsidP="003957CF">
      <w:pPr>
        <w:autoSpaceDE w:val="0"/>
        <w:autoSpaceDN w:val="0"/>
        <w:adjustRightInd w:val="0"/>
        <w:spacing w:after="0" w:line="240" w:lineRule="auto"/>
        <w:jc w:val="both"/>
        <w:rPr>
          <w:rFonts w:ascii="Book Antiqua" w:eastAsia="TimesNewRomanPSMT" w:hAnsi="Book Antiqua" w:cs="Times New Roman"/>
          <w:sz w:val="24"/>
          <w:szCs w:val="24"/>
        </w:rPr>
      </w:pPr>
      <w:r w:rsidRPr="003E3EC0">
        <w:rPr>
          <w:rFonts w:ascii="Book Antiqua" w:hAnsi="Book Antiqua" w:cs="Times New Roman"/>
          <w:b/>
          <w:sz w:val="24"/>
          <w:szCs w:val="24"/>
        </w:rPr>
        <w:t>Theoretical implications</w:t>
      </w:r>
      <w:r w:rsidRPr="003E3EC0">
        <w:rPr>
          <w:rFonts w:ascii="Book Antiqua" w:hAnsi="Book Antiqua" w:cs="Times New Roman"/>
          <w:sz w:val="24"/>
          <w:szCs w:val="24"/>
        </w:rPr>
        <w:t xml:space="preserve">: </w:t>
      </w:r>
      <w:r w:rsidR="003957CF" w:rsidRPr="003E3EC0">
        <w:rPr>
          <w:rFonts w:ascii="Book Antiqua" w:hAnsi="Book Antiqua" w:cs="Times New Roman"/>
          <w:sz w:val="24"/>
          <w:szCs w:val="24"/>
        </w:rPr>
        <w:t xml:space="preserve">This study adds value </w:t>
      </w:r>
      <w:r w:rsidR="003E3EC0" w:rsidRPr="003E3EC0">
        <w:rPr>
          <w:rFonts w:ascii="Book Antiqua" w:hAnsi="Book Antiqua" w:cs="Times New Roman"/>
          <w:sz w:val="24"/>
          <w:szCs w:val="24"/>
        </w:rPr>
        <w:t xml:space="preserve">to theory by not only studying board attributes but by empirically </w:t>
      </w:r>
      <w:proofErr w:type="spellStart"/>
      <w:r w:rsidR="003E3EC0" w:rsidRPr="003E3EC0">
        <w:rPr>
          <w:rFonts w:ascii="Book Antiqua" w:hAnsi="Book Antiqua" w:cs="Times New Roman"/>
          <w:sz w:val="24"/>
          <w:szCs w:val="24"/>
        </w:rPr>
        <w:t>analysisng</w:t>
      </w:r>
      <w:proofErr w:type="spellEnd"/>
      <w:r w:rsidR="003E3EC0" w:rsidRPr="003E3EC0">
        <w:rPr>
          <w:rFonts w:ascii="Book Antiqua" w:hAnsi="Book Antiqua" w:cs="Times New Roman"/>
          <w:sz w:val="24"/>
          <w:szCs w:val="24"/>
        </w:rPr>
        <w:t xml:space="preserve"> the extent of relationship between board composition and financial distress. </w:t>
      </w:r>
      <w:r w:rsidR="003957CF" w:rsidRPr="003E3EC0">
        <w:rPr>
          <w:rFonts w:ascii="Book Antiqua" w:eastAsia="TimesNewRomanPSMT" w:hAnsi="Book Antiqua" w:cs="Times New Roman"/>
          <w:sz w:val="24"/>
          <w:szCs w:val="24"/>
        </w:rPr>
        <w:t xml:space="preserve"> </w:t>
      </w:r>
    </w:p>
    <w:p w:rsidR="003E3EC0" w:rsidRPr="003E3EC0" w:rsidRDefault="003E3EC0" w:rsidP="003957CF">
      <w:pPr>
        <w:autoSpaceDE w:val="0"/>
        <w:autoSpaceDN w:val="0"/>
        <w:adjustRightInd w:val="0"/>
        <w:spacing w:after="0" w:line="240" w:lineRule="auto"/>
        <w:jc w:val="both"/>
        <w:rPr>
          <w:rStyle w:val="hlfld-abstract"/>
          <w:rFonts w:ascii="Book Antiqua" w:hAnsi="Book Antiqua"/>
          <w:sz w:val="24"/>
          <w:szCs w:val="24"/>
        </w:rPr>
      </w:pPr>
      <w:r w:rsidRPr="003E3EC0">
        <w:rPr>
          <w:rFonts w:ascii="Book Antiqua" w:eastAsia="TimesNewRomanPSMT" w:hAnsi="Book Antiqua" w:cs="Times New Roman"/>
          <w:b/>
          <w:sz w:val="24"/>
          <w:szCs w:val="24"/>
        </w:rPr>
        <w:t>Originality/Value:</w:t>
      </w:r>
      <w:r w:rsidRPr="003E3EC0">
        <w:rPr>
          <w:rFonts w:ascii="Book Antiqua" w:eastAsia="TimesNewRomanPSMT" w:hAnsi="Book Antiqua" w:cs="Times New Roman"/>
          <w:sz w:val="24"/>
          <w:szCs w:val="24"/>
        </w:rPr>
        <w:t xml:space="preserve"> </w:t>
      </w:r>
      <w:r w:rsidRPr="003E3EC0">
        <w:rPr>
          <w:rStyle w:val="hlfld-abstract"/>
          <w:rFonts w:ascii="Book Antiqua" w:hAnsi="Book Antiqua"/>
          <w:sz w:val="24"/>
          <w:szCs w:val="24"/>
        </w:rPr>
        <w:t xml:space="preserve">The paper fills an important gap in academic literature by providing insights into the role of board composition in financial distress particularly in developing economies. This study complements other studies focusing in China and Middle East and given the increasing collapsing of companies in developing nations, this paper provides policy makers with evidence on the implications of board composition in financial distress. </w:t>
      </w:r>
    </w:p>
    <w:p w:rsidR="003E3EC0" w:rsidRDefault="003E3EC0" w:rsidP="003957CF">
      <w:pPr>
        <w:autoSpaceDE w:val="0"/>
        <w:autoSpaceDN w:val="0"/>
        <w:adjustRightInd w:val="0"/>
        <w:spacing w:after="0" w:line="240" w:lineRule="auto"/>
        <w:jc w:val="both"/>
        <w:rPr>
          <w:rFonts w:ascii="Book Antiqua" w:eastAsia="TimesNewRomanPSMT" w:hAnsi="Book Antiqua" w:cs="Times New Roman"/>
          <w:sz w:val="24"/>
          <w:szCs w:val="24"/>
        </w:rPr>
      </w:pPr>
    </w:p>
    <w:p w:rsidR="003957CF" w:rsidRPr="003957CF" w:rsidRDefault="003957CF" w:rsidP="003957CF">
      <w:pPr>
        <w:autoSpaceDE w:val="0"/>
        <w:autoSpaceDN w:val="0"/>
        <w:adjustRightInd w:val="0"/>
        <w:spacing w:after="0" w:line="240" w:lineRule="auto"/>
        <w:jc w:val="both"/>
        <w:rPr>
          <w:rFonts w:ascii="Book Antiqua" w:eastAsia="TimesNewRomanPSMT" w:hAnsi="Book Antiqua" w:cs="Times New Roman"/>
          <w:sz w:val="24"/>
          <w:szCs w:val="24"/>
        </w:rPr>
      </w:pPr>
      <w:r w:rsidRPr="003E3EC0">
        <w:rPr>
          <w:rFonts w:ascii="Book Antiqua" w:hAnsi="Book Antiqua" w:cs="Times New Roman"/>
          <w:b/>
          <w:sz w:val="24"/>
          <w:szCs w:val="24"/>
        </w:rPr>
        <w:t>Key words:</w:t>
      </w:r>
      <w:r>
        <w:rPr>
          <w:rFonts w:ascii="Book Antiqua" w:hAnsi="Book Antiqua" w:cs="Times New Roman"/>
          <w:sz w:val="24"/>
          <w:szCs w:val="24"/>
        </w:rPr>
        <w:t xml:space="preserve"> Board Composition, Financial distres</w:t>
      </w:r>
      <w:r w:rsidR="003E3EC0">
        <w:rPr>
          <w:rFonts w:ascii="Book Antiqua" w:hAnsi="Book Antiqua" w:cs="Times New Roman"/>
          <w:sz w:val="24"/>
          <w:szCs w:val="24"/>
        </w:rPr>
        <w:t>s,</w:t>
      </w:r>
      <w:r>
        <w:rPr>
          <w:rFonts w:ascii="Book Antiqua" w:hAnsi="Book Antiqua" w:cs="Times New Roman"/>
          <w:sz w:val="24"/>
          <w:szCs w:val="24"/>
        </w:rPr>
        <w:t xml:space="preserve"> </w:t>
      </w:r>
      <w:r w:rsidR="003E3EC0">
        <w:rPr>
          <w:rFonts w:ascii="Book Antiqua" w:hAnsi="Book Antiqua" w:cs="Times New Roman"/>
          <w:sz w:val="24"/>
          <w:szCs w:val="24"/>
        </w:rPr>
        <w:t xml:space="preserve">board size, </w:t>
      </w:r>
      <w:r>
        <w:rPr>
          <w:rFonts w:ascii="Book Antiqua" w:hAnsi="Book Antiqua" w:cs="Times New Roman"/>
          <w:sz w:val="24"/>
          <w:szCs w:val="24"/>
        </w:rPr>
        <w:t>board tenure, multiple directorships</w:t>
      </w:r>
      <w:r w:rsidR="003E3EC0">
        <w:rPr>
          <w:rFonts w:ascii="Book Antiqua" w:hAnsi="Book Antiqua" w:cs="Times New Roman"/>
          <w:sz w:val="24"/>
          <w:szCs w:val="24"/>
        </w:rPr>
        <w:t>, financial expertise</w:t>
      </w:r>
    </w:p>
    <w:p w:rsidR="00E30121" w:rsidRPr="00AB40DC" w:rsidRDefault="00C95E69" w:rsidP="001428D2">
      <w:pPr>
        <w:pStyle w:val="Heading2"/>
        <w:spacing w:before="240" w:line="360" w:lineRule="auto"/>
        <w:jc w:val="both"/>
        <w:rPr>
          <w:rFonts w:ascii="Book Antiqua" w:hAnsi="Book Antiqua"/>
        </w:rPr>
      </w:pPr>
      <w:r w:rsidRPr="00AB40DC">
        <w:rPr>
          <w:rFonts w:ascii="Book Antiqua" w:hAnsi="Book Antiqua"/>
        </w:rPr>
        <w:t xml:space="preserve">1.0 Introduction </w:t>
      </w:r>
    </w:p>
    <w:p w:rsidR="00E30121" w:rsidRPr="00AB40DC" w:rsidRDefault="00E30121" w:rsidP="003E3EC0">
      <w:pPr>
        <w:autoSpaceDE w:val="0"/>
        <w:autoSpaceDN w:val="0"/>
        <w:adjustRightInd w:val="0"/>
        <w:spacing w:after="0" w:line="240" w:lineRule="auto"/>
        <w:jc w:val="both"/>
        <w:rPr>
          <w:rFonts w:ascii="Book Antiqua" w:hAnsi="Book Antiqua" w:cs="Times New Roman"/>
          <w:sz w:val="24"/>
          <w:szCs w:val="24"/>
        </w:rPr>
      </w:pPr>
      <w:r w:rsidRPr="00AB40DC">
        <w:rPr>
          <w:rFonts w:ascii="Book Antiqua" w:hAnsi="Book Antiqua" w:cs="Times New Roman"/>
          <w:sz w:val="24"/>
          <w:szCs w:val="24"/>
        </w:rPr>
        <w:t xml:space="preserve">Research on financial distress has attracted a lot of attention in academic literature (Cruz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2014). Financial distress is defined as the inability of a firm to meet its financial obligations as and when they fall due (Grice and Dugan, 2001; </w:t>
      </w:r>
      <w:proofErr w:type="spellStart"/>
      <w:r w:rsidRPr="00AB40DC">
        <w:rPr>
          <w:rFonts w:ascii="Book Antiqua" w:hAnsi="Book Antiqua" w:cs="Times New Roman"/>
          <w:sz w:val="24"/>
          <w:szCs w:val="24"/>
        </w:rPr>
        <w:t>Davydenko</w:t>
      </w:r>
      <w:proofErr w:type="spellEnd"/>
      <w:r w:rsidRPr="00AB40DC">
        <w:rPr>
          <w:rFonts w:ascii="Book Antiqua" w:hAnsi="Book Antiqua" w:cs="Times New Roman"/>
          <w:sz w:val="24"/>
          <w:szCs w:val="24"/>
        </w:rPr>
        <w:t>, 2005; Mumford, 2003). Other researchers view financial distress as a condition when the firm is faced with negative cumulative earnings for at least a few consecutive years (Gilbert, 1990). Indeed there is consensus that a firm is deemed to be in financial distress when it is unable to meet its financial obligations.</w:t>
      </w:r>
    </w:p>
    <w:p w:rsidR="00E30121" w:rsidRPr="00AB40DC" w:rsidRDefault="00E30121" w:rsidP="003E3EC0">
      <w:pPr>
        <w:autoSpaceDE w:val="0"/>
        <w:autoSpaceDN w:val="0"/>
        <w:adjustRightInd w:val="0"/>
        <w:spacing w:after="0" w:line="240" w:lineRule="auto"/>
        <w:jc w:val="both"/>
        <w:rPr>
          <w:rFonts w:ascii="Book Antiqua" w:hAnsi="Book Antiqua" w:cs="Times New Roman"/>
          <w:sz w:val="24"/>
          <w:szCs w:val="24"/>
        </w:rPr>
      </w:pPr>
      <w:r w:rsidRPr="00AB40DC">
        <w:rPr>
          <w:rFonts w:ascii="Book Antiqua" w:hAnsi="Book Antiqua" w:cs="Times New Roman"/>
          <w:sz w:val="24"/>
          <w:szCs w:val="24"/>
        </w:rPr>
        <w:t>An analysis of many corporate failures indicates that the causes of corporate financial distress are financial factors such as leverage (</w:t>
      </w:r>
      <w:proofErr w:type="spellStart"/>
      <w:r w:rsidRPr="00AB40DC">
        <w:rPr>
          <w:rFonts w:ascii="Book Antiqua" w:hAnsi="Book Antiqua" w:cs="Times New Roman"/>
          <w:sz w:val="24"/>
          <w:szCs w:val="24"/>
        </w:rPr>
        <w:t>Amoa-Gyarteng</w:t>
      </w:r>
      <w:proofErr w:type="spellEnd"/>
      <w:r w:rsidRPr="00AB40DC">
        <w:rPr>
          <w:rFonts w:ascii="Book Antiqua" w:hAnsi="Book Antiqua" w:cs="Times New Roman"/>
          <w:sz w:val="24"/>
          <w:szCs w:val="24"/>
        </w:rPr>
        <w:t>, 2014), profitability (</w:t>
      </w:r>
      <w:proofErr w:type="spellStart"/>
      <w:r w:rsidRPr="00AB40DC">
        <w:rPr>
          <w:rFonts w:ascii="Book Antiqua" w:hAnsi="Book Antiqua" w:cs="Times New Roman"/>
          <w:sz w:val="24"/>
          <w:szCs w:val="24"/>
        </w:rPr>
        <w:t>Zulkarnain</w:t>
      </w:r>
      <w:proofErr w:type="spellEnd"/>
      <w:r w:rsidRPr="00AB40DC">
        <w:rPr>
          <w:rFonts w:ascii="Book Antiqua" w:hAnsi="Book Antiqua" w:cs="Times New Roman"/>
          <w:sz w:val="24"/>
          <w:szCs w:val="24"/>
        </w:rPr>
        <w:t xml:space="preserve"> and </w:t>
      </w:r>
      <w:proofErr w:type="spellStart"/>
      <w:r w:rsidRPr="00AB40DC">
        <w:rPr>
          <w:rFonts w:ascii="Book Antiqua" w:hAnsi="Book Antiqua" w:cs="Times New Roman"/>
          <w:sz w:val="24"/>
          <w:szCs w:val="24"/>
        </w:rPr>
        <w:t>Hasbullah</w:t>
      </w:r>
      <w:proofErr w:type="spellEnd"/>
      <w:r w:rsidRPr="00AB40DC">
        <w:rPr>
          <w:rFonts w:ascii="Book Antiqua" w:hAnsi="Book Antiqua" w:cs="Times New Roman"/>
          <w:sz w:val="24"/>
          <w:szCs w:val="24"/>
        </w:rPr>
        <w:t xml:space="preserve"> 2009) and assets turnover (</w:t>
      </w:r>
      <w:proofErr w:type="spellStart"/>
      <w:r w:rsidRPr="00AB40DC">
        <w:rPr>
          <w:rFonts w:ascii="Book Antiqua" w:hAnsi="Book Antiqua" w:cs="Times New Roman"/>
          <w:sz w:val="24"/>
          <w:szCs w:val="24"/>
        </w:rPr>
        <w:t>Zulkarnain</w:t>
      </w:r>
      <w:proofErr w:type="spellEnd"/>
      <w:r w:rsidRPr="00AB40DC">
        <w:rPr>
          <w:rFonts w:ascii="Book Antiqua" w:hAnsi="Book Antiqua" w:cs="Times New Roman"/>
          <w:sz w:val="24"/>
          <w:szCs w:val="24"/>
        </w:rPr>
        <w:t xml:space="preserve"> and </w:t>
      </w:r>
      <w:proofErr w:type="spellStart"/>
      <w:r w:rsidRPr="00AB40DC">
        <w:rPr>
          <w:rFonts w:ascii="Book Antiqua" w:hAnsi="Book Antiqua" w:cs="Times New Roman"/>
          <w:sz w:val="24"/>
          <w:szCs w:val="24"/>
        </w:rPr>
        <w:t>Hasbullah</w:t>
      </w:r>
      <w:proofErr w:type="spellEnd"/>
      <w:r w:rsidRPr="00AB40DC">
        <w:rPr>
          <w:rFonts w:ascii="Book Antiqua" w:hAnsi="Book Antiqua" w:cs="Times New Roman"/>
          <w:sz w:val="24"/>
          <w:szCs w:val="24"/>
        </w:rPr>
        <w:t xml:space="preserve">, 2009). Furthermore, </w:t>
      </w:r>
      <w:proofErr w:type="spellStart"/>
      <w:r w:rsidRPr="00AB40DC">
        <w:rPr>
          <w:rFonts w:ascii="Book Antiqua" w:hAnsi="Book Antiqua" w:cs="Times New Roman"/>
          <w:sz w:val="24"/>
          <w:szCs w:val="24"/>
        </w:rPr>
        <w:t>non financial</w:t>
      </w:r>
      <w:proofErr w:type="spellEnd"/>
      <w:r w:rsidRPr="00AB40DC">
        <w:rPr>
          <w:rFonts w:ascii="Book Antiqua" w:hAnsi="Book Antiqua" w:cs="Times New Roman"/>
          <w:sz w:val="24"/>
          <w:szCs w:val="24"/>
        </w:rPr>
        <w:t xml:space="preserve"> factors such as lack of consistent policies (Milton, 2002), control procedures, guidelines and mechanisms (</w:t>
      </w:r>
      <w:proofErr w:type="spellStart"/>
      <w:r w:rsidRPr="00AB40DC">
        <w:rPr>
          <w:rFonts w:ascii="Book Antiqua" w:hAnsi="Book Antiqua" w:cs="Times New Roman"/>
          <w:sz w:val="24"/>
          <w:szCs w:val="24"/>
        </w:rPr>
        <w:t>Jimming</w:t>
      </w:r>
      <w:proofErr w:type="spellEnd"/>
      <w:r w:rsidRPr="00AB40DC">
        <w:rPr>
          <w:rFonts w:ascii="Book Antiqua" w:hAnsi="Book Antiqua" w:cs="Times New Roman"/>
          <w:sz w:val="24"/>
          <w:szCs w:val="24"/>
        </w:rPr>
        <w:t xml:space="preserve"> and </w:t>
      </w:r>
      <w:proofErr w:type="spellStart"/>
      <w:r w:rsidRPr="00AB40DC">
        <w:rPr>
          <w:rFonts w:ascii="Book Antiqua" w:hAnsi="Book Antiqua" w:cs="Times New Roman"/>
          <w:sz w:val="24"/>
          <w:szCs w:val="24"/>
        </w:rPr>
        <w:t>Weiwei</w:t>
      </w:r>
      <w:proofErr w:type="spellEnd"/>
      <w:r w:rsidRPr="00AB40DC">
        <w:rPr>
          <w:rFonts w:ascii="Book Antiqua" w:hAnsi="Book Antiqua" w:cs="Times New Roman"/>
          <w:sz w:val="24"/>
          <w:szCs w:val="24"/>
        </w:rPr>
        <w:t>, 2011) also play an important role in financial distress.</w:t>
      </w:r>
    </w:p>
    <w:p w:rsidR="00E30121" w:rsidRPr="00AB40DC" w:rsidRDefault="00E30121" w:rsidP="003E3EC0">
      <w:pPr>
        <w:autoSpaceDE w:val="0"/>
        <w:autoSpaceDN w:val="0"/>
        <w:adjustRightInd w:val="0"/>
        <w:spacing w:after="0" w:line="240" w:lineRule="auto"/>
        <w:jc w:val="both"/>
        <w:rPr>
          <w:rFonts w:ascii="Book Antiqua" w:hAnsi="Book Antiqua" w:cs="Times New Roman"/>
          <w:sz w:val="24"/>
          <w:szCs w:val="24"/>
        </w:rPr>
      </w:pPr>
      <w:r w:rsidRPr="00AB40DC">
        <w:rPr>
          <w:rFonts w:ascii="Book Antiqua" w:hAnsi="Book Antiqua" w:cs="Times New Roman"/>
          <w:sz w:val="24"/>
          <w:szCs w:val="24"/>
        </w:rPr>
        <w:lastRenderedPageBreak/>
        <w:t xml:space="preserve">Studies </w:t>
      </w:r>
      <w:r w:rsidR="001428D2" w:rsidRPr="00AB40DC">
        <w:rPr>
          <w:rFonts w:ascii="Book Antiqua" w:hAnsi="Book Antiqua" w:cs="Times New Roman"/>
          <w:sz w:val="24"/>
          <w:szCs w:val="24"/>
        </w:rPr>
        <w:t xml:space="preserve">have also </w:t>
      </w:r>
      <w:r w:rsidRPr="00AB40DC">
        <w:rPr>
          <w:rFonts w:ascii="Book Antiqua" w:hAnsi="Book Antiqua" w:cs="Times New Roman"/>
          <w:sz w:val="24"/>
          <w:szCs w:val="24"/>
        </w:rPr>
        <w:t>indicate</w:t>
      </w:r>
      <w:r w:rsidR="001428D2" w:rsidRPr="00AB40DC">
        <w:rPr>
          <w:rFonts w:ascii="Book Antiqua" w:hAnsi="Book Antiqua" w:cs="Times New Roman"/>
          <w:sz w:val="24"/>
          <w:szCs w:val="24"/>
        </w:rPr>
        <w:t>d</w:t>
      </w:r>
      <w:r w:rsidRPr="00AB40DC">
        <w:rPr>
          <w:rFonts w:ascii="Book Antiqua" w:hAnsi="Book Antiqua" w:cs="Times New Roman"/>
          <w:sz w:val="24"/>
          <w:szCs w:val="24"/>
        </w:rPr>
        <w:t xml:space="preserve"> that most of the causes of financial distress are dependent on the quality of the decision makers who are the board of directors (</w:t>
      </w:r>
      <w:proofErr w:type="spellStart"/>
      <w:r w:rsidR="00D65A21" w:rsidRPr="00AB40DC">
        <w:rPr>
          <w:rFonts w:ascii="Book Antiqua" w:hAnsi="Book Antiqua" w:cs="Times New Roman"/>
          <w:sz w:val="24"/>
          <w:szCs w:val="24"/>
        </w:rPr>
        <w:t>Argenti</w:t>
      </w:r>
      <w:proofErr w:type="spellEnd"/>
      <w:r w:rsidR="00D65A21" w:rsidRPr="00AB40DC">
        <w:rPr>
          <w:rFonts w:ascii="Book Antiqua" w:hAnsi="Book Antiqua" w:cs="Times New Roman"/>
          <w:sz w:val="24"/>
          <w:szCs w:val="24"/>
        </w:rPr>
        <w:t xml:space="preserve">, 1986; </w:t>
      </w:r>
      <w:r w:rsidRPr="00AB40DC">
        <w:rPr>
          <w:rFonts w:ascii="Book Antiqua" w:hAnsi="Book Antiqua" w:cs="Times New Roman"/>
          <w:sz w:val="24"/>
          <w:szCs w:val="24"/>
        </w:rPr>
        <w:t xml:space="preserve">Daily and Dalton, 1994; Cheng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2009). The board is the internal corporate governance mechanism that aligns the shareholders’ interests with those of the management (</w:t>
      </w:r>
      <w:proofErr w:type="spellStart"/>
      <w:r w:rsidRPr="00AB40DC">
        <w:rPr>
          <w:rFonts w:ascii="Book Antiqua" w:hAnsi="Book Antiqua" w:cs="Times New Roman"/>
          <w:sz w:val="24"/>
          <w:szCs w:val="24"/>
        </w:rPr>
        <w:t>Norwahida</w:t>
      </w:r>
      <w:proofErr w:type="spellEnd"/>
      <w:r w:rsidRPr="00AB40DC">
        <w:rPr>
          <w:rFonts w:ascii="Book Antiqua" w:hAnsi="Book Antiqua" w:cs="Times New Roman"/>
          <w:sz w:val="24"/>
          <w:szCs w:val="24"/>
        </w:rPr>
        <w:t xml:space="preserve">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2012; </w:t>
      </w:r>
      <w:proofErr w:type="spellStart"/>
      <w:r w:rsidRPr="00AB40DC">
        <w:rPr>
          <w:rFonts w:ascii="Book Antiqua" w:hAnsi="Book Antiqua" w:cs="Times New Roman"/>
          <w:sz w:val="24"/>
          <w:szCs w:val="24"/>
        </w:rPr>
        <w:t>Fama</w:t>
      </w:r>
      <w:proofErr w:type="spellEnd"/>
      <w:r w:rsidRPr="00AB40DC">
        <w:rPr>
          <w:rFonts w:ascii="Book Antiqua" w:hAnsi="Book Antiqua" w:cs="Times New Roman"/>
          <w:sz w:val="24"/>
          <w:szCs w:val="24"/>
        </w:rPr>
        <w:t xml:space="preserve"> and Jensen, 1983). Jensen (1993) </w:t>
      </w:r>
      <w:r w:rsidR="00114002" w:rsidRPr="00AB40DC">
        <w:rPr>
          <w:rFonts w:ascii="Book Antiqua" w:hAnsi="Book Antiqua" w:cs="Times New Roman"/>
          <w:sz w:val="24"/>
          <w:szCs w:val="24"/>
        </w:rPr>
        <w:t>argues</w:t>
      </w:r>
      <w:r w:rsidRPr="00AB40DC">
        <w:rPr>
          <w:rFonts w:ascii="Book Antiqua" w:hAnsi="Book Antiqua" w:cs="Times New Roman"/>
          <w:sz w:val="24"/>
          <w:szCs w:val="24"/>
        </w:rPr>
        <w:t xml:space="preserve"> that the board of directors is crucial </w:t>
      </w:r>
      <w:r w:rsidR="00114002" w:rsidRPr="00AB40DC">
        <w:rPr>
          <w:rFonts w:ascii="Book Antiqua" w:hAnsi="Book Antiqua" w:cs="Times New Roman"/>
          <w:sz w:val="24"/>
          <w:szCs w:val="24"/>
        </w:rPr>
        <w:t>for an effective internal control system</w:t>
      </w:r>
      <w:r w:rsidRPr="00AB40DC">
        <w:rPr>
          <w:rFonts w:ascii="Book Antiqua" w:hAnsi="Book Antiqua" w:cs="Times New Roman"/>
          <w:sz w:val="24"/>
          <w:szCs w:val="24"/>
        </w:rPr>
        <w:t xml:space="preserve">. Jensen further </w:t>
      </w:r>
      <w:r w:rsidR="00114002" w:rsidRPr="00AB40DC">
        <w:rPr>
          <w:rFonts w:ascii="Book Antiqua" w:hAnsi="Book Antiqua" w:cs="Times New Roman"/>
          <w:sz w:val="24"/>
          <w:szCs w:val="24"/>
        </w:rPr>
        <w:t>contends</w:t>
      </w:r>
      <w:r w:rsidRPr="00AB40DC">
        <w:rPr>
          <w:rFonts w:ascii="Book Antiqua" w:hAnsi="Book Antiqua" w:cs="Times New Roman"/>
          <w:sz w:val="24"/>
          <w:szCs w:val="24"/>
        </w:rPr>
        <w:t xml:space="preserve"> that the problems associated with corporate internal control systems star</w:t>
      </w:r>
      <w:r w:rsidR="001428D2" w:rsidRPr="00AB40DC">
        <w:rPr>
          <w:rFonts w:ascii="Book Antiqua" w:hAnsi="Book Antiqua" w:cs="Times New Roman"/>
          <w:sz w:val="24"/>
          <w:szCs w:val="24"/>
        </w:rPr>
        <w:t xml:space="preserve">t with the board of directors. </w:t>
      </w:r>
      <w:r w:rsidR="00114002" w:rsidRPr="00AB40DC">
        <w:rPr>
          <w:rFonts w:ascii="Book Antiqua" w:hAnsi="Book Antiqua" w:cs="Times New Roman"/>
          <w:sz w:val="24"/>
          <w:szCs w:val="24"/>
        </w:rPr>
        <w:t>Thus</w:t>
      </w:r>
      <w:r w:rsidRPr="00AB40DC">
        <w:rPr>
          <w:rFonts w:ascii="Book Antiqua" w:hAnsi="Book Antiqua" w:cs="Times New Roman"/>
          <w:sz w:val="24"/>
          <w:szCs w:val="24"/>
        </w:rPr>
        <w:t xml:space="preserve">, the board is a corporate governance mechanism that is conceived as a device to mitigate managerial </w:t>
      </w:r>
      <w:proofErr w:type="spellStart"/>
      <w:r w:rsidRPr="00AB40DC">
        <w:rPr>
          <w:rFonts w:ascii="Book Antiqua" w:hAnsi="Book Antiqua" w:cs="Times New Roman"/>
          <w:sz w:val="24"/>
          <w:szCs w:val="24"/>
        </w:rPr>
        <w:t>self interest</w:t>
      </w:r>
      <w:proofErr w:type="spellEnd"/>
      <w:r w:rsidRPr="00AB40DC">
        <w:rPr>
          <w:rFonts w:ascii="Book Antiqua" w:hAnsi="Book Antiqua" w:cs="Times New Roman"/>
          <w:sz w:val="24"/>
          <w:szCs w:val="24"/>
        </w:rPr>
        <w:t xml:space="preserve"> and enable the firm to optimally create wealth for shareholders and reduce financial distress (Platt and Platt, 2012).</w:t>
      </w:r>
    </w:p>
    <w:p w:rsidR="00E30121" w:rsidRPr="00AB40DC" w:rsidRDefault="005B69A7" w:rsidP="003E3EC0">
      <w:pPr>
        <w:autoSpaceDE w:val="0"/>
        <w:autoSpaceDN w:val="0"/>
        <w:adjustRightInd w:val="0"/>
        <w:spacing w:after="0" w:line="240" w:lineRule="auto"/>
        <w:jc w:val="both"/>
        <w:rPr>
          <w:rFonts w:ascii="Book Antiqua" w:hAnsi="Book Antiqua" w:cs="Times New Roman"/>
          <w:sz w:val="24"/>
          <w:szCs w:val="24"/>
        </w:rPr>
      </w:pPr>
      <w:r w:rsidRPr="00AB40DC">
        <w:rPr>
          <w:rFonts w:ascii="Book Antiqua" w:hAnsi="Book Antiqua" w:cs="Times New Roman"/>
          <w:sz w:val="24"/>
          <w:szCs w:val="24"/>
        </w:rPr>
        <w:t>The</w:t>
      </w:r>
      <w:r w:rsidR="00E30121" w:rsidRPr="00AB40DC">
        <w:rPr>
          <w:rFonts w:ascii="Book Antiqua" w:hAnsi="Book Antiqua" w:cs="Times New Roman"/>
          <w:sz w:val="24"/>
          <w:szCs w:val="24"/>
        </w:rPr>
        <w:t xml:space="preserve"> composition of the board and its role has been studied by scholars and practitioners in the recent times (</w:t>
      </w:r>
      <w:proofErr w:type="spellStart"/>
      <w:r w:rsidR="00E30121" w:rsidRPr="00AB40DC">
        <w:rPr>
          <w:rFonts w:ascii="Book Antiqua" w:hAnsi="Book Antiqua" w:cs="Times New Roman"/>
          <w:sz w:val="24"/>
          <w:szCs w:val="24"/>
        </w:rPr>
        <w:t>Kosmidis</w:t>
      </w:r>
      <w:proofErr w:type="spellEnd"/>
      <w:r w:rsidR="00E30121" w:rsidRPr="00AB40DC">
        <w:rPr>
          <w:rFonts w:ascii="Book Antiqua" w:hAnsi="Book Antiqua" w:cs="Times New Roman"/>
          <w:sz w:val="24"/>
          <w:szCs w:val="24"/>
        </w:rPr>
        <w:t xml:space="preserve"> and Stavropoulos, 2014). According to </w:t>
      </w:r>
      <w:proofErr w:type="spellStart"/>
      <w:r w:rsidR="00E30121" w:rsidRPr="00AB40DC">
        <w:rPr>
          <w:rFonts w:ascii="Book Antiqua" w:hAnsi="Book Antiqua" w:cs="Times New Roman"/>
          <w:sz w:val="24"/>
          <w:szCs w:val="24"/>
        </w:rPr>
        <w:t>Kosmidis</w:t>
      </w:r>
      <w:proofErr w:type="spellEnd"/>
      <w:r w:rsidR="00E30121" w:rsidRPr="00AB40DC">
        <w:rPr>
          <w:rFonts w:ascii="Book Antiqua" w:hAnsi="Book Antiqua" w:cs="Times New Roman"/>
          <w:sz w:val="24"/>
          <w:szCs w:val="24"/>
        </w:rPr>
        <w:t xml:space="preserve"> and Stavropoulos (2014) the recent collapse of multi-national firms were as a result of failure of the board to detect questionable practices which management engaged in. </w:t>
      </w:r>
      <w:proofErr w:type="spellStart"/>
      <w:r w:rsidR="00E30121" w:rsidRPr="00AB40DC">
        <w:rPr>
          <w:rFonts w:ascii="Book Antiqua" w:hAnsi="Book Antiqua" w:cs="Times New Roman"/>
          <w:sz w:val="24"/>
          <w:szCs w:val="24"/>
        </w:rPr>
        <w:t>Mohd-Mohid</w:t>
      </w:r>
      <w:proofErr w:type="spellEnd"/>
      <w:r w:rsidR="00E30121" w:rsidRPr="00AB40DC">
        <w:rPr>
          <w:rFonts w:ascii="Book Antiqua" w:hAnsi="Book Antiqua" w:cs="Times New Roman"/>
          <w:sz w:val="24"/>
          <w:szCs w:val="24"/>
        </w:rPr>
        <w:t xml:space="preserve"> </w:t>
      </w:r>
      <w:r w:rsidR="00E30121" w:rsidRPr="00AB40DC">
        <w:rPr>
          <w:rFonts w:ascii="Book Antiqua" w:hAnsi="Book Antiqua" w:cs="Times New Roman"/>
          <w:i/>
          <w:sz w:val="24"/>
          <w:szCs w:val="24"/>
        </w:rPr>
        <w:t>et al.,</w:t>
      </w:r>
      <w:r w:rsidR="00E30121" w:rsidRPr="00AB40DC">
        <w:rPr>
          <w:rFonts w:ascii="Book Antiqua" w:hAnsi="Book Antiqua" w:cs="Times New Roman"/>
          <w:sz w:val="24"/>
          <w:szCs w:val="24"/>
        </w:rPr>
        <w:t xml:space="preserve"> (2004) argue that the failure of big companies to continue their business is often associated with weak controlling and monitoring mechanism over the strategic decision making process of the board of directors. </w:t>
      </w:r>
      <w:proofErr w:type="spellStart"/>
      <w:r w:rsidR="00E30121" w:rsidRPr="00AB40DC">
        <w:rPr>
          <w:rFonts w:ascii="Book Antiqua" w:hAnsi="Book Antiqua" w:cs="Times New Roman"/>
          <w:sz w:val="24"/>
          <w:szCs w:val="24"/>
        </w:rPr>
        <w:t>Salloum</w:t>
      </w:r>
      <w:proofErr w:type="spellEnd"/>
      <w:r w:rsidR="00E30121" w:rsidRPr="00AB40DC">
        <w:rPr>
          <w:rFonts w:ascii="Book Antiqua" w:hAnsi="Book Antiqua" w:cs="Times New Roman"/>
          <w:sz w:val="24"/>
          <w:szCs w:val="24"/>
        </w:rPr>
        <w:t xml:space="preserve"> and </w:t>
      </w:r>
      <w:proofErr w:type="spellStart"/>
      <w:r w:rsidR="00E30121" w:rsidRPr="00AB40DC">
        <w:rPr>
          <w:rFonts w:ascii="Book Antiqua" w:hAnsi="Book Antiqua" w:cs="Times New Roman"/>
          <w:sz w:val="24"/>
          <w:szCs w:val="24"/>
        </w:rPr>
        <w:t>Azour</w:t>
      </w:r>
      <w:proofErr w:type="spellEnd"/>
      <w:r w:rsidR="00E30121" w:rsidRPr="00AB40DC">
        <w:rPr>
          <w:rFonts w:ascii="Book Antiqua" w:hAnsi="Book Antiqua" w:cs="Times New Roman"/>
          <w:sz w:val="24"/>
          <w:szCs w:val="24"/>
        </w:rPr>
        <w:t xml:space="preserve"> (2012) are of the opinion that poor governance and agency problems are among the reasons for financial distress that is spread among several companies in different industries and countries across the globe. The failure of the world international companies has therefore resulted in search for ways to eliminate these failures and as a result the concept of corporate governance has </w:t>
      </w:r>
      <w:r w:rsidR="00114002" w:rsidRPr="00AB40DC">
        <w:rPr>
          <w:rFonts w:ascii="Book Antiqua" w:hAnsi="Book Antiqua" w:cs="Times New Roman"/>
          <w:sz w:val="24"/>
          <w:szCs w:val="24"/>
        </w:rPr>
        <w:t>arisen</w:t>
      </w:r>
      <w:r w:rsidR="00E30121" w:rsidRPr="00AB40DC">
        <w:rPr>
          <w:rFonts w:ascii="Book Antiqua" w:hAnsi="Book Antiqua" w:cs="Times New Roman"/>
          <w:sz w:val="24"/>
          <w:szCs w:val="24"/>
        </w:rPr>
        <w:t>.</w:t>
      </w:r>
    </w:p>
    <w:p w:rsidR="00BB2431" w:rsidRDefault="00E30121" w:rsidP="00BB2431">
      <w:pPr>
        <w:autoSpaceDE w:val="0"/>
        <w:autoSpaceDN w:val="0"/>
        <w:adjustRightInd w:val="0"/>
        <w:spacing w:after="0" w:line="240" w:lineRule="auto"/>
        <w:jc w:val="both"/>
        <w:rPr>
          <w:rStyle w:val="cit-first-element"/>
          <w:rFonts w:ascii="Book Antiqua" w:hAnsi="Book Antiqua" w:cs="Times New Roman"/>
          <w:b/>
          <w:sz w:val="24"/>
          <w:szCs w:val="24"/>
        </w:rPr>
      </w:pPr>
      <w:r w:rsidRPr="00AB40DC">
        <w:rPr>
          <w:rFonts w:ascii="Book Antiqua" w:hAnsi="Book Antiqua" w:cs="Times New Roman"/>
          <w:sz w:val="24"/>
          <w:szCs w:val="24"/>
        </w:rPr>
        <w:t xml:space="preserve">According to La </w:t>
      </w:r>
      <w:proofErr w:type="spellStart"/>
      <w:r w:rsidRPr="00AB40DC">
        <w:rPr>
          <w:rFonts w:ascii="Book Antiqua" w:hAnsi="Book Antiqua" w:cs="Times New Roman"/>
          <w:sz w:val="24"/>
          <w:szCs w:val="24"/>
        </w:rPr>
        <w:t>Porta</w:t>
      </w:r>
      <w:proofErr w:type="spellEnd"/>
      <w:r w:rsidRPr="00AB40DC">
        <w:rPr>
          <w:rFonts w:ascii="Book Antiqua" w:hAnsi="Book Antiqua" w:cs="Times New Roman"/>
          <w:sz w:val="24"/>
          <w:szCs w:val="24"/>
        </w:rPr>
        <w:t xml:space="preserve"> </w:t>
      </w:r>
      <w:r w:rsidRPr="00AB40DC">
        <w:rPr>
          <w:rFonts w:ascii="Book Antiqua" w:hAnsi="Book Antiqua" w:cs="Times New Roman"/>
          <w:i/>
          <w:sz w:val="24"/>
          <w:szCs w:val="24"/>
        </w:rPr>
        <w:t xml:space="preserve">et al., </w:t>
      </w:r>
      <w:r w:rsidRPr="00AB40DC">
        <w:rPr>
          <w:rFonts w:ascii="Book Antiqua" w:hAnsi="Book Antiqua" w:cs="Times New Roman"/>
          <w:sz w:val="24"/>
          <w:szCs w:val="24"/>
        </w:rPr>
        <w:t xml:space="preserve">(2000) weak corporate governance increases the probability of opportunistic behavior of management to act for their interest thus increasing the likelihood of financial distress. </w:t>
      </w:r>
      <w:proofErr w:type="spellStart"/>
      <w:r w:rsidRPr="00AB40DC">
        <w:rPr>
          <w:rFonts w:ascii="Book Antiqua" w:hAnsi="Book Antiqua" w:cs="Times New Roman"/>
          <w:sz w:val="24"/>
          <w:szCs w:val="24"/>
        </w:rPr>
        <w:t>Argenti</w:t>
      </w:r>
      <w:proofErr w:type="spellEnd"/>
      <w:r w:rsidRPr="00AB40DC">
        <w:rPr>
          <w:rFonts w:ascii="Book Antiqua" w:hAnsi="Book Antiqua" w:cs="Times New Roman"/>
          <w:sz w:val="24"/>
          <w:szCs w:val="24"/>
        </w:rPr>
        <w:t xml:space="preserve"> (1986) argue that corporate failures are associated directly with CEOs, boards of directors and top management members. In addition agency theorists </w:t>
      </w:r>
      <w:r w:rsidR="00114002" w:rsidRPr="00AB40DC">
        <w:rPr>
          <w:rFonts w:ascii="Book Antiqua" w:hAnsi="Book Antiqua" w:cs="Times New Roman"/>
          <w:sz w:val="24"/>
          <w:szCs w:val="24"/>
        </w:rPr>
        <w:t>opine</w:t>
      </w:r>
      <w:r w:rsidRPr="00AB40DC">
        <w:rPr>
          <w:rFonts w:ascii="Book Antiqua" w:hAnsi="Book Antiqua" w:cs="Times New Roman"/>
          <w:sz w:val="24"/>
          <w:szCs w:val="24"/>
        </w:rPr>
        <w:t xml:space="preserve"> that poor corporate governance is as a result of management acting in </w:t>
      </w:r>
      <w:proofErr w:type="spellStart"/>
      <w:r w:rsidRPr="00AB40DC">
        <w:rPr>
          <w:rFonts w:ascii="Book Antiqua" w:hAnsi="Book Antiqua" w:cs="Times New Roman"/>
          <w:sz w:val="24"/>
          <w:szCs w:val="24"/>
        </w:rPr>
        <w:t>self interest</w:t>
      </w:r>
      <w:proofErr w:type="spellEnd"/>
      <w:r w:rsidRPr="00AB40DC">
        <w:rPr>
          <w:rFonts w:ascii="Book Antiqua" w:hAnsi="Book Antiqua" w:cs="Times New Roman"/>
          <w:sz w:val="24"/>
          <w:szCs w:val="24"/>
        </w:rPr>
        <w:t xml:space="preserve"> manner at expense of shareholders. The actions of management </w:t>
      </w:r>
      <w:r w:rsidR="00114002" w:rsidRPr="00AB40DC">
        <w:rPr>
          <w:rFonts w:ascii="Book Antiqua" w:hAnsi="Book Antiqua" w:cs="Times New Roman"/>
          <w:sz w:val="24"/>
          <w:szCs w:val="24"/>
        </w:rPr>
        <w:t xml:space="preserve">to </w:t>
      </w:r>
      <w:r w:rsidRPr="00AB40DC">
        <w:rPr>
          <w:rFonts w:ascii="Book Antiqua" w:hAnsi="Book Antiqua" w:cs="Times New Roman"/>
          <w:sz w:val="24"/>
          <w:szCs w:val="24"/>
        </w:rPr>
        <w:t xml:space="preserve">safe guard </w:t>
      </w:r>
      <w:r w:rsidR="00114002" w:rsidRPr="00AB40DC">
        <w:rPr>
          <w:rFonts w:ascii="Book Antiqua" w:hAnsi="Book Antiqua" w:cs="Times New Roman"/>
          <w:sz w:val="24"/>
          <w:szCs w:val="24"/>
        </w:rPr>
        <w:t>their</w:t>
      </w:r>
      <w:r w:rsidRPr="00AB40DC">
        <w:rPr>
          <w:rFonts w:ascii="Book Antiqua" w:hAnsi="Book Antiqua" w:cs="Times New Roman"/>
          <w:sz w:val="24"/>
          <w:szCs w:val="24"/>
        </w:rPr>
        <w:t xml:space="preserve"> interest may lead a firm to end in financial distress.</w:t>
      </w:r>
      <w:r w:rsidR="00114002" w:rsidRPr="00AB40DC">
        <w:rPr>
          <w:rFonts w:ascii="Book Antiqua" w:hAnsi="Book Antiqua" w:cs="Times New Roman"/>
          <w:sz w:val="24"/>
          <w:szCs w:val="24"/>
        </w:rPr>
        <w:t xml:space="preserve"> </w:t>
      </w:r>
      <w:r w:rsidRPr="00AB40DC">
        <w:rPr>
          <w:rFonts w:ascii="Book Antiqua" w:hAnsi="Book Antiqua" w:cs="Times New Roman"/>
          <w:sz w:val="24"/>
          <w:szCs w:val="24"/>
        </w:rPr>
        <w:t>Board composition that aligns managements’ interest and shareholders goals has been linked with CEO entrenchment (</w:t>
      </w:r>
      <w:proofErr w:type="spellStart"/>
      <w:r w:rsidRPr="00AB40DC">
        <w:rPr>
          <w:rFonts w:ascii="Book Antiqua" w:hAnsi="Book Antiqua" w:cs="Times New Roman"/>
          <w:sz w:val="24"/>
          <w:szCs w:val="24"/>
        </w:rPr>
        <w:t>Argenti</w:t>
      </w:r>
      <w:proofErr w:type="spellEnd"/>
      <w:r w:rsidRPr="00AB40DC">
        <w:rPr>
          <w:rFonts w:ascii="Book Antiqua" w:hAnsi="Book Antiqua" w:cs="Times New Roman"/>
          <w:sz w:val="24"/>
          <w:szCs w:val="24"/>
        </w:rPr>
        <w:t xml:space="preserve">, 1986). </w:t>
      </w:r>
    </w:p>
    <w:p w:rsidR="00BB2431" w:rsidRDefault="00BB2431" w:rsidP="00BB2431">
      <w:pPr>
        <w:spacing w:after="0" w:line="360" w:lineRule="auto"/>
        <w:jc w:val="both"/>
        <w:rPr>
          <w:rStyle w:val="cit-first-element"/>
          <w:rFonts w:ascii="Book Antiqua" w:hAnsi="Book Antiqua" w:cs="Times New Roman"/>
          <w:b/>
          <w:sz w:val="24"/>
          <w:szCs w:val="24"/>
        </w:rPr>
      </w:pPr>
    </w:p>
    <w:p w:rsidR="00C95E69" w:rsidRPr="00AB40DC" w:rsidRDefault="00C95E69" w:rsidP="00BB2431">
      <w:pPr>
        <w:spacing w:after="0" w:line="360" w:lineRule="auto"/>
        <w:jc w:val="both"/>
        <w:rPr>
          <w:rStyle w:val="cit-first-element"/>
          <w:rFonts w:ascii="Book Antiqua" w:hAnsi="Book Antiqua" w:cs="Times New Roman"/>
          <w:b/>
          <w:sz w:val="24"/>
          <w:szCs w:val="24"/>
        </w:rPr>
      </w:pPr>
      <w:r w:rsidRPr="00AB40DC">
        <w:rPr>
          <w:rStyle w:val="cit-first-element"/>
          <w:rFonts w:ascii="Book Antiqua" w:hAnsi="Book Antiqua" w:cs="Times New Roman"/>
          <w:b/>
          <w:sz w:val="24"/>
          <w:szCs w:val="24"/>
        </w:rPr>
        <w:t xml:space="preserve">1.1 </w:t>
      </w:r>
      <w:r w:rsidR="00E30121" w:rsidRPr="00AB40DC">
        <w:rPr>
          <w:rStyle w:val="cit-first-element"/>
          <w:rFonts w:ascii="Book Antiqua" w:hAnsi="Book Antiqua" w:cs="Times New Roman"/>
          <w:b/>
          <w:sz w:val="24"/>
          <w:szCs w:val="24"/>
        </w:rPr>
        <w:t>The Kenyan Context</w:t>
      </w:r>
    </w:p>
    <w:p w:rsidR="00E30121" w:rsidRPr="00AB40DC" w:rsidRDefault="00E30121" w:rsidP="003E3EC0">
      <w:pPr>
        <w:spacing w:line="240" w:lineRule="auto"/>
        <w:jc w:val="both"/>
        <w:rPr>
          <w:rFonts w:ascii="Book Antiqua" w:eastAsia="Times New Roman" w:hAnsi="Book Antiqua" w:cs="Times New Roman"/>
          <w:sz w:val="24"/>
          <w:szCs w:val="24"/>
        </w:rPr>
      </w:pPr>
      <w:r w:rsidRPr="00AB40DC">
        <w:rPr>
          <w:rFonts w:ascii="Book Antiqua" w:eastAsia="Times New Roman" w:hAnsi="Book Antiqua" w:cs="Times New Roman"/>
          <w:sz w:val="24"/>
          <w:szCs w:val="24"/>
        </w:rPr>
        <w:t>Trading in shares in Kenya started growing in 1954 when the Nairobi Stock Exchange (NSE) was constituted as a voluntary organization of stockbrokers (</w:t>
      </w:r>
      <w:proofErr w:type="spellStart"/>
      <w:r w:rsidRPr="00AB40DC">
        <w:rPr>
          <w:rFonts w:ascii="Book Antiqua" w:eastAsia="Times New Roman" w:hAnsi="Book Antiqua" w:cs="Times New Roman"/>
          <w:sz w:val="24"/>
          <w:szCs w:val="24"/>
        </w:rPr>
        <w:t>Ngugi</w:t>
      </w:r>
      <w:proofErr w:type="spellEnd"/>
      <w:r w:rsidRPr="00AB40DC">
        <w:rPr>
          <w:rFonts w:ascii="Book Antiqua" w:eastAsia="Times New Roman" w:hAnsi="Book Antiqua" w:cs="Times New Roman"/>
          <w:sz w:val="24"/>
          <w:szCs w:val="24"/>
        </w:rPr>
        <w:t>, 2003). The introduction of NSE saw the enactment of rules and regulations governing stock trading, along with initiatives to promote the capital market, such as the Capital Issue Committee (CIC) and Capital Market Authority (CMA).  Capital Market Authority was established in 1990 through the Capital Market Authority Act (Cap 485A) in order to regulate stock market activities (</w:t>
      </w:r>
      <w:proofErr w:type="spellStart"/>
      <w:r w:rsidRPr="00AB40DC">
        <w:rPr>
          <w:rFonts w:ascii="Book Antiqua" w:eastAsia="Times New Roman" w:hAnsi="Book Antiqua" w:cs="Times New Roman"/>
          <w:sz w:val="24"/>
          <w:szCs w:val="24"/>
        </w:rPr>
        <w:t>Kemboi</w:t>
      </w:r>
      <w:proofErr w:type="spellEnd"/>
      <w:r w:rsidRPr="00AB40DC">
        <w:rPr>
          <w:rFonts w:ascii="Book Antiqua" w:eastAsia="Times New Roman" w:hAnsi="Book Antiqua" w:cs="Times New Roman"/>
          <w:sz w:val="24"/>
          <w:szCs w:val="24"/>
        </w:rPr>
        <w:t xml:space="preserve"> and </w:t>
      </w:r>
      <w:proofErr w:type="spellStart"/>
      <w:r w:rsidRPr="00AB40DC">
        <w:rPr>
          <w:rFonts w:ascii="Book Antiqua" w:eastAsia="Times New Roman" w:hAnsi="Book Antiqua" w:cs="Times New Roman"/>
          <w:sz w:val="24"/>
          <w:szCs w:val="24"/>
        </w:rPr>
        <w:t>Tarus</w:t>
      </w:r>
      <w:proofErr w:type="spellEnd"/>
      <w:r w:rsidRPr="00AB40DC">
        <w:rPr>
          <w:rFonts w:ascii="Book Antiqua" w:eastAsia="Times New Roman" w:hAnsi="Book Antiqua" w:cs="Times New Roman"/>
          <w:sz w:val="24"/>
          <w:szCs w:val="24"/>
        </w:rPr>
        <w:t xml:space="preserve">, 2012). The CMA had a mandate to regulate corporate governance mechanisms of the firms listed on the stock exchange. </w:t>
      </w:r>
    </w:p>
    <w:p w:rsidR="00E30121" w:rsidRPr="00AB40DC" w:rsidRDefault="00E30121" w:rsidP="003E3EC0">
      <w:pPr>
        <w:spacing w:line="240" w:lineRule="auto"/>
        <w:jc w:val="both"/>
        <w:rPr>
          <w:rFonts w:ascii="Book Antiqua" w:eastAsia="Times New Roman" w:hAnsi="Book Antiqua" w:cs="Times New Roman"/>
          <w:sz w:val="24"/>
          <w:szCs w:val="24"/>
        </w:rPr>
      </w:pPr>
      <w:r w:rsidRPr="00AB40DC">
        <w:rPr>
          <w:rFonts w:ascii="Book Antiqua" w:eastAsia="Times New Roman" w:hAnsi="Book Antiqua" w:cs="Times New Roman"/>
          <w:sz w:val="24"/>
          <w:szCs w:val="24"/>
        </w:rPr>
        <w:lastRenderedPageBreak/>
        <w:t>In this regard, the authority initiated a number of measures to address issues of corporate governance: for instance, it facilitated the enactment of the corporate governance code, in the form of a Sample Code of Best Practice of Corporate Governance in Kenya 2002, in order to strengthen governance mechanisms among Kenya’s listed firms (</w:t>
      </w:r>
      <w:proofErr w:type="spellStart"/>
      <w:r w:rsidRPr="00AB40DC">
        <w:rPr>
          <w:rFonts w:ascii="Book Antiqua" w:eastAsia="Times New Roman" w:hAnsi="Book Antiqua" w:cs="Times New Roman"/>
          <w:sz w:val="24"/>
          <w:szCs w:val="24"/>
        </w:rPr>
        <w:t>Tarus</w:t>
      </w:r>
      <w:proofErr w:type="spellEnd"/>
      <w:r w:rsidRPr="00AB40DC">
        <w:rPr>
          <w:rFonts w:ascii="Book Antiqua" w:eastAsia="Times New Roman" w:hAnsi="Book Antiqua" w:cs="Times New Roman"/>
          <w:sz w:val="24"/>
          <w:szCs w:val="24"/>
        </w:rPr>
        <w:t xml:space="preserve"> and </w:t>
      </w:r>
      <w:proofErr w:type="spellStart"/>
      <w:r w:rsidRPr="00AB40DC">
        <w:rPr>
          <w:rFonts w:ascii="Book Antiqua" w:eastAsia="Times New Roman" w:hAnsi="Book Antiqua" w:cs="Times New Roman"/>
          <w:sz w:val="24"/>
          <w:szCs w:val="24"/>
        </w:rPr>
        <w:t>Aime</w:t>
      </w:r>
      <w:proofErr w:type="spellEnd"/>
      <w:r w:rsidRPr="00AB40DC">
        <w:rPr>
          <w:rFonts w:ascii="Book Antiqua" w:eastAsia="Times New Roman" w:hAnsi="Book Antiqua" w:cs="Times New Roman"/>
          <w:sz w:val="24"/>
          <w:szCs w:val="24"/>
        </w:rPr>
        <w:t xml:space="preserve">, 2014). Among the corporate governance structures suggested, was the composition of the board (The Capital Market Act, Cap. 485A, 2002). </w:t>
      </w:r>
    </w:p>
    <w:p w:rsidR="00E30121" w:rsidRPr="00AB40DC" w:rsidRDefault="00E30121" w:rsidP="003E3EC0">
      <w:pPr>
        <w:pStyle w:val="Default"/>
        <w:jc w:val="both"/>
        <w:rPr>
          <w:rFonts w:ascii="Book Antiqua" w:hAnsi="Book Antiqua" w:cs="Times New Roman"/>
          <w:color w:val="000000" w:themeColor="text1"/>
        </w:rPr>
      </w:pPr>
      <w:r w:rsidRPr="00AB40DC">
        <w:rPr>
          <w:rFonts w:ascii="Book Antiqua" w:hAnsi="Book Antiqua" w:cs="Times New Roman"/>
          <w:color w:val="000000" w:themeColor="text1"/>
        </w:rPr>
        <w:t>The corporate governance guidelines and regulations for intermediaries provided by (CMA) recommends that one third of board members should be independent and the board should have at least eight board members. In addition, the board should have a balance of skills, experience and background</w:t>
      </w:r>
      <w:r w:rsidR="00C95E69" w:rsidRPr="00AB40DC">
        <w:rPr>
          <w:rFonts w:ascii="Book Antiqua" w:hAnsi="Book Antiqua" w:cs="Times New Roman"/>
          <w:color w:val="000000" w:themeColor="text1"/>
        </w:rPr>
        <w:t xml:space="preserve"> and</w:t>
      </w:r>
      <w:r w:rsidRPr="00AB40DC">
        <w:rPr>
          <w:rFonts w:ascii="Book Antiqua" w:hAnsi="Book Antiqua" w:cs="Times New Roman"/>
          <w:color w:val="000000" w:themeColor="text1"/>
        </w:rPr>
        <w:t xml:space="preserve"> outside directorship </w:t>
      </w:r>
      <w:r w:rsidR="00C95E69" w:rsidRPr="00AB40DC">
        <w:rPr>
          <w:rFonts w:ascii="Book Antiqua" w:hAnsi="Book Antiqua" w:cs="Times New Roman"/>
          <w:color w:val="000000" w:themeColor="text1"/>
        </w:rPr>
        <w:t xml:space="preserve">held </w:t>
      </w:r>
      <w:r w:rsidRPr="00AB40DC">
        <w:rPr>
          <w:rFonts w:ascii="Book Antiqua" w:hAnsi="Book Antiqua" w:cs="Times New Roman"/>
          <w:color w:val="000000" w:themeColor="text1"/>
        </w:rPr>
        <w:t xml:space="preserve">by board members should not </w:t>
      </w:r>
      <w:r w:rsidR="00C95E69" w:rsidRPr="00AB40DC">
        <w:rPr>
          <w:rFonts w:ascii="Book Antiqua" w:hAnsi="Book Antiqua" w:cs="Times New Roman"/>
          <w:color w:val="000000" w:themeColor="text1"/>
        </w:rPr>
        <w:t>exceed</w:t>
      </w:r>
      <w:r w:rsidRPr="00AB40DC">
        <w:rPr>
          <w:rFonts w:ascii="Book Antiqua" w:hAnsi="Book Antiqua" w:cs="Times New Roman"/>
          <w:color w:val="000000" w:themeColor="text1"/>
        </w:rPr>
        <w:t xml:space="preserve"> five. </w:t>
      </w:r>
    </w:p>
    <w:p w:rsidR="00E30121" w:rsidRPr="00AB40DC" w:rsidRDefault="00E30121" w:rsidP="003E3EC0">
      <w:pPr>
        <w:spacing w:line="240" w:lineRule="auto"/>
        <w:jc w:val="both"/>
        <w:rPr>
          <w:rFonts w:ascii="Book Antiqua" w:eastAsia="Times New Roman" w:hAnsi="Book Antiqua" w:cs="Times New Roman"/>
          <w:sz w:val="24"/>
          <w:szCs w:val="24"/>
        </w:rPr>
      </w:pPr>
      <w:r w:rsidRPr="00AB40DC">
        <w:rPr>
          <w:rFonts w:ascii="Book Antiqua" w:eastAsia="Times New Roman" w:hAnsi="Book Antiqua" w:cs="Times New Roman"/>
          <w:sz w:val="24"/>
          <w:szCs w:val="24"/>
        </w:rPr>
        <w:t>Despite of e</w:t>
      </w:r>
      <w:r w:rsidRPr="00AB40DC">
        <w:rPr>
          <w:rFonts w:ascii="Book Antiqua" w:eastAsia="TimesNewRomanPSMT" w:hAnsi="Book Antiqua" w:cs="Times New Roman"/>
          <w:sz w:val="24"/>
          <w:szCs w:val="24"/>
        </w:rPr>
        <w:t xml:space="preserve">xtensive regulatory reforms undertaken to improve corporate governance mechanism, </w:t>
      </w:r>
      <w:r w:rsidRPr="00AB40DC">
        <w:rPr>
          <w:rFonts w:ascii="Book Antiqua" w:eastAsia="Times New Roman" w:hAnsi="Book Antiqua" w:cs="Times New Roman"/>
          <w:sz w:val="24"/>
          <w:szCs w:val="24"/>
        </w:rPr>
        <w:t>Kenya is characterized by a weak legal and regulatory framework (</w:t>
      </w:r>
      <w:proofErr w:type="spellStart"/>
      <w:r w:rsidRPr="00AB40DC">
        <w:rPr>
          <w:rFonts w:ascii="Book Antiqua" w:eastAsia="Times New Roman" w:hAnsi="Book Antiqua" w:cs="Times New Roman"/>
          <w:sz w:val="24"/>
          <w:szCs w:val="24"/>
        </w:rPr>
        <w:t>Tarus</w:t>
      </w:r>
      <w:proofErr w:type="spellEnd"/>
      <w:r w:rsidRPr="00AB40DC">
        <w:rPr>
          <w:rFonts w:ascii="Book Antiqua" w:eastAsia="Times New Roman" w:hAnsi="Book Antiqua" w:cs="Times New Roman"/>
          <w:sz w:val="24"/>
          <w:szCs w:val="24"/>
        </w:rPr>
        <w:t xml:space="preserve">, 2011; </w:t>
      </w:r>
      <w:proofErr w:type="spellStart"/>
      <w:r w:rsidRPr="00AB40DC">
        <w:rPr>
          <w:rFonts w:ascii="Book Antiqua" w:eastAsia="Times New Roman" w:hAnsi="Book Antiqua" w:cs="Times New Roman"/>
          <w:sz w:val="24"/>
          <w:szCs w:val="24"/>
        </w:rPr>
        <w:t>Gakeri</w:t>
      </w:r>
      <w:proofErr w:type="spellEnd"/>
      <w:r w:rsidRPr="00AB40DC">
        <w:rPr>
          <w:rFonts w:ascii="Book Antiqua" w:eastAsia="Times New Roman" w:hAnsi="Book Antiqua" w:cs="Times New Roman"/>
          <w:sz w:val="24"/>
          <w:szCs w:val="24"/>
        </w:rPr>
        <w:t>, 2013) just like any other emerging economy. For instance</w:t>
      </w:r>
      <w:r w:rsidR="00C95E69" w:rsidRPr="00AB40DC">
        <w:rPr>
          <w:rFonts w:ascii="Book Antiqua" w:eastAsia="Times New Roman" w:hAnsi="Book Antiqua" w:cs="Times New Roman"/>
          <w:sz w:val="24"/>
          <w:szCs w:val="24"/>
        </w:rPr>
        <w:t>,</w:t>
      </w:r>
      <w:r w:rsidRPr="00AB40DC">
        <w:rPr>
          <w:rFonts w:ascii="Book Antiqua" w:eastAsia="Times New Roman" w:hAnsi="Book Antiqua" w:cs="Times New Roman"/>
          <w:sz w:val="24"/>
          <w:szCs w:val="24"/>
        </w:rPr>
        <w:t xml:space="preserve"> in the past few years there have been a number of corporate failures occasioned by financial distress among listed firms. </w:t>
      </w:r>
      <w:r w:rsidRPr="00AB40DC">
        <w:rPr>
          <w:rFonts w:ascii="Book Antiqua" w:hAnsi="Book Antiqua" w:cs="Times New Roman"/>
          <w:sz w:val="24"/>
          <w:szCs w:val="24"/>
        </w:rPr>
        <w:t xml:space="preserve">This phenomenon of financial difficulties in Kenyan public companies has been witnessed by the increase delisting of companies. </w:t>
      </w:r>
      <w:r w:rsidRPr="00AB40DC">
        <w:rPr>
          <w:rFonts w:ascii="Book Antiqua" w:eastAsia="Times New Roman" w:hAnsi="Book Antiqua" w:cs="Times New Roman"/>
          <w:sz w:val="24"/>
          <w:szCs w:val="24"/>
        </w:rPr>
        <w:t xml:space="preserve">Notable cases of corporate failure include </w:t>
      </w:r>
      <w:r w:rsidRPr="00AB40DC">
        <w:rPr>
          <w:rFonts w:ascii="Book Antiqua" w:hAnsi="Book Antiqua" w:cs="Times New Roman"/>
          <w:sz w:val="24"/>
          <w:szCs w:val="24"/>
        </w:rPr>
        <w:t>Kenya Bulk medical limited, A Baumann</w:t>
      </w:r>
      <w:r w:rsidR="00C95E69" w:rsidRPr="00AB40DC">
        <w:rPr>
          <w:rFonts w:ascii="Book Antiqua" w:hAnsi="Book Antiqua" w:cs="Times New Roman"/>
          <w:sz w:val="24"/>
          <w:szCs w:val="24"/>
        </w:rPr>
        <w:t>,</w:t>
      </w:r>
      <w:r w:rsidRPr="00AB40DC">
        <w:rPr>
          <w:rFonts w:ascii="Book Antiqua" w:hAnsi="Book Antiqua" w:cs="Times New Roman"/>
          <w:sz w:val="24"/>
          <w:szCs w:val="24"/>
        </w:rPr>
        <w:t xml:space="preserve"> Kenya Corporative Creameries,</w:t>
      </w:r>
      <w:r w:rsidR="00C95E69" w:rsidRPr="00AB40DC">
        <w:rPr>
          <w:rFonts w:ascii="Book Antiqua" w:eastAsia="Times New Roman" w:hAnsi="Book Antiqua" w:cs="Times New Roman"/>
          <w:sz w:val="24"/>
          <w:szCs w:val="24"/>
        </w:rPr>
        <w:t xml:space="preserve"> </w:t>
      </w:r>
      <w:proofErr w:type="spellStart"/>
      <w:r w:rsidR="00C95E69" w:rsidRPr="00AB40DC">
        <w:rPr>
          <w:rFonts w:ascii="Book Antiqua" w:eastAsia="Times New Roman" w:hAnsi="Book Antiqua" w:cs="Times New Roman"/>
          <w:sz w:val="24"/>
          <w:szCs w:val="24"/>
        </w:rPr>
        <w:t>Uchumi</w:t>
      </w:r>
      <w:proofErr w:type="spellEnd"/>
      <w:r w:rsidR="00C95E69" w:rsidRPr="00AB40DC">
        <w:rPr>
          <w:rFonts w:ascii="Book Antiqua" w:eastAsia="Times New Roman" w:hAnsi="Book Antiqua" w:cs="Times New Roman"/>
          <w:sz w:val="24"/>
          <w:szCs w:val="24"/>
        </w:rPr>
        <w:t xml:space="preserve"> Supermarkets,</w:t>
      </w:r>
      <w:r w:rsidRPr="00AB40DC">
        <w:rPr>
          <w:rFonts w:ascii="Book Antiqua" w:eastAsia="Times New Roman" w:hAnsi="Book Antiqua" w:cs="Times New Roman"/>
          <w:sz w:val="24"/>
          <w:szCs w:val="24"/>
        </w:rPr>
        <w:t xml:space="preserve"> CMC Kenya Ltd.</w:t>
      </w:r>
      <w:r w:rsidR="00C95E69" w:rsidRPr="00AB40DC">
        <w:rPr>
          <w:rFonts w:ascii="Book Antiqua" w:eastAsia="Times New Roman" w:hAnsi="Book Antiqua" w:cs="Times New Roman"/>
          <w:sz w:val="24"/>
          <w:szCs w:val="24"/>
        </w:rPr>
        <w:t xml:space="preserve"> a</w:t>
      </w:r>
      <w:r w:rsidRPr="00AB40DC">
        <w:rPr>
          <w:rFonts w:ascii="Book Antiqua" w:hAnsi="Book Antiqua" w:cs="Times New Roman"/>
          <w:sz w:val="24"/>
          <w:szCs w:val="24"/>
        </w:rPr>
        <w:t>mong others (</w:t>
      </w:r>
      <w:proofErr w:type="spellStart"/>
      <w:r w:rsidRPr="00AB40DC">
        <w:rPr>
          <w:rFonts w:ascii="Book Antiqua" w:hAnsi="Book Antiqua" w:cs="Times New Roman"/>
          <w:sz w:val="24"/>
          <w:szCs w:val="24"/>
        </w:rPr>
        <w:t>Ngugi</w:t>
      </w:r>
      <w:proofErr w:type="spellEnd"/>
      <w:r w:rsidRPr="00AB40DC">
        <w:rPr>
          <w:rFonts w:ascii="Book Antiqua" w:hAnsi="Book Antiqua" w:cs="Times New Roman"/>
          <w:sz w:val="24"/>
          <w:szCs w:val="24"/>
        </w:rPr>
        <w:t xml:space="preserve">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2009)</w:t>
      </w:r>
      <w:r w:rsidRPr="00AB40DC">
        <w:rPr>
          <w:rFonts w:ascii="Book Antiqua" w:eastAsia="Times New Roman" w:hAnsi="Book Antiqua" w:cs="Times New Roman"/>
          <w:sz w:val="24"/>
          <w:szCs w:val="24"/>
        </w:rPr>
        <w:t xml:space="preserve">. </w:t>
      </w:r>
      <w:r w:rsidRPr="00AB40DC">
        <w:rPr>
          <w:rFonts w:ascii="Book Antiqua" w:hAnsi="Book Antiqua" w:cs="Times New Roman"/>
          <w:sz w:val="24"/>
          <w:szCs w:val="24"/>
        </w:rPr>
        <w:t>Besides, the restructuring and mergers of firms indicate the financial difficulties the Kenyan companies are experiencing which has led some firms to retrench employees (</w:t>
      </w:r>
      <w:proofErr w:type="spellStart"/>
      <w:r w:rsidRPr="00AB40DC">
        <w:rPr>
          <w:rFonts w:ascii="Book Antiqua" w:hAnsi="Book Antiqua" w:cs="Times New Roman"/>
          <w:sz w:val="24"/>
          <w:szCs w:val="24"/>
        </w:rPr>
        <w:t>Ngugi</w:t>
      </w:r>
      <w:proofErr w:type="spellEnd"/>
      <w:r w:rsidRPr="00AB40DC">
        <w:rPr>
          <w:rFonts w:ascii="Book Antiqua" w:hAnsi="Book Antiqua" w:cs="Times New Roman"/>
          <w:sz w:val="24"/>
          <w:szCs w:val="24"/>
        </w:rPr>
        <w:t xml:space="preserve">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2009). </w:t>
      </w:r>
    </w:p>
    <w:p w:rsidR="00E30121" w:rsidRPr="00AB40DC" w:rsidRDefault="00E30121" w:rsidP="003E3EC0">
      <w:pPr>
        <w:spacing w:line="240" w:lineRule="auto"/>
        <w:jc w:val="both"/>
        <w:rPr>
          <w:rFonts w:ascii="Book Antiqua" w:eastAsia="Times New Roman" w:hAnsi="Book Antiqua" w:cs="Times New Roman"/>
          <w:sz w:val="24"/>
          <w:szCs w:val="24"/>
        </w:rPr>
      </w:pPr>
      <w:r w:rsidRPr="00AB40DC">
        <w:rPr>
          <w:rFonts w:ascii="Book Antiqua" w:eastAsia="Times New Roman" w:hAnsi="Book Antiqua" w:cs="Times New Roman"/>
          <w:sz w:val="24"/>
          <w:szCs w:val="24"/>
        </w:rPr>
        <w:t>Studies have indicated that the main reason attributed to corporate failures in emerging economies is the inefficiency of boards of directors (</w:t>
      </w:r>
      <w:proofErr w:type="spellStart"/>
      <w:r w:rsidRPr="00AB40DC">
        <w:rPr>
          <w:rFonts w:ascii="Book Antiqua" w:eastAsia="Times New Roman" w:hAnsi="Book Antiqua" w:cs="Times New Roman"/>
          <w:sz w:val="24"/>
          <w:szCs w:val="24"/>
        </w:rPr>
        <w:t>Waweru</w:t>
      </w:r>
      <w:proofErr w:type="spellEnd"/>
      <w:r w:rsidRPr="00AB40DC">
        <w:rPr>
          <w:rFonts w:ascii="Book Antiqua" w:eastAsia="Times New Roman" w:hAnsi="Book Antiqua" w:cs="Times New Roman"/>
          <w:sz w:val="24"/>
          <w:szCs w:val="24"/>
        </w:rPr>
        <w:t xml:space="preserve">, 2014). Although CMA has enacted and implemented the corporate governance guidelines, there remains a need to determine whether board composition and a corporate governance mechanism enhance effective decision making in emerging economies such as Kenya, particularly with regard to financial distress. </w:t>
      </w:r>
    </w:p>
    <w:p w:rsidR="00E30121" w:rsidRDefault="00E30121" w:rsidP="003E3EC0">
      <w:pPr>
        <w:autoSpaceDE w:val="0"/>
        <w:autoSpaceDN w:val="0"/>
        <w:adjustRightInd w:val="0"/>
        <w:spacing w:after="0" w:line="240" w:lineRule="auto"/>
        <w:jc w:val="both"/>
        <w:rPr>
          <w:rFonts w:ascii="Book Antiqua" w:eastAsia="TimesNewRomanPSMT" w:hAnsi="Book Antiqua" w:cs="Times New Roman"/>
          <w:sz w:val="24"/>
          <w:szCs w:val="24"/>
        </w:rPr>
      </w:pPr>
      <w:r w:rsidRPr="00AB40DC">
        <w:rPr>
          <w:rFonts w:ascii="Book Antiqua" w:eastAsia="TimesNewRoman" w:hAnsi="Book Antiqua" w:cs="Times New Roman"/>
          <w:sz w:val="24"/>
          <w:szCs w:val="24"/>
        </w:rPr>
        <w:t>The inspiration for studying corporate governance in an emerging country such as Kenya arises due to the increasing use of corporate governance guidelines and the absence of empirical studies linking corporate governance to financial distress.</w:t>
      </w:r>
      <w:r w:rsidRPr="00AB40DC">
        <w:rPr>
          <w:rFonts w:ascii="Book Antiqua" w:eastAsia="TimesNewRomanPSMT" w:hAnsi="Book Antiqua" w:cs="Times New Roman"/>
          <w:sz w:val="24"/>
          <w:szCs w:val="24"/>
        </w:rPr>
        <w:t xml:space="preserve"> This study </w:t>
      </w:r>
      <w:r w:rsidR="00CA5E20" w:rsidRPr="00AB40DC">
        <w:rPr>
          <w:rFonts w:ascii="Book Antiqua" w:eastAsia="TimesNewRomanPSMT" w:hAnsi="Book Antiqua" w:cs="Times New Roman"/>
          <w:sz w:val="24"/>
          <w:szCs w:val="24"/>
        </w:rPr>
        <w:t>therefore</w:t>
      </w:r>
      <w:r w:rsidRPr="00AB40DC">
        <w:rPr>
          <w:rFonts w:ascii="Book Antiqua" w:eastAsia="TimesNewRomanPSMT" w:hAnsi="Book Antiqua" w:cs="Times New Roman"/>
          <w:sz w:val="24"/>
          <w:szCs w:val="24"/>
        </w:rPr>
        <w:t xml:space="preserve"> sought to highlight the existing relationship between board composition and financial distress and shed light on the moderating role of CEO entrenchment in Kenya. </w:t>
      </w:r>
    </w:p>
    <w:p w:rsidR="003E3EC0" w:rsidRPr="00AB40DC" w:rsidRDefault="003E3EC0" w:rsidP="003E3EC0">
      <w:pPr>
        <w:autoSpaceDE w:val="0"/>
        <w:autoSpaceDN w:val="0"/>
        <w:adjustRightInd w:val="0"/>
        <w:spacing w:after="0" w:line="240" w:lineRule="auto"/>
        <w:jc w:val="both"/>
        <w:rPr>
          <w:rFonts w:ascii="Book Antiqua" w:eastAsia="TimesNewRoman" w:hAnsi="Book Antiqua" w:cs="Times New Roman"/>
          <w:sz w:val="24"/>
          <w:szCs w:val="24"/>
        </w:rPr>
      </w:pPr>
    </w:p>
    <w:p w:rsidR="00C01D79" w:rsidRPr="00AB40DC" w:rsidRDefault="0003057E" w:rsidP="001428D2">
      <w:pPr>
        <w:spacing w:line="360" w:lineRule="auto"/>
        <w:ind w:left="720" w:hanging="720"/>
        <w:jc w:val="both"/>
        <w:rPr>
          <w:rFonts w:ascii="Book Antiqua" w:hAnsi="Book Antiqua"/>
          <w:b/>
          <w:sz w:val="24"/>
          <w:szCs w:val="24"/>
        </w:rPr>
      </w:pPr>
      <w:r w:rsidRPr="00AB40DC">
        <w:rPr>
          <w:rFonts w:ascii="Book Antiqua" w:hAnsi="Book Antiqua"/>
          <w:b/>
          <w:sz w:val="24"/>
          <w:szCs w:val="24"/>
        </w:rPr>
        <w:t xml:space="preserve">1.2 </w:t>
      </w:r>
      <w:r w:rsidR="00E30121" w:rsidRPr="00AB40DC">
        <w:rPr>
          <w:rFonts w:ascii="Book Antiqua" w:hAnsi="Book Antiqua"/>
          <w:b/>
          <w:sz w:val="24"/>
          <w:szCs w:val="24"/>
        </w:rPr>
        <w:t xml:space="preserve">Theory and Hypotheses Development </w:t>
      </w:r>
    </w:p>
    <w:p w:rsidR="00DD0762" w:rsidRPr="00AB40DC" w:rsidRDefault="00DD0762" w:rsidP="003E3EC0">
      <w:pPr>
        <w:autoSpaceDE w:val="0"/>
        <w:autoSpaceDN w:val="0"/>
        <w:adjustRightInd w:val="0"/>
        <w:spacing w:after="0" w:line="240" w:lineRule="auto"/>
        <w:jc w:val="both"/>
        <w:rPr>
          <w:rFonts w:ascii="Book Antiqua" w:hAnsi="Book Antiqua" w:cs="Times New Roman"/>
          <w:sz w:val="24"/>
          <w:szCs w:val="24"/>
        </w:rPr>
      </w:pPr>
      <w:r w:rsidRPr="00AB40DC">
        <w:rPr>
          <w:rFonts w:ascii="Book Antiqua" w:eastAsia="TimesNewRoman" w:hAnsi="Book Antiqua" w:cs="TimesNewRoman"/>
          <w:sz w:val="24"/>
          <w:szCs w:val="24"/>
        </w:rPr>
        <w:t xml:space="preserve">Agency theory is </w:t>
      </w:r>
      <w:r w:rsidR="009544B4" w:rsidRPr="00AB40DC">
        <w:rPr>
          <w:rFonts w:ascii="Book Antiqua" w:eastAsia="TimesNewRoman" w:hAnsi="Book Antiqua" w:cs="TimesNewRoman"/>
          <w:sz w:val="24"/>
          <w:szCs w:val="24"/>
        </w:rPr>
        <w:t>founded on the assumption</w:t>
      </w:r>
      <w:r w:rsidRPr="00AB40DC">
        <w:rPr>
          <w:rFonts w:ascii="Book Antiqua" w:eastAsia="TimesNewRoman" w:hAnsi="Book Antiqua" w:cs="TimesNewRoman"/>
          <w:sz w:val="24"/>
          <w:szCs w:val="24"/>
        </w:rPr>
        <w:t xml:space="preserve"> that </w:t>
      </w:r>
      <w:r w:rsidR="009544B4" w:rsidRPr="00AB40DC">
        <w:rPr>
          <w:rFonts w:ascii="Book Antiqua" w:eastAsia="TimesNewRoman" w:hAnsi="Book Antiqua" w:cs="TimesNewRoman"/>
          <w:sz w:val="24"/>
          <w:szCs w:val="24"/>
        </w:rPr>
        <w:t>managers</w:t>
      </w:r>
      <w:r w:rsidRPr="00AB40DC">
        <w:rPr>
          <w:rFonts w:ascii="Book Antiqua" w:eastAsia="TimesNewRoman" w:hAnsi="Book Antiqua" w:cs="TimesNewRoman"/>
          <w:sz w:val="24"/>
          <w:szCs w:val="24"/>
        </w:rPr>
        <w:t xml:space="preserve"> are opportunistic and that they pursue selfish interests to the detriment of shareholders (Jensen and </w:t>
      </w:r>
      <w:proofErr w:type="spellStart"/>
      <w:r w:rsidRPr="00AB40DC">
        <w:rPr>
          <w:rFonts w:ascii="Book Antiqua" w:eastAsia="TimesNewRoman" w:hAnsi="Book Antiqua" w:cs="TimesNewRoman"/>
          <w:sz w:val="24"/>
          <w:szCs w:val="24"/>
        </w:rPr>
        <w:t>M</w:t>
      </w:r>
      <w:r w:rsidR="009544B4" w:rsidRPr="00AB40DC">
        <w:rPr>
          <w:rFonts w:ascii="Book Antiqua" w:eastAsia="TimesNewRoman" w:hAnsi="Book Antiqua" w:cs="TimesNewRoman"/>
          <w:sz w:val="24"/>
          <w:szCs w:val="24"/>
        </w:rPr>
        <w:t>eckling</w:t>
      </w:r>
      <w:proofErr w:type="spellEnd"/>
      <w:r w:rsidR="009544B4" w:rsidRPr="00AB40DC">
        <w:rPr>
          <w:rFonts w:ascii="Book Antiqua" w:eastAsia="TimesNewRoman" w:hAnsi="Book Antiqua" w:cs="TimesNewRoman"/>
          <w:sz w:val="24"/>
          <w:szCs w:val="24"/>
        </w:rPr>
        <w:t xml:space="preserve">, 1976). This divergence </w:t>
      </w:r>
      <w:r w:rsidRPr="00AB40DC">
        <w:rPr>
          <w:rFonts w:ascii="Book Antiqua" w:eastAsia="TimesNewRoman" w:hAnsi="Book Antiqua" w:cs="TimesNewRoman"/>
          <w:sz w:val="24"/>
          <w:szCs w:val="24"/>
        </w:rPr>
        <w:t xml:space="preserve">of interests precipitates conflicts between shareholders and </w:t>
      </w:r>
      <w:r w:rsidRPr="00AB40DC">
        <w:rPr>
          <w:rFonts w:ascii="Book Antiqua" w:eastAsia="TimesNewRoman" w:hAnsi="Book Antiqua" w:cs="TimesNewRoman"/>
          <w:sz w:val="24"/>
          <w:szCs w:val="24"/>
        </w:rPr>
        <w:lastRenderedPageBreak/>
        <w:t>mana</w:t>
      </w:r>
      <w:r w:rsidR="009544B4" w:rsidRPr="00AB40DC">
        <w:rPr>
          <w:rFonts w:ascii="Book Antiqua" w:eastAsia="TimesNewRoman" w:hAnsi="Book Antiqua" w:cs="TimesNewRoman"/>
          <w:sz w:val="24"/>
          <w:szCs w:val="24"/>
        </w:rPr>
        <w:t xml:space="preserve">gement, which results in agency </w:t>
      </w:r>
      <w:r w:rsidRPr="00AB40DC">
        <w:rPr>
          <w:rFonts w:ascii="Book Antiqua" w:eastAsia="TimesNewRoman" w:hAnsi="Book Antiqua" w:cs="TimesNewRoman"/>
          <w:sz w:val="24"/>
          <w:szCs w:val="24"/>
        </w:rPr>
        <w:t>cost. One of the major costs incurred by shareholders is the nee</w:t>
      </w:r>
      <w:r w:rsidR="009544B4" w:rsidRPr="00AB40DC">
        <w:rPr>
          <w:rFonts w:ascii="Book Antiqua" w:eastAsia="TimesNewRoman" w:hAnsi="Book Antiqua" w:cs="TimesNewRoman"/>
          <w:sz w:val="24"/>
          <w:szCs w:val="24"/>
        </w:rPr>
        <w:t xml:space="preserve">d to monitor management through </w:t>
      </w:r>
      <w:r w:rsidRPr="00AB40DC">
        <w:rPr>
          <w:rFonts w:ascii="Book Antiqua" w:eastAsia="TimesNewRoman" w:hAnsi="Book Antiqua" w:cs="TimesNewRoman"/>
          <w:sz w:val="24"/>
          <w:szCs w:val="24"/>
        </w:rPr>
        <w:t xml:space="preserve">the introduction of a layer of scrutiny in the form of a board </w:t>
      </w:r>
      <w:r w:rsidR="009544B4" w:rsidRPr="00AB40DC">
        <w:rPr>
          <w:rFonts w:ascii="Book Antiqua" w:eastAsia="TimesNewRoman" w:hAnsi="Book Antiqua" w:cs="TimesNewRoman"/>
          <w:sz w:val="24"/>
          <w:szCs w:val="24"/>
        </w:rPr>
        <w:t xml:space="preserve">of directors </w:t>
      </w:r>
      <w:r w:rsidRPr="00AB40DC">
        <w:rPr>
          <w:rFonts w:ascii="Book Antiqua" w:eastAsia="TimesNewRoman" w:hAnsi="Book Antiqua" w:cs="TimesNewRoman"/>
          <w:sz w:val="24"/>
          <w:szCs w:val="24"/>
        </w:rPr>
        <w:t>(</w:t>
      </w:r>
      <w:proofErr w:type="spellStart"/>
      <w:r w:rsidRPr="00AB40DC">
        <w:rPr>
          <w:rFonts w:ascii="Book Antiqua" w:eastAsia="TimesNewRoman" w:hAnsi="Book Antiqua" w:cs="TimesNewRoman"/>
          <w:sz w:val="24"/>
          <w:szCs w:val="24"/>
        </w:rPr>
        <w:t>Fama</w:t>
      </w:r>
      <w:proofErr w:type="spellEnd"/>
      <w:r w:rsidRPr="00AB40DC">
        <w:rPr>
          <w:rFonts w:ascii="Book Antiqua" w:eastAsia="TimesNewRoman" w:hAnsi="Book Antiqua" w:cs="TimesNewRoman"/>
          <w:sz w:val="24"/>
          <w:szCs w:val="24"/>
        </w:rPr>
        <w:t xml:space="preserve">, 1980; </w:t>
      </w:r>
      <w:proofErr w:type="spellStart"/>
      <w:r w:rsidRPr="00AB40DC">
        <w:rPr>
          <w:rFonts w:ascii="Book Antiqua" w:eastAsia="TimesNewRoman" w:hAnsi="Book Antiqua" w:cs="TimesNewRoman"/>
          <w:sz w:val="24"/>
          <w:szCs w:val="24"/>
        </w:rPr>
        <w:t>Fama</w:t>
      </w:r>
      <w:proofErr w:type="spellEnd"/>
      <w:r w:rsidRPr="00AB40DC">
        <w:rPr>
          <w:rFonts w:ascii="Book Antiqua" w:eastAsia="TimesNewRoman" w:hAnsi="Book Antiqua" w:cs="TimesNewRoman"/>
          <w:sz w:val="24"/>
          <w:szCs w:val="24"/>
        </w:rPr>
        <w:t xml:space="preserve"> and</w:t>
      </w:r>
      <w:r w:rsidR="009544B4" w:rsidRPr="00AB40DC">
        <w:rPr>
          <w:rFonts w:ascii="Book Antiqua" w:eastAsia="TimesNewRoman" w:hAnsi="Book Antiqua" w:cs="TimesNewRoman"/>
          <w:sz w:val="24"/>
          <w:szCs w:val="24"/>
        </w:rPr>
        <w:t xml:space="preserve"> Jensen, 1983). The board of directors is charged with the responsibility of monitoring the decis</w:t>
      </w:r>
      <w:r w:rsidR="006248E3" w:rsidRPr="00AB40DC">
        <w:rPr>
          <w:rFonts w:ascii="Book Antiqua" w:eastAsia="TimesNewRoman" w:hAnsi="Book Antiqua" w:cs="TimesNewRoman"/>
          <w:sz w:val="24"/>
          <w:szCs w:val="24"/>
        </w:rPr>
        <w:t xml:space="preserve">ions and actions of management, </w:t>
      </w:r>
      <w:r w:rsidR="009544B4" w:rsidRPr="00AB40DC">
        <w:rPr>
          <w:rFonts w:ascii="Book Antiqua" w:eastAsia="TimesNewRoman" w:hAnsi="Book Antiqua" w:cs="TimesNewRoman"/>
          <w:sz w:val="24"/>
          <w:szCs w:val="24"/>
        </w:rPr>
        <w:t xml:space="preserve">thereby reducing opportunistic behavior. </w:t>
      </w:r>
      <w:r w:rsidR="009544B4" w:rsidRPr="00AB40DC">
        <w:rPr>
          <w:rFonts w:ascii="Book Antiqua" w:hAnsi="Book Antiqua" w:cs="Times New Roman"/>
          <w:sz w:val="24"/>
          <w:szCs w:val="24"/>
        </w:rPr>
        <w:t xml:space="preserve">According to Jensen and </w:t>
      </w:r>
      <w:proofErr w:type="spellStart"/>
      <w:r w:rsidR="009544B4" w:rsidRPr="00AB40DC">
        <w:rPr>
          <w:rFonts w:ascii="Book Antiqua" w:hAnsi="Book Antiqua" w:cs="Times New Roman"/>
          <w:sz w:val="24"/>
          <w:szCs w:val="24"/>
        </w:rPr>
        <w:t>Mec</w:t>
      </w:r>
      <w:r w:rsidR="006F4B42" w:rsidRPr="00AB40DC">
        <w:rPr>
          <w:rFonts w:ascii="Book Antiqua" w:hAnsi="Book Antiqua" w:cs="Times New Roman"/>
          <w:sz w:val="24"/>
          <w:szCs w:val="24"/>
        </w:rPr>
        <w:t>kling</w:t>
      </w:r>
      <w:proofErr w:type="spellEnd"/>
      <w:r w:rsidR="006F4B42" w:rsidRPr="00AB40DC">
        <w:rPr>
          <w:rFonts w:ascii="Book Antiqua" w:hAnsi="Book Antiqua" w:cs="Times New Roman"/>
          <w:sz w:val="24"/>
          <w:szCs w:val="24"/>
        </w:rPr>
        <w:t xml:space="preserve"> (1976) </w:t>
      </w:r>
      <w:r w:rsidR="009544B4" w:rsidRPr="00AB40DC">
        <w:rPr>
          <w:rFonts w:ascii="Book Antiqua" w:hAnsi="Book Antiqua" w:cs="Times New Roman"/>
          <w:sz w:val="24"/>
          <w:szCs w:val="24"/>
        </w:rPr>
        <w:t xml:space="preserve">the shareholders </w:t>
      </w:r>
      <w:r w:rsidR="006F4B42" w:rsidRPr="00AB40DC">
        <w:rPr>
          <w:rFonts w:ascii="Book Antiqua" w:hAnsi="Book Antiqua" w:cs="Times New Roman"/>
          <w:sz w:val="24"/>
          <w:szCs w:val="24"/>
        </w:rPr>
        <w:t xml:space="preserve">are </w:t>
      </w:r>
      <w:r w:rsidR="009544B4" w:rsidRPr="00AB40DC">
        <w:rPr>
          <w:rFonts w:ascii="Book Antiqua" w:hAnsi="Book Antiqua" w:cs="Times New Roman"/>
          <w:sz w:val="24"/>
          <w:szCs w:val="24"/>
        </w:rPr>
        <w:t>assure</w:t>
      </w:r>
      <w:r w:rsidR="006F4B42" w:rsidRPr="00AB40DC">
        <w:rPr>
          <w:rFonts w:ascii="Book Antiqua" w:hAnsi="Book Antiqua" w:cs="Times New Roman"/>
          <w:sz w:val="24"/>
          <w:szCs w:val="24"/>
        </w:rPr>
        <w:t>d</w:t>
      </w:r>
      <w:r w:rsidR="009544B4" w:rsidRPr="00AB40DC">
        <w:rPr>
          <w:rFonts w:ascii="Book Antiqua" w:hAnsi="Book Antiqua" w:cs="Times New Roman"/>
          <w:sz w:val="24"/>
          <w:szCs w:val="24"/>
        </w:rPr>
        <w:t xml:space="preserve"> that </w:t>
      </w:r>
      <w:r w:rsidR="006248E3" w:rsidRPr="00AB40DC">
        <w:rPr>
          <w:rFonts w:ascii="Book Antiqua" w:hAnsi="Book Antiqua" w:cs="Times New Roman"/>
          <w:sz w:val="24"/>
          <w:szCs w:val="24"/>
        </w:rPr>
        <w:t xml:space="preserve">the </w:t>
      </w:r>
      <w:r w:rsidR="006F4B42" w:rsidRPr="00AB40DC">
        <w:rPr>
          <w:rFonts w:ascii="Book Antiqua" w:hAnsi="Book Antiqua" w:cs="Times New Roman"/>
          <w:sz w:val="24"/>
          <w:szCs w:val="24"/>
        </w:rPr>
        <w:t>managers</w:t>
      </w:r>
      <w:r w:rsidR="006248E3" w:rsidRPr="00AB40DC">
        <w:rPr>
          <w:rFonts w:ascii="Book Antiqua" w:hAnsi="Book Antiqua" w:cs="Times New Roman"/>
          <w:sz w:val="24"/>
          <w:szCs w:val="24"/>
        </w:rPr>
        <w:t xml:space="preserve"> will make optimal </w:t>
      </w:r>
      <w:r w:rsidR="009544B4" w:rsidRPr="00AB40DC">
        <w:rPr>
          <w:rFonts w:ascii="Book Antiqua" w:hAnsi="Book Antiqua" w:cs="Times New Roman"/>
          <w:sz w:val="24"/>
          <w:szCs w:val="24"/>
        </w:rPr>
        <w:t>decisions only if appropriate incentives are given and only if the agent is monitored.</w:t>
      </w:r>
    </w:p>
    <w:p w:rsidR="006248E3" w:rsidRPr="00AB40DC" w:rsidRDefault="006248E3" w:rsidP="003E3EC0">
      <w:pPr>
        <w:autoSpaceDE w:val="0"/>
        <w:autoSpaceDN w:val="0"/>
        <w:adjustRightInd w:val="0"/>
        <w:spacing w:after="0" w:line="240" w:lineRule="auto"/>
        <w:jc w:val="both"/>
        <w:rPr>
          <w:rFonts w:ascii="Book Antiqua" w:eastAsiaTheme="majorEastAsia" w:hAnsi="Book Antiqua" w:cs="Times New Roman"/>
          <w:bCs/>
          <w:sz w:val="24"/>
          <w:szCs w:val="24"/>
        </w:rPr>
      </w:pPr>
      <w:r w:rsidRPr="00AB40DC">
        <w:rPr>
          <w:rFonts w:ascii="Book Antiqua" w:eastAsiaTheme="majorEastAsia" w:hAnsi="Book Antiqua" w:cs="Times New Roman"/>
          <w:bCs/>
          <w:sz w:val="24"/>
          <w:szCs w:val="24"/>
        </w:rPr>
        <w:t>While Agency theory assumes that principals and agents have divergent interests and that agents are essentially self-serving and self-centered, stewardship theory takes an opposite perspective. It suggests that agents are essentially trustworthy and good stewards of t</w:t>
      </w:r>
      <w:r w:rsidR="006F4B42" w:rsidRPr="00AB40DC">
        <w:rPr>
          <w:rFonts w:ascii="Book Antiqua" w:eastAsiaTheme="majorEastAsia" w:hAnsi="Book Antiqua" w:cs="Times New Roman"/>
          <w:bCs/>
          <w:sz w:val="24"/>
          <w:szCs w:val="24"/>
        </w:rPr>
        <w:t xml:space="preserve">he resources entrusted to them </w:t>
      </w:r>
      <w:r w:rsidRPr="00AB40DC">
        <w:rPr>
          <w:rFonts w:ascii="Book Antiqua" w:eastAsiaTheme="majorEastAsia" w:hAnsi="Book Antiqua" w:cs="Times New Roman"/>
          <w:bCs/>
          <w:sz w:val="24"/>
          <w:szCs w:val="24"/>
        </w:rPr>
        <w:t xml:space="preserve">(Donaldson and Davies, 1991). Stewardship theory defines situations in which managers are not motivated by individual goals rather are stewards whose motives are aligned with the objectives of their principals (Davies </w:t>
      </w:r>
      <w:r w:rsidRPr="00AB40DC">
        <w:rPr>
          <w:rFonts w:ascii="Book Antiqua" w:eastAsiaTheme="majorEastAsia" w:hAnsi="Book Antiqua" w:cs="Times New Roman"/>
          <w:bCs/>
          <w:i/>
          <w:sz w:val="24"/>
          <w:szCs w:val="24"/>
        </w:rPr>
        <w:t>et al.,</w:t>
      </w:r>
      <w:r w:rsidRPr="00AB40DC">
        <w:rPr>
          <w:rFonts w:ascii="Book Antiqua" w:eastAsiaTheme="majorEastAsia" w:hAnsi="Book Antiqua" w:cs="Times New Roman"/>
          <w:bCs/>
          <w:sz w:val="24"/>
          <w:szCs w:val="24"/>
        </w:rPr>
        <w:t xml:space="preserve"> 1997). </w:t>
      </w:r>
      <w:proofErr w:type="spellStart"/>
      <w:r w:rsidR="00762DD4" w:rsidRPr="00AB40DC">
        <w:rPr>
          <w:rFonts w:ascii="Book Antiqua" w:eastAsiaTheme="majorEastAsia" w:hAnsi="Book Antiqua" w:cs="Times New Roman"/>
          <w:bCs/>
          <w:sz w:val="24"/>
          <w:szCs w:val="24"/>
        </w:rPr>
        <w:t>O</w:t>
      </w:r>
      <w:r w:rsidRPr="00AB40DC">
        <w:rPr>
          <w:rFonts w:ascii="Book Antiqua" w:eastAsiaTheme="majorEastAsia" w:hAnsi="Book Antiqua" w:cs="Times New Roman"/>
          <w:bCs/>
          <w:sz w:val="24"/>
          <w:szCs w:val="24"/>
        </w:rPr>
        <w:t>rganisational</w:t>
      </w:r>
      <w:proofErr w:type="spellEnd"/>
      <w:r w:rsidRPr="00AB40DC">
        <w:rPr>
          <w:rFonts w:ascii="Book Antiqua" w:eastAsiaTheme="majorEastAsia" w:hAnsi="Book Antiqua" w:cs="Times New Roman"/>
          <w:bCs/>
          <w:sz w:val="24"/>
          <w:szCs w:val="24"/>
        </w:rPr>
        <w:t xml:space="preserve"> role-holders are conceived as being motivated by a need to achieve, to gain intrinsic satisfaction through successfully performing inherently challenging work, to exercise responsibility and authority, and thereby to gain recognition from peers and bosses</w:t>
      </w:r>
      <w:r w:rsidR="00762DD4" w:rsidRPr="00AB40DC">
        <w:rPr>
          <w:rFonts w:ascii="Book Antiqua" w:eastAsiaTheme="majorEastAsia" w:hAnsi="Book Antiqua" w:cs="Times New Roman"/>
          <w:bCs/>
          <w:sz w:val="24"/>
          <w:szCs w:val="24"/>
        </w:rPr>
        <w:t xml:space="preserve"> (Davies </w:t>
      </w:r>
      <w:r w:rsidR="00762DD4" w:rsidRPr="00AB40DC">
        <w:rPr>
          <w:rFonts w:ascii="Book Antiqua" w:eastAsiaTheme="majorEastAsia" w:hAnsi="Book Antiqua" w:cs="Times New Roman"/>
          <w:bCs/>
          <w:i/>
          <w:sz w:val="24"/>
          <w:szCs w:val="24"/>
        </w:rPr>
        <w:t>et al.,</w:t>
      </w:r>
      <w:r w:rsidR="00762DD4" w:rsidRPr="00AB40DC">
        <w:rPr>
          <w:rFonts w:ascii="Book Antiqua" w:eastAsiaTheme="majorEastAsia" w:hAnsi="Book Antiqua" w:cs="Times New Roman"/>
          <w:bCs/>
          <w:sz w:val="24"/>
          <w:szCs w:val="24"/>
        </w:rPr>
        <w:t xml:space="preserve"> 1997).</w:t>
      </w:r>
    </w:p>
    <w:p w:rsidR="006248E3" w:rsidRPr="00AB40DC" w:rsidRDefault="006248E3" w:rsidP="003E3EC0">
      <w:pPr>
        <w:autoSpaceDE w:val="0"/>
        <w:autoSpaceDN w:val="0"/>
        <w:adjustRightInd w:val="0"/>
        <w:spacing w:after="0" w:line="240" w:lineRule="auto"/>
        <w:jc w:val="both"/>
        <w:rPr>
          <w:rFonts w:ascii="Book Antiqua" w:eastAsiaTheme="majorEastAsia" w:hAnsi="Book Antiqua" w:cs="Times New Roman"/>
          <w:bCs/>
          <w:sz w:val="24"/>
          <w:szCs w:val="24"/>
        </w:rPr>
      </w:pPr>
      <w:r w:rsidRPr="00AB40DC">
        <w:rPr>
          <w:rFonts w:ascii="Book Antiqua" w:eastAsiaTheme="majorEastAsia" w:hAnsi="Book Antiqua" w:cs="Times New Roman"/>
          <w:bCs/>
          <w:sz w:val="24"/>
          <w:szCs w:val="24"/>
        </w:rPr>
        <w:t xml:space="preserve">The stewardship perspective views directors and managers as stewards of the firm and as stewards, directors are likely to maximize the shareholders’ wealth. Stewards derive a greater utility from satisfying </w:t>
      </w:r>
      <w:proofErr w:type="spellStart"/>
      <w:r w:rsidRPr="00AB40DC">
        <w:rPr>
          <w:rFonts w:ascii="Book Antiqua" w:eastAsiaTheme="majorEastAsia" w:hAnsi="Book Antiqua" w:cs="Times New Roman"/>
          <w:bCs/>
          <w:sz w:val="24"/>
          <w:szCs w:val="24"/>
        </w:rPr>
        <w:t>organisational</w:t>
      </w:r>
      <w:proofErr w:type="spellEnd"/>
      <w:r w:rsidRPr="00AB40DC">
        <w:rPr>
          <w:rFonts w:ascii="Book Antiqua" w:eastAsiaTheme="majorEastAsia" w:hAnsi="Book Antiqua" w:cs="Times New Roman"/>
          <w:bCs/>
          <w:sz w:val="24"/>
          <w:szCs w:val="24"/>
        </w:rPr>
        <w:t xml:space="preserve"> goals than through self-serving behavior (Davies </w:t>
      </w:r>
      <w:r w:rsidRPr="00AB40DC">
        <w:rPr>
          <w:rFonts w:ascii="Book Antiqua" w:eastAsiaTheme="majorEastAsia" w:hAnsi="Book Antiqua" w:cs="Times New Roman"/>
          <w:bCs/>
          <w:i/>
          <w:sz w:val="24"/>
          <w:szCs w:val="24"/>
        </w:rPr>
        <w:t>et al</w:t>
      </w:r>
      <w:r w:rsidRPr="00AB40DC">
        <w:rPr>
          <w:rFonts w:ascii="Book Antiqua" w:eastAsiaTheme="majorEastAsia" w:hAnsi="Book Antiqua" w:cs="Times New Roman"/>
          <w:bCs/>
          <w:sz w:val="24"/>
          <w:szCs w:val="24"/>
        </w:rPr>
        <w:t xml:space="preserve">., 1997). The steward realizes the tradeoff between personal interests and organizational objectives and believes that by working toward organizational, collective ends, personal needs are met (Davies </w:t>
      </w:r>
      <w:r w:rsidRPr="00AB40DC">
        <w:rPr>
          <w:rFonts w:ascii="Book Antiqua" w:eastAsiaTheme="majorEastAsia" w:hAnsi="Book Antiqua" w:cs="Times New Roman"/>
          <w:bCs/>
          <w:i/>
          <w:sz w:val="24"/>
          <w:szCs w:val="24"/>
        </w:rPr>
        <w:t>et al</w:t>
      </w:r>
      <w:r w:rsidRPr="00AB40DC">
        <w:rPr>
          <w:rFonts w:ascii="Book Antiqua" w:eastAsiaTheme="majorEastAsia" w:hAnsi="Book Antiqua" w:cs="Times New Roman"/>
          <w:bCs/>
          <w:sz w:val="24"/>
          <w:szCs w:val="24"/>
        </w:rPr>
        <w:t xml:space="preserve">., 1997). According to Davis and Donaldson (1991) the attainment of </w:t>
      </w:r>
      <w:proofErr w:type="spellStart"/>
      <w:r w:rsidRPr="00AB40DC">
        <w:rPr>
          <w:rFonts w:ascii="Book Antiqua" w:eastAsiaTheme="majorEastAsia" w:hAnsi="Book Antiqua" w:cs="Times New Roman"/>
          <w:bCs/>
          <w:sz w:val="24"/>
          <w:szCs w:val="24"/>
        </w:rPr>
        <w:t>organisational</w:t>
      </w:r>
      <w:proofErr w:type="spellEnd"/>
      <w:r w:rsidRPr="00AB40DC">
        <w:rPr>
          <w:rFonts w:ascii="Book Antiqua" w:eastAsiaTheme="majorEastAsia" w:hAnsi="Book Antiqua" w:cs="Times New Roman"/>
          <w:bCs/>
          <w:sz w:val="24"/>
          <w:szCs w:val="24"/>
        </w:rPr>
        <w:t xml:space="preserve"> success also satisfies the personal needs of the stewards. Stewardship theory therefore suggests that managers should be given autonomy based on trust, which minimizes the cost of monitoring and controlling.</w:t>
      </w:r>
      <w:r w:rsidR="00A7773A" w:rsidRPr="00AB40DC">
        <w:rPr>
          <w:rFonts w:ascii="Book Antiqua" w:eastAsiaTheme="majorEastAsia" w:hAnsi="Book Antiqua" w:cs="Times New Roman"/>
          <w:bCs/>
          <w:sz w:val="24"/>
          <w:szCs w:val="24"/>
        </w:rPr>
        <w:t xml:space="preserve"> </w:t>
      </w:r>
    </w:p>
    <w:p w:rsidR="00EC12A1" w:rsidRPr="00AB40DC" w:rsidRDefault="00EC12A1" w:rsidP="003E3EC0">
      <w:pPr>
        <w:autoSpaceDE w:val="0"/>
        <w:autoSpaceDN w:val="0"/>
        <w:adjustRightInd w:val="0"/>
        <w:spacing w:after="0" w:line="240" w:lineRule="auto"/>
        <w:jc w:val="both"/>
        <w:rPr>
          <w:rFonts w:ascii="Book Antiqua" w:eastAsia="TimesNewRoman" w:hAnsi="Book Antiqua" w:cs="TimesNewRoman"/>
          <w:sz w:val="24"/>
          <w:szCs w:val="24"/>
        </w:rPr>
      </w:pPr>
      <w:r w:rsidRPr="00AB40DC">
        <w:rPr>
          <w:rFonts w:ascii="Book Antiqua" w:eastAsia="TimesNewRoman" w:hAnsi="Book Antiqua" w:cs="TimesNewRoman"/>
          <w:sz w:val="24"/>
          <w:szCs w:val="24"/>
        </w:rPr>
        <w:t xml:space="preserve">Boards of directors have different characteristics, which all contribute to firms’ corporate governance mechanisms, </w:t>
      </w:r>
      <w:r w:rsidR="00EF6CF4" w:rsidRPr="00AB40DC">
        <w:rPr>
          <w:rFonts w:ascii="Book Antiqua" w:eastAsia="TimesNewRoman" w:hAnsi="Book Antiqua" w:cs="TimesNewRoman"/>
          <w:sz w:val="24"/>
          <w:szCs w:val="24"/>
        </w:rPr>
        <w:t>although</w:t>
      </w:r>
      <w:r w:rsidRPr="00AB40DC">
        <w:rPr>
          <w:rFonts w:ascii="Book Antiqua" w:eastAsia="TimesNewRoman" w:hAnsi="Book Antiqua" w:cs="TimesNewRoman"/>
          <w:sz w:val="24"/>
          <w:szCs w:val="24"/>
        </w:rPr>
        <w:t xml:space="preserve"> some characteristics provide more controlling mechanisms than others. In this study, we examine some of the variable facets of board composition that are commonly discussed in the literature, such as board indep</w:t>
      </w:r>
      <w:r w:rsidR="00EF6CF4" w:rsidRPr="00AB40DC">
        <w:rPr>
          <w:rFonts w:ascii="Book Antiqua" w:eastAsia="TimesNewRoman" w:hAnsi="Book Antiqua" w:cs="TimesNewRoman"/>
          <w:sz w:val="24"/>
          <w:szCs w:val="24"/>
        </w:rPr>
        <w:t>endence, board size</w:t>
      </w:r>
      <w:r w:rsidRPr="00AB40DC">
        <w:rPr>
          <w:rFonts w:ascii="Book Antiqua" w:eastAsia="TimesNewRoman" w:hAnsi="Book Antiqua" w:cs="TimesNewRoman"/>
          <w:sz w:val="24"/>
          <w:szCs w:val="24"/>
        </w:rPr>
        <w:t>, board tenure, multiple directorships and financial expertise of directors.</w:t>
      </w:r>
    </w:p>
    <w:p w:rsidR="00EC12A1" w:rsidRPr="00AB40DC" w:rsidRDefault="0024078D" w:rsidP="003E3EC0">
      <w:pPr>
        <w:pStyle w:val="Heading3"/>
        <w:spacing w:line="240" w:lineRule="auto"/>
        <w:jc w:val="both"/>
        <w:rPr>
          <w:rFonts w:ascii="Book Antiqua" w:hAnsi="Book Antiqua"/>
          <w:color w:val="auto"/>
          <w:sz w:val="24"/>
          <w:szCs w:val="24"/>
        </w:rPr>
      </w:pPr>
      <w:r w:rsidRPr="00AB40DC">
        <w:rPr>
          <w:rFonts w:ascii="Book Antiqua" w:hAnsi="Book Antiqua"/>
          <w:color w:val="auto"/>
          <w:sz w:val="24"/>
          <w:szCs w:val="24"/>
        </w:rPr>
        <w:t xml:space="preserve">2.1 </w:t>
      </w:r>
      <w:r w:rsidR="00EC12A1" w:rsidRPr="00AB40DC">
        <w:rPr>
          <w:rFonts w:ascii="Book Antiqua" w:hAnsi="Book Antiqua"/>
          <w:color w:val="auto"/>
          <w:sz w:val="24"/>
          <w:szCs w:val="24"/>
        </w:rPr>
        <w:t xml:space="preserve">Board Size </w:t>
      </w:r>
    </w:p>
    <w:p w:rsidR="0024078D" w:rsidRPr="00AB40DC" w:rsidRDefault="00EC12A1" w:rsidP="003E3EC0">
      <w:pPr>
        <w:spacing w:after="0" w:line="240" w:lineRule="auto"/>
        <w:jc w:val="both"/>
        <w:rPr>
          <w:rFonts w:ascii="Book Antiqua" w:hAnsi="Book Antiqua" w:cs="Times New Roman"/>
          <w:sz w:val="24"/>
          <w:szCs w:val="24"/>
        </w:rPr>
      </w:pPr>
      <w:r w:rsidRPr="00AB40DC">
        <w:rPr>
          <w:rFonts w:ascii="Book Antiqua" w:hAnsi="Book Antiqua" w:cs="Times New Roman"/>
          <w:sz w:val="24"/>
          <w:szCs w:val="24"/>
        </w:rPr>
        <w:t xml:space="preserve">Board size </w:t>
      </w:r>
      <w:r w:rsidRPr="00AB40DC">
        <w:rPr>
          <w:rFonts w:ascii="Book Antiqua" w:eastAsia="TimesNewRomanPSMT" w:hAnsi="Book Antiqua" w:cs="Times New Roman"/>
          <w:sz w:val="24"/>
          <w:szCs w:val="24"/>
        </w:rPr>
        <w:t>i</w:t>
      </w:r>
      <w:r w:rsidRPr="00AB40DC">
        <w:rPr>
          <w:rFonts w:ascii="Book Antiqua" w:hAnsi="Book Antiqua" w:cs="Times New Roman"/>
          <w:sz w:val="24"/>
          <w:szCs w:val="24"/>
        </w:rPr>
        <w:t>s defined as the total number of directors on the board in a particular year (</w:t>
      </w:r>
      <w:proofErr w:type="spellStart"/>
      <w:r w:rsidRPr="00AB40DC">
        <w:rPr>
          <w:rFonts w:ascii="Book Antiqua" w:hAnsi="Book Antiqua" w:cs="Times New Roman"/>
          <w:sz w:val="24"/>
          <w:szCs w:val="24"/>
        </w:rPr>
        <w:t>Maeri</w:t>
      </w:r>
      <w:proofErr w:type="spellEnd"/>
      <w:r w:rsidRPr="00AB40DC">
        <w:rPr>
          <w:rFonts w:ascii="Book Antiqua" w:hAnsi="Book Antiqua" w:cs="Times New Roman"/>
          <w:sz w:val="24"/>
          <w:szCs w:val="24"/>
        </w:rPr>
        <w:t xml:space="preserve">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2014). According to </w:t>
      </w:r>
      <w:proofErr w:type="spellStart"/>
      <w:r w:rsidRPr="00AB40DC">
        <w:rPr>
          <w:rFonts w:ascii="Book Antiqua" w:eastAsia="Times New Roman" w:hAnsi="Book Antiqua" w:cs="Times New Roman"/>
          <w:sz w:val="24"/>
          <w:szCs w:val="24"/>
        </w:rPr>
        <w:t>Jackling</w:t>
      </w:r>
      <w:proofErr w:type="spellEnd"/>
      <w:r w:rsidRPr="00AB40DC">
        <w:rPr>
          <w:rFonts w:ascii="Book Antiqua" w:eastAsia="Times New Roman" w:hAnsi="Book Antiqua" w:cs="Times New Roman"/>
          <w:sz w:val="24"/>
          <w:szCs w:val="24"/>
        </w:rPr>
        <w:t xml:space="preserve"> and </w:t>
      </w:r>
      <w:proofErr w:type="spellStart"/>
      <w:r w:rsidRPr="00AB40DC">
        <w:rPr>
          <w:rFonts w:ascii="Book Antiqua" w:eastAsia="Times New Roman" w:hAnsi="Book Antiqua" w:cs="Times New Roman"/>
          <w:sz w:val="24"/>
          <w:szCs w:val="24"/>
        </w:rPr>
        <w:t>Johl</w:t>
      </w:r>
      <w:proofErr w:type="spellEnd"/>
      <w:r w:rsidRPr="00AB40DC">
        <w:rPr>
          <w:rFonts w:ascii="Book Antiqua" w:eastAsia="Times New Roman" w:hAnsi="Book Antiqua" w:cs="Times New Roman"/>
          <w:sz w:val="24"/>
          <w:szCs w:val="24"/>
        </w:rPr>
        <w:t xml:space="preserve"> (2009) board size is an important determinant of corporate governance effectiveness. In addition </w:t>
      </w:r>
      <w:r w:rsidRPr="00AB40DC">
        <w:rPr>
          <w:rFonts w:ascii="Book Antiqua" w:hAnsi="Book Antiqua" w:cs="Times New Roman"/>
          <w:sz w:val="24"/>
          <w:szCs w:val="24"/>
        </w:rPr>
        <w:t xml:space="preserve">resource dependency theory views board size as a proxy to measure the diversity of the knowledge pool and the availability of resources provided by the board. </w:t>
      </w:r>
    </w:p>
    <w:p w:rsidR="00EC12A1" w:rsidRPr="00AB40DC" w:rsidRDefault="00EC12A1" w:rsidP="003E3EC0">
      <w:pPr>
        <w:spacing w:after="0" w:line="240" w:lineRule="auto"/>
        <w:jc w:val="both"/>
        <w:rPr>
          <w:rFonts w:ascii="Book Antiqua" w:hAnsi="Book Antiqua" w:cs="Times New Roman"/>
          <w:sz w:val="24"/>
          <w:szCs w:val="24"/>
        </w:rPr>
      </w:pPr>
      <w:r w:rsidRPr="00AB40DC">
        <w:rPr>
          <w:rFonts w:ascii="Book Antiqua" w:hAnsi="Book Antiqua" w:cs="Times New Roman"/>
          <w:sz w:val="24"/>
          <w:szCs w:val="24"/>
        </w:rPr>
        <w:t xml:space="preserve">A larger board is </w:t>
      </w:r>
      <w:r w:rsidR="0024078D" w:rsidRPr="00AB40DC">
        <w:rPr>
          <w:rFonts w:ascii="Book Antiqua" w:hAnsi="Book Antiqua" w:cs="Times New Roman"/>
          <w:sz w:val="24"/>
          <w:szCs w:val="24"/>
        </w:rPr>
        <w:t>expected</w:t>
      </w:r>
      <w:r w:rsidRPr="00AB40DC">
        <w:rPr>
          <w:rFonts w:ascii="Book Antiqua" w:hAnsi="Book Antiqua" w:cs="Times New Roman"/>
          <w:sz w:val="24"/>
          <w:szCs w:val="24"/>
        </w:rPr>
        <w:t xml:space="preserve"> to have a wider range of skills, knowledge and expertise which in turn may contribute to both its monitoring and servicing roles (</w:t>
      </w:r>
      <w:proofErr w:type="spellStart"/>
      <w:r w:rsidRPr="00AB40DC">
        <w:rPr>
          <w:rFonts w:ascii="Book Antiqua" w:hAnsi="Book Antiqua" w:cs="Times New Roman"/>
          <w:sz w:val="24"/>
          <w:szCs w:val="24"/>
        </w:rPr>
        <w:t>Corbetta</w:t>
      </w:r>
      <w:proofErr w:type="spellEnd"/>
      <w:r w:rsidRPr="00AB40DC">
        <w:rPr>
          <w:rFonts w:ascii="Book Antiqua" w:hAnsi="Book Antiqua" w:cs="Times New Roman"/>
          <w:sz w:val="24"/>
          <w:szCs w:val="24"/>
        </w:rPr>
        <w:t xml:space="preserve"> and </w:t>
      </w:r>
      <w:proofErr w:type="spellStart"/>
      <w:r w:rsidRPr="00AB40DC">
        <w:rPr>
          <w:rFonts w:ascii="Book Antiqua" w:hAnsi="Book Antiqua" w:cs="Times New Roman"/>
          <w:sz w:val="24"/>
          <w:szCs w:val="24"/>
        </w:rPr>
        <w:t>Salvato</w:t>
      </w:r>
      <w:proofErr w:type="spellEnd"/>
      <w:r w:rsidRPr="00AB40DC">
        <w:rPr>
          <w:rFonts w:ascii="Book Antiqua" w:hAnsi="Book Antiqua" w:cs="Times New Roman"/>
          <w:sz w:val="24"/>
          <w:szCs w:val="24"/>
        </w:rPr>
        <w:t>, 2004). Moreover, a large board may counter the influence of the CEO (</w:t>
      </w:r>
      <w:proofErr w:type="spellStart"/>
      <w:r w:rsidRPr="00AB40DC">
        <w:rPr>
          <w:rFonts w:ascii="Book Antiqua" w:hAnsi="Book Antiqua" w:cs="Times New Roman"/>
          <w:sz w:val="24"/>
          <w:szCs w:val="24"/>
        </w:rPr>
        <w:t>Maere</w:t>
      </w:r>
      <w:proofErr w:type="spellEnd"/>
      <w:r w:rsidRPr="00AB40DC">
        <w:rPr>
          <w:rFonts w:ascii="Book Antiqua" w:hAnsi="Book Antiqua" w:cs="Times New Roman"/>
          <w:sz w:val="24"/>
          <w:szCs w:val="24"/>
        </w:rPr>
        <w:t xml:space="preserve">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2014). As per agency theory the main argument in favor of a larger board of </w:t>
      </w:r>
      <w:r w:rsidRPr="00AB40DC">
        <w:rPr>
          <w:rFonts w:ascii="Book Antiqua" w:hAnsi="Book Antiqua" w:cs="Times New Roman"/>
          <w:sz w:val="24"/>
          <w:szCs w:val="24"/>
        </w:rPr>
        <w:lastRenderedPageBreak/>
        <w:t>directors is that the increase in the number of members raises their disciplinary control over the CEO (</w:t>
      </w:r>
      <w:proofErr w:type="spellStart"/>
      <w:r w:rsidRPr="00AB40DC">
        <w:rPr>
          <w:rFonts w:ascii="Book Antiqua" w:hAnsi="Book Antiqua" w:cs="Times New Roman"/>
          <w:sz w:val="24"/>
          <w:szCs w:val="24"/>
        </w:rPr>
        <w:t>Brédart</w:t>
      </w:r>
      <w:proofErr w:type="spellEnd"/>
      <w:r w:rsidRPr="00AB40DC">
        <w:rPr>
          <w:rFonts w:ascii="Book Antiqua" w:hAnsi="Book Antiqua" w:cs="Times New Roman"/>
          <w:sz w:val="24"/>
          <w:szCs w:val="24"/>
        </w:rPr>
        <w:t xml:space="preserve">, 2014). Additionally, large board size implies more external links (Goodstein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1994) and a diversification of the expertise (Zahra and Pearce II, 1989). Extending the resource dependence perspective to the context of bankruptcy Gales and </w:t>
      </w:r>
      <w:proofErr w:type="spellStart"/>
      <w:r w:rsidRPr="00AB40DC">
        <w:rPr>
          <w:rFonts w:ascii="Book Antiqua" w:hAnsi="Book Antiqua" w:cs="Times New Roman"/>
          <w:sz w:val="24"/>
          <w:szCs w:val="24"/>
        </w:rPr>
        <w:t>Kesner</w:t>
      </w:r>
      <w:proofErr w:type="spellEnd"/>
      <w:r w:rsidRPr="00AB40DC">
        <w:rPr>
          <w:rFonts w:ascii="Book Antiqua" w:hAnsi="Book Antiqua" w:cs="Times New Roman"/>
          <w:sz w:val="24"/>
          <w:szCs w:val="24"/>
        </w:rPr>
        <w:t xml:space="preserve"> (1994) argue that the more directors serv</w:t>
      </w:r>
      <w:r w:rsidR="0024078D" w:rsidRPr="00AB40DC">
        <w:rPr>
          <w:rFonts w:ascii="Book Antiqua" w:hAnsi="Book Antiqua" w:cs="Times New Roman"/>
          <w:sz w:val="24"/>
          <w:szCs w:val="24"/>
        </w:rPr>
        <w:t>e the</w:t>
      </w:r>
      <w:r w:rsidRPr="00AB40DC">
        <w:rPr>
          <w:rFonts w:ascii="Book Antiqua" w:hAnsi="Book Antiqua" w:cs="Times New Roman"/>
          <w:sz w:val="24"/>
          <w:szCs w:val="24"/>
        </w:rPr>
        <w:t xml:space="preserve"> board, the better connected the firm is to critical resources. These connections may protect the organization from adversity hence reduce chances of financial distress (Zahra and Pearce II, 1989).</w:t>
      </w:r>
    </w:p>
    <w:p w:rsidR="005B69A7" w:rsidRPr="00AB40DC" w:rsidRDefault="00EC12A1" w:rsidP="003E3EC0">
      <w:pPr>
        <w:autoSpaceDE w:val="0"/>
        <w:autoSpaceDN w:val="0"/>
        <w:adjustRightInd w:val="0"/>
        <w:spacing w:after="0" w:line="240" w:lineRule="auto"/>
        <w:jc w:val="both"/>
        <w:rPr>
          <w:rFonts w:ascii="Book Antiqua" w:hAnsi="Book Antiqua" w:cs="Times New Roman"/>
          <w:sz w:val="24"/>
          <w:szCs w:val="24"/>
        </w:rPr>
      </w:pPr>
      <w:r w:rsidRPr="00AB40DC">
        <w:rPr>
          <w:rFonts w:ascii="Book Antiqua" w:hAnsi="Book Antiqua" w:cs="Times New Roman"/>
          <w:sz w:val="24"/>
          <w:szCs w:val="24"/>
        </w:rPr>
        <w:t xml:space="preserve">However, not all researches support large board as an asset. </w:t>
      </w:r>
      <w:r w:rsidRPr="00AB40DC">
        <w:rPr>
          <w:rFonts w:ascii="Book Antiqua" w:eastAsia="TimesNewRomanPSMT" w:hAnsi="Book Antiqua" w:cs="Times New Roman"/>
          <w:sz w:val="24"/>
          <w:szCs w:val="24"/>
        </w:rPr>
        <w:t xml:space="preserve">According to Jensen (1993) larger boards are efficiently incapable of monitoring top management and it may results to causes of financial distress. Eisenberg </w:t>
      </w:r>
      <w:r w:rsidRPr="00AB40DC">
        <w:rPr>
          <w:rFonts w:ascii="Book Antiqua" w:eastAsia="TimesNewRomanPSMT" w:hAnsi="Book Antiqua" w:cs="Times New Roman"/>
          <w:i/>
          <w:sz w:val="24"/>
          <w:szCs w:val="24"/>
        </w:rPr>
        <w:t xml:space="preserve">et al., </w:t>
      </w:r>
      <w:r w:rsidRPr="00AB40DC">
        <w:rPr>
          <w:rFonts w:ascii="Book Antiqua" w:eastAsia="TimesNewRomanPSMT" w:hAnsi="Book Antiqua" w:cs="Times New Roman"/>
          <w:sz w:val="24"/>
          <w:szCs w:val="24"/>
        </w:rPr>
        <w:t xml:space="preserve">(1998) found that financial distress is negatively associated to large boards. </w:t>
      </w:r>
      <w:proofErr w:type="spellStart"/>
      <w:r w:rsidRPr="00AB40DC">
        <w:rPr>
          <w:rFonts w:ascii="Book Antiqua" w:eastAsia="TimesNewRomanPSMT" w:hAnsi="Book Antiqua" w:cs="Times New Roman"/>
          <w:sz w:val="24"/>
          <w:szCs w:val="24"/>
        </w:rPr>
        <w:t>Salloum</w:t>
      </w:r>
      <w:proofErr w:type="spellEnd"/>
      <w:r w:rsidRPr="00AB40DC">
        <w:rPr>
          <w:rFonts w:ascii="Book Antiqua" w:eastAsia="TimesNewRomanPSMT" w:hAnsi="Book Antiqua" w:cs="Times New Roman"/>
          <w:sz w:val="24"/>
          <w:szCs w:val="24"/>
        </w:rPr>
        <w:t xml:space="preserve"> and </w:t>
      </w:r>
      <w:proofErr w:type="spellStart"/>
      <w:r w:rsidRPr="00AB40DC">
        <w:rPr>
          <w:rFonts w:ascii="Book Antiqua" w:eastAsia="TimesNewRomanPSMT" w:hAnsi="Book Antiqua" w:cs="Times New Roman"/>
          <w:sz w:val="24"/>
          <w:szCs w:val="24"/>
        </w:rPr>
        <w:t>Azoury</w:t>
      </w:r>
      <w:proofErr w:type="spellEnd"/>
      <w:r w:rsidRPr="00AB40DC">
        <w:rPr>
          <w:rFonts w:ascii="Book Antiqua" w:eastAsia="TimesNewRomanPSMT" w:hAnsi="Book Antiqua" w:cs="Times New Roman"/>
          <w:sz w:val="24"/>
          <w:szCs w:val="24"/>
        </w:rPr>
        <w:t xml:space="preserve"> (2010) agree that financial distress status highly depends on board size that is larger boards could lead to financial distress by impeding coordination. </w:t>
      </w:r>
      <w:r w:rsidR="005F6E13" w:rsidRPr="00AB40DC">
        <w:rPr>
          <w:rFonts w:ascii="Book Antiqua" w:eastAsia="TimesNewRomanPSMT" w:hAnsi="Book Antiqua" w:cs="Times New Roman"/>
          <w:sz w:val="24"/>
          <w:szCs w:val="24"/>
        </w:rPr>
        <w:t>By</w:t>
      </w:r>
      <w:r w:rsidRPr="00AB40DC">
        <w:rPr>
          <w:rFonts w:ascii="Book Antiqua" w:eastAsia="TimesNewRomanPSMT" w:hAnsi="Book Antiqua" w:cs="Times New Roman"/>
          <w:sz w:val="24"/>
          <w:szCs w:val="24"/>
        </w:rPr>
        <w:t xml:space="preserve"> imped</w:t>
      </w:r>
      <w:r w:rsidR="005F6E13" w:rsidRPr="00AB40DC">
        <w:rPr>
          <w:rFonts w:ascii="Book Antiqua" w:eastAsia="TimesNewRomanPSMT" w:hAnsi="Book Antiqua" w:cs="Times New Roman"/>
          <w:sz w:val="24"/>
          <w:szCs w:val="24"/>
        </w:rPr>
        <w:t>ing</w:t>
      </w:r>
      <w:r w:rsidRPr="00AB40DC">
        <w:rPr>
          <w:rFonts w:ascii="Book Antiqua" w:eastAsia="TimesNewRomanPSMT" w:hAnsi="Book Antiqua" w:cs="Times New Roman"/>
          <w:sz w:val="24"/>
          <w:szCs w:val="24"/>
        </w:rPr>
        <w:t xml:space="preserve"> coordination, boards </w:t>
      </w:r>
      <w:r w:rsidR="005F6E13" w:rsidRPr="00AB40DC">
        <w:rPr>
          <w:rFonts w:ascii="Book Antiqua" w:eastAsia="TimesNewRomanPSMT" w:hAnsi="Book Antiqua" w:cs="Times New Roman"/>
          <w:sz w:val="24"/>
          <w:szCs w:val="24"/>
        </w:rPr>
        <w:t xml:space="preserve">are prevented </w:t>
      </w:r>
      <w:r w:rsidRPr="00AB40DC">
        <w:rPr>
          <w:rFonts w:ascii="Book Antiqua" w:eastAsia="TimesNewRomanPSMT" w:hAnsi="Book Antiqua" w:cs="Times New Roman"/>
          <w:sz w:val="24"/>
          <w:szCs w:val="24"/>
        </w:rPr>
        <w:t>from participating in strategic decision making</w:t>
      </w:r>
      <w:r w:rsidRPr="00AB40DC">
        <w:rPr>
          <w:rFonts w:ascii="Book Antiqua" w:hAnsi="Book Antiqua" w:cs="Times New Roman"/>
          <w:sz w:val="24"/>
          <w:szCs w:val="24"/>
        </w:rPr>
        <w:t xml:space="preserve"> and in turn lowering both the monitoring and service roles (</w:t>
      </w:r>
      <w:proofErr w:type="spellStart"/>
      <w:r w:rsidRPr="00AB40DC">
        <w:rPr>
          <w:rFonts w:ascii="Book Antiqua" w:hAnsi="Book Antiqua" w:cs="Times New Roman"/>
          <w:sz w:val="24"/>
          <w:szCs w:val="24"/>
        </w:rPr>
        <w:t>Raheja</w:t>
      </w:r>
      <w:proofErr w:type="spellEnd"/>
      <w:r w:rsidRPr="00AB40DC">
        <w:rPr>
          <w:rFonts w:ascii="Book Antiqua" w:hAnsi="Book Antiqua" w:cs="Times New Roman"/>
          <w:sz w:val="24"/>
          <w:szCs w:val="24"/>
        </w:rPr>
        <w:t xml:space="preserve">, 2005; Harris and </w:t>
      </w:r>
      <w:proofErr w:type="spellStart"/>
      <w:r w:rsidRPr="00AB40DC">
        <w:rPr>
          <w:rFonts w:ascii="Book Antiqua" w:hAnsi="Book Antiqua" w:cs="Times New Roman"/>
          <w:sz w:val="24"/>
          <w:szCs w:val="24"/>
        </w:rPr>
        <w:t>Raviv</w:t>
      </w:r>
      <w:proofErr w:type="spellEnd"/>
      <w:r w:rsidRPr="00AB40DC">
        <w:rPr>
          <w:rFonts w:ascii="Book Antiqua" w:hAnsi="Book Antiqua" w:cs="Times New Roman"/>
          <w:sz w:val="24"/>
          <w:szCs w:val="24"/>
        </w:rPr>
        <w:t>, 2008)</w:t>
      </w:r>
      <w:r w:rsidRPr="00AB40DC">
        <w:rPr>
          <w:rFonts w:ascii="Book Antiqua" w:eastAsia="TimesNewRomanPSMT" w:hAnsi="Book Antiqua" w:cs="Times New Roman"/>
          <w:sz w:val="24"/>
          <w:szCs w:val="24"/>
        </w:rPr>
        <w:t xml:space="preserve">. More often than not, </w:t>
      </w:r>
      <w:r w:rsidR="005F6E13" w:rsidRPr="00AB40DC">
        <w:rPr>
          <w:rFonts w:ascii="Book Antiqua" w:eastAsia="TimesNewRomanPSMT" w:hAnsi="Book Antiqua" w:cs="Times New Roman"/>
          <w:sz w:val="24"/>
          <w:szCs w:val="24"/>
        </w:rPr>
        <w:t>members of large boards</w:t>
      </w:r>
      <w:r w:rsidRPr="00AB40DC">
        <w:rPr>
          <w:rFonts w:ascii="Book Antiqua" w:eastAsia="TimesNewRomanPSMT" w:hAnsi="Book Antiqua" w:cs="Times New Roman"/>
          <w:sz w:val="24"/>
          <w:szCs w:val="24"/>
        </w:rPr>
        <w:t xml:space="preserve"> get divided into sub-groups who are at loggerheads with each other </w:t>
      </w:r>
      <w:r w:rsidR="005F6E13" w:rsidRPr="00AB40DC">
        <w:rPr>
          <w:rFonts w:ascii="Book Antiqua" w:eastAsia="TimesNewRomanPSMT" w:hAnsi="Book Antiqua" w:cs="Times New Roman"/>
          <w:sz w:val="24"/>
          <w:szCs w:val="24"/>
        </w:rPr>
        <w:t>therefore doing</w:t>
      </w:r>
      <w:r w:rsidRPr="00AB40DC">
        <w:rPr>
          <w:rFonts w:ascii="Book Antiqua" w:eastAsia="TimesNewRomanPSMT" w:hAnsi="Book Antiqua" w:cs="Times New Roman"/>
          <w:sz w:val="24"/>
          <w:szCs w:val="24"/>
        </w:rPr>
        <w:t xml:space="preserve"> more harm than good to the company (Cadbury, 2002).</w:t>
      </w:r>
      <w:bookmarkStart w:id="1" w:name="_Toc451404094"/>
      <w:bookmarkStart w:id="2" w:name="_Toc452453832"/>
      <w:r w:rsidR="005F6E13" w:rsidRPr="00AB40DC">
        <w:rPr>
          <w:rFonts w:ascii="Book Antiqua" w:hAnsi="Book Antiqua" w:cs="Times New Roman"/>
          <w:sz w:val="24"/>
          <w:szCs w:val="24"/>
        </w:rPr>
        <w:t xml:space="preserve"> </w:t>
      </w:r>
      <w:r w:rsidR="005B69A7" w:rsidRPr="00AB40DC">
        <w:rPr>
          <w:rFonts w:ascii="Book Antiqua" w:eastAsia="TimesNewRoman" w:hAnsi="Book Antiqua" w:cs="TimesNewRoman"/>
          <w:sz w:val="24"/>
          <w:szCs w:val="24"/>
        </w:rPr>
        <w:t xml:space="preserve">Therefore, we propose that </w:t>
      </w:r>
    </w:p>
    <w:p w:rsidR="005B69A7" w:rsidRPr="00AB40DC" w:rsidRDefault="005B69A7" w:rsidP="003E3EC0">
      <w:pPr>
        <w:autoSpaceDE w:val="0"/>
        <w:autoSpaceDN w:val="0"/>
        <w:adjustRightInd w:val="0"/>
        <w:spacing w:after="0" w:line="240" w:lineRule="auto"/>
        <w:rPr>
          <w:rFonts w:ascii="Book Antiqua" w:eastAsia="TimesNewRoman" w:hAnsi="Book Antiqua" w:cs="TimesNewRoman"/>
          <w:sz w:val="24"/>
          <w:szCs w:val="24"/>
        </w:rPr>
      </w:pPr>
      <w:r w:rsidRPr="00AB40DC">
        <w:rPr>
          <w:rFonts w:ascii="Book Antiqua" w:eastAsiaTheme="minorHAnsi" w:hAnsi="Book Antiqua" w:cs="TimesNewRoman,Italic"/>
          <w:i/>
          <w:iCs/>
          <w:sz w:val="24"/>
          <w:szCs w:val="24"/>
        </w:rPr>
        <w:t xml:space="preserve">Hypothesis 1: </w:t>
      </w:r>
      <w:r w:rsidR="005F6E13" w:rsidRPr="00AB40DC">
        <w:rPr>
          <w:rFonts w:ascii="Book Antiqua" w:eastAsiaTheme="minorHAnsi" w:hAnsi="Book Antiqua" w:cs="TimesNewRoman,Italic"/>
          <w:i/>
          <w:iCs/>
          <w:sz w:val="24"/>
          <w:szCs w:val="24"/>
        </w:rPr>
        <w:t xml:space="preserve">Board </w:t>
      </w:r>
      <w:r w:rsidRPr="00AB40DC">
        <w:rPr>
          <w:rFonts w:ascii="Book Antiqua" w:eastAsiaTheme="minorHAnsi" w:hAnsi="Book Antiqua" w:cs="TimesNewRoman,Italic"/>
          <w:i/>
          <w:iCs/>
          <w:sz w:val="24"/>
          <w:szCs w:val="24"/>
        </w:rPr>
        <w:t xml:space="preserve">size is not significantly related to </w:t>
      </w:r>
      <w:r w:rsidR="00024949" w:rsidRPr="00AB40DC">
        <w:rPr>
          <w:rFonts w:ascii="Book Antiqua" w:eastAsiaTheme="minorHAnsi" w:hAnsi="Book Antiqua" w:cs="TimesNewRoman,Italic"/>
          <w:i/>
          <w:iCs/>
          <w:sz w:val="24"/>
          <w:szCs w:val="24"/>
        </w:rPr>
        <w:t>financial distress</w:t>
      </w:r>
    </w:p>
    <w:p w:rsidR="008A3195" w:rsidRDefault="008A3195" w:rsidP="003E3EC0">
      <w:pPr>
        <w:autoSpaceDE w:val="0"/>
        <w:autoSpaceDN w:val="0"/>
        <w:adjustRightInd w:val="0"/>
        <w:spacing w:after="0" w:line="240" w:lineRule="auto"/>
        <w:rPr>
          <w:rFonts w:ascii="Book Antiqua" w:hAnsi="Book Antiqua"/>
          <w:b/>
          <w:sz w:val="24"/>
          <w:szCs w:val="24"/>
        </w:rPr>
      </w:pPr>
    </w:p>
    <w:p w:rsidR="00EC12A1" w:rsidRPr="00AB40DC" w:rsidRDefault="005F6E13" w:rsidP="003E3EC0">
      <w:pPr>
        <w:autoSpaceDE w:val="0"/>
        <w:autoSpaceDN w:val="0"/>
        <w:adjustRightInd w:val="0"/>
        <w:spacing w:after="0" w:line="240" w:lineRule="auto"/>
        <w:rPr>
          <w:rFonts w:ascii="Book Antiqua" w:hAnsi="Book Antiqua"/>
          <w:b/>
          <w:sz w:val="24"/>
          <w:szCs w:val="24"/>
        </w:rPr>
      </w:pPr>
      <w:r w:rsidRPr="00AB40DC">
        <w:rPr>
          <w:rFonts w:ascii="Book Antiqua" w:hAnsi="Book Antiqua"/>
          <w:b/>
          <w:sz w:val="24"/>
          <w:szCs w:val="24"/>
        </w:rPr>
        <w:t xml:space="preserve">2.2 </w:t>
      </w:r>
      <w:r w:rsidR="00EC12A1" w:rsidRPr="00AB40DC">
        <w:rPr>
          <w:rFonts w:ascii="Book Antiqua" w:hAnsi="Book Antiqua"/>
          <w:b/>
          <w:sz w:val="24"/>
          <w:szCs w:val="24"/>
        </w:rPr>
        <w:t xml:space="preserve">Independent Directors </w:t>
      </w:r>
      <w:bookmarkEnd w:id="1"/>
      <w:bookmarkEnd w:id="2"/>
    </w:p>
    <w:p w:rsidR="00EC12A1" w:rsidRPr="00AB40DC" w:rsidRDefault="00EC12A1" w:rsidP="003E3EC0">
      <w:pPr>
        <w:spacing w:line="240" w:lineRule="auto"/>
        <w:jc w:val="both"/>
        <w:rPr>
          <w:rFonts w:ascii="Book Antiqua" w:eastAsia="Times New Roman" w:hAnsi="Book Antiqua" w:cs="Times New Roman"/>
          <w:sz w:val="24"/>
          <w:szCs w:val="24"/>
        </w:rPr>
      </w:pPr>
      <w:r w:rsidRPr="00AB40DC">
        <w:rPr>
          <w:rFonts w:ascii="Book Antiqua" w:hAnsi="Book Antiqua" w:cs="Times New Roman"/>
          <w:sz w:val="24"/>
          <w:szCs w:val="24"/>
        </w:rPr>
        <w:t>Independent director is a member of the board who has no affiliation with the firm other than the affiliation derived from being on the firm’s board of directors (Beasley, 1996). T</w:t>
      </w:r>
      <w:r w:rsidRPr="00AB40DC">
        <w:rPr>
          <w:rFonts w:ascii="Book Antiqua" w:eastAsia="Times New Roman" w:hAnsi="Book Antiqua" w:cs="Times New Roman"/>
          <w:sz w:val="24"/>
          <w:szCs w:val="24"/>
        </w:rPr>
        <w:t>he Kenyan Capital Market Authority Act, Cap. 485A defines an independent director as a director who has not been employed by the company in the last five years, who is not related to a senior member of management, who has no contract with the company, and who is not a member of the immediate family of senior managers. Thus, a director is deemed independent if he/she is independent of management and free from any business or other relationships that could interfere with the exercise of independent judgment.</w:t>
      </w:r>
    </w:p>
    <w:p w:rsidR="00EC12A1" w:rsidRPr="00AB40DC" w:rsidRDefault="00EC12A1" w:rsidP="003E3EC0">
      <w:pPr>
        <w:spacing w:line="240" w:lineRule="auto"/>
        <w:jc w:val="both"/>
        <w:rPr>
          <w:rFonts w:ascii="Book Antiqua" w:hAnsi="Book Antiqua" w:cs="Times New Roman"/>
          <w:sz w:val="24"/>
          <w:szCs w:val="24"/>
        </w:rPr>
      </w:pPr>
      <w:r w:rsidRPr="00AB40DC">
        <w:rPr>
          <w:rFonts w:ascii="Book Antiqua" w:eastAsia="TimesNewRomanPSMT" w:hAnsi="Book Antiqua" w:cs="Times New Roman"/>
          <w:sz w:val="24"/>
          <w:szCs w:val="24"/>
        </w:rPr>
        <w:t>I</w:t>
      </w:r>
      <w:r w:rsidRPr="00AB40DC">
        <w:rPr>
          <w:rFonts w:ascii="Book Antiqua" w:hAnsi="Book Antiqua" w:cs="Times New Roman"/>
          <w:sz w:val="24"/>
          <w:szCs w:val="24"/>
        </w:rPr>
        <w:t xml:space="preserve">ndependent directors provide a unique monitoring function Jensen and </w:t>
      </w:r>
      <w:proofErr w:type="spellStart"/>
      <w:r w:rsidRPr="00AB40DC">
        <w:rPr>
          <w:rFonts w:ascii="Book Antiqua" w:hAnsi="Book Antiqua" w:cs="Times New Roman"/>
          <w:sz w:val="24"/>
          <w:szCs w:val="24"/>
        </w:rPr>
        <w:t>Meckling</w:t>
      </w:r>
      <w:proofErr w:type="spellEnd"/>
      <w:r w:rsidRPr="00AB40DC">
        <w:rPr>
          <w:rFonts w:ascii="Book Antiqua" w:hAnsi="Book Antiqua" w:cs="Times New Roman"/>
          <w:sz w:val="24"/>
          <w:szCs w:val="24"/>
        </w:rPr>
        <w:t xml:space="preserve"> (1976) and </w:t>
      </w:r>
      <w:proofErr w:type="spellStart"/>
      <w:r w:rsidRPr="00AB40DC">
        <w:rPr>
          <w:rFonts w:ascii="Book Antiqua" w:hAnsi="Book Antiqua" w:cs="Times New Roman"/>
          <w:sz w:val="24"/>
          <w:szCs w:val="24"/>
        </w:rPr>
        <w:t>Fama</w:t>
      </w:r>
      <w:proofErr w:type="spellEnd"/>
      <w:r w:rsidRPr="00AB40DC">
        <w:rPr>
          <w:rFonts w:ascii="Book Antiqua" w:hAnsi="Book Antiqua" w:cs="Times New Roman"/>
          <w:sz w:val="24"/>
          <w:szCs w:val="24"/>
        </w:rPr>
        <w:t xml:space="preserve"> (1980) d</w:t>
      </w:r>
      <w:r w:rsidRPr="00AB40DC">
        <w:rPr>
          <w:rFonts w:ascii="Book Antiqua" w:eastAsia="TimesNewRomanPSMT" w:hAnsi="Book Antiqua" w:cs="Times New Roman"/>
          <w:sz w:val="24"/>
          <w:szCs w:val="24"/>
        </w:rPr>
        <w:t xml:space="preserve">ue to external markets that reward and punish </w:t>
      </w:r>
      <w:proofErr w:type="spellStart"/>
      <w:r w:rsidRPr="00AB40DC">
        <w:rPr>
          <w:rFonts w:ascii="Book Antiqua" w:eastAsia="TimesNewRomanPSMT" w:hAnsi="Book Antiqua" w:cs="Times New Roman"/>
          <w:sz w:val="24"/>
          <w:szCs w:val="24"/>
        </w:rPr>
        <w:t>non executive</w:t>
      </w:r>
      <w:proofErr w:type="spellEnd"/>
      <w:r w:rsidRPr="00AB40DC">
        <w:rPr>
          <w:rFonts w:ascii="Book Antiqua" w:eastAsia="TimesNewRomanPSMT" w:hAnsi="Book Antiqua" w:cs="Times New Roman"/>
          <w:sz w:val="24"/>
          <w:szCs w:val="24"/>
        </w:rPr>
        <w:t xml:space="preserve"> directors. Hence, independent directors are likely to be diligent in constraining practices that deteriorate financial statement quality or violate securities laws. </w:t>
      </w:r>
      <w:r w:rsidRPr="00AB40DC">
        <w:rPr>
          <w:rFonts w:ascii="Book Antiqua" w:hAnsi="Book Antiqua" w:cs="Times New Roman"/>
          <w:sz w:val="24"/>
          <w:szCs w:val="24"/>
        </w:rPr>
        <w:t xml:space="preserve">Byrd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(2001) states that companies’ rescue from financial crisis depends on the independent directors’ role in the board.  It therefore indicates that financial distress could be due to insider dominated </w:t>
      </w:r>
      <w:r w:rsidRPr="00AB40DC">
        <w:rPr>
          <w:rFonts w:ascii="Book Antiqua" w:hAnsi="Book Antiqua" w:cs="Times New Roman"/>
          <w:color w:val="000000" w:themeColor="text1"/>
          <w:sz w:val="24"/>
          <w:szCs w:val="24"/>
        </w:rPr>
        <w:t>board (</w:t>
      </w:r>
      <w:proofErr w:type="spellStart"/>
      <w:r w:rsidRPr="00AB40DC">
        <w:rPr>
          <w:rFonts w:ascii="Book Antiqua" w:hAnsi="Book Antiqua" w:cs="Times New Roman"/>
          <w:color w:val="000000" w:themeColor="text1"/>
          <w:sz w:val="24"/>
          <w:szCs w:val="24"/>
        </w:rPr>
        <w:t>Pfeffer</w:t>
      </w:r>
      <w:proofErr w:type="spellEnd"/>
      <w:r w:rsidRPr="00AB40DC">
        <w:rPr>
          <w:rFonts w:ascii="Book Antiqua" w:hAnsi="Book Antiqua" w:cs="Times New Roman"/>
          <w:color w:val="000000" w:themeColor="text1"/>
          <w:sz w:val="24"/>
          <w:szCs w:val="24"/>
        </w:rPr>
        <w:t xml:space="preserve">, 1972). </w:t>
      </w:r>
      <w:r w:rsidRPr="00AB40DC">
        <w:rPr>
          <w:rFonts w:ascii="Book Antiqua" w:hAnsi="Book Antiqua" w:cs="Times New Roman"/>
          <w:sz w:val="24"/>
          <w:szCs w:val="24"/>
        </w:rPr>
        <w:t xml:space="preserve">According to </w:t>
      </w:r>
      <w:proofErr w:type="spellStart"/>
      <w:r w:rsidRPr="00AB40DC">
        <w:rPr>
          <w:rFonts w:ascii="Book Antiqua" w:hAnsi="Book Antiqua" w:cs="Times New Roman"/>
          <w:sz w:val="24"/>
          <w:szCs w:val="24"/>
        </w:rPr>
        <w:t>Weisbach</w:t>
      </w:r>
      <w:proofErr w:type="spellEnd"/>
      <w:r w:rsidRPr="00AB40DC">
        <w:rPr>
          <w:rFonts w:ascii="Book Antiqua" w:hAnsi="Book Antiqua" w:cs="Times New Roman"/>
          <w:sz w:val="24"/>
          <w:szCs w:val="24"/>
        </w:rPr>
        <w:t xml:space="preserve"> (1988) independent directors are in a better position to monitor the actions of the CEO.</w:t>
      </w:r>
    </w:p>
    <w:p w:rsidR="00EC12A1" w:rsidRPr="00AB40DC" w:rsidRDefault="00EC12A1" w:rsidP="003E3EC0">
      <w:pPr>
        <w:autoSpaceDE w:val="0"/>
        <w:autoSpaceDN w:val="0"/>
        <w:adjustRightInd w:val="0"/>
        <w:spacing w:after="0" w:line="240" w:lineRule="auto"/>
        <w:jc w:val="both"/>
        <w:rPr>
          <w:rFonts w:ascii="Book Antiqua" w:hAnsi="Book Antiqua" w:cs="Times New Roman"/>
          <w:color w:val="000000" w:themeColor="text1"/>
          <w:sz w:val="24"/>
          <w:szCs w:val="24"/>
        </w:rPr>
      </w:pPr>
      <w:r w:rsidRPr="00AB40DC">
        <w:rPr>
          <w:rFonts w:ascii="Book Antiqua" w:hAnsi="Book Antiqua" w:cs="Times New Roman"/>
          <w:color w:val="000000" w:themeColor="text1"/>
          <w:sz w:val="24"/>
          <w:szCs w:val="24"/>
        </w:rPr>
        <w:t xml:space="preserve">Several empirical studies argue that a high number of independent directors can produce better performance (Daily and Dalton, 1994). </w:t>
      </w:r>
      <w:proofErr w:type="spellStart"/>
      <w:r w:rsidRPr="00AB40DC">
        <w:rPr>
          <w:rFonts w:ascii="Book Antiqua" w:hAnsi="Book Antiqua" w:cs="Times New Roman"/>
          <w:color w:val="000000" w:themeColor="text1"/>
          <w:sz w:val="24"/>
          <w:szCs w:val="24"/>
        </w:rPr>
        <w:t>Weisbach</w:t>
      </w:r>
      <w:proofErr w:type="spellEnd"/>
      <w:r w:rsidRPr="00AB40DC">
        <w:rPr>
          <w:rFonts w:ascii="Book Antiqua" w:hAnsi="Book Antiqua" w:cs="Times New Roman"/>
          <w:color w:val="000000" w:themeColor="text1"/>
          <w:sz w:val="24"/>
          <w:szCs w:val="24"/>
        </w:rPr>
        <w:t xml:space="preserve"> (1988) argues that as a result of their position in the firm and the existence of possible inherent contracts with the CEO, internal directors would not be as fair as independent ones. Daily and Dalton </w:t>
      </w:r>
      <w:r w:rsidRPr="00AB40DC">
        <w:rPr>
          <w:rFonts w:ascii="Book Antiqua" w:hAnsi="Book Antiqua" w:cs="Times New Roman"/>
          <w:color w:val="000000" w:themeColor="text1"/>
          <w:sz w:val="24"/>
          <w:szCs w:val="24"/>
        </w:rPr>
        <w:lastRenderedPageBreak/>
        <w:t xml:space="preserve">(1994) argue that a dependent board of directors would exacerbate the rigidity of the company and limit the organization’s adaptive abilities, and thus, its ability to respond to crises. </w:t>
      </w:r>
      <w:proofErr w:type="spellStart"/>
      <w:r w:rsidRPr="00AB40DC">
        <w:rPr>
          <w:rFonts w:ascii="Book Antiqua" w:hAnsi="Book Antiqua" w:cs="Times New Roman"/>
          <w:color w:val="000000" w:themeColor="text1"/>
          <w:sz w:val="24"/>
          <w:szCs w:val="24"/>
        </w:rPr>
        <w:t>Uzun</w:t>
      </w:r>
      <w:proofErr w:type="spellEnd"/>
      <w:r w:rsidRPr="00AB40DC">
        <w:rPr>
          <w:rFonts w:ascii="Book Antiqua" w:hAnsi="Book Antiqua" w:cs="Times New Roman"/>
          <w:color w:val="000000" w:themeColor="text1"/>
          <w:sz w:val="24"/>
          <w:szCs w:val="24"/>
        </w:rPr>
        <w:t xml:space="preserve"> </w:t>
      </w:r>
      <w:r w:rsidRPr="00AB40DC">
        <w:rPr>
          <w:rFonts w:ascii="Book Antiqua" w:hAnsi="Book Antiqua" w:cs="Times New Roman"/>
          <w:i/>
          <w:color w:val="000000" w:themeColor="text1"/>
          <w:sz w:val="24"/>
          <w:szCs w:val="24"/>
        </w:rPr>
        <w:t>et al.,</w:t>
      </w:r>
      <w:r w:rsidRPr="00AB40DC">
        <w:rPr>
          <w:rFonts w:ascii="Book Antiqua" w:hAnsi="Book Antiqua" w:cs="Times New Roman"/>
          <w:color w:val="000000" w:themeColor="text1"/>
          <w:sz w:val="24"/>
          <w:szCs w:val="24"/>
        </w:rPr>
        <w:t xml:space="preserve"> (2004) argues that companies with more independent directors are less probable to malfunction and the financial crisis would be less </w:t>
      </w:r>
      <w:r w:rsidR="0092240D" w:rsidRPr="00AB40DC">
        <w:rPr>
          <w:rFonts w:ascii="Book Antiqua" w:hAnsi="Book Antiqua" w:cs="Times New Roman"/>
          <w:color w:val="000000" w:themeColor="text1"/>
          <w:sz w:val="24"/>
          <w:szCs w:val="24"/>
        </w:rPr>
        <w:t xml:space="preserve">likely to occur. </w:t>
      </w:r>
      <w:proofErr w:type="spellStart"/>
      <w:r w:rsidRPr="00AB40DC">
        <w:rPr>
          <w:rFonts w:ascii="Book Antiqua" w:hAnsi="Book Antiqua" w:cs="Times New Roman"/>
          <w:color w:val="000000" w:themeColor="text1"/>
          <w:sz w:val="24"/>
          <w:szCs w:val="24"/>
        </w:rPr>
        <w:t>Darrat</w:t>
      </w:r>
      <w:proofErr w:type="spellEnd"/>
      <w:r w:rsidRPr="00AB40DC">
        <w:rPr>
          <w:rFonts w:ascii="Book Antiqua" w:hAnsi="Book Antiqua" w:cs="Times New Roman"/>
          <w:color w:val="000000" w:themeColor="text1"/>
          <w:sz w:val="24"/>
          <w:szCs w:val="24"/>
        </w:rPr>
        <w:t xml:space="preserve"> </w:t>
      </w:r>
      <w:r w:rsidRPr="00AB40DC">
        <w:rPr>
          <w:rFonts w:ascii="Book Antiqua" w:hAnsi="Book Antiqua" w:cs="Times New Roman"/>
          <w:i/>
          <w:color w:val="000000" w:themeColor="text1"/>
          <w:sz w:val="24"/>
          <w:szCs w:val="24"/>
        </w:rPr>
        <w:t>et al.,</w:t>
      </w:r>
      <w:r w:rsidRPr="00AB40DC">
        <w:rPr>
          <w:rFonts w:ascii="Book Antiqua" w:hAnsi="Book Antiqua" w:cs="Times New Roman"/>
          <w:color w:val="000000" w:themeColor="text1"/>
          <w:sz w:val="24"/>
          <w:szCs w:val="24"/>
        </w:rPr>
        <w:t xml:space="preserve"> (2010) </w:t>
      </w:r>
      <w:r w:rsidR="0092240D" w:rsidRPr="00AB40DC">
        <w:rPr>
          <w:rFonts w:ascii="Book Antiqua" w:hAnsi="Book Antiqua" w:cs="Times New Roman"/>
          <w:color w:val="000000" w:themeColor="text1"/>
          <w:sz w:val="24"/>
          <w:szCs w:val="24"/>
        </w:rPr>
        <w:t>also</w:t>
      </w:r>
      <w:r w:rsidRPr="00AB40DC">
        <w:rPr>
          <w:rFonts w:ascii="Book Antiqua" w:hAnsi="Book Antiqua" w:cs="Times New Roman"/>
          <w:color w:val="000000" w:themeColor="text1"/>
          <w:sz w:val="24"/>
          <w:szCs w:val="24"/>
        </w:rPr>
        <w:t xml:space="preserve"> found </w:t>
      </w:r>
      <w:r w:rsidR="0092240D" w:rsidRPr="00AB40DC">
        <w:rPr>
          <w:rFonts w:ascii="Book Antiqua" w:hAnsi="Book Antiqua" w:cs="Times New Roman"/>
          <w:color w:val="000000" w:themeColor="text1"/>
          <w:sz w:val="24"/>
          <w:szCs w:val="24"/>
        </w:rPr>
        <w:t>that</w:t>
      </w:r>
      <w:r w:rsidRPr="00AB40DC">
        <w:rPr>
          <w:rFonts w:ascii="Book Antiqua" w:hAnsi="Book Antiqua" w:cs="Times New Roman"/>
          <w:color w:val="000000" w:themeColor="text1"/>
          <w:sz w:val="24"/>
          <w:szCs w:val="24"/>
        </w:rPr>
        <w:t xml:space="preserve"> those companies with high representation of independent directors on their boards are more likely to remain solvent. According to Chen </w:t>
      </w:r>
      <w:r w:rsidRPr="00AB40DC">
        <w:rPr>
          <w:rFonts w:ascii="Book Antiqua" w:hAnsi="Book Antiqua" w:cs="Times New Roman"/>
          <w:i/>
          <w:color w:val="000000" w:themeColor="text1"/>
          <w:sz w:val="24"/>
          <w:szCs w:val="24"/>
        </w:rPr>
        <w:t>et al.,</w:t>
      </w:r>
      <w:r w:rsidRPr="00AB40DC">
        <w:rPr>
          <w:rFonts w:ascii="Book Antiqua" w:hAnsi="Book Antiqua" w:cs="Times New Roman"/>
          <w:color w:val="000000" w:themeColor="text1"/>
          <w:sz w:val="24"/>
          <w:szCs w:val="24"/>
        </w:rPr>
        <w:t xml:space="preserve"> (2006) when independent directors are more, frauds are less and so financial distress would be less probable.</w:t>
      </w:r>
    </w:p>
    <w:p w:rsidR="00024949" w:rsidRPr="00AB40DC" w:rsidRDefault="00EC12A1" w:rsidP="003E3EC0">
      <w:pPr>
        <w:autoSpaceDE w:val="0"/>
        <w:autoSpaceDN w:val="0"/>
        <w:adjustRightInd w:val="0"/>
        <w:spacing w:after="0" w:line="240" w:lineRule="auto"/>
        <w:jc w:val="both"/>
        <w:rPr>
          <w:rFonts w:ascii="Book Antiqua" w:hAnsi="Book Antiqua" w:cs="Times New Roman"/>
          <w:sz w:val="24"/>
          <w:szCs w:val="24"/>
        </w:rPr>
      </w:pPr>
      <w:r w:rsidRPr="00AB40DC">
        <w:rPr>
          <w:rFonts w:ascii="Book Antiqua" w:eastAsia="TimesNewRomanPSMT" w:hAnsi="Book Antiqua" w:cs="Times New Roman"/>
          <w:sz w:val="24"/>
          <w:szCs w:val="24"/>
        </w:rPr>
        <w:t xml:space="preserve">However, Harris and </w:t>
      </w:r>
      <w:proofErr w:type="spellStart"/>
      <w:r w:rsidRPr="00AB40DC">
        <w:rPr>
          <w:rFonts w:ascii="Book Antiqua" w:eastAsia="TimesNewRomanPSMT" w:hAnsi="Book Antiqua" w:cs="Times New Roman"/>
          <w:sz w:val="24"/>
          <w:szCs w:val="24"/>
        </w:rPr>
        <w:t>Raviv</w:t>
      </w:r>
      <w:proofErr w:type="spellEnd"/>
      <w:r w:rsidRPr="00AB40DC">
        <w:rPr>
          <w:rFonts w:ascii="Book Antiqua" w:eastAsia="TimesNewRomanPSMT" w:hAnsi="Book Antiqua" w:cs="Times New Roman"/>
          <w:sz w:val="24"/>
          <w:szCs w:val="24"/>
        </w:rPr>
        <w:t xml:space="preserve"> (2008) differ in opinion by arguing that in reality companies would prefer insider-controlled board of directors. The reason is explained in the information importance</w:t>
      </w:r>
      <w:r w:rsidR="0092240D" w:rsidRPr="00AB40DC">
        <w:rPr>
          <w:rFonts w:ascii="Book Antiqua" w:eastAsia="TimesNewRomanPSMT" w:hAnsi="Book Antiqua" w:cs="Times New Roman"/>
          <w:sz w:val="24"/>
          <w:szCs w:val="24"/>
        </w:rPr>
        <w:t>,</w:t>
      </w:r>
      <w:r w:rsidRPr="00AB40DC">
        <w:rPr>
          <w:rFonts w:ascii="Book Antiqua" w:eastAsia="TimesNewRomanPSMT" w:hAnsi="Book Antiqua" w:cs="Times New Roman"/>
          <w:sz w:val="24"/>
          <w:szCs w:val="24"/>
        </w:rPr>
        <w:t xml:space="preserve"> that is available to insiders rather than to outsiders. If the cost of losing information is higher than the agency costs associated with inside control, the insider-controlled board is preferable (Harris and </w:t>
      </w:r>
      <w:proofErr w:type="spellStart"/>
      <w:r w:rsidRPr="00AB40DC">
        <w:rPr>
          <w:rFonts w:ascii="Book Antiqua" w:eastAsia="TimesNewRomanPSMT" w:hAnsi="Book Antiqua" w:cs="Times New Roman"/>
          <w:sz w:val="24"/>
          <w:szCs w:val="24"/>
        </w:rPr>
        <w:t>Raviv</w:t>
      </w:r>
      <w:proofErr w:type="spellEnd"/>
      <w:r w:rsidRPr="00AB40DC">
        <w:rPr>
          <w:rFonts w:ascii="Book Antiqua" w:eastAsia="TimesNewRomanPSMT" w:hAnsi="Book Antiqua" w:cs="Times New Roman"/>
          <w:sz w:val="24"/>
          <w:szCs w:val="24"/>
        </w:rPr>
        <w:t xml:space="preserve">, 2008). This view is supported by stewardship </w:t>
      </w:r>
      <w:r w:rsidR="00024949" w:rsidRPr="00AB40DC">
        <w:rPr>
          <w:rFonts w:ascii="Book Antiqua" w:hAnsi="Book Antiqua" w:cs="Times New Roman"/>
          <w:sz w:val="24"/>
          <w:szCs w:val="24"/>
        </w:rPr>
        <w:t xml:space="preserve">theory </w:t>
      </w:r>
      <w:r w:rsidR="0092240D" w:rsidRPr="00AB40DC">
        <w:rPr>
          <w:rFonts w:ascii="Book Antiqua" w:hAnsi="Book Antiqua" w:cs="Times New Roman"/>
          <w:sz w:val="24"/>
          <w:szCs w:val="24"/>
        </w:rPr>
        <w:t>Donaldson and Davis</w:t>
      </w:r>
      <w:r w:rsidR="00024949" w:rsidRPr="00AB40DC">
        <w:rPr>
          <w:rFonts w:ascii="Book Antiqua" w:hAnsi="Book Antiqua" w:cs="Times New Roman"/>
          <w:sz w:val="24"/>
          <w:szCs w:val="24"/>
        </w:rPr>
        <w:t xml:space="preserve"> </w:t>
      </w:r>
      <w:r w:rsidR="0092240D" w:rsidRPr="00AB40DC">
        <w:rPr>
          <w:rFonts w:ascii="Book Antiqua" w:hAnsi="Book Antiqua" w:cs="Times New Roman"/>
          <w:sz w:val="24"/>
          <w:szCs w:val="24"/>
        </w:rPr>
        <w:t>(</w:t>
      </w:r>
      <w:r w:rsidR="00024949" w:rsidRPr="00AB40DC">
        <w:rPr>
          <w:rFonts w:ascii="Book Antiqua" w:hAnsi="Book Antiqua" w:cs="Times New Roman"/>
          <w:sz w:val="24"/>
          <w:szCs w:val="24"/>
        </w:rPr>
        <w:t xml:space="preserve">1991) </w:t>
      </w:r>
      <w:r w:rsidRPr="00AB40DC">
        <w:rPr>
          <w:rFonts w:ascii="Book Antiqua" w:hAnsi="Book Antiqua" w:cs="Times New Roman"/>
          <w:sz w:val="24"/>
          <w:szCs w:val="24"/>
        </w:rPr>
        <w:t>that superior financial conditions will be linked to a majority of inside directors</w:t>
      </w:r>
      <w:r w:rsidR="00024949" w:rsidRPr="00AB40DC">
        <w:rPr>
          <w:rFonts w:ascii="Book Antiqua" w:hAnsi="Book Antiqua" w:cs="Times New Roman"/>
          <w:sz w:val="24"/>
          <w:szCs w:val="24"/>
        </w:rPr>
        <w:t xml:space="preserve">. Thus, we hypothesize that </w:t>
      </w:r>
    </w:p>
    <w:p w:rsidR="00EC12A1" w:rsidRPr="00AB40DC" w:rsidRDefault="00024949" w:rsidP="003E3EC0">
      <w:pPr>
        <w:autoSpaceDE w:val="0"/>
        <w:autoSpaceDN w:val="0"/>
        <w:adjustRightInd w:val="0"/>
        <w:spacing w:after="0" w:line="240" w:lineRule="auto"/>
        <w:jc w:val="both"/>
        <w:rPr>
          <w:rFonts w:ascii="Book Antiqua" w:eastAsia="TimesNewRomanPSMT" w:hAnsi="Book Antiqua" w:cs="Times New Roman"/>
          <w:sz w:val="24"/>
          <w:szCs w:val="24"/>
        </w:rPr>
      </w:pPr>
      <w:r w:rsidRPr="00AB40DC">
        <w:rPr>
          <w:rFonts w:ascii="Book Antiqua" w:eastAsiaTheme="minorHAnsi" w:hAnsi="Book Antiqua" w:cs="TimesNewRoman,Italic"/>
          <w:i/>
          <w:iCs/>
          <w:sz w:val="24"/>
          <w:szCs w:val="24"/>
        </w:rPr>
        <w:t>Hypothesis 2; Higher representation of independent directors is not significantly related to financial distress</w:t>
      </w:r>
      <w:r w:rsidR="00EC12A1" w:rsidRPr="00AB40DC">
        <w:rPr>
          <w:rFonts w:ascii="Book Antiqua" w:hAnsi="Book Antiqua" w:cs="Times New Roman"/>
          <w:sz w:val="24"/>
          <w:szCs w:val="24"/>
        </w:rPr>
        <w:t xml:space="preserve"> </w:t>
      </w:r>
    </w:p>
    <w:p w:rsidR="00EC12A1" w:rsidRPr="00AB40DC" w:rsidRDefault="0092240D" w:rsidP="003E3EC0">
      <w:pPr>
        <w:pStyle w:val="Heading2"/>
        <w:spacing w:line="240" w:lineRule="auto"/>
        <w:jc w:val="both"/>
        <w:rPr>
          <w:rFonts w:ascii="Book Antiqua" w:hAnsi="Book Antiqua"/>
        </w:rPr>
      </w:pPr>
      <w:bookmarkStart w:id="3" w:name="_Toc451404095"/>
      <w:bookmarkStart w:id="4" w:name="_Toc452453833"/>
      <w:r w:rsidRPr="00AB40DC">
        <w:rPr>
          <w:rFonts w:ascii="Book Antiqua" w:hAnsi="Book Antiqua"/>
        </w:rPr>
        <w:t xml:space="preserve">2.3 </w:t>
      </w:r>
      <w:r w:rsidR="00EC12A1" w:rsidRPr="00AB40DC">
        <w:rPr>
          <w:rFonts w:ascii="Book Antiqua" w:hAnsi="Book Antiqua"/>
        </w:rPr>
        <w:t xml:space="preserve">Board Tenure </w:t>
      </w:r>
      <w:bookmarkEnd w:id="3"/>
      <w:bookmarkEnd w:id="4"/>
    </w:p>
    <w:p w:rsidR="008A3195" w:rsidRDefault="00EC12A1" w:rsidP="003E3EC0">
      <w:pPr>
        <w:spacing w:line="240" w:lineRule="auto"/>
        <w:jc w:val="both"/>
        <w:rPr>
          <w:rFonts w:ascii="Book Antiqua" w:eastAsia="Times New Roman" w:hAnsi="Book Antiqua" w:cs="Times New Roman"/>
          <w:sz w:val="24"/>
          <w:szCs w:val="24"/>
        </w:rPr>
      </w:pPr>
      <w:r w:rsidRPr="00AB40DC">
        <w:rPr>
          <w:rFonts w:ascii="Book Antiqua" w:eastAsia="TimesNewRomanPSMT" w:hAnsi="Book Antiqua" w:cs="Times New Roman"/>
          <w:sz w:val="24"/>
          <w:szCs w:val="24"/>
        </w:rPr>
        <w:t xml:space="preserve">Board tenure is the average number of years the firm’s directors have served on the board </w:t>
      </w:r>
      <w:r w:rsidRPr="00AB40DC">
        <w:rPr>
          <w:rFonts w:ascii="Book Antiqua" w:hAnsi="Book Antiqua" w:cs="Times New Roman"/>
          <w:sz w:val="24"/>
          <w:szCs w:val="24"/>
        </w:rPr>
        <w:t>(</w:t>
      </w:r>
      <w:proofErr w:type="spellStart"/>
      <w:r w:rsidRPr="00AB40DC">
        <w:rPr>
          <w:rFonts w:ascii="Book Antiqua" w:hAnsi="Book Antiqua" w:cs="Times New Roman"/>
          <w:sz w:val="24"/>
          <w:szCs w:val="24"/>
        </w:rPr>
        <w:t>Hambrick</w:t>
      </w:r>
      <w:proofErr w:type="spellEnd"/>
      <w:r w:rsidRPr="00AB40DC">
        <w:rPr>
          <w:rFonts w:ascii="Book Antiqua" w:hAnsi="Book Antiqua" w:cs="Times New Roman"/>
          <w:sz w:val="24"/>
          <w:szCs w:val="24"/>
        </w:rPr>
        <w:t xml:space="preserve"> and </w:t>
      </w:r>
      <w:proofErr w:type="spellStart"/>
      <w:r w:rsidRPr="00AB40DC">
        <w:rPr>
          <w:rFonts w:ascii="Book Antiqua" w:hAnsi="Book Antiqua" w:cs="Times New Roman"/>
          <w:sz w:val="24"/>
          <w:szCs w:val="24"/>
        </w:rPr>
        <w:t>D’Aveni</w:t>
      </w:r>
      <w:proofErr w:type="spellEnd"/>
      <w:r w:rsidRPr="00AB40DC">
        <w:rPr>
          <w:rFonts w:ascii="Book Antiqua" w:hAnsi="Book Antiqua" w:cs="Times New Roman"/>
          <w:sz w:val="24"/>
          <w:szCs w:val="24"/>
        </w:rPr>
        <w:t xml:space="preserve">, 1992; Finkelstein and </w:t>
      </w:r>
      <w:proofErr w:type="spellStart"/>
      <w:r w:rsidRPr="00AB40DC">
        <w:rPr>
          <w:rFonts w:ascii="Book Antiqua" w:hAnsi="Book Antiqua" w:cs="Times New Roman"/>
          <w:sz w:val="24"/>
          <w:szCs w:val="24"/>
        </w:rPr>
        <w:t>Hambrick</w:t>
      </w:r>
      <w:proofErr w:type="spellEnd"/>
      <w:r w:rsidRPr="00AB40DC">
        <w:rPr>
          <w:rFonts w:ascii="Book Antiqua" w:hAnsi="Book Antiqua" w:cs="Times New Roman"/>
          <w:sz w:val="24"/>
          <w:szCs w:val="24"/>
        </w:rPr>
        <w:t xml:space="preserve">, 1990). </w:t>
      </w:r>
      <w:r w:rsidRPr="00AB40DC">
        <w:rPr>
          <w:rFonts w:ascii="Book Antiqua" w:eastAsia="Times New Roman" w:hAnsi="Book Antiqua" w:cs="Times New Roman"/>
          <w:sz w:val="24"/>
          <w:szCs w:val="24"/>
        </w:rPr>
        <w:t xml:space="preserve">Board tenure reflects the </w:t>
      </w:r>
      <w:r w:rsidR="006C1328" w:rsidRPr="00AB40DC">
        <w:rPr>
          <w:rFonts w:ascii="Book Antiqua" w:eastAsia="Times New Roman" w:hAnsi="Book Antiqua" w:cs="Times New Roman"/>
          <w:sz w:val="24"/>
          <w:szCs w:val="24"/>
        </w:rPr>
        <w:t>possibility</w:t>
      </w:r>
      <w:r w:rsidRPr="00AB40DC">
        <w:rPr>
          <w:rFonts w:ascii="Book Antiqua" w:eastAsia="Times New Roman" w:hAnsi="Book Antiqua" w:cs="Times New Roman"/>
          <w:sz w:val="24"/>
          <w:szCs w:val="24"/>
        </w:rPr>
        <w:t xml:space="preserve"> that board members’ control over the monitoring of executives will increase as the average tenure period increases. </w:t>
      </w:r>
    </w:p>
    <w:p w:rsidR="00EC12A1" w:rsidRPr="00AB40DC" w:rsidRDefault="00EC12A1" w:rsidP="003E3EC0">
      <w:pPr>
        <w:spacing w:line="240" w:lineRule="auto"/>
        <w:jc w:val="both"/>
        <w:rPr>
          <w:rFonts w:ascii="Book Antiqua" w:hAnsi="Book Antiqua" w:cs="Times New Roman"/>
          <w:sz w:val="24"/>
          <w:szCs w:val="24"/>
        </w:rPr>
      </w:pPr>
      <w:r w:rsidRPr="00AB40DC">
        <w:rPr>
          <w:rFonts w:ascii="Book Antiqua" w:hAnsi="Book Antiqua" w:cs="Times New Roman"/>
          <w:sz w:val="24"/>
          <w:szCs w:val="24"/>
        </w:rPr>
        <w:t xml:space="preserve">Directors with longer tenure would logically accumulate more firm-specific knowledge while sitting on the board (Johnson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2013; Hillman and </w:t>
      </w:r>
      <w:proofErr w:type="spellStart"/>
      <w:r w:rsidRPr="00AB40DC">
        <w:rPr>
          <w:rFonts w:ascii="Book Antiqua" w:hAnsi="Book Antiqua" w:cs="Times New Roman"/>
          <w:sz w:val="24"/>
          <w:szCs w:val="24"/>
        </w:rPr>
        <w:t>Dalziel</w:t>
      </w:r>
      <w:proofErr w:type="spellEnd"/>
      <w:r w:rsidRPr="00AB40DC">
        <w:rPr>
          <w:rFonts w:ascii="Book Antiqua" w:hAnsi="Book Antiqua" w:cs="Times New Roman"/>
          <w:sz w:val="24"/>
          <w:szCs w:val="24"/>
        </w:rPr>
        <w:t xml:space="preserve">, 2003; Forbes and Milliken, 1999). According to Forbes and Milliken (1999) firm-specific knowledge is a form of tacit knowledge about the firm which allows board members to deal effectively with strategic issues and improving board’s ability to provide resources to the firm. Hillman and </w:t>
      </w:r>
      <w:proofErr w:type="spellStart"/>
      <w:r w:rsidRPr="00AB40DC">
        <w:rPr>
          <w:rFonts w:ascii="Book Antiqua" w:hAnsi="Book Antiqua" w:cs="Times New Roman"/>
          <w:sz w:val="24"/>
          <w:szCs w:val="24"/>
        </w:rPr>
        <w:t>Dalziel</w:t>
      </w:r>
      <w:proofErr w:type="spellEnd"/>
      <w:r w:rsidRPr="00AB40DC">
        <w:rPr>
          <w:rFonts w:ascii="Book Antiqua" w:hAnsi="Book Antiqua" w:cs="Times New Roman"/>
          <w:sz w:val="24"/>
          <w:szCs w:val="24"/>
        </w:rPr>
        <w:t xml:space="preserve"> (2003) pointed out that board capital, including firm-specific knowledge and experience, is also useful for enhancing the board’s ability to monitor management, given its deeper insight into management behavior and the firm’s situation. In sum, director tenure should be able to enhance a board’s ability both to monitor and provide resources to the firm, and by so doing, reduce its risk of financial distress.</w:t>
      </w:r>
    </w:p>
    <w:p w:rsidR="009743F1" w:rsidRPr="00AB40DC" w:rsidRDefault="00EC12A1" w:rsidP="003E3EC0">
      <w:pPr>
        <w:autoSpaceDE w:val="0"/>
        <w:autoSpaceDN w:val="0"/>
        <w:adjustRightInd w:val="0"/>
        <w:spacing w:after="0" w:line="240" w:lineRule="auto"/>
        <w:jc w:val="both"/>
        <w:rPr>
          <w:rFonts w:ascii="Book Antiqua" w:eastAsia="Times New Roman" w:hAnsi="Book Antiqua" w:cs="Times New Roman"/>
          <w:sz w:val="24"/>
          <w:szCs w:val="24"/>
        </w:rPr>
      </w:pPr>
      <w:proofErr w:type="spellStart"/>
      <w:r w:rsidRPr="00AB40DC">
        <w:rPr>
          <w:rFonts w:ascii="Book Antiqua" w:eastAsia="TimesNewRomanPSMT" w:hAnsi="Book Antiqua" w:cs="Times New Roman"/>
          <w:sz w:val="24"/>
          <w:szCs w:val="24"/>
        </w:rPr>
        <w:t>Maere</w:t>
      </w:r>
      <w:proofErr w:type="spellEnd"/>
      <w:r w:rsidRPr="00AB40DC">
        <w:rPr>
          <w:rFonts w:ascii="Book Antiqua" w:eastAsia="TimesNewRomanPSMT" w:hAnsi="Book Antiqua" w:cs="Times New Roman"/>
          <w:sz w:val="24"/>
          <w:szCs w:val="24"/>
        </w:rPr>
        <w:t xml:space="preserve"> </w:t>
      </w:r>
      <w:r w:rsidRPr="00AB40DC">
        <w:rPr>
          <w:rFonts w:ascii="Book Antiqua" w:eastAsia="TimesNewRomanPSMT" w:hAnsi="Book Antiqua" w:cs="Times New Roman"/>
          <w:i/>
          <w:sz w:val="24"/>
          <w:szCs w:val="24"/>
        </w:rPr>
        <w:t>et al.,</w:t>
      </w:r>
      <w:r w:rsidRPr="00AB40DC">
        <w:rPr>
          <w:rFonts w:ascii="Book Antiqua" w:eastAsia="TimesNewRomanPSMT" w:hAnsi="Book Antiqua" w:cs="Times New Roman"/>
          <w:sz w:val="24"/>
          <w:szCs w:val="24"/>
        </w:rPr>
        <w:t xml:space="preserve"> (2014) in their recent study</w:t>
      </w:r>
      <w:r w:rsidRPr="00AB40DC">
        <w:rPr>
          <w:rFonts w:ascii="Book Antiqua" w:hAnsi="Book Antiqua" w:cs="Times New Roman"/>
          <w:sz w:val="24"/>
          <w:szCs w:val="24"/>
        </w:rPr>
        <w:t xml:space="preserve"> found a negative association between director tenure and financial distress. Thus, they concluded that firms ending in financial distress are likely to have boards with shorter tenures compared to those in with longer tenure</w:t>
      </w:r>
      <w:r w:rsidR="009743F1" w:rsidRPr="00AB40DC">
        <w:rPr>
          <w:rFonts w:ascii="Book Antiqua" w:hAnsi="Book Antiqua" w:cs="Times New Roman"/>
          <w:sz w:val="24"/>
          <w:szCs w:val="24"/>
        </w:rPr>
        <w:t>.</w:t>
      </w:r>
      <w:r w:rsidRPr="00AB40DC">
        <w:rPr>
          <w:rFonts w:ascii="Book Antiqua" w:eastAsia="TimesNewRomanPSMT" w:hAnsi="Book Antiqua" w:cs="Times New Roman"/>
          <w:sz w:val="24"/>
          <w:szCs w:val="24"/>
        </w:rPr>
        <w:t xml:space="preserve"> </w:t>
      </w:r>
      <w:r w:rsidR="009743F1" w:rsidRPr="00AB40DC">
        <w:rPr>
          <w:rFonts w:ascii="Book Antiqua" w:eastAsia="Times New Roman" w:hAnsi="Book Antiqua" w:cs="Times New Roman"/>
          <w:sz w:val="24"/>
          <w:szCs w:val="24"/>
        </w:rPr>
        <w:t>In addition</w:t>
      </w:r>
      <w:r w:rsidRPr="00AB40DC">
        <w:rPr>
          <w:rFonts w:ascii="Book Antiqua" w:eastAsia="Times New Roman" w:hAnsi="Book Antiqua" w:cs="Times New Roman"/>
          <w:sz w:val="24"/>
          <w:szCs w:val="24"/>
        </w:rPr>
        <w:t xml:space="preserve"> the expertise hypothesis is used to argue that longer tenure is associated with improved director performance, because directors develop more expertise over time and become more willing to criticize the management (</w:t>
      </w:r>
      <w:proofErr w:type="spellStart"/>
      <w:r w:rsidRPr="00AB40DC">
        <w:rPr>
          <w:rFonts w:ascii="Book Antiqua" w:eastAsia="Times New Roman" w:hAnsi="Book Antiqua" w:cs="Times New Roman"/>
          <w:sz w:val="24"/>
          <w:szCs w:val="24"/>
        </w:rPr>
        <w:t>Bebchuk</w:t>
      </w:r>
      <w:proofErr w:type="spellEnd"/>
      <w:r w:rsidRPr="00AB40DC">
        <w:rPr>
          <w:rFonts w:ascii="Book Antiqua" w:eastAsia="Times New Roman" w:hAnsi="Book Antiqua" w:cs="Times New Roman"/>
          <w:sz w:val="24"/>
          <w:szCs w:val="24"/>
        </w:rPr>
        <w:t xml:space="preserve"> </w:t>
      </w:r>
      <w:r w:rsidRPr="00AB40DC">
        <w:rPr>
          <w:rFonts w:ascii="Book Antiqua" w:eastAsia="Times New Roman" w:hAnsi="Book Antiqua" w:cs="Times New Roman"/>
          <w:i/>
          <w:sz w:val="24"/>
          <w:szCs w:val="24"/>
        </w:rPr>
        <w:t>et al</w:t>
      </w:r>
      <w:r w:rsidRPr="00AB40DC">
        <w:rPr>
          <w:rFonts w:ascii="Book Antiqua" w:eastAsia="Times New Roman" w:hAnsi="Book Antiqua" w:cs="Times New Roman"/>
          <w:sz w:val="24"/>
          <w:szCs w:val="24"/>
        </w:rPr>
        <w:t xml:space="preserve">., 2002). </w:t>
      </w:r>
    </w:p>
    <w:p w:rsidR="00EC12A1" w:rsidRPr="00AB40DC" w:rsidRDefault="004A2725" w:rsidP="003E3EC0">
      <w:pPr>
        <w:autoSpaceDE w:val="0"/>
        <w:autoSpaceDN w:val="0"/>
        <w:adjustRightInd w:val="0"/>
        <w:spacing w:after="0" w:line="240" w:lineRule="auto"/>
        <w:jc w:val="both"/>
        <w:rPr>
          <w:rFonts w:ascii="Book Antiqua" w:eastAsia="TimesNewRomanPSMT" w:hAnsi="Book Antiqua" w:cs="Times New Roman"/>
          <w:sz w:val="24"/>
          <w:szCs w:val="24"/>
        </w:rPr>
      </w:pPr>
      <w:r>
        <w:rPr>
          <w:rFonts w:ascii="Book Antiqua" w:eastAsia="Times New Roman" w:hAnsi="Book Antiqua" w:cs="Times New Roman"/>
          <w:sz w:val="24"/>
          <w:szCs w:val="24"/>
        </w:rPr>
        <w:t>However</w:t>
      </w:r>
      <w:r w:rsidR="00EC12A1" w:rsidRPr="00AB40DC">
        <w:rPr>
          <w:rFonts w:ascii="Book Antiqua" w:eastAsia="Times New Roman" w:hAnsi="Book Antiqua" w:cs="Times New Roman"/>
          <w:sz w:val="24"/>
          <w:szCs w:val="24"/>
        </w:rPr>
        <w:t xml:space="preserve">, other studies argue that long tenure is associated with allegiance to management allegiance hypothesis. </w:t>
      </w:r>
      <w:proofErr w:type="spellStart"/>
      <w:r w:rsidR="00EC12A1" w:rsidRPr="00AB40DC">
        <w:rPr>
          <w:rFonts w:ascii="Book Antiqua" w:eastAsia="Times New Roman" w:hAnsi="Book Antiqua" w:cs="Times New Roman"/>
          <w:sz w:val="24"/>
          <w:szCs w:val="24"/>
        </w:rPr>
        <w:t>Bryd</w:t>
      </w:r>
      <w:proofErr w:type="spellEnd"/>
      <w:r w:rsidR="00EC12A1" w:rsidRPr="00AB40DC">
        <w:rPr>
          <w:rFonts w:ascii="Book Antiqua" w:eastAsia="Times New Roman" w:hAnsi="Book Antiqua" w:cs="Times New Roman"/>
          <w:sz w:val="24"/>
          <w:szCs w:val="24"/>
        </w:rPr>
        <w:t xml:space="preserve"> </w:t>
      </w:r>
      <w:r w:rsidR="00EC12A1" w:rsidRPr="00AB40DC">
        <w:rPr>
          <w:rFonts w:ascii="Book Antiqua" w:eastAsia="Times New Roman" w:hAnsi="Book Antiqua" w:cs="Times New Roman"/>
          <w:i/>
          <w:sz w:val="24"/>
          <w:szCs w:val="24"/>
        </w:rPr>
        <w:t xml:space="preserve">et al., </w:t>
      </w:r>
      <w:r w:rsidR="00EC12A1" w:rsidRPr="00AB40DC">
        <w:rPr>
          <w:rFonts w:ascii="Book Antiqua" w:eastAsia="Times New Roman" w:hAnsi="Book Antiqua" w:cs="Times New Roman"/>
          <w:sz w:val="24"/>
          <w:szCs w:val="24"/>
        </w:rPr>
        <w:t xml:space="preserve">(2010) that suggests that long tenure </w:t>
      </w:r>
      <w:r w:rsidR="00EC12A1" w:rsidRPr="00AB40DC">
        <w:rPr>
          <w:rFonts w:ascii="Book Antiqua" w:eastAsia="Times New Roman" w:hAnsi="Book Antiqua" w:cs="Times New Roman"/>
          <w:sz w:val="24"/>
          <w:szCs w:val="24"/>
        </w:rPr>
        <w:lastRenderedPageBreak/>
        <w:t xml:space="preserve">directors develop an allegiance towards management. Striking a similar note, </w:t>
      </w:r>
      <w:proofErr w:type="spellStart"/>
      <w:r w:rsidR="00EC12A1" w:rsidRPr="00AB40DC">
        <w:rPr>
          <w:rFonts w:ascii="Book Antiqua" w:eastAsia="Times New Roman" w:hAnsi="Book Antiqua" w:cs="Times New Roman"/>
          <w:sz w:val="24"/>
          <w:szCs w:val="24"/>
        </w:rPr>
        <w:t>Vafeas</w:t>
      </w:r>
      <w:proofErr w:type="spellEnd"/>
      <w:r w:rsidR="00EC12A1" w:rsidRPr="00AB40DC">
        <w:rPr>
          <w:rFonts w:ascii="Book Antiqua" w:eastAsia="Times New Roman" w:hAnsi="Book Antiqua" w:cs="Times New Roman"/>
          <w:sz w:val="24"/>
          <w:szCs w:val="24"/>
        </w:rPr>
        <w:t xml:space="preserve"> (2003) proposes a management friendliness hypothesis, which suggests that directors with long term tenure are more likely to befriend and less likely to monitor their managers. </w:t>
      </w:r>
      <w:proofErr w:type="spellStart"/>
      <w:r w:rsidR="00EC12A1" w:rsidRPr="00AB40DC">
        <w:rPr>
          <w:rFonts w:ascii="Book Antiqua" w:eastAsia="TimesNewRomanPSMT" w:hAnsi="Book Antiqua" w:cs="Times New Roman"/>
          <w:sz w:val="24"/>
          <w:szCs w:val="24"/>
        </w:rPr>
        <w:t>Schnake</w:t>
      </w:r>
      <w:proofErr w:type="spellEnd"/>
      <w:r w:rsidR="00EC12A1" w:rsidRPr="00AB40DC">
        <w:rPr>
          <w:rFonts w:ascii="Book Antiqua" w:eastAsia="TimesNewRomanPSMT" w:hAnsi="Book Antiqua" w:cs="Times New Roman"/>
          <w:sz w:val="24"/>
          <w:szCs w:val="24"/>
        </w:rPr>
        <w:t xml:space="preserve"> </w:t>
      </w:r>
      <w:r w:rsidR="00EC12A1" w:rsidRPr="00AB40DC">
        <w:rPr>
          <w:rFonts w:ascii="Book Antiqua" w:eastAsia="TimesNewRomanPSMT" w:hAnsi="Book Antiqua" w:cs="Times New Roman"/>
          <w:i/>
          <w:sz w:val="24"/>
          <w:szCs w:val="24"/>
        </w:rPr>
        <w:t>et al.,</w:t>
      </w:r>
      <w:r w:rsidR="00EC12A1" w:rsidRPr="00AB40DC">
        <w:rPr>
          <w:rFonts w:ascii="Book Antiqua" w:eastAsia="TimesNewRomanPSMT" w:hAnsi="Book Antiqua" w:cs="Times New Roman"/>
          <w:sz w:val="24"/>
          <w:szCs w:val="24"/>
        </w:rPr>
        <w:t xml:space="preserve"> (2006) argues that in addition to becoming too management-friendly, other disadvantages may accompany long </w:t>
      </w:r>
      <w:r w:rsidR="009743F1" w:rsidRPr="00AB40DC">
        <w:rPr>
          <w:rFonts w:ascii="Book Antiqua" w:eastAsia="TimesNewRomanPSMT" w:hAnsi="Book Antiqua" w:cs="Times New Roman"/>
          <w:sz w:val="24"/>
          <w:szCs w:val="24"/>
        </w:rPr>
        <w:t xml:space="preserve">board tenure. </w:t>
      </w:r>
      <w:r w:rsidR="00EC12A1" w:rsidRPr="00AB40DC">
        <w:rPr>
          <w:rFonts w:ascii="Book Antiqua" w:eastAsia="TimesNewRomanPSMT" w:hAnsi="Book Antiqua" w:cs="Times New Roman"/>
          <w:sz w:val="24"/>
          <w:szCs w:val="24"/>
        </w:rPr>
        <w:t>Long board tenure may limit cognitive conflict among board members, and may restrict the number of views and opinions that are openly discussed and debated by the board. As a result, long-tenured board members may be slow to detect and react to certain legal violations committed within the firm.</w:t>
      </w:r>
      <w:r w:rsidR="00221683" w:rsidRPr="00AB40DC">
        <w:rPr>
          <w:rFonts w:ascii="Book Antiqua" w:eastAsia="TimesNewRomanPSMT" w:hAnsi="Book Antiqua" w:cs="Times New Roman"/>
          <w:sz w:val="24"/>
          <w:szCs w:val="24"/>
        </w:rPr>
        <w:t xml:space="preserve"> </w:t>
      </w:r>
      <w:r w:rsidR="00024949" w:rsidRPr="00AB40DC">
        <w:rPr>
          <w:rFonts w:ascii="Book Antiqua" w:eastAsia="Times New Roman" w:hAnsi="Book Antiqua" w:cs="Times New Roman"/>
          <w:sz w:val="24"/>
          <w:szCs w:val="24"/>
        </w:rPr>
        <w:t xml:space="preserve">Hence, we postulate that </w:t>
      </w:r>
    </w:p>
    <w:p w:rsidR="00024949" w:rsidRPr="00AB40DC" w:rsidRDefault="00024949" w:rsidP="003E3EC0">
      <w:pPr>
        <w:spacing w:line="240" w:lineRule="auto"/>
        <w:jc w:val="both"/>
        <w:rPr>
          <w:rFonts w:ascii="Book Antiqua" w:eastAsia="Times New Roman" w:hAnsi="Book Antiqua" w:cs="Times New Roman"/>
          <w:sz w:val="24"/>
          <w:szCs w:val="24"/>
        </w:rPr>
      </w:pPr>
      <w:r w:rsidRPr="00AB40DC">
        <w:rPr>
          <w:rFonts w:ascii="Book Antiqua" w:eastAsiaTheme="minorHAnsi" w:hAnsi="Book Antiqua" w:cs="TimesNewRoman,Italic"/>
          <w:i/>
          <w:iCs/>
          <w:sz w:val="24"/>
          <w:szCs w:val="24"/>
        </w:rPr>
        <w:t xml:space="preserve">Hypothesis; </w:t>
      </w:r>
      <w:r w:rsidR="00221683" w:rsidRPr="00AB40DC">
        <w:rPr>
          <w:rFonts w:ascii="Book Antiqua" w:eastAsiaTheme="minorHAnsi" w:hAnsi="Book Antiqua" w:cs="TimesNewRoman,Italic"/>
          <w:i/>
          <w:iCs/>
          <w:sz w:val="24"/>
          <w:szCs w:val="24"/>
        </w:rPr>
        <w:t xml:space="preserve">Board </w:t>
      </w:r>
      <w:r w:rsidRPr="00AB40DC">
        <w:rPr>
          <w:rFonts w:ascii="Book Antiqua" w:eastAsiaTheme="minorHAnsi" w:hAnsi="Book Antiqua" w:cs="TimesNewRoman,Italic"/>
          <w:i/>
          <w:iCs/>
          <w:sz w:val="24"/>
          <w:szCs w:val="24"/>
        </w:rPr>
        <w:t>tenure is not significantly related with financial distress</w:t>
      </w:r>
    </w:p>
    <w:p w:rsidR="00EC12A1" w:rsidRPr="00AB40DC" w:rsidRDefault="00221683" w:rsidP="003E3EC0">
      <w:pPr>
        <w:pStyle w:val="Heading3"/>
        <w:spacing w:line="240" w:lineRule="auto"/>
        <w:jc w:val="both"/>
        <w:rPr>
          <w:rFonts w:ascii="Book Antiqua" w:hAnsi="Book Antiqua"/>
          <w:color w:val="auto"/>
          <w:sz w:val="24"/>
          <w:szCs w:val="24"/>
        </w:rPr>
      </w:pPr>
      <w:bookmarkStart w:id="5" w:name="_Toc451404096"/>
      <w:bookmarkStart w:id="6" w:name="_Toc452453834"/>
      <w:r w:rsidRPr="00AB40DC">
        <w:rPr>
          <w:rFonts w:ascii="Book Antiqua" w:hAnsi="Book Antiqua"/>
          <w:color w:val="auto"/>
          <w:sz w:val="24"/>
          <w:szCs w:val="24"/>
        </w:rPr>
        <w:t xml:space="preserve">2.4 </w:t>
      </w:r>
      <w:r w:rsidR="00EC12A1" w:rsidRPr="00AB40DC">
        <w:rPr>
          <w:rFonts w:ascii="Book Antiqua" w:hAnsi="Book Antiqua"/>
          <w:color w:val="auto"/>
          <w:sz w:val="24"/>
          <w:szCs w:val="24"/>
        </w:rPr>
        <w:t xml:space="preserve">Multiple Directorships </w:t>
      </w:r>
      <w:bookmarkEnd w:id="5"/>
      <w:bookmarkEnd w:id="6"/>
    </w:p>
    <w:p w:rsidR="00EC12A1" w:rsidRPr="00AB40DC" w:rsidRDefault="00EC12A1" w:rsidP="003E3EC0">
      <w:pPr>
        <w:pStyle w:val="Default"/>
        <w:jc w:val="both"/>
        <w:rPr>
          <w:rFonts w:ascii="Book Antiqua" w:hAnsi="Book Antiqua" w:cs="Times New Roman"/>
          <w:color w:val="auto"/>
        </w:rPr>
      </w:pPr>
      <w:r w:rsidRPr="00AB40DC">
        <w:rPr>
          <w:rFonts w:ascii="Book Antiqua" w:hAnsi="Book Antiqua" w:cs="Times New Roman"/>
          <w:color w:val="auto"/>
        </w:rPr>
        <w:t>Multiple directorships refer to the number of directorship appointments in different companies held by members of the board (</w:t>
      </w:r>
      <w:proofErr w:type="spellStart"/>
      <w:r w:rsidRPr="00AB40DC">
        <w:rPr>
          <w:rFonts w:ascii="Book Antiqua" w:hAnsi="Book Antiqua" w:cs="Times New Roman"/>
          <w:color w:val="auto"/>
        </w:rPr>
        <w:t>Maere</w:t>
      </w:r>
      <w:proofErr w:type="spellEnd"/>
      <w:r w:rsidRPr="00AB40DC">
        <w:rPr>
          <w:rFonts w:ascii="Book Antiqua" w:hAnsi="Book Antiqua" w:cs="Times New Roman"/>
          <w:color w:val="auto"/>
        </w:rPr>
        <w:t xml:space="preserve"> </w:t>
      </w:r>
      <w:r w:rsidRPr="00AB40DC">
        <w:rPr>
          <w:rFonts w:ascii="Book Antiqua" w:hAnsi="Book Antiqua" w:cs="Times New Roman"/>
          <w:i/>
          <w:color w:val="auto"/>
        </w:rPr>
        <w:t>et al.,</w:t>
      </w:r>
      <w:r w:rsidRPr="00AB40DC">
        <w:rPr>
          <w:rFonts w:ascii="Book Antiqua" w:hAnsi="Book Antiqua" w:cs="Times New Roman"/>
          <w:color w:val="auto"/>
        </w:rPr>
        <w:t xml:space="preserve"> 2014). Recent studies by </w:t>
      </w:r>
      <w:proofErr w:type="spellStart"/>
      <w:r w:rsidRPr="00AB40DC">
        <w:rPr>
          <w:rFonts w:ascii="Book Antiqua" w:hAnsi="Book Antiqua" w:cs="Times New Roman"/>
          <w:color w:val="auto"/>
        </w:rPr>
        <w:t>Maere</w:t>
      </w:r>
      <w:proofErr w:type="spellEnd"/>
      <w:r w:rsidRPr="00AB40DC">
        <w:rPr>
          <w:rFonts w:ascii="Book Antiqua" w:hAnsi="Book Antiqua" w:cs="Times New Roman"/>
          <w:color w:val="auto"/>
        </w:rPr>
        <w:t xml:space="preserve"> </w:t>
      </w:r>
      <w:r w:rsidRPr="00AB40DC">
        <w:rPr>
          <w:rFonts w:ascii="Book Antiqua" w:hAnsi="Book Antiqua" w:cs="Times New Roman"/>
          <w:i/>
          <w:color w:val="auto"/>
        </w:rPr>
        <w:t>et al.,</w:t>
      </w:r>
      <w:r w:rsidRPr="00AB40DC">
        <w:rPr>
          <w:rFonts w:ascii="Book Antiqua" w:hAnsi="Book Antiqua" w:cs="Times New Roman"/>
          <w:color w:val="auto"/>
        </w:rPr>
        <w:t xml:space="preserve"> (2014) argu</w:t>
      </w:r>
      <w:r w:rsidR="004A2725">
        <w:rPr>
          <w:rFonts w:ascii="Book Antiqua" w:hAnsi="Book Antiqua" w:cs="Times New Roman"/>
          <w:color w:val="auto"/>
        </w:rPr>
        <w:t>e</w:t>
      </w:r>
      <w:r w:rsidRPr="00AB40DC">
        <w:rPr>
          <w:rFonts w:ascii="Book Antiqua" w:hAnsi="Book Antiqua" w:cs="Times New Roman"/>
          <w:color w:val="auto"/>
        </w:rPr>
        <w:t xml:space="preserve"> that overburdened or “busy” directors are less likely to give proper time and attention to gathering and analyzing important information about the firm</w:t>
      </w:r>
      <w:r w:rsidR="002321DB" w:rsidRPr="00AB40DC">
        <w:rPr>
          <w:rFonts w:ascii="Book Antiqua" w:hAnsi="Book Antiqua" w:cs="Times New Roman"/>
          <w:color w:val="auto"/>
        </w:rPr>
        <w:t>,</w:t>
      </w:r>
      <w:r w:rsidRPr="00AB40DC">
        <w:rPr>
          <w:rFonts w:ascii="Book Antiqua" w:hAnsi="Book Antiqua" w:cs="Times New Roman"/>
          <w:color w:val="auto"/>
        </w:rPr>
        <w:t xml:space="preserve"> thus hampering their ability to provide strategic advice or other service roles to the firm. </w:t>
      </w:r>
    </w:p>
    <w:p w:rsidR="00EC12A1" w:rsidRPr="00AB40DC" w:rsidRDefault="00EC12A1" w:rsidP="003E3EC0">
      <w:pPr>
        <w:autoSpaceDE w:val="0"/>
        <w:autoSpaceDN w:val="0"/>
        <w:adjustRightInd w:val="0"/>
        <w:spacing w:after="0" w:line="240" w:lineRule="auto"/>
        <w:jc w:val="both"/>
        <w:rPr>
          <w:rFonts w:ascii="Book Antiqua" w:hAnsi="Book Antiqua" w:cs="Times New Roman"/>
          <w:sz w:val="24"/>
          <w:szCs w:val="24"/>
        </w:rPr>
      </w:pPr>
      <w:proofErr w:type="spellStart"/>
      <w:r w:rsidRPr="00AB40DC">
        <w:rPr>
          <w:rFonts w:ascii="Book Antiqua" w:hAnsi="Book Antiqua" w:cs="Times New Roman"/>
          <w:sz w:val="24"/>
          <w:szCs w:val="24"/>
        </w:rPr>
        <w:t>Fich</w:t>
      </w:r>
      <w:proofErr w:type="spellEnd"/>
      <w:r w:rsidRPr="00AB40DC">
        <w:rPr>
          <w:rFonts w:ascii="Book Antiqua" w:hAnsi="Book Antiqua" w:cs="Times New Roman"/>
          <w:sz w:val="24"/>
          <w:szCs w:val="24"/>
        </w:rPr>
        <w:t xml:space="preserve"> and </w:t>
      </w:r>
      <w:proofErr w:type="spellStart"/>
      <w:r w:rsidRPr="00AB40DC">
        <w:rPr>
          <w:rFonts w:ascii="Book Antiqua" w:hAnsi="Book Antiqua" w:cs="Times New Roman"/>
          <w:sz w:val="24"/>
          <w:szCs w:val="24"/>
        </w:rPr>
        <w:t>Shivdasani</w:t>
      </w:r>
      <w:proofErr w:type="spellEnd"/>
      <w:r w:rsidRPr="00AB40DC">
        <w:rPr>
          <w:rFonts w:ascii="Book Antiqua" w:hAnsi="Book Antiqua" w:cs="Times New Roman"/>
          <w:sz w:val="24"/>
          <w:szCs w:val="24"/>
        </w:rPr>
        <w:t xml:space="preserve"> (2006) found that in listed firms, ‘busier boards’ </w:t>
      </w:r>
      <w:r w:rsidR="002321DB" w:rsidRPr="00AB40DC">
        <w:rPr>
          <w:rFonts w:ascii="Book Antiqua" w:hAnsi="Book Antiqua" w:cs="Times New Roman"/>
          <w:sz w:val="24"/>
          <w:szCs w:val="24"/>
        </w:rPr>
        <w:t xml:space="preserve">are significantly </w:t>
      </w:r>
      <w:r w:rsidRPr="00AB40DC">
        <w:rPr>
          <w:rFonts w:ascii="Book Antiqua" w:hAnsi="Book Antiqua" w:cs="Times New Roman"/>
          <w:sz w:val="24"/>
          <w:szCs w:val="24"/>
        </w:rPr>
        <w:t xml:space="preserve">associated with financial distress. Beasley (1996) reported that the probability of committing accounting fraud is positively related to the average number of directorships held by </w:t>
      </w:r>
      <w:proofErr w:type="spellStart"/>
      <w:r w:rsidRPr="00AB40DC">
        <w:rPr>
          <w:rFonts w:ascii="Book Antiqua" w:hAnsi="Book Antiqua" w:cs="Times New Roman"/>
          <w:sz w:val="24"/>
          <w:szCs w:val="24"/>
        </w:rPr>
        <w:t>non executive</w:t>
      </w:r>
      <w:proofErr w:type="spellEnd"/>
      <w:r w:rsidRPr="00AB40DC">
        <w:rPr>
          <w:rFonts w:ascii="Book Antiqua" w:hAnsi="Book Antiqua" w:cs="Times New Roman"/>
          <w:sz w:val="24"/>
          <w:szCs w:val="24"/>
        </w:rPr>
        <w:t xml:space="preserve"> directors. Core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(1999) also </w:t>
      </w:r>
      <w:r w:rsidR="002321DB" w:rsidRPr="00AB40DC">
        <w:rPr>
          <w:rFonts w:ascii="Book Antiqua" w:hAnsi="Book Antiqua" w:cs="Times New Roman"/>
          <w:sz w:val="24"/>
          <w:szCs w:val="24"/>
        </w:rPr>
        <w:t>argue</w:t>
      </w:r>
      <w:r w:rsidRPr="00AB40DC">
        <w:rPr>
          <w:rFonts w:ascii="Book Antiqua" w:hAnsi="Book Antiqua" w:cs="Times New Roman"/>
          <w:sz w:val="24"/>
          <w:szCs w:val="24"/>
        </w:rPr>
        <w:t xml:space="preserve"> that busy directors set excessively high levels of CEO compensation suggesting that such directors provide an inadequate check on management which in turn leads to financial distress.</w:t>
      </w:r>
    </w:p>
    <w:p w:rsidR="006645AE" w:rsidRDefault="00EC12A1" w:rsidP="003E3EC0">
      <w:pPr>
        <w:autoSpaceDE w:val="0"/>
        <w:autoSpaceDN w:val="0"/>
        <w:adjustRightInd w:val="0"/>
        <w:spacing w:after="0" w:line="240" w:lineRule="auto"/>
        <w:jc w:val="both"/>
        <w:rPr>
          <w:rFonts w:ascii="Book Antiqua" w:hAnsi="Book Antiqua" w:cs="Times New Roman"/>
          <w:sz w:val="24"/>
          <w:szCs w:val="24"/>
        </w:rPr>
      </w:pPr>
      <w:r w:rsidRPr="00AB40DC">
        <w:rPr>
          <w:rFonts w:ascii="Book Antiqua" w:hAnsi="Book Antiqua" w:cs="Times New Roman"/>
          <w:sz w:val="24"/>
          <w:szCs w:val="24"/>
        </w:rPr>
        <w:t>Contrasting arguments in the literature suggest that by having more outside directorships, board members can better serve the firm by expanding the firm’s netw</w:t>
      </w:r>
      <w:r w:rsidR="006A2781" w:rsidRPr="00AB40DC">
        <w:rPr>
          <w:rFonts w:ascii="Book Antiqua" w:hAnsi="Book Antiqua" w:cs="Times New Roman"/>
          <w:sz w:val="24"/>
          <w:szCs w:val="24"/>
        </w:rPr>
        <w:t>ork with outside groups (George</w:t>
      </w:r>
      <w:r w:rsidRPr="00AB40DC">
        <w:rPr>
          <w:rFonts w:ascii="Book Antiqua" w:hAnsi="Book Antiqua" w:cs="Times New Roman"/>
          <w:sz w:val="24"/>
          <w:szCs w:val="24"/>
        </w:rPr>
        <w:t xml:space="preserve">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2001). Carpenter and </w:t>
      </w:r>
      <w:proofErr w:type="spellStart"/>
      <w:r w:rsidRPr="00AB40DC">
        <w:rPr>
          <w:rFonts w:ascii="Book Antiqua" w:hAnsi="Book Antiqua" w:cs="Times New Roman"/>
          <w:sz w:val="24"/>
          <w:szCs w:val="24"/>
        </w:rPr>
        <w:t>Westphal</w:t>
      </w:r>
      <w:proofErr w:type="spellEnd"/>
      <w:r w:rsidRPr="00AB40DC">
        <w:rPr>
          <w:rFonts w:ascii="Book Antiqua" w:hAnsi="Book Antiqua" w:cs="Times New Roman"/>
          <w:sz w:val="24"/>
          <w:szCs w:val="24"/>
        </w:rPr>
        <w:t xml:space="preserve"> (2001) suggest that a director’s network of appointments directly affects his or her ability to provide monitoring, advice, and counsel to the board. </w:t>
      </w:r>
      <w:r w:rsidR="006A2781" w:rsidRPr="00AB40DC">
        <w:rPr>
          <w:rFonts w:ascii="Book Antiqua" w:hAnsi="Book Antiqua" w:cs="Times New Roman"/>
          <w:sz w:val="24"/>
          <w:szCs w:val="24"/>
        </w:rPr>
        <w:t xml:space="preserve">According to Hillman </w:t>
      </w:r>
      <w:r w:rsidR="006A2781" w:rsidRPr="00AB40DC">
        <w:rPr>
          <w:rFonts w:ascii="Book Antiqua" w:hAnsi="Book Antiqua" w:cs="Times New Roman"/>
          <w:i/>
          <w:sz w:val="24"/>
          <w:szCs w:val="24"/>
        </w:rPr>
        <w:t>et al.,</w:t>
      </w:r>
      <w:r w:rsidR="006A2781" w:rsidRPr="00AB40DC">
        <w:rPr>
          <w:rFonts w:ascii="Book Antiqua" w:hAnsi="Book Antiqua" w:cs="Times New Roman"/>
          <w:sz w:val="24"/>
          <w:szCs w:val="24"/>
        </w:rPr>
        <w:t xml:space="preserve"> (2000) and Nicholson and Kiel (2007)</w:t>
      </w:r>
      <w:r w:rsidRPr="00AB40DC">
        <w:rPr>
          <w:rFonts w:ascii="Book Antiqua" w:hAnsi="Book Antiqua" w:cs="Times New Roman"/>
          <w:sz w:val="24"/>
          <w:szCs w:val="24"/>
        </w:rPr>
        <w:t xml:space="preserve"> argue that linkages can provide the firm with external resources and might also reduce outside threats and uncertainty, which may be especially important for firms in distress</w:t>
      </w:r>
      <w:r w:rsidR="006A2781" w:rsidRPr="00AB40DC">
        <w:rPr>
          <w:rFonts w:ascii="Book Antiqua" w:hAnsi="Book Antiqua" w:cs="Times New Roman"/>
          <w:sz w:val="24"/>
          <w:szCs w:val="24"/>
        </w:rPr>
        <w:t xml:space="preserve">. </w:t>
      </w:r>
    </w:p>
    <w:p w:rsidR="00EC12A1" w:rsidRPr="00AB40DC" w:rsidRDefault="00EC12A1" w:rsidP="003E3EC0">
      <w:pPr>
        <w:autoSpaceDE w:val="0"/>
        <w:autoSpaceDN w:val="0"/>
        <w:adjustRightInd w:val="0"/>
        <w:spacing w:after="0" w:line="240" w:lineRule="auto"/>
        <w:jc w:val="both"/>
        <w:rPr>
          <w:rFonts w:ascii="Book Antiqua" w:hAnsi="Book Antiqua" w:cs="Times New Roman"/>
        </w:rPr>
      </w:pPr>
      <w:r w:rsidRPr="00AB40DC">
        <w:rPr>
          <w:rFonts w:ascii="Book Antiqua" w:hAnsi="Book Antiqua" w:cs="Times New Roman"/>
          <w:sz w:val="24"/>
          <w:szCs w:val="24"/>
        </w:rPr>
        <w:t>Multiple directorships have therefore been linked with the resource dependency theory as there appears to be a theoretical argument that a board with a high level of engagement with the external environment provides access to various resources that improve firm performance.</w:t>
      </w:r>
      <w:r w:rsidR="00024949" w:rsidRPr="00AB40DC">
        <w:rPr>
          <w:rFonts w:ascii="Book Antiqua" w:hAnsi="Book Antiqua" w:cs="Times New Roman"/>
          <w:sz w:val="24"/>
          <w:szCs w:val="24"/>
        </w:rPr>
        <w:t xml:space="preserve"> </w:t>
      </w:r>
      <w:r w:rsidR="00024949" w:rsidRPr="00AB40DC">
        <w:rPr>
          <w:rFonts w:ascii="Book Antiqua" w:hAnsi="Book Antiqua" w:cs="Times New Roman"/>
        </w:rPr>
        <w:t xml:space="preserve">Thus, we propose that </w:t>
      </w:r>
    </w:p>
    <w:p w:rsidR="00024949" w:rsidRPr="00AB40DC" w:rsidRDefault="00024949" w:rsidP="003E3EC0">
      <w:pPr>
        <w:autoSpaceDE w:val="0"/>
        <w:autoSpaceDN w:val="0"/>
        <w:adjustRightInd w:val="0"/>
        <w:spacing w:after="0" w:line="240" w:lineRule="auto"/>
        <w:jc w:val="both"/>
        <w:rPr>
          <w:rFonts w:ascii="Book Antiqua" w:hAnsi="Book Antiqua" w:cs="Times New Roman"/>
          <w:sz w:val="24"/>
          <w:szCs w:val="24"/>
        </w:rPr>
      </w:pPr>
      <w:r w:rsidRPr="00AB40DC">
        <w:rPr>
          <w:rFonts w:ascii="Book Antiqua" w:eastAsiaTheme="minorHAnsi" w:hAnsi="Book Antiqua" w:cs="TimesNewRoman,Italic"/>
          <w:i/>
          <w:iCs/>
          <w:sz w:val="24"/>
          <w:szCs w:val="24"/>
        </w:rPr>
        <w:t>Hypothesis 4; Multiple directorship of directors is not significantly related with financial distress</w:t>
      </w:r>
    </w:p>
    <w:p w:rsidR="00EC12A1" w:rsidRPr="00AB40DC" w:rsidRDefault="002C4D13" w:rsidP="003E3EC0">
      <w:pPr>
        <w:pStyle w:val="Heading3"/>
        <w:spacing w:line="240" w:lineRule="auto"/>
        <w:jc w:val="both"/>
        <w:rPr>
          <w:rFonts w:ascii="Book Antiqua" w:hAnsi="Book Antiqua"/>
          <w:color w:val="auto"/>
          <w:sz w:val="24"/>
          <w:szCs w:val="24"/>
        </w:rPr>
      </w:pPr>
      <w:bookmarkStart w:id="7" w:name="_Toc451404097"/>
      <w:bookmarkStart w:id="8" w:name="_Toc452453835"/>
      <w:r w:rsidRPr="00AB40DC">
        <w:rPr>
          <w:rFonts w:ascii="Book Antiqua" w:hAnsi="Book Antiqua"/>
          <w:color w:val="auto"/>
          <w:sz w:val="24"/>
          <w:szCs w:val="24"/>
        </w:rPr>
        <w:t xml:space="preserve">2.5 </w:t>
      </w:r>
      <w:r w:rsidR="00EC12A1" w:rsidRPr="00AB40DC">
        <w:rPr>
          <w:rFonts w:ascii="Book Antiqua" w:hAnsi="Book Antiqua"/>
          <w:color w:val="auto"/>
          <w:sz w:val="24"/>
          <w:szCs w:val="24"/>
        </w:rPr>
        <w:t xml:space="preserve">Financial Expertise </w:t>
      </w:r>
      <w:bookmarkEnd w:id="7"/>
      <w:bookmarkEnd w:id="8"/>
    </w:p>
    <w:p w:rsidR="004A2725" w:rsidRDefault="00EC12A1" w:rsidP="003E3EC0">
      <w:pPr>
        <w:pStyle w:val="Default"/>
        <w:jc w:val="both"/>
        <w:rPr>
          <w:rFonts w:ascii="Book Antiqua" w:hAnsi="Book Antiqua" w:cs="Times New Roman"/>
          <w:iCs/>
          <w:color w:val="auto"/>
        </w:rPr>
      </w:pPr>
      <w:r w:rsidRPr="00AB40DC">
        <w:rPr>
          <w:rFonts w:ascii="Book Antiqua" w:hAnsi="Book Antiqua" w:cs="Times New Roman"/>
          <w:color w:val="auto"/>
        </w:rPr>
        <w:t xml:space="preserve">A director is considered a financial expert if he/she </w:t>
      </w:r>
      <w:proofErr w:type="gramStart"/>
      <w:r w:rsidRPr="00AB40DC">
        <w:rPr>
          <w:rFonts w:ascii="Book Antiqua" w:hAnsi="Book Antiqua" w:cs="Times New Roman"/>
          <w:color w:val="auto"/>
        </w:rPr>
        <w:t>possess</w:t>
      </w:r>
      <w:proofErr w:type="gramEnd"/>
      <w:r w:rsidRPr="00AB40DC">
        <w:rPr>
          <w:rFonts w:ascii="Book Antiqua" w:hAnsi="Book Antiqua" w:cs="Times New Roman"/>
          <w:color w:val="auto"/>
        </w:rPr>
        <w:t xml:space="preserve"> the knowledge and experience in finance related areas (</w:t>
      </w:r>
      <w:proofErr w:type="spellStart"/>
      <w:r w:rsidRPr="00AB40DC">
        <w:rPr>
          <w:rFonts w:ascii="Book Antiqua" w:hAnsi="Book Antiqua" w:cs="Times New Roman"/>
          <w:color w:val="auto"/>
        </w:rPr>
        <w:t>Iskandar</w:t>
      </w:r>
      <w:proofErr w:type="spellEnd"/>
      <w:r w:rsidRPr="00AB40DC">
        <w:rPr>
          <w:rFonts w:ascii="Book Antiqua" w:hAnsi="Book Antiqua" w:cs="Times New Roman"/>
          <w:color w:val="auto"/>
        </w:rPr>
        <w:t xml:space="preserve"> </w:t>
      </w:r>
      <w:r w:rsidRPr="00AB40DC">
        <w:rPr>
          <w:rFonts w:ascii="Book Antiqua" w:hAnsi="Book Antiqua" w:cs="Times New Roman"/>
          <w:i/>
          <w:color w:val="auto"/>
        </w:rPr>
        <w:t>et al.,</w:t>
      </w:r>
      <w:r w:rsidRPr="00AB40DC">
        <w:rPr>
          <w:rFonts w:ascii="Book Antiqua" w:hAnsi="Book Antiqua" w:cs="Times New Roman"/>
          <w:color w:val="auto"/>
        </w:rPr>
        <w:t xml:space="preserve"> 2013; </w:t>
      </w:r>
      <w:proofErr w:type="spellStart"/>
      <w:r w:rsidRPr="00AB40DC">
        <w:rPr>
          <w:rFonts w:ascii="Book Antiqua" w:hAnsi="Book Antiqua" w:cs="Times New Roman"/>
          <w:color w:val="auto"/>
        </w:rPr>
        <w:t>Guner</w:t>
      </w:r>
      <w:proofErr w:type="spellEnd"/>
      <w:r w:rsidRPr="00AB40DC">
        <w:rPr>
          <w:rFonts w:ascii="Book Antiqua" w:hAnsi="Book Antiqua" w:cs="Times New Roman"/>
          <w:color w:val="auto"/>
        </w:rPr>
        <w:t xml:space="preserve"> </w:t>
      </w:r>
      <w:r w:rsidRPr="00AB40DC">
        <w:rPr>
          <w:rFonts w:ascii="Book Antiqua" w:hAnsi="Book Antiqua" w:cs="Times New Roman"/>
          <w:i/>
          <w:iCs/>
          <w:color w:val="auto"/>
        </w:rPr>
        <w:t xml:space="preserve">et al., </w:t>
      </w:r>
      <w:r w:rsidRPr="00AB40DC">
        <w:rPr>
          <w:rFonts w:ascii="Book Antiqua" w:hAnsi="Book Antiqua" w:cs="Times New Roman"/>
          <w:iCs/>
          <w:color w:val="auto"/>
        </w:rPr>
        <w:t xml:space="preserve">2008). </w:t>
      </w:r>
      <w:r w:rsidRPr="00AB40DC">
        <w:rPr>
          <w:rFonts w:ascii="Book Antiqua" w:hAnsi="Book Antiqua" w:cs="Times New Roman"/>
          <w:color w:val="auto"/>
        </w:rPr>
        <w:t xml:space="preserve">The recent wave of financial scandals in the world has caused concern on the need for </w:t>
      </w:r>
      <w:r w:rsidRPr="00AB40DC">
        <w:rPr>
          <w:rFonts w:ascii="Book Antiqua" w:hAnsi="Book Antiqua" w:cs="Times New Roman"/>
          <w:color w:val="auto"/>
        </w:rPr>
        <w:lastRenderedPageBreak/>
        <w:t xml:space="preserve">financial/accounting experts to be on board to ensure greater accountability on wide range of issues </w:t>
      </w:r>
      <w:r w:rsidRPr="00AB40DC">
        <w:rPr>
          <w:rFonts w:ascii="Book Antiqua" w:hAnsi="Book Antiqua" w:cs="Times New Roman"/>
          <w:iCs/>
          <w:color w:val="auto"/>
        </w:rPr>
        <w:t>(</w:t>
      </w:r>
      <w:proofErr w:type="spellStart"/>
      <w:r w:rsidRPr="00AB40DC">
        <w:rPr>
          <w:rFonts w:ascii="Book Antiqua" w:hAnsi="Book Antiqua" w:cs="Times New Roman"/>
          <w:color w:val="auto"/>
        </w:rPr>
        <w:t>Guner</w:t>
      </w:r>
      <w:proofErr w:type="spellEnd"/>
      <w:r w:rsidRPr="00AB40DC">
        <w:rPr>
          <w:rFonts w:ascii="Book Antiqua" w:hAnsi="Book Antiqua" w:cs="Times New Roman"/>
          <w:color w:val="auto"/>
        </w:rPr>
        <w:t xml:space="preserve"> </w:t>
      </w:r>
      <w:r w:rsidRPr="00AB40DC">
        <w:rPr>
          <w:rFonts w:ascii="Book Antiqua" w:hAnsi="Book Antiqua" w:cs="Times New Roman"/>
          <w:i/>
          <w:iCs/>
          <w:color w:val="auto"/>
        </w:rPr>
        <w:t>et al.,</w:t>
      </w:r>
      <w:r w:rsidRPr="00AB40DC">
        <w:rPr>
          <w:rFonts w:ascii="Book Antiqua" w:hAnsi="Book Antiqua" w:cs="Times New Roman"/>
          <w:iCs/>
          <w:color w:val="auto"/>
        </w:rPr>
        <w:t xml:space="preserve"> 2008). </w:t>
      </w:r>
    </w:p>
    <w:p w:rsidR="00EC12A1" w:rsidRPr="00AB40DC" w:rsidRDefault="00EC12A1" w:rsidP="003E3EC0">
      <w:pPr>
        <w:pStyle w:val="Default"/>
        <w:jc w:val="both"/>
        <w:rPr>
          <w:rFonts w:ascii="Book Antiqua" w:hAnsi="Book Antiqua" w:cs="Times New Roman"/>
          <w:color w:val="auto"/>
        </w:rPr>
      </w:pPr>
      <w:r w:rsidRPr="00AB40DC">
        <w:rPr>
          <w:rFonts w:ascii="Book Antiqua" w:hAnsi="Book Antiqua" w:cs="Times New Roman"/>
          <w:color w:val="auto"/>
        </w:rPr>
        <w:t>Financial literacy of board of directors ha</w:t>
      </w:r>
      <w:r w:rsidR="00551636" w:rsidRPr="00AB40DC">
        <w:rPr>
          <w:rFonts w:ascii="Book Antiqua" w:hAnsi="Book Antiqua" w:cs="Times New Roman"/>
          <w:color w:val="auto"/>
        </w:rPr>
        <w:t xml:space="preserve">s been identified </w:t>
      </w:r>
      <w:r w:rsidRPr="00AB40DC">
        <w:rPr>
          <w:rFonts w:ascii="Book Antiqua" w:hAnsi="Book Antiqua" w:cs="Times New Roman"/>
          <w:color w:val="auto"/>
        </w:rPr>
        <w:t xml:space="preserve">significant </w:t>
      </w:r>
      <w:r w:rsidR="00551636" w:rsidRPr="00AB40DC">
        <w:rPr>
          <w:rFonts w:ascii="Book Antiqua" w:hAnsi="Book Antiqua" w:cs="Times New Roman"/>
          <w:color w:val="auto"/>
        </w:rPr>
        <w:t>to</w:t>
      </w:r>
      <w:r w:rsidRPr="00AB40DC">
        <w:rPr>
          <w:rFonts w:ascii="Book Antiqua" w:hAnsi="Book Antiqua" w:cs="Times New Roman"/>
          <w:color w:val="auto"/>
        </w:rPr>
        <w:t xml:space="preserve"> increase the credibility of company financial position from the perspectives of the customers, banks, and government bodies (</w:t>
      </w:r>
      <w:proofErr w:type="spellStart"/>
      <w:r w:rsidRPr="00AB40DC">
        <w:rPr>
          <w:rFonts w:ascii="Book Antiqua" w:hAnsi="Book Antiqua" w:cs="Times New Roman"/>
          <w:color w:val="auto"/>
        </w:rPr>
        <w:t>Hasyudeen</w:t>
      </w:r>
      <w:proofErr w:type="spellEnd"/>
      <w:r w:rsidRPr="00AB40DC">
        <w:rPr>
          <w:rFonts w:ascii="Book Antiqua" w:hAnsi="Book Antiqua" w:cs="Times New Roman"/>
          <w:color w:val="auto"/>
        </w:rPr>
        <w:t xml:space="preserve">, 2003). Appropriate financial experience and expertise of board members is negatively associated with financial distress (Kroll </w:t>
      </w:r>
      <w:r w:rsidRPr="00AB40DC">
        <w:rPr>
          <w:rFonts w:ascii="Book Antiqua" w:hAnsi="Book Antiqua" w:cs="Times New Roman"/>
          <w:i/>
          <w:color w:val="auto"/>
        </w:rPr>
        <w:t>et al.,</w:t>
      </w:r>
      <w:r w:rsidRPr="00AB40DC">
        <w:rPr>
          <w:rFonts w:ascii="Book Antiqua" w:hAnsi="Book Antiqua" w:cs="Times New Roman"/>
          <w:color w:val="auto"/>
        </w:rPr>
        <w:t xml:space="preserve"> 2008; McDonald </w:t>
      </w:r>
      <w:r w:rsidRPr="00AB40DC">
        <w:rPr>
          <w:rFonts w:ascii="Book Antiqua" w:hAnsi="Book Antiqua" w:cs="Times New Roman"/>
          <w:i/>
          <w:color w:val="auto"/>
        </w:rPr>
        <w:t>et al.,</w:t>
      </w:r>
      <w:r w:rsidRPr="00AB40DC">
        <w:rPr>
          <w:rFonts w:ascii="Book Antiqua" w:hAnsi="Book Antiqua" w:cs="Times New Roman"/>
          <w:color w:val="auto"/>
        </w:rPr>
        <w:t xml:space="preserve"> 2008). A financially literate board is able to give guidance to the company in obtaining sources of capital effectively to help overcome financial problems (Lee </w:t>
      </w:r>
      <w:r w:rsidRPr="00AB40DC">
        <w:rPr>
          <w:rFonts w:ascii="Book Antiqua" w:hAnsi="Book Antiqua" w:cs="Times New Roman"/>
          <w:i/>
          <w:color w:val="auto"/>
        </w:rPr>
        <w:t>et al.,</w:t>
      </w:r>
      <w:r w:rsidRPr="00AB40DC">
        <w:rPr>
          <w:rFonts w:ascii="Book Antiqua" w:hAnsi="Book Antiqua" w:cs="Times New Roman"/>
          <w:color w:val="auto"/>
        </w:rPr>
        <w:t xml:space="preserve"> 1999).</w:t>
      </w:r>
      <w:r w:rsidR="00551636" w:rsidRPr="00AB40DC">
        <w:rPr>
          <w:rFonts w:ascii="Book Antiqua" w:hAnsi="Book Antiqua" w:cs="Times New Roman"/>
          <w:color w:val="auto"/>
        </w:rPr>
        <w:t xml:space="preserve"> </w:t>
      </w:r>
      <w:r w:rsidR="004A2725">
        <w:rPr>
          <w:rFonts w:ascii="Book Antiqua" w:hAnsi="Book Antiqua" w:cs="Times New Roman"/>
          <w:color w:val="auto"/>
        </w:rPr>
        <w:t xml:space="preserve"> </w:t>
      </w:r>
      <w:r w:rsidRPr="00AB40DC">
        <w:rPr>
          <w:rFonts w:ascii="Book Antiqua" w:hAnsi="Book Antiqua" w:cs="Times New Roman"/>
        </w:rPr>
        <w:t xml:space="preserve">According </w:t>
      </w:r>
      <w:proofErr w:type="spellStart"/>
      <w:r w:rsidRPr="00AB40DC">
        <w:rPr>
          <w:rFonts w:ascii="Book Antiqua" w:hAnsi="Book Antiqua" w:cs="Times New Roman"/>
        </w:rPr>
        <w:t>Kor</w:t>
      </w:r>
      <w:proofErr w:type="spellEnd"/>
      <w:r w:rsidRPr="00AB40DC">
        <w:rPr>
          <w:rFonts w:ascii="Book Antiqua" w:hAnsi="Book Antiqua" w:cs="Times New Roman"/>
        </w:rPr>
        <w:t xml:space="preserve"> and </w:t>
      </w:r>
      <w:proofErr w:type="spellStart"/>
      <w:r w:rsidRPr="00AB40DC">
        <w:rPr>
          <w:rFonts w:ascii="Book Antiqua" w:hAnsi="Book Antiqua" w:cs="Times New Roman"/>
        </w:rPr>
        <w:t>Sundaramuthy</w:t>
      </w:r>
      <w:proofErr w:type="spellEnd"/>
      <w:r w:rsidRPr="00AB40DC">
        <w:rPr>
          <w:rFonts w:ascii="Book Antiqua" w:hAnsi="Book Antiqua" w:cs="Times New Roman"/>
        </w:rPr>
        <w:t xml:space="preserve"> (2009) directors who have reasonable financial backgrounds are more effective in providing internal control system mechanisms to control firm performance and hence financial distress. </w:t>
      </w:r>
      <w:proofErr w:type="spellStart"/>
      <w:r w:rsidRPr="00AB40DC">
        <w:rPr>
          <w:rFonts w:ascii="Book Antiqua" w:hAnsi="Book Antiqua" w:cs="Times New Roman"/>
        </w:rPr>
        <w:t>Johl</w:t>
      </w:r>
      <w:proofErr w:type="spellEnd"/>
      <w:r w:rsidRPr="00AB40DC">
        <w:rPr>
          <w:rFonts w:ascii="Book Antiqua" w:hAnsi="Book Antiqua" w:cs="Times New Roman"/>
        </w:rPr>
        <w:t xml:space="preserve"> </w:t>
      </w:r>
      <w:r w:rsidRPr="00AB40DC">
        <w:rPr>
          <w:rFonts w:ascii="Book Antiqua" w:hAnsi="Book Antiqua" w:cs="Times New Roman"/>
          <w:i/>
        </w:rPr>
        <w:t xml:space="preserve">et al., </w:t>
      </w:r>
      <w:r w:rsidRPr="00AB40DC">
        <w:rPr>
          <w:rFonts w:ascii="Book Antiqua" w:hAnsi="Book Antiqua" w:cs="Times New Roman"/>
        </w:rPr>
        <w:t>(2015) also found a positive and significant relationship between accounting expertise and financial performance of Malaysian firms, hence less likely to be financially distressed.</w:t>
      </w:r>
    </w:p>
    <w:p w:rsidR="00EC12A1" w:rsidRPr="00AB40DC" w:rsidRDefault="00EC12A1" w:rsidP="003E3EC0">
      <w:pPr>
        <w:autoSpaceDE w:val="0"/>
        <w:autoSpaceDN w:val="0"/>
        <w:adjustRightInd w:val="0"/>
        <w:spacing w:after="0" w:line="240" w:lineRule="auto"/>
        <w:jc w:val="both"/>
        <w:rPr>
          <w:rFonts w:ascii="Book Antiqua" w:hAnsi="Book Antiqua" w:cs="Times New Roman"/>
          <w:sz w:val="24"/>
          <w:szCs w:val="24"/>
        </w:rPr>
      </w:pPr>
      <w:r w:rsidRPr="00AB40DC">
        <w:rPr>
          <w:rFonts w:ascii="Book Antiqua" w:hAnsi="Book Antiqua" w:cs="Times New Roman"/>
          <w:sz w:val="24"/>
          <w:szCs w:val="24"/>
        </w:rPr>
        <w:t xml:space="preserve">Therefore, the existence of qualified board members enhances the integrity of the board in controlling and monitoring firm management. This is supported by resource dependency theory that a board equipped with adequate skills and expertise it enhances its monitoring and controlling roles. However, Noor and </w:t>
      </w:r>
      <w:proofErr w:type="spellStart"/>
      <w:r w:rsidRPr="00AB40DC">
        <w:rPr>
          <w:rFonts w:ascii="Book Antiqua" w:hAnsi="Book Antiqua" w:cs="Times New Roman"/>
          <w:sz w:val="24"/>
          <w:szCs w:val="24"/>
        </w:rPr>
        <w:t>Iskander</w:t>
      </w:r>
      <w:proofErr w:type="spellEnd"/>
      <w:r w:rsidRPr="00AB40DC">
        <w:rPr>
          <w:rFonts w:ascii="Book Antiqua" w:hAnsi="Book Antiqua" w:cs="Times New Roman"/>
          <w:sz w:val="24"/>
          <w:szCs w:val="24"/>
        </w:rPr>
        <w:t xml:space="preserve"> (2012) found a </w:t>
      </w:r>
      <w:proofErr w:type="spellStart"/>
      <w:r w:rsidRPr="00AB40DC">
        <w:rPr>
          <w:rFonts w:ascii="Book Antiqua" w:hAnsi="Book Antiqua" w:cs="Times New Roman"/>
          <w:sz w:val="24"/>
          <w:szCs w:val="24"/>
        </w:rPr>
        <w:t>non significant</w:t>
      </w:r>
      <w:proofErr w:type="spellEnd"/>
      <w:r w:rsidRPr="00AB40DC">
        <w:rPr>
          <w:rFonts w:ascii="Book Antiqua" w:hAnsi="Book Antiqua" w:cs="Times New Roman"/>
          <w:sz w:val="24"/>
          <w:szCs w:val="24"/>
        </w:rPr>
        <w:t xml:space="preserve"> relationship between financial expertise of directors and financial distress.</w:t>
      </w:r>
      <w:r w:rsidR="00024949" w:rsidRPr="00AB40DC">
        <w:rPr>
          <w:rFonts w:ascii="Book Antiqua" w:hAnsi="Book Antiqua" w:cs="Times New Roman"/>
          <w:sz w:val="24"/>
          <w:szCs w:val="24"/>
        </w:rPr>
        <w:t xml:space="preserve"> We thus hypothesize that</w:t>
      </w:r>
    </w:p>
    <w:p w:rsidR="00024949" w:rsidRPr="00AB40DC" w:rsidRDefault="00024949" w:rsidP="003E3EC0">
      <w:pPr>
        <w:autoSpaceDE w:val="0"/>
        <w:autoSpaceDN w:val="0"/>
        <w:adjustRightInd w:val="0"/>
        <w:spacing w:after="0" w:line="240" w:lineRule="auto"/>
        <w:jc w:val="both"/>
        <w:rPr>
          <w:rFonts w:ascii="Book Antiqua" w:hAnsi="Book Antiqua" w:cs="Times New Roman"/>
          <w:sz w:val="24"/>
          <w:szCs w:val="24"/>
        </w:rPr>
      </w:pPr>
      <w:r w:rsidRPr="00AB40DC">
        <w:rPr>
          <w:rFonts w:ascii="Book Antiqua" w:eastAsiaTheme="minorHAnsi" w:hAnsi="Book Antiqua" w:cs="TimesNewRoman,Italic"/>
          <w:i/>
          <w:iCs/>
          <w:sz w:val="24"/>
          <w:szCs w:val="24"/>
        </w:rPr>
        <w:t>Hypothesis 5; Presence of financial experts in the board is not significantly related to financial distress</w:t>
      </w:r>
    </w:p>
    <w:p w:rsidR="00EC12A1" w:rsidRPr="00AB40DC" w:rsidRDefault="00EC12A1" w:rsidP="001428D2">
      <w:pPr>
        <w:tabs>
          <w:tab w:val="left" w:pos="3413"/>
          <w:tab w:val="left" w:pos="4000"/>
          <w:tab w:val="center" w:pos="4680"/>
        </w:tabs>
        <w:autoSpaceDE w:val="0"/>
        <w:autoSpaceDN w:val="0"/>
        <w:adjustRightInd w:val="0"/>
        <w:spacing w:after="0" w:line="360" w:lineRule="auto"/>
        <w:jc w:val="both"/>
        <w:rPr>
          <w:rFonts w:ascii="Book Antiqua" w:hAnsi="Book Antiqua" w:cs="Times New Roman"/>
          <w:sz w:val="24"/>
          <w:szCs w:val="24"/>
        </w:rPr>
      </w:pPr>
      <w:r w:rsidRPr="00AB40DC">
        <w:rPr>
          <w:rFonts w:ascii="Book Antiqua" w:hAnsi="Book Antiqua" w:cs="Times New Roman"/>
          <w:sz w:val="24"/>
          <w:szCs w:val="24"/>
        </w:rPr>
        <w:t>Independent Variable</w:t>
      </w:r>
      <w:r w:rsidRPr="00AB40DC">
        <w:rPr>
          <w:rFonts w:ascii="Book Antiqua" w:hAnsi="Book Antiqua" w:cs="Times New Roman"/>
          <w:sz w:val="24"/>
          <w:szCs w:val="24"/>
        </w:rPr>
        <w:tab/>
        <w:t>Moderating Variable</w:t>
      </w:r>
      <w:r w:rsidRPr="00AB40DC">
        <w:rPr>
          <w:rFonts w:ascii="Book Antiqua" w:hAnsi="Book Antiqua" w:cs="Times New Roman"/>
          <w:sz w:val="24"/>
          <w:szCs w:val="24"/>
        </w:rPr>
        <w:tab/>
      </w:r>
      <w:r w:rsidRPr="00AB40DC">
        <w:rPr>
          <w:rFonts w:ascii="Book Antiqua" w:hAnsi="Book Antiqua" w:cs="Times New Roman"/>
          <w:sz w:val="24"/>
          <w:szCs w:val="24"/>
        </w:rPr>
        <w:tab/>
        <w:t>Dependent Variable</w:t>
      </w:r>
    </w:p>
    <w:p w:rsidR="00EC12A1" w:rsidRPr="00AB40DC" w:rsidRDefault="00EC12A1" w:rsidP="001428D2">
      <w:pPr>
        <w:tabs>
          <w:tab w:val="left" w:pos="3413"/>
          <w:tab w:val="left" w:pos="4000"/>
          <w:tab w:val="center" w:pos="4680"/>
        </w:tabs>
        <w:autoSpaceDE w:val="0"/>
        <w:autoSpaceDN w:val="0"/>
        <w:adjustRightInd w:val="0"/>
        <w:spacing w:after="0" w:line="360" w:lineRule="auto"/>
        <w:jc w:val="both"/>
        <w:rPr>
          <w:rFonts w:ascii="Book Antiqua" w:hAnsi="Book Antiqua" w:cs="Times New Roman"/>
          <w:sz w:val="24"/>
          <w:szCs w:val="24"/>
        </w:rPr>
      </w:pPr>
      <w:r w:rsidRPr="00AB40DC">
        <w:rPr>
          <w:rFonts w:ascii="Book Antiqua" w:hAnsi="Book Antiqua" w:cs="Times New Roman"/>
          <w:sz w:val="24"/>
          <w:szCs w:val="24"/>
        </w:rPr>
        <w:t>Board Composition</w:t>
      </w:r>
    </w:p>
    <w:p w:rsidR="00551636" w:rsidRPr="00AB40DC" w:rsidRDefault="00551636" w:rsidP="001428D2">
      <w:pPr>
        <w:tabs>
          <w:tab w:val="left" w:pos="3413"/>
          <w:tab w:val="left" w:pos="4000"/>
          <w:tab w:val="center" w:pos="4680"/>
        </w:tabs>
        <w:autoSpaceDE w:val="0"/>
        <w:autoSpaceDN w:val="0"/>
        <w:adjustRightInd w:val="0"/>
        <w:spacing w:after="0" w:line="360" w:lineRule="auto"/>
        <w:jc w:val="both"/>
        <w:rPr>
          <w:rFonts w:ascii="Book Antiqua" w:hAnsi="Book Antiqua" w:cs="Times New Roman"/>
          <w:sz w:val="24"/>
          <w:szCs w:val="24"/>
        </w:rPr>
      </w:pPr>
      <w:r w:rsidRPr="00AB40DC">
        <w:rPr>
          <w:rFonts w:ascii="Book Antiqua" w:hAnsi="Book Antiqua" w:cs="Times New Roman"/>
          <w:noProof/>
          <w:sz w:val="24"/>
          <w:szCs w:val="24"/>
        </w:rPr>
        <mc:AlternateContent>
          <mc:Choice Requires="wps">
            <w:drawing>
              <wp:anchor distT="0" distB="0" distL="114300" distR="114300" simplePos="0" relativeHeight="251664384" behindDoc="0" locked="0" layoutInCell="1" allowOverlap="1" wp14:anchorId="2676C868" wp14:editId="35F30A0F">
                <wp:simplePos x="0" y="0"/>
                <wp:positionH relativeFrom="column">
                  <wp:posOffset>30480</wp:posOffset>
                </wp:positionH>
                <wp:positionV relativeFrom="paragraph">
                  <wp:posOffset>90805</wp:posOffset>
                </wp:positionV>
                <wp:extent cx="1693545" cy="279400"/>
                <wp:effectExtent l="0" t="0" r="20955" b="25400"/>
                <wp:wrapNone/>
                <wp:docPr id="14"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3545" cy="279400"/>
                        </a:xfrm>
                        <a:prstGeom prst="roundRect">
                          <a:avLst/>
                        </a:prstGeom>
                      </wps:spPr>
                      <wps:style>
                        <a:lnRef idx="2">
                          <a:schemeClr val="dk1"/>
                        </a:lnRef>
                        <a:fillRef idx="1">
                          <a:schemeClr val="lt1"/>
                        </a:fillRef>
                        <a:effectRef idx="0">
                          <a:schemeClr val="dk1"/>
                        </a:effectRef>
                        <a:fontRef idx="minor">
                          <a:schemeClr val="dk1"/>
                        </a:fontRef>
                      </wps:style>
                      <wps:txbx>
                        <w:txbxContent>
                          <w:p w:rsidR="001358A1" w:rsidRPr="00600512" w:rsidRDefault="001358A1" w:rsidP="00EC12A1">
                            <w:pPr>
                              <w:rPr>
                                <w:rFonts w:ascii="Times New Roman" w:hAnsi="Times New Roman" w:cs="Times New Roman"/>
                              </w:rPr>
                            </w:pPr>
                            <w:r w:rsidRPr="00600512">
                              <w:rPr>
                                <w:rFonts w:ascii="Times New Roman" w:hAnsi="Times New Roman" w:cs="Times New Roman"/>
                              </w:rPr>
                              <w:t>Board Size</w:t>
                            </w:r>
                          </w:p>
                          <w:p w:rsidR="001358A1" w:rsidRDefault="001358A1" w:rsidP="00EC1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2.4pt;margin-top:7.15pt;width:133.3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" fillcolor="white [3201]" strokecolor="black [3200]" strokeweight="2pt">
                <v:path arrowok="t"/>
                <v:textbox>
                  <w:txbxContent>
                    <w:p w:rsidR="001358A1" w:rsidRPr="00600512" w:rsidRDefault="001358A1" w:rsidP="00EC12A1">
                      <w:pPr>
                        <w:rPr>
                          <w:rFonts w:ascii="Times New Roman" w:hAnsi="Times New Roman" w:cs="Times New Roman"/>
                        </w:rPr>
                      </w:pPr>
                      <w:r w:rsidRPr="00600512">
                        <w:rPr>
                          <w:rFonts w:ascii="Times New Roman" w:hAnsi="Times New Roman" w:cs="Times New Roman"/>
                        </w:rPr>
                        <w:t>Board Size</w:t>
                      </w:r>
                    </w:p>
                    <w:p w:rsidR="001358A1" w:rsidRDefault="001358A1" w:rsidP="00EC12A1">
                      <w:pPr>
                        <w:jc w:val="center"/>
                      </w:pPr>
                    </w:p>
                  </w:txbxContent>
                </v:textbox>
              </v:roundrect>
            </w:pict>
          </mc:Fallback>
        </mc:AlternateContent>
      </w:r>
    </w:p>
    <w:p w:rsidR="00EC12A1" w:rsidRPr="00AB40DC" w:rsidRDefault="00072A05" w:rsidP="001428D2">
      <w:pPr>
        <w:tabs>
          <w:tab w:val="left" w:pos="3413"/>
        </w:tabs>
        <w:autoSpaceDE w:val="0"/>
        <w:autoSpaceDN w:val="0"/>
        <w:adjustRightInd w:val="0"/>
        <w:spacing w:after="0" w:line="360" w:lineRule="auto"/>
        <w:jc w:val="both"/>
        <w:rPr>
          <w:rFonts w:ascii="Book Antiqua" w:hAnsi="Book Antiqua" w:cs="Times New Roman"/>
          <w:sz w:val="24"/>
          <w:szCs w:val="24"/>
        </w:rPr>
      </w:pPr>
      <w:r w:rsidRPr="00AB40DC">
        <w:rPr>
          <w:rFonts w:ascii="Book Antiqua" w:hAnsi="Book Antiqua" w:cs="Times New Roman"/>
          <w:noProof/>
          <w:sz w:val="24"/>
          <w:szCs w:val="24"/>
        </w:rPr>
        <mc:AlternateContent>
          <mc:Choice Requires="wps">
            <w:drawing>
              <wp:anchor distT="0" distB="0" distL="114300" distR="114300" simplePos="0" relativeHeight="251665408" behindDoc="0" locked="0" layoutInCell="1" allowOverlap="1" wp14:anchorId="47D5B7D7" wp14:editId="6CFA9D80">
                <wp:simplePos x="0" y="0"/>
                <wp:positionH relativeFrom="column">
                  <wp:posOffset>30480</wp:posOffset>
                </wp:positionH>
                <wp:positionV relativeFrom="paragraph">
                  <wp:posOffset>227330</wp:posOffset>
                </wp:positionV>
                <wp:extent cx="1684655" cy="287655"/>
                <wp:effectExtent l="0" t="0" r="10795" b="17145"/>
                <wp:wrapNone/>
                <wp:docPr id="12"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4655" cy="287655"/>
                        </a:xfrm>
                        <a:prstGeom prst="roundRect">
                          <a:avLst/>
                        </a:prstGeom>
                      </wps:spPr>
                      <wps:style>
                        <a:lnRef idx="2">
                          <a:schemeClr val="dk1"/>
                        </a:lnRef>
                        <a:fillRef idx="1">
                          <a:schemeClr val="lt1"/>
                        </a:fillRef>
                        <a:effectRef idx="0">
                          <a:schemeClr val="dk1"/>
                        </a:effectRef>
                        <a:fontRef idx="minor">
                          <a:schemeClr val="dk1"/>
                        </a:fontRef>
                      </wps:style>
                      <wps:txbx>
                        <w:txbxContent>
                          <w:p w:rsidR="001358A1" w:rsidRPr="0031101D" w:rsidRDefault="001358A1" w:rsidP="00EC12A1">
                            <w:pPr>
                              <w:rPr>
                                <w:rFonts w:ascii="Times New Roman" w:hAnsi="Times New Roman" w:cs="Times New Roman"/>
                                <w:sz w:val="24"/>
                                <w:szCs w:val="24"/>
                              </w:rPr>
                            </w:pPr>
                            <w:r w:rsidRPr="0031101D">
                              <w:rPr>
                                <w:rFonts w:ascii="Times New Roman" w:hAnsi="Times New Roman" w:cs="Times New Roman"/>
                                <w:sz w:val="24"/>
                                <w:szCs w:val="24"/>
                              </w:rPr>
                              <w:t>Independent Directors</w:t>
                            </w:r>
                          </w:p>
                          <w:p w:rsidR="001358A1" w:rsidRDefault="001358A1" w:rsidP="00EC1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7" style="position:absolute;left:0;text-align:left;margin-left:2.4pt;margin-top:17.9pt;width:132.6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" fillcolor="white [3201]" strokecolor="black [3200]" strokeweight="2pt">
                <v:path arrowok="t"/>
                <v:textbox>
                  <w:txbxContent>
                    <w:p w:rsidR="001358A1" w:rsidRPr="0031101D" w:rsidRDefault="001358A1" w:rsidP="00EC12A1">
                      <w:pPr>
                        <w:rPr>
                          <w:rFonts w:ascii="Times New Roman" w:hAnsi="Times New Roman" w:cs="Times New Roman"/>
                          <w:sz w:val="24"/>
                          <w:szCs w:val="24"/>
                        </w:rPr>
                      </w:pPr>
                      <w:r w:rsidRPr="0031101D">
                        <w:rPr>
                          <w:rFonts w:ascii="Times New Roman" w:hAnsi="Times New Roman" w:cs="Times New Roman"/>
                          <w:sz w:val="24"/>
                          <w:szCs w:val="24"/>
                        </w:rPr>
                        <w:t>Independent Directors</w:t>
                      </w:r>
                    </w:p>
                    <w:p w:rsidR="001358A1" w:rsidRDefault="001358A1" w:rsidP="00EC12A1">
                      <w:pPr>
                        <w:jc w:val="center"/>
                      </w:pPr>
                    </w:p>
                  </w:txbxContent>
                </v:textbox>
              </v:roundrect>
            </w:pict>
          </mc:Fallback>
        </mc:AlternateContent>
      </w:r>
      <w:r w:rsidRPr="00AB40DC">
        <w:rPr>
          <w:rFonts w:ascii="Book Antiqua" w:hAnsi="Book Antiqua" w:cs="Times New Roman"/>
          <w:noProof/>
          <w:sz w:val="24"/>
          <w:szCs w:val="24"/>
        </w:rPr>
        <mc:AlternateContent>
          <mc:Choice Requires="wps">
            <w:drawing>
              <wp:anchor distT="0" distB="0" distL="114300" distR="114300" simplePos="0" relativeHeight="251672576" behindDoc="0" locked="0" layoutInCell="1" allowOverlap="1" wp14:anchorId="65793501" wp14:editId="75F34ACA">
                <wp:simplePos x="0" y="0"/>
                <wp:positionH relativeFrom="column">
                  <wp:posOffset>1717675</wp:posOffset>
                </wp:positionH>
                <wp:positionV relativeFrom="paragraph">
                  <wp:posOffset>24765</wp:posOffset>
                </wp:positionV>
                <wp:extent cx="2380615" cy="586740"/>
                <wp:effectExtent l="0" t="0" r="76835" b="8001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586740"/>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35.25pt;margin-top:1.95pt;width:187.45pt;height: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" strokecolor="black [3200]" strokeweight="1pt">
                <v:stroke endarrow="block"/>
                <v:shadow color="#7f7f7f [1601]" offset="1pt"/>
              </v:shape>
            </w:pict>
          </mc:Fallback>
        </mc:AlternateContent>
      </w:r>
      <w:r w:rsidR="00EC12A1" w:rsidRPr="00AB40DC">
        <w:rPr>
          <w:rFonts w:ascii="Book Antiqua" w:hAnsi="Book Antiqua" w:cs="Times New Roman"/>
          <w:sz w:val="24"/>
          <w:szCs w:val="24"/>
        </w:rPr>
        <w:tab/>
        <w:t>H</w:t>
      </w:r>
      <w:r w:rsidR="00EC12A1" w:rsidRPr="00AB40DC">
        <w:rPr>
          <w:rFonts w:ascii="Book Antiqua" w:hAnsi="Book Antiqua" w:cs="Times New Roman"/>
          <w:sz w:val="24"/>
          <w:szCs w:val="24"/>
          <w:vertAlign w:val="subscript"/>
        </w:rPr>
        <w:t>1</w:t>
      </w:r>
    </w:p>
    <w:p w:rsidR="00EC12A1" w:rsidRPr="00AB40DC" w:rsidRDefault="00072A05" w:rsidP="001428D2">
      <w:pPr>
        <w:tabs>
          <w:tab w:val="left" w:pos="3693"/>
        </w:tabs>
        <w:autoSpaceDE w:val="0"/>
        <w:autoSpaceDN w:val="0"/>
        <w:adjustRightInd w:val="0"/>
        <w:spacing w:after="0" w:line="360" w:lineRule="auto"/>
        <w:ind w:firstLine="3600"/>
        <w:jc w:val="both"/>
        <w:rPr>
          <w:rFonts w:ascii="Book Antiqua" w:hAnsi="Book Antiqua" w:cs="Times New Roman"/>
          <w:sz w:val="24"/>
          <w:szCs w:val="24"/>
        </w:rPr>
      </w:pPr>
      <w:r w:rsidRPr="00AB40DC">
        <w:rPr>
          <w:rFonts w:ascii="Book Antiqua" w:hAnsi="Book Antiqua" w:cs="Times New Roman"/>
          <w:noProof/>
          <w:sz w:val="24"/>
          <w:szCs w:val="24"/>
        </w:rPr>
        <mc:AlternateContent>
          <mc:Choice Requires="wps">
            <w:drawing>
              <wp:anchor distT="0" distB="0" distL="114300" distR="114300" simplePos="0" relativeHeight="251670528" behindDoc="0" locked="0" layoutInCell="1" allowOverlap="1" wp14:anchorId="11892903" wp14:editId="55F714B5">
                <wp:simplePos x="0" y="0"/>
                <wp:positionH relativeFrom="column">
                  <wp:posOffset>4095115</wp:posOffset>
                </wp:positionH>
                <wp:positionV relativeFrom="paragraph">
                  <wp:posOffset>171450</wp:posOffset>
                </wp:positionV>
                <wp:extent cx="943610" cy="775335"/>
                <wp:effectExtent l="0" t="0" r="27940" b="2476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610" cy="775335"/>
                        </a:xfrm>
                        <a:prstGeom prst="roundRect">
                          <a:avLst/>
                        </a:prstGeom>
                      </wps:spPr>
                      <wps:style>
                        <a:lnRef idx="2">
                          <a:schemeClr val="dk1"/>
                        </a:lnRef>
                        <a:fillRef idx="1">
                          <a:schemeClr val="lt1"/>
                        </a:fillRef>
                        <a:effectRef idx="0">
                          <a:schemeClr val="dk1"/>
                        </a:effectRef>
                        <a:fontRef idx="minor">
                          <a:schemeClr val="dk1"/>
                        </a:fontRef>
                      </wps:style>
                      <wps:txbx>
                        <w:txbxContent>
                          <w:p w:rsidR="001358A1" w:rsidRPr="00600512" w:rsidRDefault="001358A1" w:rsidP="00EC12A1">
                            <w:pPr>
                              <w:jc w:val="both"/>
                              <w:rPr>
                                <w:rFonts w:ascii="Times New Roman" w:hAnsi="Times New Roman" w:cs="Times New Roman"/>
                              </w:rPr>
                            </w:pPr>
                            <w:r>
                              <w:rPr>
                                <w:rFonts w:ascii="Times New Roman" w:hAnsi="Times New Roman" w:cs="Times New Roman"/>
                              </w:rPr>
                              <w:t>Financial Distress</w:t>
                            </w:r>
                          </w:p>
                          <w:p w:rsidR="001358A1" w:rsidRDefault="001358A1" w:rsidP="00EC1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6" o:spid="_x0000_s1028" style="position:absolute;left:0;text-align:left;margin-left:322.45pt;margin-top:13.5pt;width:74.3pt;height:6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" fillcolor="white [3201]" strokecolor="black [3200]" strokeweight="2pt">
                <v:path arrowok="t"/>
                <v:textbox>
                  <w:txbxContent>
                    <w:p w:rsidR="001358A1" w:rsidRPr="00600512" w:rsidRDefault="001358A1" w:rsidP="00EC12A1">
                      <w:pPr>
                        <w:jc w:val="both"/>
                        <w:rPr>
                          <w:rFonts w:ascii="Times New Roman" w:hAnsi="Times New Roman" w:cs="Times New Roman"/>
                        </w:rPr>
                      </w:pPr>
                      <w:r>
                        <w:rPr>
                          <w:rFonts w:ascii="Times New Roman" w:hAnsi="Times New Roman" w:cs="Times New Roman"/>
                        </w:rPr>
                        <w:t>Financial Distress</w:t>
                      </w:r>
                    </w:p>
                    <w:p w:rsidR="001358A1" w:rsidRDefault="001358A1" w:rsidP="00EC12A1">
                      <w:pPr>
                        <w:jc w:val="center"/>
                      </w:pPr>
                    </w:p>
                  </w:txbxContent>
                </v:textbox>
              </v:roundrect>
            </w:pict>
          </mc:Fallback>
        </mc:AlternateContent>
      </w:r>
      <w:r w:rsidRPr="00AB40DC">
        <w:rPr>
          <w:rFonts w:ascii="Book Antiqua" w:hAnsi="Book Antiqua" w:cs="Times New Roman"/>
          <w:noProof/>
          <w:sz w:val="24"/>
          <w:szCs w:val="24"/>
        </w:rPr>
        <mc:AlternateContent>
          <mc:Choice Requires="wps">
            <w:drawing>
              <wp:anchor distT="0" distB="0" distL="114300" distR="114300" simplePos="0" relativeHeight="251673600" behindDoc="0" locked="0" layoutInCell="1" allowOverlap="1" wp14:anchorId="02E23B93" wp14:editId="3C142562">
                <wp:simplePos x="0" y="0"/>
                <wp:positionH relativeFrom="column">
                  <wp:posOffset>1718268</wp:posOffset>
                </wp:positionH>
                <wp:positionV relativeFrom="paragraph">
                  <wp:posOffset>22651</wp:posOffset>
                </wp:positionV>
                <wp:extent cx="2380615" cy="422030"/>
                <wp:effectExtent l="0" t="0" r="76835" b="7366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422030"/>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5.3pt;margin-top:1.8pt;width:187.45pt;height:3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" strokecolor="black [3200]" strokeweight="1pt">
                <v:stroke endarrow="block"/>
                <v:shadow color="#7f7f7f [1601]" offset="1pt"/>
              </v:shape>
            </w:pict>
          </mc:Fallback>
        </mc:AlternateContent>
      </w:r>
      <w:r w:rsidR="00EC12A1" w:rsidRPr="00AB40DC">
        <w:rPr>
          <w:rFonts w:ascii="Book Antiqua" w:hAnsi="Book Antiqua" w:cs="Times New Roman"/>
          <w:sz w:val="24"/>
          <w:szCs w:val="24"/>
        </w:rPr>
        <w:t>H</w:t>
      </w:r>
      <w:r w:rsidR="00EC12A1" w:rsidRPr="00AB40DC">
        <w:rPr>
          <w:rFonts w:ascii="Book Antiqua" w:hAnsi="Book Antiqua" w:cs="Times New Roman"/>
          <w:sz w:val="24"/>
          <w:szCs w:val="24"/>
          <w:vertAlign w:val="subscript"/>
        </w:rPr>
        <w:t>2</w:t>
      </w:r>
    </w:p>
    <w:p w:rsidR="00EC12A1" w:rsidRPr="00AB40DC" w:rsidRDefault="00072A05" w:rsidP="001428D2">
      <w:pPr>
        <w:tabs>
          <w:tab w:val="left" w:pos="3693"/>
        </w:tabs>
        <w:autoSpaceDE w:val="0"/>
        <w:autoSpaceDN w:val="0"/>
        <w:adjustRightInd w:val="0"/>
        <w:spacing w:after="0" w:line="360" w:lineRule="auto"/>
        <w:jc w:val="both"/>
        <w:rPr>
          <w:rFonts w:ascii="Book Antiqua" w:hAnsi="Book Antiqua" w:cs="Times New Roman"/>
          <w:sz w:val="24"/>
          <w:szCs w:val="24"/>
        </w:rPr>
      </w:pPr>
      <w:r w:rsidRPr="00AB40DC">
        <w:rPr>
          <w:rFonts w:ascii="Book Antiqua" w:hAnsi="Book Antiqua" w:cs="Times New Roman"/>
          <w:noProof/>
          <w:sz w:val="24"/>
          <w:szCs w:val="24"/>
        </w:rPr>
        <mc:AlternateContent>
          <mc:Choice Requires="wps">
            <w:drawing>
              <wp:anchor distT="0" distB="0" distL="114300" distR="114300" simplePos="0" relativeHeight="251666432" behindDoc="0" locked="0" layoutInCell="1" allowOverlap="1" wp14:anchorId="5F42762B" wp14:editId="13BC2C3C">
                <wp:simplePos x="0" y="0"/>
                <wp:positionH relativeFrom="column">
                  <wp:posOffset>20320</wp:posOffset>
                </wp:positionH>
                <wp:positionV relativeFrom="paragraph">
                  <wp:posOffset>43180</wp:posOffset>
                </wp:positionV>
                <wp:extent cx="1684020" cy="296545"/>
                <wp:effectExtent l="0" t="0" r="11430" b="2730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4020" cy="296545"/>
                        </a:xfrm>
                        <a:prstGeom prst="roundRect">
                          <a:avLst/>
                        </a:prstGeom>
                      </wps:spPr>
                      <wps:style>
                        <a:lnRef idx="2">
                          <a:schemeClr val="dk1"/>
                        </a:lnRef>
                        <a:fillRef idx="1">
                          <a:schemeClr val="lt1"/>
                        </a:fillRef>
                        <a:effectRef idx="0">
                          <a:schemeClr val="dk1"/>
                        </a:effectRef>
                        <a:fontRef idx="minor">
                          <a:schemeClr val="dk1"/>
                        </a:fontRef>
                      </wps:style>
                      <wps:txbx>
                        <w:txbxContent>
                          <w:p w:rsidR="001358A1" w:rsidRPr="00B645CB" w:rsidRDefault="001358A1" w:rsidP="00EC12A1">
                            <w:pPr>
                              <w:rPr>
                                <w:rFonts w:ascii="Times New Roman" w:hAnsi="Times New Roman" w:cs="Times New Roman"/>
                                <w:sz w:val="24"/>
                                <w:szCs w:val="24"/>
                              </w:rPr>
                            </w:pPr>
                            <w:r w:rsidRPr="00B645CB">
                              <w:rPr>
                                <w:rFonts w:ascii="Times New Roman" w:hAnsi="Times New Roman" w:cs="Times New Roman"/>
                                <w:sz w:val="24"/>
                                <w:szCs w:val="24"/>
                              </w:rPr>
                              <w:t>Board tenure</w:t>
                            </w:r>
                          </w:p>
                          <w:p w:rsidR="001358A1" w:rsidRDefault="001358A1" w:rsidP="00EC12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9" style="position:absolute;left:0;text-align:left;margin-left:1.6pt;margin-top:3.4pt;width:132.6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" fillcolor="white [3201]" strokecolor="black [3200]" strokeweight="2pt">
                <v:path arrowok="t"/>
                <v:textbox>
                  <w:txbxContent>
                    <w:p w:rsidR="001358A1" w:rsidRPr="00B645CB" w:rsidRDefault="001358A1" w:rsidP="00EC12A1">
                      <w:pPr>
                        <w:rPr>
                          <w:rFonts w:ascii="Times New Roman" w:hAnsi="Times New Roman" w:cs="Times New Roman"/>
                          <w:sz w:val="24"/>
                          <w:szCs w:val="24"/>
                        </w:rPr>
                      </w:pPr>
                      <w:r w:rsidRPr="00B645CB">
                        <w:rPr>
                          <w:rFonts w:ascii="Times New Roman" w:hAnsi="Times New Roman" w:cs="Times New Roman"/>
                          <w:sz w:val="24"/>
                          <w:szCs w:val="24"/>
                        </w:rPr>
                        <w:t>Board tenure</w:t>
                      </w:r>
                    </w:p>
                    <w:p w:rsidR="001358A1" w:rsidRDefault="001358A1" w:rsidP="00EC12A1"/>
                  </w:txbxContent>
                </v:textbox>
              </v:roundrect>
            </w:pict>
          </mc:Fallback>
        </mc:AlternateContent>
      </w:r>
      <w:r w:rsidRPr="00AB40DC">
        <w:rPr>
          <w:rFonts w:ascii="Book Antiqua" w:hAnsi="Book Antiqua" w:cs="Times New Roman"/>
          <w:noProof/>
          <w:sz w:val="24"/>
          <w:szCs w:val="24"/>
        </w:rPr>
        <mc:AlternateContent>
          <mc:Choice Requires="wps">
            <w:drawing>
              <wp:anchor distT="0" distB="0" distL="114300" distR="114300" simplePos="0" relativeHeight="251674624" behindDoc="0" locked="0" layoutInCell="1" allowOverlap="1" wp14:anchorId="34F9C0C1" wp14:editId="6C648679">
                <wp:simplePos x="0" y="0"/>
                <wp:positionH relativeFrom="column">
                  <wp:posOffset>1718268</wp:posOffset>
                </wp:positionH>
                <wp:positionV relativeFrom="paragraph">
                  <wp:posOffset>160201</wp:posOffset>
                </wp:positionV>
                <wp:extent cx="2390775" cy="85530"/>
                <wp:effectExtent l="0" t="0" r="85725" b="8636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85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35.3pt;margin-top:12.6pt;width:188.2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R5OQIAAGI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">
                <v:stroke endarrow="block"/>
              </v:shape>
            </w:pict>
          </mc:Fallback>
        </mc:AlternateContent>
      </w:r>
      <w:r w:rsidR="00EC12A1" w:rsidRPr="00AB40DC">
        <w:rPr>
          <w:rFonts w:ascii="Book Antiqua" w:hAnsi="Book Antiqua" w:cs="Times New Roman"/>
          <w:sz w:val="24"/>
          <w:szCs w:val="24"/>
        </w:rPr>
        <w:tab/>
        <w:t>H</w:t>
      </w:r>
      <w:r w:rsidR="00EC12A1" w:rsidRPr="00AB40DC">
        <w:rPr>
          <w:rFonts w:ascii="Book Antiqua" w:hAnsi="Book Antiqua" w:cs="Times New Roman"/>
          <w:sz w:val="24"/>
          <w:szCs w:val="24"/>
          <w:vertAlign w:val="subscript"/>
        </w:rPr>
        <w:t>3</w:t>
      </w:r>
    </w:p>
    <w:p w:rsidR="00EC12A1" w:rsidRPr="00AB40DC" w:rsidRDefault="00072A05" w:rsidP="001428D2">
      <w:pPr>
        <w:tabs>
          <w:tab w:val="left" w:pos="3693"/>
        </w:tabs>
        <w:autoSpaceDE w:val="0"/>
        <w:autoSpaceDN w:val="0"/>
        <w:adjustRightInd w:val="0"/>
        <w:spacing w:after="0" w:line="360" w:lineRule="auto"/>
        <w:jc w:val="both"/>
        <w:rPr>
          <w:rFonts w:ascii="Book Antiqua" w:hAnsi="Book Antiqua" w:cs="Times New Roman"/>
          <w:sz w:val="24"/>
          <w:szCs w:val="24"/>
        </w:rPr>
      </w:pPr>
      <w:r w:rsidRPr="00AB40DC">
        <w:rPr>
          <w:rFonts w:ascii="Book Antiqua" w:hAnsi="Book Antiqua" w:cs="Times New Roman"/>
          <w:noProof/>
          <w:sz w:val="24"/>
          <w:szCs w:val="24"/>
        </w:rPr>
        <mc:AlternateContent>
          <mc:Choice Requires="wps">
            <w:drawing>
              <wp:anchor distT="0" distB="0" distL="114300" distR="114300" simplePos="0" relativeHeight="251667456" behindDoc="0" locked="0" layoutInCell="1" allowOverlap="1" wp14:anchorId="6BFF8AA7" wp14:editId="45772460">
                <wp:simplePos x="0" y="0"/>
                <wp:positionH relativeFrom="column">
                  <wp:posOffset>25400</wp:posOffset>
                </wp:positionH>
                <wp:positionV relativeFrom="paragraph">
                  <wp:posOffset>141527</wp:posOffset>
                </wp:positionV>
                <wp:extent cx="1693545" cy="330200"/>
                <wp:effectExtent l="0" t="0" r="20955" b="1270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3545" cy="330200"/>
                        </a:xfrm>
                        <a:prstGeom prst="roundRect">
                          <a:avLst/>
                        </a:prstGeom>
                      </wps:spPr>
                      <wps:style>
                        <a:lnRef idx="2">
                          <a:schemeClr val="dk1"/>
                        </a:lnRef>
                        <a:fillRef idx="1">
                          <a:schemeClr val="lt1"/>
                        </a:fillRef>
                        <a:effectRef idx="0">
                          <a:schemeClr val="dk1"/>
                        </a:effectRef>
                        <a:fontRef idx="minor">
                          <a:schemeClr val="dk1"/>
                        </a:fontRef>
                      </wps:style>
                      <wps:txbx>
                        <w:txbxContent>
                          <w:p w:rsidR="001358A1" w:rsidRPr="00B645CB" w:rsidRDefault="001358A1" w:rsidP="00EC12A1">
                            <w:pPr>
                              <w:rPr>
                                <w:rFonts w:ascii="Times New Roman" w:hAnsi="Times New Roman" w:cs="Times New Roman"/>
                                <w:sz w:val="24"/>
                                <w:szCs w:val="24"/>
                              </w:rPr>
                            </w:pPr>
                            <w:r w:rsidRPr="00B645CB">
                              <w:rPr>
                                <w:rFonts w:ascii="Times New Roman" w:hAnsi="Times New Roman" w:cs="Times New Roman"/>
                                <w:sz w:val="24"/>
                                <w:szCs w:val="24"/>
                              </w:rPr>
                              <w:t xml:space="preserve">Multiple directorships </w:t>
                            </w:r>
                          </w:p>
                          <w:p w:rsidR="001358A1" w:rsidRDefault="001358A1" w:rsidP="00EC1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0" style="position:absolute;left:0;text-align:left;margin-left:2pt;margin-top:11.15pt;width:133.35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" fillcolor="white [3201]" strokecolor="black [3200]" strokeweight="2pt">
                <v:path arrowok="t"/>
                <v:textbox>
                  <w:txbxContent>
                    <w:p w:rsidR="001358A1" w:rsidRPr="00B645CB" w:rsidRDefault="001358A1" w:rsidP="00EC12A1">
                      <w:pPr>
                        <w:rPr>
                          <w:rFonts w:ascii="Times New Roman" w:hAnsi="Times New Roman" w:cs="Times New Roman"/>
                          <w:sz w:val="24"/>
                          <w:szCs w:val="24"/>
                        </w:rPr>
                      </w:pPr>
                      <w:r w:rsidRPr="00B645CB">
                        <w:rPr>
                          <w:rFonts w:ascii="Times New Roman" w:hAnsi="Times New Roman" w:cs="Times New Roman"/>
                          <w:sz w:val="24"/>
                          <w:szCs w:val="24"/>
                        </w:rPr>
                        <w:t xml:space="preserve">Multiple directorships </w:t>
                      </w:r>
                    </w:p>
                    <w:p w:rsidR="001358A1" w:rsidRDefault="001358A1" w:rsidP="00EC12A1">
                      <w:pPr>
                        <w:jc w:val="center"/>
                      </w:pPr>
                    </w:p>
                  </w:txbxContent>
                </v:textbox>
              </v:roundrect>
            </w:pict>
          </mc:Fallback>
        </mc:AlternateContent>
      </w:r>
      <w:r w:rsidRPr="00AB40DC">
        <w:rPr>
          <w:rFonts w:ascii="Book Antiqua" w:hAnsi="Book Antiqua" w:cs="Times New Roman"/>
          <w:noProof/>
          <w:sz w:val="24"/>
          <w:szCs w:val="24"/>
        </w:rPr>
        <mc:AlternateContent>
          <mc:Choice Requires="wps">
            <w:drawing>
              <wp:anchor distT="0" distB="0" distL="114300" distR="114300" simplePos="0" relativeHeight="251675648" behindDoc="0" locked="0" layoutInCell="1" allowOverlap="1" wp14:anchorId="06BB4C86" wp14:editId="5A735565">
                <wp:simplePos x="0" y="0"/>
                <wp:positionH relativeFrom="column">
                  <wp:posOffset>1717675</wp:posOffset>
                </wp:positionH>
                <wp:positionV relativeFrom="paragraph">
                  <wp:posOffset>66675</wp:posOffset>
                </wp:positionV>
                <wp:extent cx="2390775" cy="83185"/>
                <wp:effectExtent l="0" t="76200" r="0" b="3111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0775" cy="8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35.25pt;margin-top:5.25pt;width:188.25pt;height:6.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">
                <v:stroke endarrow="block"/>
              </v:shape>
            </w:pict>
          </mc:Fallback>
        </mc:AlternateContent>
      </w:r>
      <w:r w:rsidR="00EC12A1" w:rsidRPr="00AB40DC">
        <w:rPr>
          <w:rFonts w:ascii="Book Antiqua" w:hAnsi="Book Antiqua" w:cs="Times New Roman"/>
          <w:noProof/>
          <w:sz w:val="24"/>
          <w:szCs w:val="24"/>
        </w:rPr>
        <mc:AlternateContent>
          <mc:Choice Requires="wps">
            <w:drawing>
              <wp:anchor distT="0" distB="0" distL="114300" distR="114300" simplePos="0" relativeHeight="251676672" behindDoc="0" locked="0" layoutInCell="1" allowOverlap="1" wp14:anchorId="23EBB870" wp14:editId="250F6FAA">
                <wp:simplePos x="0" y="0"/>
                <wp:positionH relativeFrom="column">
                  <wp:posOffset>1714500</wp:posOffset>
                </wp:positionH>
                <wp:positionV relativeFrom="paragraph">
                  <wp:posOffset>151765</wp:posOffset>
                </wp:positionV>
                <wp:extent cx="2380615" cy="459740"/>
                <wp:effectExtent l="0" t="57150" r="635" b="3556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061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135pt;margin-top:11.95pt;width:187.45pt;height:36.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">
                <v:stroke endarrow="block"/>
              </v:shape>
            </w:pict>
          </mc:Fallback>
        </mc:AlternateContent>
      </w:r>
      <w:r w:rsidR="00EC12A1" w:rsidRPr="00AB40DC">
        <w:rPr>
          <w:rFonts w:ascii="Book Antiqua" w:hAnsi="Book Antiqua" w:cs="Times New Roman"/>
          <w:sz w:val="24"/>
          <w:szCs w:val="24"/>
        </w:rPr>
        <w:tab/>
        <w:t>H</w:t>
      </w:r>
      <w:r w:rsidR="00EC12A1" w:rsidRPr="00AB40DC">
        <w:rPr>
          <w:rFonts w:ascii="Book Antiqua" w:hAnsi="Book Antiqua" w:cs="Times New Roman"/>
          <w:sz w:val="24"/>
          <w:szCs w:val="24"/>
          <w:vertAlign w:val="subscript"/>
        </w:rPr>
        <w:t>4</w:t>
      </w:r>
    </w:p>
    <w:p w:rsidR="00EC12A1" w:rsidRPr="00AB40DC" w:rsidRDefault="00072A05" w:rsidP="001428D2">
      <w:pPr>
        <w:tabs>
          <w:tab w:val="left" w:pos="3693"/>
        </w:tabs>
        <w:autoSpaceDE w:val="0"/>
        <w:autoSpaceDN w:val="0"/>
        <w:adjustRightInd w:val="0"/>
        <w:spacing w:after="0" w:line="360" w:lineRule="auto"/>
        <w:jc w:val="both"/>
        <w:rPr>
          <w:rFonts w:ascii="Book Antiqua" w:hAnsi="Book Antiqua" w:cs="Times New Roman"/>
          <w:sz w:val="24"/>
          <w:szCs w:val="24"/>
        </w:rPr>
      </w:pPr>
      <w:r w:rsidRPr="00AB40DC">
        <w:rPr>
          <w:rFonts w:ascii="Book Antiqua" w:hAnsi="Book Antiqua" w:cs="Times New Roman"/>
          <w:noProof/>
          <w:sz w:val="24"/>
          <w:szCs w:val="24"/>
        </w:rPr>
        <mc:AlternateContent>
          <mc:Choice Requires="wps">
            <w:drawing>
              <wp:anchor distT="0" distB="0" distL="114300" distR="114300" simplePos="0" relativeHeight="251668480" behindDoc="0" locked="0" layoutInCell="1" allowOverlap="1" wp14:anchorId="5C3B9177" wp14:editId="744871B9">
                <wp:simplePos x="0" y="0"/>
                <wp:positionH relativeFrom="column">
                  <wp:posOffset>31003</wp:posOffset>
                </wp:positionH>
                <wp:positionV relativeFrom="paragraph">
                  <wp:posOffset>251948</wp:posOffset>
                </wp:positionV>
                <wp:extent cx="1683385" cy="295910"/>
                <wp:effectExtent l="0" t="0" r="12065" b="2794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3385" cy="295910"/>
                        </a:xfrm>
                        <a:prstGeom prst="roundRect">
                          <a:avLst/>
                        </a:prstGeom>
                      </wps:spPr>
                      <wps:style>
                        <a:lnRef idx="2">
                          <a:schemeClr val="dk1"/>
                        </a:lnRef>
                        <a:fillRef idx="1">
                          <a:schemeClr val="lt1"/>
                        </a:fillRef>
                        <a:effectRef idx="0">
                          <a:schemeClr val="dk1"/>
                        </a:effectRef>
                        <a:fontRef idx="minor">
                          <a:schemeClr val="dk1"/>
                        </a:fontRef>
                      </wps:style>
                      <wps:txbx>
                        <w:txbxContent>
                          <w:p w:rsidR="001358A1" w:rsidRPr="00B645CB" w:rsidRDefault="001358A1" w:rsidP="00EC12A1">
                            <w:pPr>
                              <w:rPr>
                                <w:rFonts w:ascii="Times New Roman" w:hAnsi="Times New Roman" w:cs="Times New Roman"/>
                                <w:sz w:val="24"/>
                                <w:szCs w:val="24"/>
                              </w:rPr>
                            </w:pPr>
                            <w:r w:rsidRPr="00B645CB">
                              <w:rPr>
                                <w:rFonts w:ascii="Times New Roman" w:hAnsi="Times New Roman" w:cs="Times New Roman"/>
                                <w:sz w:val="24"/>
                                <w:szCs w:val="24"/>
                              </w:rPr>
                              <w:t>Financial Expertise</w:t>
                            </w:r>
                          </w:p>
                          <w:p w:rsidR="001358A1" w:rsidRPr="00B645CB" w:rsidRDefault="001358A1" w:rsidP="00EC12A1">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24" o:spid="_x0000_s1031" style="position:absolute;left:0;text-align:left;margin-left:2.45pt;margin-top:19.85pt;width:132.55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" fillcolor="white [3201]" strokecolor="black [3200]" strokeweight="2pt">
                <v:path arrowok="t"/>
                <v:textbox>
                  <w:txbxContent>
                    <w:p w:rsidR="001358A1" w:rsidRPr="00B645CB" w:rsidRDefault="001358A1" w:rsidP="00EC12A1">
                      <w:pPr>
                        <w:rPr>
                          <w:rFonts w:ascii="Times New Roman" w:hAnsi="Times New Roman" w:cs="Times New Roman"/>
                          <w:sz w:val="24"/>
                          <w:szCs w:val="24"/>
                        </w:rPr>
                      </w:pPr>
                      <w:r w:rsidRPr="00B645CB">
                        <w:rPr>
                          <w:rFonts w:ascii="Times New Roman" w:hAnsi="Times New Roman" w:cs="Times New Roman"/>
                          <w:sz w:val="24"/>
                          <w:szCs w:val="24"/>
                        </w:rPr>
                        <w:t>Financial Expertise</w:t>
                      </w:r>
                    </w:p>
                    <w:p w:rsidR="001358A1" w:rsidRPr="00B645CB" w:rsidRDefault="001358A1" w:rsidP="00EC12A1">
                      <w:pPr>
                        <w:rPr>
                          <w:sz w:val="24"/>
                          <w:szCs w:val="24"/>
                        </w:rPr>
                      </w:pPr>
                    </w:p>
                  </w:txbxContent>
                </v:textbox>
              </v:roundrect>
            </w:pict>
          </mc:Fallback>
        </mc:AlternateContent>
      </w:r>
      <w:r w:rsidR="00EC12A1" w:rsidRPr="00AB40DC">
        <w:rPr>
          <w:rFonts w:ascii="Book Antiqua" w:hAnsi="Book Antiqua" w:cs="Times New Roman"/>
          <w:sz w:val="24"/>
          <w:szCs w:val="24"/>
        </w:rPr>
        <w:tab/>
        <w:t>H</w:t>
      </w:r>
      <w:r w:rsidR="00EC12A1" w:rsidRPr="00AB40DC">
        <w:rPr>
          <w:rFonts w:ascii="Book Antiqua" w:hAnsi="Book Antiqua" w:cs="Times New Roman"/>
          <w:sz w:val="24"/>
          <w:szCs w:val="24"/>
          <w:vertAlign w:val="subscript"/>
        </w:rPr>
        <w:t>5</w:t>
      </w:r>
    </w:p>
    <w:p w:rsidR="00EC12A1" w:rsidRPr="00AB40DC" w:rsidRDefault="00EC12A1" w:rsidP="001428D2">
      <w:pPr>
        <w:autoSpaceDE w:val="0"/>
        <w:autoSpaceDN w:val="0"/>
        <w:adjustRightInd w:val="0"/>
        <w:spacing w:after="0" w:line="360" w:lineRule="auto"/>
        <w:jc w:val="both"/>
        <w:rPr>
          <w:rFonts w:ascii="Book Antiqua" w:hAnsi="Book Antiqua" w:cs="Times New Roman"/>
          <w:sz w:val="24"/>
          <w:szCs w:val="24"/>
        </w:rPr>
      </w:pPr>
      <w:r w:rsidRPr="00AB40DC">
        <w:rPr>
          <w:rFonts w:ascii="Book Antiqua" w:hAnsi="Book Antiqua" w:cs="Times New Roman"/>
          <w:sz w:val="24"/>
          <w:szCs w:val="24"/>
        </w:rPr>
        <w:tab/>
      </w:r>
      <w:r w:rsidRPr="00AB40DC">
        <w:rPr>
          <w:rFonts w:ascii="Book Antiqua" w:hAnsi="Book Antiqua" w:cs="Times New Roman"/>
          <w:sz w:val="24"/>
          <w:szCs w:val="24"/>
        </w:rPr>
        <w:tab/>
      </w:r>
      <w:r w:rsidRPr="00AB40DC">
        <w:rPr>
          <w:rFonts w:ascii="Book Antiqua" w:hAnsi="Book Antiqua" w:cs="Times New Roman"/>
          <w:sz w:val="24"/>
          <w:szCs w:val="24"/>
        </w:rPr>
        <w:tab/>
      </w:r>
      <w:r w:rsidRPr="00AB40DC">
        <w:rPr>
          <w:rFonts w:ascii="Book Antiqua" w:hAnsi="Book Antiqua" w:cs="Times New Roman"/>
          <w:sz w:val="24"/>
          <w:szCs w:val="24"/>
        </w:rPr>
        <w:tab/>
      </w:r>
      <w:r w:rsidRPr="00AB40DC">
        <w:rPr>
          <w:rFonts w:ascii="Book Antiqua" w:hAnsi="Book Antiqua" w:cs="Times New Roman"/>
          <w:sz w:val="24"/>
          <w:szCs w:val="24"/>
        </w:rPr>
        <w:tab/>
        <w:t xml:space="preserve">       </w:t>
      </w:r>
    </w:p>
    <w:p w:rsidR="00EC12A1" w:rsidRPr="00AB40DC" w:rsidRDefault="00EC12A1" w:rsidP="001428D2">
      <w:pPr>
        <w:autoSpaceDE w:val="0"/>
        <w:autoSpaceDN w:val="0"/>
        <w:adjustRightInd w:val="0"/>
        <w:spacing w:after="0" w:line="360" w:lineRule="auto"/>
        <w:jc w:val="both"/>
        <w:rPr>
          <w:rFonts w:ascii="Book Antiqua" w:hAnsi="Book Antiqua" w:cs="Times New Roman"/>
          <w:b/>
          <w:sz w:val="24"/>
          <w:szCs w:val="24"/>
        </w:rPr>
      </w:pPr>
      <w:r w:rsidRPr="00AB40DC">
        <w:rPr>
          <w:rFonts w:ascii="Book Antiqua" w:hAnsi="Book Antiqua" w:cs="Times New Roman"/>
          <w:b/>
          <w:sz w:val="24"/>
          <w:szCs w:val="24"/>
        </w:rPr>
        <w:t>Control Variables</w:t>
      </w:r>
    </w:p>
    <w:p w:rsidR="00EC12A1" w:rsidRPr="00AB40DC" w:rsidRDefault="00EC12A1" w:rsidP="001428D2">
      <w:pPr>
        <w:autoSpaceDE w:val="0"/>
        <w:autoSpaceDN w:val="0"/>
        <w:adjustRightInd w:val="0"/>
        <w:spacing w:after="0" w:line="360" w:lineRule="auto"/>
        <w:jc w:val="both"/>
        <w:rPr>
          <w:rFonts w:ascii="Book Antiqua" w:hAnsi="Book Antiqua" w:cs="Times New Roman"/>
          <w:b/>
          <w:sz w:val="24"/>
          <w:szCs w:val="24"/>
        </w:rPr>
      </w:pPr>
      <w:r w:rsidRPr="00AB40DC">
        <w:rPr>
          <w:rFonts w:ascii="Book Antiqua" w:hAnsi="Book Antiqua" w:cs="Times New Roman"/>
          <w:b/>
          <w:noProof/>
          <w:sz w:val="24"/>
          <w:szCs w:val="24"/>
        </w:rPr>
        <mc:AlternateContent>
          <mc:Choice Requires="wps">
            <w:drawing>
              <wp:anchor distT="0" distB="0" distL="114300" distR="114300" simplePos="0" relativeHeight="251669504" behindDoc="0" locked="0" layoutInCell="1" allowOverlap="1" wp14:anchorId="1784826D" wp14:editId="518C42EC">
                <wp:simplePos x="0" y="0"/>
                <wp:positionH relativeFrom="column">
                  <wp:posOffset>-36830</wp:posOffset>
                </wp:positionH>
                <wp:positionV relativeFrom="paragraph">
                  <wp:posOffset>6985</wp:posOffset>
                </wp:positionV>
                <wp:extent cx="1203960" cy="824230"/>
                <wp:effectExtent l="0" t="0" r="15240" b="1397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824230"/>
                        </a:xfrm>
                        <a:prstGeom prst="roundRect">
                          <a:avLst/>
                        </a:prstGeom>
                      </wps:spPr>
                      <wps:style>
                        <a:lnRef idx="2">
                          <a:schemeClr val="dk1"/>
                        </a:lnRef>
                        <a:fillRef idx="1">
                          <a:schemeClr val="lt1"/>
                        </a:fillRef>
                        <a:effectRef idx="0">
                          <a:schemeClr val="dk1"/>
                        </a:effectRef>
                        <a:fontRef idx="minor">
                          <a:schemeClr val="dk1"/>
                        </a:fontRef>
                      </wps:style>
                      <wps:txbx>
                        <w:txbxContent>
                          <w:p w:rsidR="001358A1" w:rsidRDefault="001358A1" w:rsidP="00EC12A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Industry</w:t>
                            </w:r>
                          </w:p>
                          <w:p w:rsidR="001358A1" w:rsidRDefault="001358A1" w:rsidP="00EC12A1">
                            <w:pPr>
                              <w:pStyle w:val="NoSpacing"/>
                              <w:spacing w:line="276" w:lineRule="auto"/>
                              <w:rPr>
                                <w:rFonts w:ascii="Times New Roman" w:hAnsi="Times New Roman" w:cs="Times New Roman"/>
                                <w:sz w:val="24"/>
                                <w:szCs w:val="24"/>
                              </w:rPr>
                            </w:pPr>
                            <w:r w:rsidRPr="00973913">
                              <w:rPr>
                                <w:rFonts w:ascii="Times New Roman" w:hAnsi="Times New Roman" w:cs="Times New Roman"/>
                                <w:sz w:val="24"/>
                                <w:szCs w:val="24"/>
                              </w:rPr>
                              <w:t>Firm size</w:t>
                            </w:r>
                          </w:p>
                          <w:p w:rsidR="001358A1" w:rsidRDefault="001358A1" w:rsidP="00EC12A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Profitability</w:t>
                            </w:r>
                          </w:p>
                          <w:p w:rsidR="001358A1" w:rsidRDefault="001358A1" w:rsidP="00EC12A1">
                            <w:pPr>
                              <w:pStyle w:val="NoSpacing"/>
                              <w:spacing w:line="276" w:lineRule="auto"/>
                              <w:rPr>
                                <w:rFonts w:ascii="Times New Roman" w:hAnsi="Times New Roman" w:cs="Times New Roman"/>
                                <w:sz w:val="24"/>
                                <w:szCs w:val="24"/>
                              </w:rPr>
                            </w:pPr>
                          </w:p>
                          <w:p w:rsidR="001358A1" w:rsidRPr="00973913" w:rsidRDefault="001358A1" w:rsidP="00EC12A1">
                            <w:pPr>
                              <w:pStyle w:val="NoSpacing"/>
                              <w:spacing w:line="276" w:lineRule="auto"/>
                              <w:rPr>
                                <w:rFonts w:ascii="Times New Roman" w:hAnsi="Times New Roman" w:cs="Times New Roman"/>
                                <w:sz w:val="24"/>
                                <w:szCs w:val="24"/>
                              </w:rPr>
                            </w:pPr>
                          </w:p>
                          <w:p w:rsidR="001358A1" w:rsidRPr="00FF5C4A" w:rsidRDefault="001358A1" w:rsidP="00EC12A1">
                            <w:pPr>
                              <w:rPr>
                                <w:rFonts w:ascii="Times New Roman" w:hAnsi="Times New Roman" w:cs="Times New Roman"/>
                                <w:sz w:val="24"/>
                                <w:szCs w:val="24"/>
                              </w:rPr>
                            </w:pPr>
                          </w:p>
                          <w:p w:rsidR="001358A1" w:rsidRDefault="001358A1" w:rsidP="00EC1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2" style="position:absolute;left:0;text-align:left;margin-left:-2.9pt;margin-top:.55pt;width:94.8pt;height:6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" fillcolor="white [3201]" strokecolor="black [3200]" strokeweight="2pt">
                <v:path arrowok="t"/>
                <v:textbox>
                  <w:txbxContent>
                    <w:p w:rsidR="001358A1" w:rsidRDefault="001358A1" w:rsidP="00EC12A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Industry</w:t>
                      </w:r>
                    </w:p>
                    <w:p w:rsidR="001358A1" w:rsidRDefault="001358A1" w:rsidP="00EC12A1">
                      <w:pPr>
                        <w:pStyle w:val="NoSpacing"/>
                        <w:spacing w:line="276" w:lineRule="auto"/>
                        <w:rPr>
                          <w:rFonts w:ascii="Times New Roman" w:hAnsi="Times New Roman" w:cs="Times New Roman"/>
                          <w:sz w:val="24"/>
                          <w:szCs w:val="24"/>
                        </w:rPr>
                      </w:pPr>
                      <w:r w:rsidRPr="00973913">
                        <w:rPr>
                          <w:rFonts w:ascii="Times New Roman" w:hAnsi="Times New Roman" w:cs="Times New Roman"/>
                          <w:sz w:val="24"/>
                          <w:szCs w:val="24"/>
                        </w:rPr>
                        <w:t>Firm size</w:t>
                      </w:r>
                    </w:p>
                    <w:p w:rsidR="001358A1" w:rsidRDefault="001358A1" w:rsidP="00EC12A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Profitability</w:t>
                      </w:r>
                    </w:p>
                    <w:p w:rsidR="001358A1" w:rsidRDefault="001358A1" w:rsidP="00EC12A1">
                      <w:pPr>
                        <w:pStyle w:val="NoSpacing"/>
                        <w:spacing w:line="276" w:lineRule="auto"/>
                        <w:rPr>
                          <w:rFonts w:ascii="Times New Roman" w:hAnsi="Times New Roman" w:cs="Times New Roman"/>
                          <w:sz w:val="24"/>
                          <w:szCs w:val="24"/>
                        </w:rPr>
                      </w:pPr>
                    </w:p>
                    <w:p w:rsidR="001358A1" w:rsidRPr="00973913" w:rsidRDefault="001358A1" w:rsidP="00EC12A1">
                      <w:pPr>
                        <w:pStyle w:val="NoSpacing"/>
                        <w:spacing w:line="276" w:lineRule="auto"/>
                        <w:rPr>
                          <w:rFonts w:ascii="Times New Roman" w:hAnsi="Times New Roman" w:cs="Times New Roman"/>
                          <w:sz w:val="24"/>
                          <w:szCs w:val="24"/>
                        </w:rPr>
                      </w:pPr>
                    </w:p>
                    <w:p w:rsidR="001358A1" w:rsidRPr="00FF5C4A" w:rsidRDefault="001358A1" w:rsidP="00EC12A1">
                      <w:pPr>
                        <w:rPr>
                          <w:rFonts w:ascii="Times New Roman" w:hAnsi="Times New Roman" w:cs="Times New Roman"/>
                          <w:sz w:val="24"/>
                          <w:szCs w:val="24"/>
                        </w:rPr>
                      </w:pPr>
                    </w:p>
                    <w:p w:rsidR="001358A1" w:rsidRDefault="001358A1" w:rsidP="00EC12A1">
                      <w:pPr>
                        <w:jc w:val="center"/>
                      </w:pPr>
                    </w:p>
                  </w:txbxContent>
                </v:textbox>
              </v:roundrect>
            </w:pict>
          </mc:Fallback>
        </mc:AlternateContent>
      </w:r>
    </w:p>
    <w:p w:rsidR="00EC12A1" w:rsidRPr="00AB40DC" w:rsidRDefault="00EC12A1" w:rsidP="001428D2">
      <w:pPr>
        <w:autoSpaceDE w:val="0"/>
        <w:autoSpaceDN w:val="0"/>
        <w:adjustRightInd w:val="0"/>
        <w:spacing w:after="0" w:line="360" w:lineRule="auto"/>
        <w:jc w:val="both"/>
        <w:rPr>
          <w:rFonts w:ascii="Book Antiqua" w:hAnsi="Book Antiqua" w:cs="Times New Roman"/>
          <w:b/>
          <w:sz w:val="24"/>
          <w:szCs w:val="24"/>
        </w:rPr>
      </w:pPr>
    </w:p>
    <w:p w:rsidR="00EC12A1" w:rsidRPr="00AB40DC" w:rsidRDefault="00EC12A1" w:rsidP="001428D2">
      <w:pPr>
        <w:pStyle w:val="Heading4"/>
        <w:spacing w:line="360" w:lineRule="auto"/>
        <w:jc w:val="both"/>
        <w:rPr>
          <w:rFonts w:ascii="Book Antiqua" w:hAnsi="Book Antiqua"/>
          <w:sz w:val="24"/>
          <w:szCs w:val="24"/>
        </w:rPr>
      </w:pPr>
    </w:p>
    <w:p w:rsidR="00EC12A1" w:rsidRPr="00AB40DC" w:rsidRDefault="00FA2574" w:rsidP="001428D2">
      <w:pPr>
        <w:autoSpaceDE w:val="0"/>
        <w:autoSpaceDN w:val="0"/>
        <w:adjustRightInd w:val="0"/>
        <w:spacing w:after="0" w:line="360" w:lineRule="auto"/>
        <w:jc w:val="both"/>
        <w:rPr>
          <w:rFonts w:ascii="Book Antiqua" w:hAnsi="Book Antiqua" w:cs="Times New Roman"/>
          <w:b/>
          <w:sz w:val="24"/>
          <w:szCs w:val="24"/>
        </w:rPr>
      </w:pPr>
      <w:r w:rsidRPr="00AB40DC">
        <w:rPr>
          <w:rFonts w:ascii="Book Antiqua" w:hAnsi="Book Antiqua" w:cs="Times New Roman"/>
          <w:b/>
          <w:sz w:val="24"/>
          <w:szCs w:val="24"/>
        </w:rPr>
        <w:t xml:space="preserve">3.0 </w:t>
      </w:r>
      <w:r w:rsidR="0079639E" w:rsidRPr="00AB40DC">
        <w:rPr>
          <w:rFonts w:ascii="Book Antiqua" w:hAnsi="Book Antiqua" w:cs="Times New Roman"/>
          <w:b/>
          <w:sz w:val="24"/>
          <w:szCs w:val="24"/>
        </w:rPr>
        <w:t>Methods and Data</w:t>
      </w:r>
    </w:p>
    <w:p w:rsidR="0079639E" w:rsidRPr="00AB40DC" w:rsidRDefault="009D6688" w:rsidP="003A2839">
      <w:pPr>
        <w:autoSpaceDE w:val="0"/>
        <w:autoSpaceDN w:val="0"/>
        <w:adjustRightInd w:val="0"/>
        <w:spacing w:after="0" w:line="240" w:lineRule="auto"/>
        <w:jc w:val="both"/>
        <w:rPr>
          <w:rFonts w:ascii="Book Antiqua" w:eastAsia="TimesNewRoman" w:hAnsi="Book Antiqua" w:cs="TimesNewRoman"/>
          <w:sz w:val="24"/>
          <w:szCs w:val="24"/>
        </w:rPr>
      </w:pPr>
      <w:r>
        <w:rPr>
          <w:rFonts w:ascii="Book Antiqua" w:eastAsia="TimesNewRoman" w:hAnsi="Book Antiqua" w:cs="TimesNewRoman"/>
          <w:sz w:val="24"/>
          <w:szCs w:val="24"/>
        </w:rPr>
        <w:lastRenderedPageBreak/>
        <w:t xml:space="preserve">Exploratory research design was used in this study. Panel </w:t>
      </w:r>
      <w:r w:rsidR="0079639E" w:rsidRPr="00AB40DC">
        <w:rPr>
          <w:rFonts w:ascii="Book Antiqua" w:eastAsia="TimesNewRoman" w:hAnsi="Book Antiqua" w:cs="TimesNewRoman"/>
          <w:sz w:val="24"/>
          <w:szCs w:val="24"/>
        </w:rPr>
        <w:t xml:space="preserve">data </w:t>
      </w:r>
      <w:r>
        <w:rPr>
          <w:rFonts w:ascii="Book Antiqua" w:eastAsia="TimesNewRoman" w:hAnsi="Book Antiqua" w:cs="TimesNewRoman"/>
          <w:sz w:val="24"/>
          <w:szCs w:val="24"/>
        </w:rPr>
        <w:t xml:space="preserve">was </w:t>
      </w:r>
      <w:r w:rsidR="0079639E" w:rsidRPr="00AB40DC">
        <w:rPr>
          <w:rFonts w:ascii="Book Antiqua" w:eastAsia="TimesNewRoman" w:hAnsi="Book Antiqua" w:cs="TimesNewRoman"/>
          <w:sz w:val="24"/>
          <w:szCs w:val="24"/>
        </w:rPr>
        <w:t xml:space="preserve">used in this study </w:t>
      </w:r>
      <w:r>
        <w:rPr>
          <w:rFonts w:ascii="Book Antiqua" w:eastAsia="TimesNewRoman" w:hAnsi="Book Antiqua" w:cs="TimesNewRoman"/>
          <w:sz w:val="24"/>
          <w:szCs w:val="24"/>
        </w:rPr>
        <w:t xml:space="preserve">which </w:t>
      </w:r>
      <w:r w:rsidR="0079639E" w:rsidRPr="00AB40DC">
        <w:rPr>
          <w:rFonts w:ascii="Book Antiqua" w:eastAsia="TimesNewRoman" w:hAnsi="Book Antiqua" w:cs="TimesNewRoman"/>
          <w:sz w:val="24"/>
          <w:szCs w:val="24"/>
        </w:rPr>
        <w:t xml:space="preserve">was derived from publicly listed firms in Kenya during the period 2004-2013. The total number of firms listed on the Nairobi Securities exchange (NSE), as at the end of 2013, was 57: these firms fall under different sectors of the economy, such as agricultural, commercial and services industry, telecommunications and technology, automobile and accessories, investment, manufacturing and allied, and construction. We considered only </w:t>
      </w:r>
      <w:r w:rsidR="000B1EC0" w:rsidRPr="00AB40DC">
        <w:rPr>
          <w:rFonts w:ascii="Book Antiqua" w:eastAsia="TimesNewRoman" w:hAnsi="Book Antiqua" w:cs="TimesNewRoman"/>
          <w:sz w:val="24"/>
          <w:szCs w:val="24"/>
        </w:rPr>
        <w:t xml:space="preserve">those </w:t>
      </w:r>
      <w:r w:rsidR="0079639E" w:rsidRPr="00AB40DC">
        <w:rPr>
          <w:rFonts w:ascii="Book Antiqua" w:eastAsia="TimesNewRoman" w:hAnsi="Book Antiqua" w:cs="TimesNewRoman"/>
          <w:sz w:val="24"/>
          <w:szCs w:val="24"/>
        </w:rPr>
        <w:t>firms that traded throughout the period under study: thus, firms that were first listed after 2004 and those that were suspended during the period were excluded.</w:t>
      </w:r>
    </w:p>
    <w:p w:rsidR="009D6688" w:rsidRDefault="0079639E" w:rsidP="003A2839">
      <w:pPr>
        <w:autoSpaceDE w:val="0"/>
        <w:autoSpaceDN w:val="0"/>
        <w:adjustRightInd w:val="0"/>
        <w:spacing w:after="0" w:line="240" w:lineRule="auto"/>
        <w:jc w:val="both"/>
        <w:rPr>
          <w:rFonts w:ascii="Book Antiqua" w:eastAsia="TimesNewRoman" w:hAnsi="Book Antiqua" w:cs="TimesNewRoman"/>
          <w:sz w:val="24"/>
          <w:szCs w:val="24"/>
        </w:rPr>
      </w:pPr>
      <w:r w:rsidRPr="00AB40DC">
        <w:rPr>
          <w:rFonts w:ascii="Book Antiqua" w:eastAsia="TimesNewRoman" w:hAnsi="Book Antiqua" w:cs="TimesNewRoman"/>
          <w:sz w:val="24"/>
          <w:szCs w:val="24"/>
        </w:rPr>
        <w:t xml:space="preserve">For the purpose of this study, companies were excluded if the relevant financial information was not available </w:t>
      </w:r>
      <w:r w:rsidR="004A2725" w:rsidRPr="00AB40DC">
        <w:rPr>
          <w:rFonts w:ascii="Book Antiqua" w:eastAsia="TimesNewRoman" w:hAnsi="Book Antiqua" w:cs="TimesNewRoman"/>
          <w:sz w:val="24"/>
          <w:szCs w:val="24"/>
        </w:rPr>
        <w:t xml:space="preserve">either in </w:t>
      </w:r>
      <w:r w:rsidR="004A2725">
        <w:rPr>
          <w:rFonts w:ascii="Book Antiqua" w:eastAsia="TimesNewRoman" w:hAnsi="Book Antiqua" w:cs="TimesNewRoman"/>
          <w:sz w:val="24"/>
          <w:szCs w:val="24"/>
        </w:rPr>
        <w:t>the company</w:t>
      </w:r>
      <w:r w:rsidR="004A2725" w:rsidRPr="00AB40DC">
        <w:rPr>
          <w:rFonts w:ascii="Book Antiqua" w:eastAsia="TimesNewRoman" w:hAnsi="Book Antiqua" w:cs="TimesNewRoman"/>
          <w:sz w:val="24"/>
          <w:szCs w:val="24"/>
        </w:rPr>
        <w:t xml:space="preserve"> annual </w:t>
      </w:r>
      <w:r w:rsidR="004A2725">
        <w:rPr>
          <w:rFonts w:ascii="Book Antiqua" w:eastAsia="TimesNewRoman" w:hAnsi="Book Antiqua" w:cs="TimesNewRoman"/>
          <w:sz w:val="24"/>
          <w:szCs w:val="24"/>
        </w:rPr>
        <w:t xml:space="preserve">financial </w:t>
      </w:r>
      <w:r w:rsidR="004A2725" w:rsidRPr="00AB40DC">
        <w:rPr>
          <w:rFonts w:ascii="Book Antiqua" w:eastAsia="TimesNewRoman" w:hAnsi="Book Antiqua" w:cs="TimesNewRoman"/>
          <w:sz w:val="24"/>
          <w:szCs w:val="24"/>
        </w:rPr>
        <w:t xml:space="preserve">reports </w:t>
      </w:r>
      <w:r w:rsidR="004A2725">
        <w:rPr>
          <w:rFonts w:ascii="Book Antiqua" w:eastAsia="TimesNewRoman" w:hAnsi="Book Antiqua" w:cs="TimesNewRoman"/>
          <w:sz w:val="24"/>
          <w:szCs w:val="24"/>
        </w:rPr>
        <w:t>or</w:t>
      </w:r>
      <w:r w:rsidRPr="00AB40DC">
        <w:rPr>
          <w:rFonts w:ascii="Book Antiqua" w:eastAsia="TimesNewRoman" w:hAnsi="Book Antiqua" w:cs="TimesNewRoman"/>
          <w:sz w:val="24"/>
          <w:szCs w:val="24"/>
        </w:rPr>
        <w:t xml:space="preserve"> on </w:t>
      </w:r>
      <w:r w:rsidR="004A2725">
        <w:rPr>
          <w:rFonts w:ascii="Book Antiqua" w:eastAsia="TimesNewRoman" w:hAnsi="Book Antiqua" w:cs="TimesNewRoman"/>
          <w:sz w:val="24"/>
          <w:szCs w:val="24"/>
        </w:rPr>
        <w:t>company</w:t>
      </w:r>
      <w:r w:rsidRPr="00AB40DC">
        <w:rPr>
          <w:rFonts w:ascii="Book Antiqua" w:eastAsia="TimesNewRoman" w:hAnsi="Book Antiqua" w:cs="TimesNewRoman"/>
          <w:sz w:val="24"/>
          <w:szCs w:val="24"/>
        </w:rPr>
        <w:t xml:space="preserve"> websites. The</w:t>
      </w:r>
      <w:r w:rsidR="004A2725">
        <w:rPr>
          <w:rFonts w:ascii="Book Antiqua" w:eastAsia="TimesNewRoman" w:hAnsi="Book Antiqua" w:cs="TimesNewRoman"/>
          <w:sz w:val="24"/>
          <w:szCs w:val="24"/>
        </w:rPr>
        <w:t xml:space="preserve">refore, </w:t>
      </w:r>
      <w:r w:rsidRPr="00AB40DC">
        <w:rPr>
          <w:rFonts w:ascii="Book Antiqua" w:eastAsia="TimesNewRoman" w:hAnsi="Book Antiqua" w:cs="TimesNewRoman"/>
          <w:sz w:val="24"/>
          <w:szCs w:val="24"/>
        </w:rPr>
        <w:t>total number of firms used in the study wa</w:t>
      </w:r>
      <w:r w:rsidR="00F80B38" w:rsidRPr="00AB40DC">
        <w:rPr>
          <w:rFonts w:ascii="Book Antiqua" w:eastAsia="TimesNewRoman" w:hAnsi="Book Antiqua" w:cs="TimesNewRoman"/>
          <w:sz w:val="24"/>
          <w:szCs w:val="24"/>
        </w:rPr>
        <w:t>s 39, yielding a total of 390</w:t>
      </w:r>
      <w:r w:rsidRPr="00AB40DC">
        <w:rPr>
          <w:rFonts w:ascii="Book Antiqua" w:eastAsia="TimesNewRoman" w:hAnsi="Book Antiqua" w:cs="TimesNewRoman"/>
          <w:sz w:val="24"/>
          <w:szCs w:val="24"/>
        </w:rPr>
        <w:t xml:space="preserve"> </w:t>
      </w:r>
      <w:r w:rsidR="00F80B38" w:rsidRPr="00AB40DC">
        <w:rPr>
          <w:rFonts w:ascii="Book Antiqua" w:eastAsia="TimesNewRoman" w:hAnsi="Book Antiqua" w:cs="TimesNewRoman"/>
          <w:sz w:val="24"/>
          <w:szCs w:val="24"/>
        </w:rPr>
        <w:t xml:space="preserve">firm year observations. </w:t>
      </w:r>
    </w:p>
    <w:p w:rsidR="00072A05" w:rsidRPr="00AB40DC" w:rsidRDefault="00072A05" w:rsidP="001428D2">
      <w:pPr>
        <w:autoSpaceDE w:val="0"/>
        <w:autoSpaceDN w:val="0"/>
        <w:adjustRightInd w:val="0"/>
        <w:spacing w:after="0" w:line="360" w:lineRule="auto"/>
        <w:jc w:val="both"/>
        <w:rPr>
          <w:rFonts w:ascii="Book Antiqua" w:eastAsiaTheme="minorHAnsi" w:hAnsi="Book Antiqua" w:cs="TimesNewRoman,Bold"/>
          <w:b/>
          <w:bCs/>
          <w:sz w:val="24"/>
          <w:szCs w:val="24"/>
        </w:rPr>
      </w:pPr>
    </w:p>
    <w:p w:rsidR="006248E3" w:rsidRPr="00AB40DC" w:rsidRDefault="00FA2574" w:rsidP="001428D2">
      <w:pPr>
        <w:autoSpaceDE w:val="0"/>
        <w:autoSpaceDN w:val="0"/>
        <w:adjustRightInd w:val="0"/>
        <w:spacing w:after="0" w:line="360" w:lineRule="auto"/>
        <w:jc w:val="both"/>
        <w:rPr>
          <w:rFonts w:ascii="Book Antiqua" w:eastAsiaTheme="minorHAnsi" w:hAnsi="Book Antiqua" w:cs="TimesNewRoman,Bold"/>
          <w:b/>
          <w:bCs/>
          <w:sz w:val="24"/>
          <w:szCs w:val="24"/>
        </w:rPr>
      </w:pPr>
      <w:r w:rsidRPr="00AB40DC">
        <w:rPr>
          <w:rFonts w:ascii="Book Antiqua" w:eastAsiaTheme="minorHAnsi" w:hAnsi="Book Antiqua" w:cs="TimesNewRoman,Bold"/>
          <w:b/>
          <w:bCs/>
          <w:sz w:val="24"/>
          <w:szCs w:val="24"/>
        </w:rPr>
        <w:t xml:space="preserve">3.1 </w:t>
      </w:r>
      <w:r w:rsidR="00F80B38" w:rsidRPr="00AB40DC">
        <w:rPr>
          <w:rFonts w:ascii="Book Antiqua" w:eastAsiaTheme="minorHAnsi" w:hAnsi="Book Antiqua" w:cs="TimesNewRoman,Bold"/>
          <w:b/>
          <w:bCs/>
          <w:sz w:val="24"/>
          <w:szCs w:val="24"/>
        </w:rPr>
        <w:t>Measurement of Variables</w:t>
      </w:r>
    </w:p>
    <w:p w:rsidR="00072A05" w:rsidRPr="00AB40DC" w:rsidRDefault="00072A05" w:rsidP="003A2839">
      <w:pPr>
        <w:pStyle w:val="Heading3"/>
        <w:spacing w:line="240" w:lineRule="auto"/>
        <w:jc w:val="both"/>
        <w:rPr>
          <w:rFonts w:ascii="Book Antiqua" w:hAnsi="Book Antiqua"/>
          <w:b w:val="0"/>
          <w:color w:val="auto"/>
          <w:sz w:val="24"/>
          <w:szCs w:val="24"/>
        </w:rPr>
      </w:pPr>
      <w:r w:rsidRPr="00AB40DC">
        <w:rPr>
          <w:rFonts w:ascii="Book Antiqua" w:hAnsi="Book Antiqua"/>
          <w:color w:val="auto"/>
          <w:sz w:val="24"/>
          <w:szCs w:val="24"/>
        </w:rPr>
        <w:t>Dependent Variable</w:t>
      </w:r>
      <w:r w:rsidR="00694483" w:rsidRPr="00AB40DC">
        <w:rPr>
          <w:rFonts w:ascii="Book Antiqua" w:hAnsi="Book Antiqua"/>
          <w:color w:val="auto"/>
          <w:sz w:val="24"/>
          <w:szCs w:val="24"/>
        </w:rPr>
        <w:t>:</w:t>
      </w:r>
      <w:r w:rsidR="00694483" w:rsidRPr="00AB40DC">
        <w:rPr>
          <w:rFonts w:ascii="Book Antiqua" w:hAnsi="Book Antiqua"/>
          <w:b w:val="0"/>
          <w:color w:val="auto"/>
          <w:sz w:val="24"/>
          <w:szCs w:val="24"/>
        </w:rPr>
        <w:t xml:space="preserve"> </w:t>
      </w:r>
    </w:p>
    <w:p w:rsidR="00694483" w:rsidRPr="00AB40DC" w:rsidRDefault="00072A05" w:rsidP="003A2839">
      <w:pPr>
        <w:pStyle w:val="Heading3"/>
        <w:spacing w:line="240" w:lineRule="auto"/>
        <w:jc w:val="both"/>
        <w:rPr>
          <w:rFonts w:ascii="Book Antiqua" w:eastAsia="Times New Roman" w:hAnsi="Book Antiqua" w:cs="Times New Roman"/>
          <w:b w:val="0"/>
          <w:color w:val="auto"/>
          <w:sz w:val="24"/>
          <w:szCs w:val="24"/>
        </w:rPr>
      </w:pPr>
      <w:r w:rsidRPr="004A2725">
        <w:rPr>
          <w:rFonts w:ascii="Book Antiqua" w:hAnsi="Book Antiqua" w:cs="Times New Roman"/>
          <w:b w:val="0"/>
          <w:color w:val="auto"/>
          <w:sz w:val="24"/>
          <w:szCs w:val="24"/>
        </w:rPr>
        <w:t>Financial distress</w:t>
      </w:r>
      <w:r w:rsidR="00694483" w:rsidRPr="00AB40DC">
        <w:rPr>
          <w:rFonts w:ascii="Book Antiqua" w:hAnsi="Book Antiqua" w:cs="Times New Roman"/>
          <w:b w:val="0"/>
          <w:color w:val="auto"/>
          <w:sz w:val="24"/>
          <w:szCs w:val="24"/>
        </w:rPr>
        <w:t xml:space="preserve"> was measured using Altman Z’’-Score (</w:t>
      </w:r>
      <w:r w:rsidR="00694483" w:rsidRPr="00AB40DC">
        <w:rPr>
          <w:rFonts w:ascii="Book Antiqua" w:eastAsia="TimesNewRomanPSMT" w:hAnsi="Book Antiqua" w:cs="Times New Roman"/>
          <w:b w:val="0"/>
          <w:color w:val="auto"/>
          <w:sz w:val="24"/>
          <w:szCs w:val="24"/>
        </w:rPr>
        <w:t>Altman,</w:t>
      </w:r>
      <w:r w:rsidR="00694483" w:rsidRPr="00AB40DC">
        <w:rPr>
          <w:rFonts w:ascii="Book Antiqua" w:hAnsi="Book Antiqua" w:cs="Times New Roman"/>
          <w:b w:val="0"/>
          <w:color w:val="auto"/>
          <w:sz w:val="24"/>
          <w:szCs w:val="24"/>
        </w:rPr>
        <w:t xml:space="preserve"> 2006). </w:t>
      </w:r>
      <w:r w:rsidR="00694483" w:rsidRPr="00AB40DC">
        <w:rPr>
          <w:rFonts w:ascii="Book Antiqua" w:eastAsia="Times New Roman" w:hAnsi="Book Antiqua" w:cs="Times New Roman"/>
          <w:b w:val="0"/>
          <w:color w:val="auto"/>
          <w:sz w:val="24"/>
          <w:szCs w:val="24"/>
        </w:rPr>
        <w:t>Altman amended the formula to allow its application to certain situations not originally included in the original sample set (Altman, 2006).</w:t>
      </w:r>
    </w:p>
    <w:p w:rsidR="00072A05" w:rsidRPr="00AB40DC" w:rsidRDefault="00072A05" w:rsidP="003A2839">
      <w:pPr>
        <w:spacing w:line="240" w:lineRule="auto"/>
        <w:rPr>
          <w:rFonts w:ascii="Book Antiqua" w:hAnsi="Book Antiqua" w:cs="Times New Roman"/>
          <w:sz w:val="24"/>
          <w:szCs w:val="24"/>
        </w:rPr>
      </w:pPr>
      <w:r w:rsidRPr="00AB40DC">
        <w:rPr>
          <w:rFonts w:ascii="Book Antiqua" w:hAnsi="Book Antiqua" w:cs="Times New Roman"/>
          <w:sz w:val="24"/>
          <w:szCs w:val="24"/>
        </w:rPr>
        <w:t>Z” = 6.56 X</w:t>
      </w:r>
      <w:r w:rsidRPr="00AB40DC">
        <w:rPr>
          <w:rFonts w:ascii="Book Antiqua" w:hAnsi="Book Antiqua" w:cs="Times New Roman"/>
          <w:sz w:val="24"/>
          <w:szCs w:val="24"/>
          <w:vertAlign w:val="subscript"/>
        </w:rPr>
        <w:t>1</w:t>
      </w:r>
      <w:r w:rsidRPr="00AB40DC">
        <w:rPr>
          <w:rFonts w:ascii="Book Antiqua" w:hAnsi="Book Antiqua" w:cs="Times New Roman"/>
          <w:sz w:val="24"/>
          <w:szCs w:val="24"/>
        </w:rPr>
        <w:t xml:space="preserve"> + 3.26 X</w:t>
      </w:r>
      <w:r w:rsidRPr="00AB40DC">
        <w:rPr>
          <w:rFonts w:ascii="Book Antiqua" w:hAnsi="Book Antiqua" w:cs="Times New Roman"/>
          <w:sz w:val="24"/>
          <w:szCs w:val="24"/>
          <w:vertAlign w:val="subscript"/>
        </w:rPr>
        <w:t xml:space="preserve">2 </w:t>
      </w:r>
      <w:r w:rsidRPr="00AB40DC">
        <w:rPr>
          <w:rFonts w:ascii="Book Antiqua" w:hAnsi="Book Antiqua" w:cs="Times New Roman"/>
          <w:sz w:val="24"/>
          <w:szCs w:val="24"/>
        </w:rPr>
        <w:t>+ 6.72 X</w:t>
      </w:r>
      <w:r w:rsidRPr="00AB40DC">
        <w:rPr>
          <w:rFonts w:ascii="Book Antiqua" w:hAnsi="Book Antiqua" w:cs="Times New Roman"/>
          <w:sz w:val="24"/>
          <w:szCs w:val="24"/>
          <w:vertAlign w:val="subscript"/>
        </w:rPr>
        <w:t>3</w:t>
      </w:r>
      <w:r w:rsidRPr="00AB40DC">
        <w:rPr>
          <w:rFonts w:ascii="Book Antiqua" w:hAnsi="Book Antiqua" w:cs="Times New Roman"/>
          <w:sz w:val="24"/>
          <w:szCs w:val="24"/>
        </w:rPr>
        <w:t xml:space="preserve"> + 1.05 X</w:t>
      </w:r>
      <w:r w:rsidRPr="00AB40DC">
        <w:rPr>
          <w:rFonts w:ascii="Book Antiqua" w:hAnsi="Book Antiqua" w:cs="Times New Roman"/>
          <w:sz w:val="24"/>
          <w:szCs w:val="24"/>
          <w:vertAlign w:val="subscript"/>
        </w:rPr>
        <w:t>4</w:t>
      </w:r>
      <w:r w:rsidRPr="00AB40DC">
        <w:rPr>
          <w:rFonts w:ascii="Book Antiqua" w:hAnsi="Book Antiqua" w:cs="Times New Roman"/>
          <w:sz w:val="24"/>
          <w:szCs w:val="24"/>
        </w:rPr>
        <w:tab/>
      </w:r>
      <w:r w:rsidRPr="00AB40DC">
        <w:rPr>
          <w:rFonts w:ascii="Book Antiqua" w:hAnsi="Book Antiqua" w:cs="Times New Roman"/>
          <w:sz w:val="24"/>
          <w:szCs w:val="24"/>
        </w:rPr>
        <w:tab/>
        <w:t xml:space="preserve">Z” &lt; 1.10 bankrupted/distressed </w:t>
      </w:r>
    </w:p>
    <w:p w:rsidR="00072A05" w:rsidRPr="00AB40DC" w:rsidRDefault="00072A05" w:rsidP="003A2839">
      <w:pPr>
        <w:autoSpaceDE w:val="0"/>
        <w:autoSpaceDN w:val="0"/>
        <w:adjustRightInd w:val="0"/>
        <w:spacing w:after="0" w:line="240" w:lineRule="auto"/>
        <w:ind w:left="5760"/>
        <w:rPr>
          <w:rFonts w:ascii="Book Antiqua" w:hAnsi="Book Antiqua" w:cs="Times New Roman"/>
          <w:sz w:val="24"/>
          <w:szCs w:val="24"/>
        </w:rPr>
      </w:pPr>
      <w:r w:rsidRPr="00AB40DC">
        <w:rPr>
          <w:rFonts w:ascii="Book Antiqua" w:hAnsi="Book Antiqua" w:cs="Times New Roman"/>
          <w:sz w:val="24"/>
          <w:szCs w:val="24"/>
        </w:rPr>
        <w:t>Z” &gt; 2.60 non distressed/ non-bankrupted (safe)</w:t>
      </w:r>
    </w:p>
    <w:p w:rsidR="00072A05" w:rsidRPr="00AB40DC" w:rsidRDefault="00072A05" w:rsidP="003A2839">
      <w:pPr>
        <w:autoSpaceDE w:val="0"/>
        <w:autoSpaceDN w:val="0"/>
        <w:adjustRightInd w:val="0"/>
        <w:spacing w:after="0" w:line="240" w:lineRule="auto"/>
        <w:ind w:left="5040" w:firstLine="720"/>
        <w:rPr>
          <w:rFonts w:ascii="Book Antiqua" w:hAnsi="Book Antiqua" w:cs="Times New Roman"/>
          <w:sz w:val="24"/>
          <w:szCs w:val="24"/>
        </w:rPr>
      </w:pPr>
      <w:r w:rsidRPr="00AB40DC">
        <w:rPr>
          <w:rFonts w:ascii="Book Antiqua" w:hAnsi="Book Antiqua" w:cs="Times New Roman"/>
          <w:sz w:val="24"/>
          <w:szCs w:val="24"/>
        </w:rPr>
        <w:t>Z” = 1.10 to 2.60 grey area</w:t>
      </w:r>
    </w:p>
    <w:p w:rsidR="00072A05" w:rsidRPr="00AB40DC" w:rsidRDefault="00072A05" w:rsidP="003A2839">
      <w:pPr>
        <w:pStyle w:val="Heading3"/>
        <w:spacing w:line="240" w:lineRule="auto"/>
        <w:jc w:val="both"/>
        <w:rPr>
          <w:rFonts w:ascii="Book Antiqua" w:hAnsi="Book Antiqua"/>
          <w:color w:val="auto"/>
          <w:sz w:val="24"/>
          <w:szCs w:val="24"/>
        </w:rPr>
      </w:pPr>
      <w:r w:rsidRPr="00AB40DC">
        <w:rPr>
          <w:rFonts w:ascii="Book Antiqua" w:hAnsi="Book Antiqua"/>
          <w:color w:val="auto"/>
          <w:sz w:val="24"/>
          <w:szCs w:val="24"/>
        </w:rPr>
        <w:t>Independent Variables</w:t>
      </w:r>
    </w:p>
    <w:p w:rsidR="00694483" w:rsidRPr="00AB40DC" w:rsidRDefault="009D6688" w:rsidP="003A2839">
      <w:pPr>
        <w:spacing w:after="0" w:line="240" w:lineRule="auto"/>
        <w:jc w:val="both"/>
        <w:rPr>
          <w:rFonts w:ascii="Book Antiqua" w:eastAsia="Times New Roman" w:hAnsi="Book Antiqua" w:cs="Times New Roman"/>
          <w:sz w:val="24"/>
          <w:szCs w:val="24"/>
        </w:rPr>
      </w:pPr>
      <w:r w:rsidRPr="00AB40DC">
        <w:rPr>
          <w:rFonts w:ascii="Book Antiqua" w:eastAsia="Times New Roman" w:hAnsi="Book Antiqua" w:cs="Times New Roman"/>
          <w:sz w:val="24"/>
          <w:szCs w:val="24"/>
        </w:rPr>
        <w:t xml:space="preserve">Board </w:t>
      </w:r>
      <w:r w:rsidR="00694483" w:rsidRPr="00AB40DC">
        <w:rPr>
          <w:rFonts w:ascii="Book Antiqua" w:eastAsia="Times New Roman" w:hAnsi="Book Antiqua" w:cs="Times New Roman"/>
          <w:sz w:val="24"/>
          <w:szCs w:val="24"/>
        </w:rPr>
        <w:t>size was measured by counting the number of individuals serving on the board of directors (</w:t>
      </w:r>
      <w:proofErr w:type="spellStart"/>
      <w:r w:rsidR="00694483" w:rsidRPr="00AB40DC">
        <w:rPr>
          <w:rFonts w:ascii="Book Antiqua" w:eastAsia="Times New Roman" w:hAnsi="Book Antiqua" w:cs="Times New Roman"/>
          <w:sz w:val="24"/>
          <w:szCs w:val="24"/>
        </w:rPr>
        <w:t>Tarus</w:t>
      </w:r>
      <w:proofErr w:type="spellEnd"/>
      <w:r w:rsidR="00694483" w:rsidRPr="00AB40DC">
        <w:rPr>
          <w:rFonts w:ascii="Book Antiqua" w:eastAsia="Times New Roman" w:hAnsi="Book Antiqua" w:cs="Times New Roman"/>
          <w:sz w:val="24"/>
          <w:szCs w:val="24"/>
        </w:rPr>
        <w:t xml:space="preserve"> and </w:t>
      </w:r>
      <w:proofErr w:type="spellStart"/>
      <w:r w:rsidR="00694483" w:rsidRPr="00AB40DC">
        <w:rPr>
          <w:rFonts w:ascii="Book Antiqua" w:eastAsia="Times New Roman" w:hAnsi="Book Antiqua" w:cs="Times New Roman"/>
          <w:sz w:val="24"/>
          <w:szCs w:val="24"/>
        </w:rPr>
        <w:t>Aime</w:t>
      </w:r>
      <w:proofErr w:type="spellEnd"/>
      <w:r w:rsidR="00694483" w:rsidRPr="00AB40DC">
        <w:rPr>
          <w:rFonts w:ascii="Book Antiqua" w:eastAsia="Times New Roman" w:hAnsi="Book Antiqua" w:cs="Times New Roman"/>
          <w:sz w:val="24"/>
          <w:szCs w:val="24"/>
        </w:rPr>
        <w:t xml:space="preserve">, 2014; </w:t>
      </w:r>
      <w:proofErr w:type="spellStart"/>
      <w:r w:rsidR="00694483" w:rsidRPr="00AB40DC">
        <w:rPr>
          <w:rFonts w:ascii="Book Antiqua" w:eastAsia="Times New Roman" w:hAnsi="Book Antiqua" w:cs="Times New Roman"/>
          <w:sz w:val="24"/>
          <w:szCs w:val="24"/>
        </w:rPr>
        <w:t>Maere</w:t>
      </w:r>
      <w:proofErr w:type="spellEnd"/>
      <w:r w:rsidR="00694483" w:rsidRPr="00AB40DC">
        <w:rPr>
          <w:rFonts w:ascii="Book Antiqua" w:eastAsia="Times New Roman" w:hAnsi="Book Antiqua" w:cs="Times New Roman"/>
          <w:sz w:val="24"/>
          <w:szCs w:val="24"/>
        </w:rPr>
        <w:t xml:space="preserve"> </w:t>
      </w:r>
      <w:r w:rsidR="00694483" w:rsidRPr="00AB40DC">
        <w:rPr>
          <w:rFonts w:ascii="Book Antiqua" w:eastAsia="Times New Roman" w:hAnsi="Book Antiqua" w:cs="Times New Roman"/>
          <w:i/>
          <w:sz w:val="24"/>
          <w:szCs w:val="24"/>
        </w:rPr>
        <w:t>et al.,</w:t>
      </w:r>
      <w:r w:rsidR="00694483" w:rsidRPr="00AB40DC">
        <w:rPr>
          <w:rFonts w:ascii="Book Antiqua" w:eastAsia="Times New Roman" w:hAnsi="Book Antiqua" w:cs="Times New Roman"/>
          <w:sz w:val="24"/>
          <w:szCs w:val="24"/>
        </w:rPr>
        <w:t xml:space="preserve"> 2014).</w:t>
      </w:r>
    </w:p>
    <w:p w:rsidR="00694483" w:rsidRPr="00AB40DC" w:rsidRDefault="000B1EC0" w:rsidP="003A2839">
      <w:pPr>
        <w:spacing w:after="0" w:line="240" w:lineRule="auto"/>
        <w:jc w:val="both"/>
        <w:rPr>
          <w:rFonts w:ascii="Book Antiqua" w:eastAsia="Times New Roman" w:hAnsi="Book Antiqua" w:cs="Times New Roman"/>
          <w:sz w:val="24"/>
          <w:szCs w:val="24"/>
        </w:rPr>
      </w:pPr>
      <w:r w:rsidRPr="00AB40DC">
        <w:rPr>
          <w:rFonts w:ascii="Book Antiqua" w:eastAsia="TimesNewRomanPSMT" w:hAnsi="Book Antiqua" w:cs="Times New Roman"/>
          <w:sz w:val="24"/>
          <w:szCs w:val="24"/>
        </w:rPr>
        <w:t>Board</w:t>
      </w:r>
      <w:r w:rsidR="00694483" w:rsidRPr="00AB40DC">
        <w:rPr>
          <w:rFonts w:ascii="Book Antiqua" w:eastAsia="TimesNewRomanPSMT" w:hAnsi="Book Antiqua" w:cs="Times New Roman"/>
          <w:sz w:val="24"/>
          <w:szCs w:val="24"/>
        </w:rPr>
        <w:t xml:space="preserve"> independence was measured as the percentage</w:t>
      </w:r>
      <w:r w:rsidR="00694483" w:rsidRPr="00AB40DC">
        <w:rPr>
          <w:rFonts w:ascii="Book Antiqua" w:hAnsi="Book Antiqua" w:cs="Times New Roman"/>
          <w:sz w:val="24"/>
          <w:szCs w:val="24"/>
        </w:rPr>
        <w:t xml:space="preserve"> of membership held by the independent directors, where independent directors are those with no affiliation to the firm which has been considered in prior studies (</w:t>
      </w:r>
      <w:proofErr w:type="spellStart"/>
      <w:r w:rsidR="00694483" w:rsidRPr="00AB40DC">
        <w:rPr>
          <w:rFonts w:ascii="Book Antiqua" w:eastAsia="Times New Roman" w:hAnsi="Book Antiqua" w:cs="Times New Roman"/>
          <w:sz w:val="24"/>
          <w:szCs w:val="24"/>
        </w:rPr>
        <w:t>Morellec</w:t>
      </w:r>
      <w:proofErr w:type="spellEnd"/>
      <w:r w:rsidR="00694483" w:rsidRPr="00AB40DC">
        <w:rPr>
          <w:rFonts w:ascii="Book Antiqua" w:eastAsia="Times New Roman" w:hAnsi="Book Antiqua" w:cs="Times New Roman"/>
          <w:sz w:val="24"/>
          <w:szCs w:val="24"/>
        </w:rPr>
        <w:t xml:space="preserve"> </w:t>
      </w:r>
      <w:r w:rsidR="00694483" w:rsidRPr="00AB40DC">
        <w:rPr>
          <w:rFonts w:ascii="Book Antiqua" w:eastAsia="Times New Roman" w:hAnsi="Book Antiqua" w:cs="Times New Roman"/>
          <w:i/>
          <w:sz w:val="24"/>
          <w:szCs w:val="24"/>
        </w:rPr>
        <w:t xml:space="preserve">et al., </w:t>
      </w:r>
      <w:r w:rsidR="00694483" w:rsidRPr="00AB40DC">
        <w:rPr>
          <w:rFonts w:ascii="Book Antiqua" w:eastAsia="Times New Roman" w:hAnsi="Book Antiqua" w:cs="Times New Roman"/>
          <w:sz w:val="24"/>
          <w:szCs w:val="24"/>
        </w:rPr>
        <w:t xml:space="preserve">2012; </w:t>
      </w:r>
      <w:proofErr w:type="spellStart"/>
      <w:r w:rsidR="00694483" w:rsidRPr="00AB40DC">
        <w:rPr>
          <w:rFonts w:ascii="Book Antiqua" w:eastAsia="Times New Roman" w:hAnsi="Book Antiqua" w:cs="Times New Roman"/>
          <w:sz w:val="24"/>
          <w:szCs w:val="24"/>
        </w:rPr>
        <w:t>Bhagat</w:t>
      </w:r>
      <w:proofErr w:type="spellEnd"/>
      <w:r w:rsidR="00694483" w:rsidRPr="00AB40DC">
        <w:rPr>
          <w:rFonts w:ascii="Book Antiqua" w:eastAsia="Times New Roman" w:hAnsi="Book Antiqua" w:cs="Times New Roman"/>
          <w:sz w:val="24"/>
          <w:szCs w:val="24"/>
        </w:rPr>
        <w:t xml:space="preserve"> and Bolton, 2008 and </w:t>
      </w:r>
      <w:r w:rsidR="00694483" w:rsidRPr="00AB40DC">
        <w:rPr>
          <w:rFonts w:ascii="Book Antiqua" w:hAnsi="Book Antiqua" w:cs="Times New Roman"/>
          <w:sz w:val="24"/>
          <w:szCs w:val="24"/>
        </w:rPr>
        <w:t>Zahra and Stanton, 1988</w:t>
      </w:r>
      <w:r w:rsidR="00694483" w:rsidRPr="00AB40DC">
        <w:rPr>
          <w:rFonts w:ascii="Book Antiqua" w:eastAsia="TimesNewRomanPSMT" w:hAnsi="Book Antiqua" w:cs="Times New Roman"/>
          <w:sz w:val="24"/>
          <w:szCs w:val="24"/>
        </w:rPr>
        <w:t>).</w:t>
      </w:r>
    </w:p>
    <w:p w:rsidR="00694483" w:rsidRPr="00AB40DC" w:rsidRDefault="00694483" w:rsidP="003A2839">
      <w:pPr>
        <w:spacing w:after="0" w:line="240" w:lineRule="auto"/>
        <w:jc w:val="both"/>
        <w:rPr>
          <w:rFonts w:ascii="Book Antiqua" w:eastAsia="TimesNewRomanPSMT" w:hAnsi="Book Antiqua" w:cs="Times New Roman"/>
          <w:sz w:val="24"/>
          <w:szCs w:val="24"/>
        </w:rPr>
      </w:pPr>
      <w:r w:rsidRPr="00AB40DC">
        <w:rPr>
          <w:rFonts w:ascii="Book Antiqua" w:eastAsia="Times New Roman" w:hAnsi="Book Antiqua" w:cs="Times New Roman"/>
          <w:sz w:val="24"/>
          <w:szCs w:val="24"/>
        </w:rPr>
        <w:t xml:space="preserve">Board tenure </w:t>
      </w:r>
      <w:r w:rsidRPr="00AB40DC">
        <w:rPr>
          <w:rFonts w:ascii="Book Antiqua" w:eastAsia="TimesNewRomanPSMT" w:hAnsi="Book Antiqua" w:cs="Times New Roman"/>
          <w:sz w:val="24"/>
          <w:szCs w:val="24"/>
        </w:rPr>
        <w:t>was measured</w:t>
      </w:r>
      <w:r w:rsidRPr="00AB40DC">
        <w:rPr>
          <w:rFonts w:ascii="Book Antiqua" w:hAnsi="Book Antiqua" w:cs="Times New Roman"/>
          <w:sz w:val="24"/>
          <w:szCs w:val="24"/>
        </w:rPr>
        <w:t xml:space="preserve"> dividing the </w:t>
      </w:r>
      <w:r w:rsidRPr="00AB40DC">
        <w:rPr>
          <w:rFonts w:ascii="Book Antiqua" w:eastAsia="TimesNewRomanPSMT" w:hAnsi="Book Antiqua" w:cs="Times New Roman"/>
          <w:sz w:val="24"/>
          <w:szCs w:val="24"/>
        </w:rPr>
        <w:t xml:space="preserve">number of years the firm’s directors have served on the </w:t>
      </w:r>
      <w:r w:rsidRPr="00AB40DC">
        <w:rPr>
          <w:rFonts w:ascii="Book Antiqua" w:hAnsi="Book Antiqua" w:cs="Times New Roman"/>
          <w:sz w:val="24"/>
          <w:szCs w:val="24"/>
        </w:rPr>
        <w:t xml:space="preserve">board by total directors serving the board. </w:t>
      </w:r>
      <w:r w:rsidRPr="00AB40DC">
        <w:rPr>
          <w:rFonts w:ascii="Book Antiqua" w:eastAsia="TimesNewRomanPSMT" w:hAnsi="Book Antiqua" w:cs="Times New Roman"/>
          <w:iCs/>
          <w:sz w:val="24"/>
          <w:szCs w:val="24"/>
        </w:rPr>
        <w:t xml:space="preserve">Multiple directorships </w:t>
      </w:r>
      <w:proofErr w:type="gramStart"/>
      <w:r w:rsidRPr="00AB40DC">
        <w:rPr>
          <w:rFonts w:ascii="Book Antiqua" w:eastAsia="TimesNewRomanPSMT" w:hAnsi="Book Antiqua" w:cs="Times New Roman"/>
          <w:sz w:val="24"/>
          <w:szCs w:val="24"/>
        </w:rPr>
        <w:t>was</w:t>
      </w:r>
      <w:proofErr w:type="gramEnd"/>
      <w:r w:rsidRPr="00AB40DC">
        <w:rPr>
          <w:rFonts w:ascii="Book Antiqua" w:eastAsia="TimesNewRomanPSMT" w:hAnsi="Book Antiqua" w:cs="Times New Roman"/>
          <w:sz w:val="24"/>
          <w:szCs w:val="24"/>
        </w:rPr>
        <w:t xml:space="preserve"> measured by </w:t>
      </w:r>
      <w:r w:rsidRPr="00AB40DC">
        <w:rPr>
          <w:rFonts w:ascii="Book Antiqua" w:hAnsi="Book Antiqua" w:cs="Times New Roman"/>
          <w:sz w:val="24"/>
          <w:szCs w:val="24"/>
        </w:rPr>
        <w:t>dividing the sum of all directorships held by every director of the firm by the number of directors on the board (</w:t>
      </w:r>
      <w:proofErr w:type="spellStart"/>
      <w:r w:rsidRPr="00AB40DC">
        <w:rPr>
          <w:rFonts w:ascii="Book Antiqua" w:hAnsi="Book Antiqua" w:cs="Times New Roman"/>
          <w:sz w:val="24"/>
          <w:szCs w:val="24"/>
        </w:rPr>
        <w:t>Jackling</w:t>
      </w:r>
      <w:proofErr w:type="spellEnd"/>
      <w:r w:rsidRPr="00AB40DC">
        <w:rPr>
          <w:rFonts w:ascii="Book Antiqua" w:hAnsi="Book Antiqua" w:cs="Times New Roman"/>
          <w:sz w:val="24"/>
          <w:szCs w:val="24"/>
        </w:rPr>
        <w:t xml:space="preserve"> and </w:t>
      </w:r>
      <w:proofErr w:type="spellStart"/>
      <w:r w:rsidRPr="00AB40DC">
        <w:rPr>
          <w:rFonts w:ascii="Book Antiqua" w:hAnsi="Book Antiqua" w:cs="Times New Roman"/>
          <w:sz w:val="24"/>
          <w:szCs w:val="24"/>
        </w:rPr>
        <w:t>Johl</w:t>
      </w:r>
      <w:proofErr w:type="spellEnd"/>
      <w:r w:rsidRPr="00AB40DC">
        <w:rPr>
          <w:rFonts w:ascii="Book Antiqua" w:hAnsi="Book Antiqua" w:cs="Times New Roman"/>
          <w:sz w:val="24"/>
          <w:szCs w:val="24"/>
        </w:rPr>
        <w:t>, 2009)</w:t>
      </w:r>
      <w:r w:rsidRPr="00AB40DC">
        <w:rPr>
          <w:rFonts w:ascii="Book Antiqua" w:eastAsia="TimesNewRomanPSMT" w:hAnsi="Book Antiqua" w:cs="Times New Roman"/>
          <w:sz w:val="24"/>
          <w:szCs w:val="24"/>
        </w:rPr>
        <w:t xml:space="preserve"> and </w:t>
      </w:r>
      <w:r w:rsidRPr="00AB40DC">
        <w:rPr>
          <w:rFonts w:ascii="Book Antiqua" w:hAnsi="Book Antiqua" w:cs="Times New Roman"/>
          <w:sz w:val="24"/>
          <w:szCs w:val="24"/>
        </w:rPr>
        <w:t xml:space="preserve">(Ferris </w:t>
      </w:r>
      <w:r w:rsidRPr="00AB40DC">
        <w:rPr>
          <w:rFonts w:ascii="Book Antiqua" w:hAnsi="Book Antiqua" w:cs="Times New Roman"/>
          <w:i/>
          <w:sz w:val="24"/>
          <w:szCs w:val="24"/>
        </w:rPr>
        <w:t xml:space="preserve">et al., </w:t>
      </w:r>
      <w:r w:rsidRPr="00AB40DC">
        <w:rPr>
          <w:rFonts w:ascii="Book Antiqua" w:hAnsi="Book Antiqua" w:cs="Times New Roman"/>
          <w:sz w:val="24"/>
          <w:szCs w:val="24"/>
        </w:rPr>
        <w:t>2003).</w:t>
      </w:r>
    </w:p>
    <w:p w:rsidR="00694483" w:rsidRPr="00AB40DC" w:rsidRDefault="00694483" w:rsidP="003A2839">
      <w:pPr>
        <w:spacing w:after="0" w:line="240" w:lineRule="auto"/>
        <w:jc w:val="both"/>
        <w:rPr>
          <w:rFonts w:ascii="Book Antiqua" w:hAnsi="Book Antiqua" w:cs="Times New Roman"/>
          <w:sz w:val="24"/>
          <w:szCs w:val="24"/>
        </w:rPr>
      </w:pPr>
      <w:r w:rsidRPr="00AB40DC">
        <w:rPr>
          <w:rFonts w:ascii="Book Antiqua" w:eastAsia="TimesNewRomanPSMT" w:hAnsi="Book Antiqua" w:cs="Times New Roman"/>
          <w:sz w:val="24"/>
          <w:szCs w:val="24"/>
        </w:rPr>
        <w:t xml:space="preserve">Financial expertise of directors is the number of directors who </w:t>
      </w:r>
      <w:r w:rsidR="000B1EC0" w:rsidRPr="00AB40DC">
        <w:rPr>
          <w:rFonts w:ascii="Book Antiqua" w:eastAsia="TimesNewRomanPSMT" w:hAnsi="Book Antiqua" w:cs="Times New Roman"/>
          <w:sz w:val="24"/>
          <w:szCs w:val="24"/>
        </w:rPr>
        <w:t>possess</w:t>
      </w:r>
      <w:r w:rsidRPr="00AB40DC">
        <w:rPr>
          <w:rFonts w:ascii="Book Antiqua" w:eastAsia="TimesNewRomanPSMT" w:hAnsi="Book Antiqua" w:cs="Times New Roman"/>
          <w:sz w:val="24"/>
          <w:szCs w:val="24"/>
        </w:rPr>
        <w:t xml:space="preserve"> knowledge and experience in finance related areas (</w:t>
      </w:r>
      <w:proofErr w:type="spellStart"/>
      <w:r w:rsidRPr="00AB40DC">
        <w:rPr>
          <w:rFonts w:ascii="Book Antiqua" w:eastAsia="TimesNewRomanPSMT" w:hAnsi="Book Antiqua" w:cs="Times New Roman"/>
          <w:sz w:val="24"/>
          <w:szCs w:val="24"/>
        </w:rPr>
        <w:t>Iskandar</w:t>
      </w:r>
      <w:proofErr w:type="spellEnd"/>
      <w:r w:rsidRPr="00AB40DC">
        <w:rPr>
          <w:rFonts w:ascii="Book Antiqua" w:eastAsia="TimesNewRomanPSMT" w:hAnsi="Book Antiqua" w:cs="Times New Roman"/>
          <w:sz w:val="24"/>
          <w:szCs w:val="24"/>
        </w:rPr>
        <w:t xml:space="preserve"> </w:t>
      </w:r>
      <w:r w:rsidRPr="00AB40DC">
        <w:rPr>
          <w:rFonts w:ascii="Book Antiqua" w:eastAsia="TimesNewRomanPSMT" w:hAnsi="Book Antiqua" w:cs="Times New Roman"/>
          <w:i/>
          <w:sz w:val="24"/>
          <w:szCs w:val="24"/>
        </w:rPr>
        <w:t>et al.,</w:t>
      </w:r>
      <w:r w:rsidRPr="00AB40DC">
        <w:rPr>
          <w:rFonts w:ascii="Book Antiqua" w:eastAsia="TimesNewRomanPSMT" w:hAnsi="Book Antiqua" w:cs="Times New Roman"/>
          <w:sz w:val="24"/>
          <w:szCs w:val="24"/>
        </w:rPr>
        <w:t xml:space="preserve"> 2013; </w:t>
      </w:r>
      <w:proofErr w:type="spellStart"/>
      <w:r w:rsidRPr="00AB40DC">
        <w:rPr>
          <w:rFonts w:ascii="Book Antiqua" w:eastAsia="TimesNewRomanPSMT" w:hAnsi="Book Antiqua" w:cs="Times New Roman"/>
          <w:sz w:val="24"/>
          <w:szCs w:val="24"/>
        </w:rPr>
        <w:t>Guner</w:t>
      </w:r>
      <w:proofErr w:type="spellEnd"/>
      <w:r w:rsidRPr="00AB40DC">
        <w:rPr>
          <w:rFonts w:ascii="Book Antiqua" w:eastAsia="TimesNewRomanPSMT" w:hAnsi="Book Antiqua" w:cs="Times New Roman"/>
          <w:sz w:val="24"/>
          <w:szCs w:val="24"/>
        </w:rPr>
        <w:t xml:space="preserve"> </w:t>
      </w:r>
      <w:r w:rsidRPr="00AB40DC">
        <w:rPr>
          <w:rFonts w:ascii="Book Antiqua" w:eastAsia="TimesNewRomanPSMT" w:hAnsi="Book Antiqua" w:cs="Times New Roman"/>
          <w:i/>
          <w:sz w:val="24"/>
          <w:szCs w:val="24"/>
        </w:rPr>
        <w:t>et al.,</w:t>
      </w:r>
      <w:r w:rsidRPr="00AB40DC">
        <w:rPr>
          <w:rFonts w:ascii="Book Antiqua" w:eastAsia="TimesNewRomanPSMT" w:hAnsi="Book Antiqua" w:cs="Times New Roman"/>
          <w:sz w:val="24"/>
          <w:szCs w:val="24"/>
        </w:rPr>
        <w:t xml:space="preserve"> 2008). Thus, </w:t>
      </w:r>
      <w:r w:rsidR="000B1EC0" w:rsidRPr="00AB40DC">
        <w:rPr>
          <w:rFonts w:ascii="Book Antiqua" w:eastAsia="TimesNewRomanPSMT" w:hAnsi="Book Antiqua" w:cs="Times New Roman"/>
          <w:sz w:val="24"/>
          <w:szCs w:val="24"/>
        </w:rPr>
        <w:t xml:space="preserve">we </w:t>
      </w:r>
      <w:r w:rsidRPr="00AB40DC">
        <w:rPr>
          <w:rFonts w:ascii="Book Antiqua" w:eastAsia="TimesNewRomanPSMT" w:hAnsi="Book Antiqua" w:cs="Times New Roman"/>
          <w:sz w:val="24"/>
          <w:szCs w:val="24"/>
        </w:rPr>
        <w:t>fol</w:t>
      </w:r>
      <w:r w:rsidR="000B1EC0" w:rsidRPr="00AB40DC">
        <w:rPr>
          <w:rFonts w:ascii="Book Antiqua" w:eastAsia="TimesNewRomanPSMT" w:hAnsi="Book Antiqua" w:cs="Times New Roman"/>
          <w:sz w:val="24"/>
          <w:szCs w:val="24"/>
        </w:rPr>
        <w:t>lowed</w:t>
      </w:r>
      <w:r w:rsidRPr="00AB40DC">
        <w:rPr>
          <w:rFonts w:ascii="Book Antiqua" w:eastAsia="TimesNewRomanPSMT" w:hAnsi="Book Antiqua" w:cs="Times New Roman"/>
          <w:sz w:val="24"/>
          <w:szCs w:val="24"/>
        </w:rPr>
        <w:t xml:space="preserve"> studies by </w:t>
      </w:r>
      <w:proofErr w:type="spellStart"/>
      <w:r w:rsidRPr="00AB40DC">
        <w:rPr>
          <w:rFonts w:ascii="Book Antiqua" w:hAnsi="Book Antiqua" w:cs="Times New Roman"/>
          <w:sz w:val="24"/>
          <w:szCs w:val="24"/>
        </w:rPr>
        <w:t>Iskandar</w:t>
      </w:r>
      <w:proofErr w:type="spellEnd"/>
      <w:r w:rsidRPr="00AB40DC">
        <w:rPr>
          <w:rFonts w:ascii="Book Antiqua" w:hAnsi="Book Antiqua" w:cs="Times New Roman"/>
          <w:sz w:val="24"/>
          <w:szCs w:val="24"/>
        </w:rPr>
        <w:t xml:space="preserve">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(2013) and </w:t>
      </w:r>
      <w:proofErr w:type="spellStart"/>
      <w:r w:rsidRPr="00AB40DC">
        <w:rPr>
          <w:rFonts w:ascii="Book Antiqua" w:hAnsi="Book Antiqua" w:cs="Times New Roman"/>
          <w:sz w:val="24"/>
          <w:szCs w:val="24"/>
        </w:rPr>
        <w:t>Guner</w:t>
      </w:r>
      <w:proofErr w:type="spellEnd"/>
      <w:r w:rsidRPr="00AB40DC">
        <w:rPr>
          <w:rFonts w:ascii="Book Antiqua" w:hAnsi="Book Antiqua" w:cs="Times New Roman"/>
          <w:sz w:val="24"/>
          <w:szCs w:val="24"/>
        </w:rPr>
        <w:t xml:space="preserve"> </w:t>
      </w:r>
      <w:r w:rsidRPr="00AB40DC">
        <w:rPr>
          <w:rFonts w:ascii="Book Antiqua" w:hAnsi="Book Antiqua" w:cs="Times New Roman"/>
          <w:i/>
          <w:sz w:val="24"/>
          <w:szCs w:val="24"/>
        </w:rPr>
        <w:t>et al.,</w:t>
      </w:r>
      <w:r w:rsidR="000B1EC0" w:rsidRPr="00AB40DC">
        <w:rPr>
          <w:rFonts w:ascii="Book Antiqua" w:hAnsi="Book Antiqua" w:cs="Times New Roman"/>
          <w:sz w:val="24"/>
          <w:szCs w:val="24"/>
        </w:rPr>
        <w:t xml:space="preserve"> (2008).</w:t>
      </w:r>
    </w:p>
    <w:p w:rsidR="00694483" w:rsidRPr="00AB40DC" w:rsidRDefault="00694483" w:rsidP="003A2839">
      <w:pPr>
        <w:pStyle w:val="Heading2"/>
        <w:spacing w:before="240" w:line="240" w:lineRule="auto"/>
        <w:jc w:val="both"/>
        <w:rPr>
          <w:rFonts w:ascii="Book Antiqua" w:hAnsi="Book Antiqua"/>
        </w:rPr>
      </w:pPr>
      <w:bookmarkStart w:id="9" w:name="_Toc451404116"/>
      <w:bookmarkStart w:id="10" w:name="_Toc452453854"/>
      <w:r w:rsidRPr="00AB40DC">
        <w:rPr>
          <w:rFonts w:ascii="Book Antiqua" w:hAnsi="Book Antiqua"/>
        </w:rPr>
        <w:lastRenderedPageBreak/>
        <w:t>Control Variables</w:t>
      </w:r>
      <w:bookmarkEnd w:id="9"/>
      <w:bookmarkEnd w:id="10"/>
    </w:p>
    <w:p w:rsidR="00694483" w:rsidRPr="00AB40DC" w:rsidRDefault="00694483" w:rsidP="003A2839">
      <w:pPr>
        <w:spacing w:line="240" w:lineRule="auto"/>
        <w:jc w:val="both"/>
        <w:rPr>
          <w:rFonts w:ascii="Book Antiqua" w:eastAsia="Times New Roman" w:hAnsi="Book Antiqua" w:cs="Times New Roman"/>
          <w:sz w:val="24"/>
          <w:szCs w:val="24"/>
        </w:rPr>
      </w:pPr>
      <w:bookmarkStart w:id="11" w:name="_Toc376763760"/>
      <w:bookmarkStart w:id="12" w:name="_Toc394395137"/>
      <w:r w:rsidRPr="00AB40DC">
        <w:rPr>
          <w:rFonts w:ascii="Book Antiqua" w:eastAsia="Times New Roman" w:hAnsi="Book Antiqua" w:cs="Times New Roman"/>
          <w:sz w:val="24"/>
          <w:szCs w:val="24"/>
        </w:rPr>
        <w:t xml:space="preserve">The study incorporates control variables into the analysis, especially variables known to affect financial distress. </w:t>
      </w:r>
      <w:r w:rsidRPr="00AB40DC">
        <w:rPr>
          <w:rFonts w:ascii="Book Antiqua" w:hAnsi="Book Antiqua" w:cs="Times New Roman"/>
          <w:sz w:val="24"/>
          <w:szCs w:val="24"/>
        </w:rPr>
        <w:t xml:space="preserve">Firm size was measured, as a natural log of total assets as measured by Choi </w:t>
      </w:r>
      <w:r w:rsidRPr="00AB40DC">
        <w:rPr>
          <w:rFonts w:ascii="Book Antiqua" w:hAnsi="Book Antiqua" w:cs="Times New Roman"/>
          <w:i/>
          <w:sz w:val="24"/>
          <w:szCs w:val="24"/>
        </w:rPr>
        <w:t>et al</w:t>
      </w:r>
      <w:r w:rsidRPr="00AB40DC">
        <w:rPr>
          <w:rFonts w:ascii="Book Antiqua" w:hAnsi="Book Antiqua" w:cs="Times New Roman"/>
          <w:sz w:val="24"/>
          <w:szCs w:val="24"/>
        </w:rPr>
        <w:t xml:space="preserve">., (2012). </w:t>
      </w:r>
      <w:r w:rsidRPr="00AB40DC">
        <w:rPr>
          <w:rFonts w:ascii="Book Antiqua" w:eastAsia="Times New Roman" w:hAnsi="Book Antiqua" w:cs="Times New Roman"/>
          <w:sz w:val="24"/>
          <w:szCs w:val="24"/>
        </w:rPr>
        <w:t>This was controlled because previous studies have found firm size to be significantly related with financial distress (</w:t>
      </w:r>
      <w:proofErr w:type="spellStart"/>
      <w:r w:rsidRPr="00AB40DC">
        <w:rPr>
          <w:rFonts w:ascii="Book Antiqua" w:eastAsia="Times New Roman" w:hAnsi="Book Antiqua" w:cs="Times New Roman"/>
          <w:sz w:val="24"/>
          <w:szCs w:val="24"/>
        </w:rPr>
        <w:t>Iskandar</w:t>
      </w:r>
      <w:proofErr w:type="spellEnd"/>
      <w:r w:rsidRPr="00AB40DC">
        <w:rPr>
          <w:rFonts w:ascii="Book Antiqua" w:eastAsia="Times New Roman" w:hAnsi="Book Antiqua" w:cs="Times New Roman"/>
          <w:sz w:val="24"/>
          <w:szCs w:val="24"/>
        </w:rPr>
        <w:t xml:space="preserve"> </w:t>
      </w:r>
      <w:r w:rsidRPr="00AB40DC">
        <w:rPr>
          <w:rFonts w:ascii="Book Antiqua" w:eastAsia="Times New Roman" w:hAnsi="Book Antiqua" w:cs="Times New Roman"/>
          <w:i/>
          <w:sz w:val="24"/>
          <w:szCs w:val="24"/>
        </w:rPr>
        <w:t>et al.,</w:t>
      </w:r>
      <w:r w:rsidRPr="00AB40DC">
        <w:rPr>
          <w:rFonts w:ascii="Book Antiqua" w:eastAsia="Times New Roman" w:hAnsi="Book Antiqua" w:cs="Times New Roman"/>
          <w:sz w:val="24"/>
          <w:szCs w:val="24"/>
        </w:rPr>
        <w:t xml:space="preserve"> 2012).</w:t>
      </w:r>
    </w:p>
    <w:p w:rsidR="00694483" w:rsidRPr="00AB40DC" w:rsidRDefault="00694483" w:rsidP="003A2839">
      <w:pPr>
        <w:spacing w:after="0" w:line="240" w:lineRule="auto"/>
        <w:jc w:val="both"/>
        <w:rPr>
          <w:rFonts w:ascii="Book Antiqua" w:eastAsia="Times New Roman" w:hAnsi="Book Antiqua" w:cs="Times New Roman"/>
          <w:sz w:val="24"/>
          <w:szCs w:val="24"/>
        </w:rPr>
      </w:pPr>
      <w:r w:rsidRPr="00AB40DC">
        <w:rPr>
          <w:rFonts w:ascii="Book Antiqua" w:eastAsia="Times New Roman" w:hAnsi="Book Antiqua" w:cs="Times New Roman"/>
          <w:sz w:val="24"/>
          <w:szCs w:val="24"/>
        </w:rPr>
        <w:t xml:space="preserve">Industry was measured as a dummy variable and controlled in the study, because firms in different industries adopt varied capital structures (Jensen, 1989) thus affecting financial soundness of a firm. According to </w:t>
      </w:r>
      <w:proofErr w:type="spellStart"/>
      <w:r w:rsidRPr="00AB40DC">
        <w:rPr>
          <w:rFonts w:ascii="Book Antiqua" w:eastAsia="Times New Roman" w:hAnsi="Book Antiqua" w:cs="Times New Roman"/>
          <w:sz w:val="24"/>
          <w:szCs w:val="24"/>
        </w:rPr>
        <w:t>Nwachukwu</w:t>
      </w:r>
      <w:proofErr w:type="spellEnd"/>
      <w:r w:rsidRPr="00AB40DC">
        <w:rPr>
          <w:rFonts w:ascii="Book Antiqua" w:eastAsia="Times New Roman" w:hAnsi="Book Antiqua" w:cs="Times New Roman"/>
          <w:sz w:val="24"/>
          <w:szCs w:val="24"/>
        </w:rPr>
        <w:t xml:space="preserve"> and Mohammed (2012) firms in the manufacturing industry have assets with a collateral value that improves their capacity to borrow which have a bearing on financial distress of firms. Following this observation, and consistent with the approach used by </w:t>
      </w:r>
      <w:proofErr w:type="spellStart"/>
      <w:r w:rsidRPr="00AB40DC">
        <w:rPr>
          <w:rFonts w:ascii="Book Antiqua" w:eastAsia="Times New Roman" w:hAnsi="Book Antiqua" w:cs="Times New Roman"/>
          <w:sz w:val="24"/>
          <w:szCs w:val="24"/>
        </w:rPr>
        <w:t>Barroso</w:t>
      </w:r>
      <w:proofErr w:type="spellEnd"/>
      <w:r w:rsidRPr="00AB40DC">
        <w:rPr>
          <w:rFonts w:ascii="Book Antiqua" w:eastAsia="Times New Roman" w:hAnsi="Book Antiqua" w:cs="Times New Roman"/>
          <w:sz w:val="24"/>
          <w:szCs w:val="24"/>
        </w:rPr>
        <w:t xml:space="preserve"> </w:t>
      </w:r>
      <w:r w:rsidRPr="00AB40DC">
        <w:rPr>
          <w:rFonts w:ascii="Book Antiqua" w:eastAsia="Times New Roman" w:hAnsi="Book Antiqua" w:cs="Times New Roman"/>
          <w:i/>
          <w:sz w:val="24"/>
          <w:szCs w:val="24"/>
        </w:rPr>
        <w:t xml:space="preserve">et al., </w:t>
      </w:r>
      <w:r w:rsidRPr="00AB40DC">
        <w:rPr>
          <w:rFonts w:ascii="Book Antiqua" w:eastAsia="Times New Roman" w:hAnsi="Book Antiqua" w:cs="Times New Roman"/>
          <w:sz w:val="24"/>
          <w:szCs w:val="24"/>
        </w:rPr>
        <w:t xml:space="preserve">(2011) and </w:t>
      </w:r>
      <w:proofErr w:type="spellStart"/>
      <w:r w:rsidRPr="00AB40DC">
        <w:rPr>
          <w:rFonts w:ascii="Book Antiqua" w:eastAsia="Times New Roman" w:hAnsi="Book Antiqua" w:cs="Times New Roman"/>
          <w:sz w:val="24"/>
          <w:szCs w:val="24"/>
        </w:rPr>
        <w:t>Plambeck</w:t>
      </w:r>
      <w:proofErr w:type="spellEnd"/>
      <w:r w:rsidRPr="00AB40DC">
        <w:rPr>
          <w:rFonts w:ascii="Book Antiqua" w:eastAsia="Times New Roman" w:hAnsi="Book Antiqua" w:cs="Times New Roman"/>
          <w:sz w:val="24"/>
          <w:szCs w:val="24"/>
        </w:rPr>
        <w:t xml:space="preserve"> and Weber (2010), this study assigned “1” to firms in the manufacturing sector and “0” to the rest. </w:t>
      </w:r>
    </w:p>
    <w:p w:rsidR="00694483" w:rsidRPr="00AB40DC" w:rsidRDefault="00694483" w:rsidP="003A2839">
      <w:pPr>
        <w:spacing w:after="0" w:line="240" w:lineRule="auto"/>
        <w:jc w:val="both"/>
        <w:rPr>
          <w:rFonts w:ascii="Book Antiqua" w:eastAsia="Times New Roman" w:hAnsi="Book Antiqua" w:cs="Times New Roman"/>
          <w:sz w:val="24"/>
          <w:szCs w:val="24"/>
        </w:rPr>
      </w:pPr>
      <w:r w:rsidRPr="00AB40DC">
        <w:rPr>
          <w:rFonts w:ascii="Book Antiqua" w:eastAsia="Times New Roman" w:hAnsi="Book Antiqua" w:cs="Times New Roman"/>
          <w:sz w:val="24"/>
          <w:szCs w:val="24"/>
        </w:rPr>
        <w:t>Consistently with previous studies, profitability was controlled in the study because of strong indications of its effect on financial distress. Thus, consistently with literature, profitability in this study was calculated as earnings before depreciation, interest, and tax (EBDIT), divided by total assets (</w:t>
      </w:r>
      <w:proofErr w:type="spellStart"/>
      <w:r w:rsidRPr="00AB40DC">
        <w:rPr>
          <w:rFonts w:ascii="Book Antiqua" w:hAnsi="Book Antiqua" w:cs="Times New Roman"/>
          <w:sz w:val="24"/>
          <w:szCs w:val="24"/>
        </w:rPr>
        <w:t>Sirtaine</w:t>
      </w:r>
      <w:proofErr w:type="spellEnd"/>
      <w:r w:rsidRPr="00AB40DC">
        <w:rPr>
          <w:rFonts w:ascii="Book Antiqua" w:hAnsi="Book Antiqua" w:cs="Times New Roman"/>
          <w:sz w:val="24"/>
          <w:szCs w:val="24"/>
        </w:rPr>
        <w:t xml:space="preserve"> </w:t>
      </w:r>
      <w:r w:rsidRPr="00AB40DC">
        <w:rPr>
          <w:rFonts w:ascii="Book Antiqua" w:hAnsi="Book Antiqua" w:cs="Times New Roman"/>
          <w:i/>
          <w:sz w:val="24"/>
          <w:szCs w:val="24"/>
        </w:rPr>
        <w:t>et al</w:t>
      </w:r>
      <w:r w:rsidRPr="00AB40DC">
        <w:rPr>
          <w:rFonts w:ascii="Book Antiqua" w:hAnsi="Book Antiqua" w:cs="Times New Roman"/>
          <w:sz w:val="24"/>
          <w:szCs w:val="24"/>
        </w:rPr>
        <w:t>., (2005) and (</w:t>
      </w:r>
      <w:proofErr w:type="spellStart"/>
      <w:r w:rsidRPr="00AB40DC">
        <w:rPr>
          <w:rFonts w:ascii="Book Antiqua" w:hAnsi="Book Antiqua" w:cs="Times New Roman"/>
          <w:sz w:val="24"/>
          <w:szCs w:val="24"/>
        </w:rPr>
        <w:t>Maere</w:t>
      </w:r>
      <w:proofErr w:type="spellEnd"/>
      <w:r w:rsidRPr="00AB40DC">
        <w:rPr>
          <w:rFonts w:ascii="Book Antiqua" w:hAnsi="Book Antiqua" w:cs="Times New Roman"/>
          <w:i/>
          <w:sz w:val="24"/>
          <w:szCs w:val="24"/>
        </w:rPr>
        <w:t xml:space="preserve"> et al</w:t>
      </w:r>
      <w:r w:rsidRPr="00AB40DC">
        <w:rPr>
          <w:rFonts w:ascii="Book Antiqua" w:hAnsi="Book Antiqua" w:cs="Times New Roman"/>
          <w:sz w:val="24"/>
          <w:szCs w:val="24"/>
        </w:rPr>
        <w:t>., 2014).</w:t>
      </w:r>
    </w:p>
    <w:bookmarkEnd w:id="11"/>
    <w:bookmarkEnd w:id="12"/>
    <w:p w:rsidR="00694483" w:rsidRPr="00AB40DC" w:rsidRDefault="00FA2574" w:rsidP="003A2839">
      <w:pPr>
        <w:spacing w:line="240" w:lineRule="auto"/>
        <w:jc w:val="both"/>
        <w:rPr>
          <w:rFonts w:ascii="Book Antiqua" w:hAnsi="Book Antiqua"/>
          <w:b/>
          <w:sz w:val="24"/>
          <w:szCs w:val="24"/>
        </w:rPr>
      </w:pPr>
      <w:r w:rsidRPr="00AB40DC">
        <w:rPr>
          <w:rFonts w:ascii="Book Antiqua" w:hAnsi="Book Antiqua"/>
          <w:b/>
          <w:sz w:val="24"/>
          <w:szCs w:val="24"/>
        </w:rPr>
        <w:t xml:space="preserve">3.2 </w:t>
      </w:r>
      <w:r w:rsidR="00694483" w:rsidRPr="00AB40DC">
        <w:rPr>
          <w:rFonts w:ascii="Book Antiqua" w:hAnsi="Book Antiqua"/>
          <w:b/>
          <w:sz w:val="24"/>
          <w:szCs w:val="24"/>
        </w:rPr>
        <w:t>Model Specification</w:t>
      </w:r>
    </w:p>
    <w:p w:rsidR="00694483" w:rsidRPr="00AB40DC" w:rsidRDefault="00694483" w:rsidP="003A2839">
      <w:pPr>
        <w:spacing w:line="240" w:lineRule="auto"/>
        <w:jc w:val="both"/>
        <w:rPr>
          <w:rFonts w:ascii="Book Antiqua" w:hAnsi="Book Antiqua" w:cs="Times New Roman"/>
          <w:sz w:val="24"/>
          <w:szCs w:val="24"/>
        </w:rPr>
      </w:pPr>
      <w:r w:rsidRPr="00AB40DC">
        <w:rPr>
          <w:rFonts w:ascii="Book Antiqua" w:hAnsi="Book Antiqua" w:cs="Times New Roman"/>
          <w:sz w:val="24"/>
          <w:szCs w:val="24"/>
        </w:rPr>
        <w:t>Z</w:t>
      </w:r>
      <w:r w:rsidRPr="00AB40DC">
        <w:rPr>
          <w:rFonts w:ascii="Book Antiqua" w:hAnsi="Book Antiqua" w:cs="Times New Roman"/>
          <w:sz w:val="24"/>
          <w:szCs w:val="24"/>
          <w:vertAlign w:val="subscript"/>
        </w:rPr>
        <w:t>it</w:t>
      </w:r>
      <w:r w:rsidRPr="00AB40DC">
        <w:rPr>
          <w:rFonts w:ascii="Book Antiqua" w:hAnsi="Book Antiqua" w:cs="Times New Roman"/>
          <w:sz w:val="24"/>
          <w:szCs w:val="24"/>
        </w:rPr>
        <w:t>=β</w:t>
      </w:r>
      <w:r w:rsidRPr="00AB40DC">
        <w:rPr>
          <w:rFonts w:ascii="Book Antiqua" w:hAnsi="Book Antiqua" w:cs="Times New Roman"/>
          <w:sz w:val="24"/>
          <w:szCs w:val="24"/>
          <w:vertAlign w:val="subscript"/>
        </w:rPr>
        <w:t>0+</w:t>
      </w:r>
      <w:r w:rsidRPr="00AB40DC">
        <w:rPr>
          <w:rFonts w:ascii="Book Antiqua" w:hAnsi="Book Antiqua" w:cs="Times New Roman"/>
          <w:sz w:val="24"/>
          <w:szCs w:val="24"/>
        </w:rPr>
        <w:t>+β</w:t>
      </w:r>
      <w:r w:rsidRPr="00AB40DC">
        <w:rPr>
          <w:rFonts w:ascii="Book Antiqua" w:hAnsi="Book Antiqua" w:cs="Times New Roman"/>
          <w:sz w:val="24"/>
          <w:szCs w:val="24"/>
          <w:vertAlign w:val="subscript"/>
        </w:rPr>
        <w:t>3</w:t>
      </w:r>
      <w:r w:rsidRPr="00AB40DC">
        <w:rPr>
          <w:rFonts w:ascii="Book Antiqua" w:hAnsi="Book Antiqua" w:cs="Times New Roman"/>
          <w:sz w:val="24"/>
          <w:szCs w:val="24"/>
        </w:rPr>
        <w:t>I</w:t>
      </w:r>
      <w:r w:rsidRPr="00AB40DC">
        <w:rPr>
          <w:rFonts w:ascii="Book Antiqua" w:hAnsi="Book Antiqua" w:cs="Times New Roman"/>
          <w:sz w:val="24"/>
          <w:szCs w:val="24"/>
          <w:vertAlign w:val="subscript"/>
        </w:rPr>
        <w:t>i</w:t>
      </w:r>
      <w:r w:rsidRPr="00AB40DC">
        <w:rPr>
          <w:rFonts w:ascii="Book Antiqua" w:hAnsi="Book Antiqua" w:cs="Times New Roman"/>
          <w:i/>
          <w:sz w:val="24"/>
          <w:szCs w:val="24"/>
          <w:vertAlign w:val="subscript"/>
        </w:rPr>
        <w:t>t</w:t>
      </w:r>
      <w:r w:rsidRPr="00AB40DC">
        <w:rPr>
          <w:rFonts w:ascii="Book Antiqua" w:hAnsi="Book Antiqua" w:cs="Times New Roman"/>
          <w:sz w:val="24"/>
          <w:szCs w:val="24"/>
        </w:rPr>
        <w:t>+β</w:t>
      </w:r>
      <w:r w:rsidRPr="00AB40DC">
        <w:rPr>
          <w:rFonts w:ascii="Book Antiqua" w:hAnsi="Book Antiqua" w:cs="Times New Roman"/>
          <w:sz w:val="24"/>
          <w:szCs w:val="24"/>
          <w:vertAlign w:val="subscript"/>
        </w:rPr>
        <w:t>4</w:t>
      </w:r>
      <w:r w:rsidRPr="00AB40DC">
        <w:rPr>
          <w:rFonts w:ascii="Book Antiqua" w:hAnsi="Book Antiqua" w:cs="Times New Roman"/>
          <w:sz w:val="24"/>
          <w:szCs w:val="24"/>
        </w:rPr>
        <w:t>FS</w:t>
      </w:r>
      <w:r w:rsidRPr="00AB40DC">
        <w:rPr>
          <w:rFonts w:ascii="Book Antiqua" w:hAnsi="Book Antiqua" w:cs="Times New Roman"/>
          <w:i/>
          <w:sz w:val="24"/>
          <w:szCs w:val="24"/>
          <w:vertAlign w:val="subscript"/>
        </w:rPr>
        <w:t>it</w:t>
      </w:r>
      <w:r w:rsidRPr="00AB40DC">
        <w:rPr>
          <w:rFonts w:ascii="Book Antiqua" w:hAnsi="Book Antiqua" w:cs="Times New Roman"/>
          <w:i/>
          <w:sz w:val="24"/>
          <w:szCs w:val="24"/>
        </w:rPr>
        <w:t>+</w:t>
      </w:r>
      <w:r w:rsidRPr="00AB40DC">
        <w:rPr>
          <w:rFonts w:ascii="Book Antiqua" w:hAnsi="Book Antiqua" w:cs="Times New Roman"/>
          <w:sz w:val="24"/>
          <w:szCs w:val="24"/>
        </w:rPr>
        <w:t>β</w:t>
      </w:r>
      <w:r w:rsidRPr="00AB40DC">
        <w:rPr>
          <w:rFonts w:ascii="Book Antiqua" w:hAnsi="Book Antiqua" w:cs="Times New Roman"/>
          <w:sz w:val="24"/>
          <w:szCs w:val="24"/>
          <w:vertAlign w:val="subscript"/>
        </w:rPr>
        <w:t>1</w:t>
      </w:r>
      <w:r w:rsidRPr="00AB40DC">
        <w:rPr>
          <w:rFonts w:ascii="Book Antiqua" w:hAnsi="Book Antiqua" w:cs="Times New Roman"/>
          <w:sz w:val="24"/>
          <w:szCs w:val="24"/>
        </w:rPr>
        <w:t>P</w:t>
      </w:r>
      <w:r w:rsidRPr="00AB40DC">
        <w:rPr>
          <w:rFonts w:ascii="Book Antiqua" w:hAnsi="Book Antiqua" w:cs="Times New Roman"/>
          <w:i/>
          <w:sz w:val="24"/>
          <w:szCs w:val="24"/>
          <w:vertAlign w:val="subscript"/>
        </w:rPr>
        <w:t>it</w:t>
      </w:r>
      <w:r w:rsidRPr="00AB40DC">
        <w:rPr>
          <w:rFonts w:ascii="Book Antiqua" w:hAnsi="Book Antiqua" w:cs="Times New Roman"/>
          <w:sz w:val="24"/>
          <w:szCs w:val="24"/>
        </w:rPr>
        <w:t>+</w:t>
      </w:r>
      <w:r w:rsidRPr="00AB40DC">
        <w:rPr>
          <w:rFonts w:ascii="Book Antiqua" w:hAnsi="Book Antiqua" w:cs="Times New Roman"/>
          <w:sz w:val="24"/>
          <w:szCs w:val="24"/>
          <w:vertAlign w:val="subscript"/>
        </w:rPr>
        <w:t>5</w:t>
      </w:r>
      <w:r w:rsidRPr="00AB40DC">
        <w:rPr>
          <w:rFonts w:ascii="Book Antiqua" w:hAnsi="Book Antiqua" w:cs="Times New Roman"/>
          <w:sz w:val="24"/>
          <w:szCs w:val="24"/>
        </w:rPr>
        <w:t>BS</w:t>
      </w:r>
      <w:r w:rsidRPr="00AB40DC">
        <w:rPr>
          <w:rFonts w:ascii="Book Antiqua" w:hAnsi="Book Antiqua" w:cs="Times New Roman"/>
          <w:i/>
          <w:sz w:val="24"/>
          <w:szCs w:val="24"/>
          <w:vertAlign w:val="subscript"/>
        </w:rPr>
        <w:t>it</w:t>
      </w:r>
      <w:r w:rsidRPr="00AB40DC">
        <w:rPr>
          <w:rFonts w:ascii="Book Antiqua" w:hAnsi="Book Antiqua" w:cs="Times New Roman"/>
          <w:sz w:val="24"/>
          <w:szCs w:val="24"/>
        </w:rPr>
        <w:t>+β</w:t>
      </w:r>
      <w:r w:rsidRPr="00AB40DC">
        <w:rPr>
          <w:rFonts w:ascii="Book Antiqua" w:hAnsi="Book Antiqua" w:cs="Times New Roman"/>
          <w:sz w:val="24"/>
          <w:szCs w:val="24"/>
          <w:vertAlign w:val="subscript"/>
        </w:rPr>
        <w:t>6</w:t>
      </w:r>
      <w:r w:rsidRPr="00AB40DC">
        <w:rPr>
          <w:rFonts w:ascii="Book Antiqua" w:hAnsi="Book Antiqua" w:cs="Times New Roman"/>
          <w:sz w:val="24"/>
          <w:szCs w:val="24"/>
        </w:rPr>
        <w:t>BI</w:t>
      </w:r>
      <w:r w:rsidRPr="00AB40DC">
        <w:rPr>
          <w:rFonts w:ascii="Book Antiqua" w:hAnsi="Book Antiqua" w:cs="Times New Roman"/>
          <w:i/>
          <w:sz w:val="24"/>
          <w:szCs w:val="24"/>
          <w:vertAlign w:val="subscript"/>
        </w:rPr>
        <w:t>it</w:t>
      </w:r>
      <w:r w:rsidRPr="00AB40DC">
        <w:rPr>
          <w:rFonts w:ascii="Book Antiqua" w:hAnsi="Book Antiqua" w:cs="Times New Roman"/>
          <w:sz w:val="24"/>
          <w:szCs w:val="24"/>
        </w:rPr>
        <w:t>+β</w:t>
      </w:r>
      <w:r w:rsidRPr="00AB40DC">
        <w:rPr>
          <w:rFonts w:ascii="Book Antiqua" w:hAnsi="Book Antiqua" w:cs="Times New Roman"/>
          <w:sz w:val="24"/>
          <w:szCs w:val="24"/>
          <w:vertAlign w:val="subscript"/>
        </w:rPr>
        <w:t>7</w:t>
      </w:r>
      <w:r w:rsidRPr="00AB40DC">
        <w:rPr>
          <w:rFonts w:ascii="Book Antiqua" w:hAnsi="Book Antiqua" w:cs="Times New Roman"/>
          <w:sz w:val="24"/>
          <w:szCs w:val="24"/>
        </w:rPr>
        <w:t>BT</w:t>
      </w:r>
      <w:r w:rsidRPr="00AB40DC">
        <w:rPr>
          <w:rFonts w:ascii="Book Antiqua" w:hAnsi="Book Antiqua" w:cs="Times New Roman"/>
          <w:i/>
          <w:sz w:val="24"/>
          <w:szCs w:val="24"/>
          <w:vertAlign w:val="subscript"/>
        </w:rPr>
        <w:t>it</w:t>
      </w:r>
      <w:r w:rsidRPr="00AB40DC">
        <w:rPr>
          <w:rFonts w:ascii="Book Antiqua" w:hAnsi="Book Antiqua" w:cs="Times New Roman"/>
          <w:sz w:val="24"/>
          <w:szCs w:val="24"/>
        </w:rPr>
        <w:t>+β</w:t>
      </w:r>
      <w:r w:rsidRPr="00AB40DC">
        <w:rPr>
          <w:rFonts w:ascii="Book Antiqua" w:hAnsi="Book Antiqua" w:cs="Times New Roman"/>
          <w:sz w:val="24"/>
          <w:szCs w:val="24"/>
          <w:vertAlign w:val="subscript"/>
        </w:rPr>
        <w:t>8</w:t>
      </w:r>
      <w:r w:rsidRPr="00AB40DC">
        <w:rPr>
          <w:rFonts w:ascii="Book Antiqua" w:hAnsi="Book Antiqua" w:cs="Times New Roman"/>
          <w:sz w:val="24"/>
          <w:szCs w:val="24"/>
        </w:rPr>
        <w:t>MD</w:t>
      </w:r>
      <w:r w:rsidRPr="00AB40DC">
        <w:rPr>
          <w:rFonts w:ascii="Book Antiqua" w:hAnsi="Book Antiqua" w:cs="Times New Roman"/>
          <w:i/>
          <w:sz w:val="24"/>
          <w:szCs w:val="24"/>
          <w:vertAlign w:val="subscript"/>
        </w:rPr>
        <w:t>it</w:t>
      </w:r>
      <w:r w:rsidRPr="00AB40DC">
        <w:rPr>
          <w:rFonts w:ascii="Book Antiqua" w:hAnsi="Book Antiqua" w:cs="Times New Roman"/>
          <w:sz w:val="24"/>
          <w:szCs w:val="24"/>
        </w:rPr>
        <w:t>+β</w:t>
      </w:r>
      <w:r w:rsidRPr="00AB40DC">
        <w:rPr>
          <w:rFonts w:ascii="Book Antiqua" w:hAnsi="Book Antiqua" w:cs="Times New Roman"/>
          <w:sz w:val="24"/>
          <w:szCs w:val="24"/>
          <w:vertAlign w:val="subscript"/>
        </w:rPr>
        <w:t>9</w:t>
      </w:r>
      <w:r w:rsidRPr="00AB40DC">
        <w:rPr>
          <w:rFonts w:ascii="Book Antiqua" w:hAnsi="Book Antiqua" w:cs="Times New Roman"/>
          <w:sz w:val="24"/>
          <w:szCs w:val="24"/>
        </w:rPr>
        <w:t>FE</w:t>
      </w:r>
      <w:r w:rsidRPr="00AB40DC">
        <w:rPr>
          <w:rFonts w:ascii="Book Antiqua" w:hAnsi="Book Antiqua" w:cs="Times New Roman"/>
          <w:i/>
          <w:sz w:val="24"/>
          <w:szCs w:val="24"/>
          <w:vertAlign w:val="subscript"/>
        </w:rPr>
        <w:t>it</w:t>
      </w:r>
      <w:r w:rsidRPr="00AB40DC">
        <w:rPr>
          <w:rFonts w:ascii="Book Antiqua" w:hAnsi="Book Antiqua" w:cs="Times New Roman"/>
          <w:sz w:val="24"/>
          <w:szCs w:val="24"/>
        </w:rPr>
        <w:t>+ε</w:t>
      </w:r>
      <w:r w:rsidRPr="00AB40DC">
        <w:rPr>
          <w:rFonts w:ascii="Book Antiqua" w:hAnsi="Book Antiqua" w:cs="Times New Roman"/>
          <w:sz w:val="24"/>
          <w:szCs w:val="24"/>
          <w:vertAlign w:val="subscript"/>
        </w:rPr>
        <w:t>i</w:t>
      </w:r>
      <w:r w:rsidR="003A2839">
        <w:rPr>
          <w:rFonts w:ascii="Book Antiqua" w:hAnsi="Book Antiqua" w:cs="Times New Roman"/>
          <w:sz w:val="24"/>
          <w:szCs w:val="24"/>
        </w:rPr>
        <w:t>…………………</w:t>
      </w:r>
      <w:r w:rsidR="00072A05" w:rsidRPr="00AB40DC">
        <w:rPr>
          <w:rFonts w:ascii="Book Antiqua" w:hAnsi="Book Antiqua" w:cs="Times New Roman"/>
          <w:sz w:val="24"/>
          <w:szCs w:val="24"/>
        </w:rPr>
        <w:t>….</w:t>
      </w:r>
      <w:r w:rsidRPr="00AB40DC">
        <w:rPr>
          <w:rFonts w:ascii="Book Antiqua" w:hAnsi="Book Antiqua" w:cs="Times New Roman"/>
          <w:sz w:val="24"/>
          <w:szCs w:val="24"/>
        </w:rPr>
        <w:t xml:space="preserve">Model </w:t>
      </w:r>
    </w:p>
    <w:p w:rsidR="00694483" w:rsidRPr="00AB40DC" w:rsidRDefault="00694483" w:rsidP="003A2839">
      <w:pPr>
        <w:spacing w:line="240" w:lineRule="auto"/>
        <w:jc w:val="both"/>
        <w:rPr>
          <w:rFonts w:ascii="Book Antiqua" w:hAnsi="Book Antiqua" w:cs="Times New Roman"/>
          <w:b/>
          <w:sz w:val="24"/>
          <w:szCs w:val="24"/>
        </w:rPr>
      </w:pPr>
      <w:r w:rsidRPr="00AB40DC">
        <w:rPr>
          <w:rFonts w:ascii="Book Antiqua" w:hAnsi="Book Antiqua" w:cs="Times New Roman"/>
          <w:b/>
          <w:sz w:val="24"/>
          <w:szCs w:val="24"/>
        </w:rPr>
        <w:t>Where</w:t>
      </w:r>
    </w:p>
    <w:p w:rsidR="00694483" w:rsidRPr="00AB40DC" w:rsidRDefault="00694483" w:rsidP="003A2839">
      <w:pPr>
        <w:spacing w:line="240" w:lineRule="auto"/>
        <w:jc w:val="both"/>
        <w:rPr>
          <w:rFonts w:ascii="Book Antiqua" w:eastAsia="TimesNewRomanPSMT" w:hAnsi="Book Antiqua" w:cs="Times New Roman"/>
          <w:sz w:val="24"/>
          <w:szCs w:val="24"/>
        </w:rPr>
      </w:pPr>
      <w:r w:rsidRPr="00AB40DC">
        <w:rPr>
          <w:rFonts w:ascii="Book Antiqua" w:hAnsi="Book Antiqua" w:cs="Times New Roman"/>
          <w:sz w:val="24"/>
          <w:szCs w:val="24"/>
        </w:rPr>
        <w:t>Z</w:t>
      </w:r>
      <w:r w:rsidRPr="00AB40DC">
        <w:rPr>
          <w:rFonts w:ascii="Book Antiqua" w:hAnsi="Book Antiqua" w:cs="Times New Roman"/>
          <w:i/>
          <w:sz w:val="24"/>
          <w:szCs w:val="24"/>
          <w:vertAlign w:val="subscript"/>
        </w:rPr>
        <w:t>it</w:t>
      </w:r>
      <w:r w:rsidRPr="00AB40DC">
        <w:rPr>
          <w:rFonts w:ascii="Book Antiqua" w:hAnsi="Book Antiqua" w:cs="Times New Roman"/>
          <w:sz w:val="24"/>
          <w:szCs w:val="24"/>
        </w:rPr>
        <w:t xml:space="preserve">= Financial distress of the firm i (i=1, 2….57) in time </w:t>
      </w:r>
      <w:proofErr w:type="spellStart"/>
      <w:r w:rsidRPr="00AB40DC">
        <w:rPr>
          <w:rFonts w:ascii="Book Antiqua" w:hAnsi="Book Antiqua" w:cs="Times New Roman"/>
          <w:sz w:val="24"/>
          <w:szCs w:val="24"/>
        </w:rPr>
        <w:t>t</w:t>
      </w:r>
      <w:proofErr w:type="spellEnd"/>
      <w:r w:rsidRPr="00AB40DC">
        <w:rPr>
          <w:rFonts w:ascii="Book Antiqua" w:hAnsi="Book Antiqua" w:cs="Times New Roman"/>
          <w:sz w:val="24"/>
          <w:szCs w:val="24"/>
        </w:rPr>
        <w:t xml:space="preserve"> (t=1, 2…10)</w:t>
      </w:r>
      <w:r w:rsidR="00AA5930" w:rsidRPr="00AB40DC">
        <w:rPr>
          <w:rFonts w:ascii="Book Antiqua" w:hAnsi="Book Antiqua" w:cs="Times New Roman"/>
          <w:sz w:val="24"/>
          <w:szCs w:val="24"/>
        </w:rPr>
        <w:t xml:space="preserve"> </w:t>
      </w:r>
      <w:r w:rsidRPr="00AB40DC">
        <w:rPr>
          <w:rFonts w:ascii="Book Antiqua" w:hAnsi="Book Antiqua" w:cs="Times New Roman"/>
          <w:sz w:val="24"/>
          <w:szCs w:val="24"/>
        </w:rPr>
        <w:t>BS =Board size of firm i in time t</w:t>
      </w:r>
      <w:r w:rsidR="00AA5930" w:rsidRPr="00AB40DC">
        <w:rPr>
          <w:rFonts w:ascii="Book Antiqua" w:hAnsi="Book Antiqua" w:cs="Times New Roman"/>
          <w:sz w:val="24"/>
          <w:szCs w:val="24"/>
        </w:rPr>
        <w:t xml:space="preserve">, </w:t>
      </w:r>
      <w:r w:rsidRPr="00AB40DC">
        <w:rPr>
          <w:rFonts w:ascii="Book Antiqua" w:hAnsi="Book Antiqua" w:cs="Times New Roman"/>
          <w:sz w:val="24"/>
          <w:szCs w:val="24"/>
        </w:rPr>
        <w:t xml:space="preserve">BT =Board tenure of firm i in time t </w:t>
      </w:r>
      <w:r w:rsidR="00AA5930" w:rsidRPr="00AB40DC">
        <w:rPr>
          <w:rFonts w:ascii="Book Antiqua" w:hAnsi="Book Antiqua" w:cs="Times New Roman"/>
          <w:sz w:val="24"/>
          <w:szCs w:val="24"/>
        </w:rPr>
        <w:t xml:space="preserve">, </w:t>
      </w:r>
      <w:r w:rsidRPr="00AB40DC">
        <w:rPr>
          <w:rFonts w:ascii="Book Antiqua" w:hAnsi="Book Antiqua" w:cs="Times New Roman"/>
          <w:sz w:val="24"/>
          <w:szCs w:val="24"/>
        </w:rPr>
        <w:t xml:space="preserve">BI= Board </w:t>
      </w:r>
      <w:r w:rsidR="00AA5930" w:rsidRPr="00AB40DC">
        <w:rPr>
          <w:rFonts w:ascii="Book Antiqua" w:hAnsi="Book Antiqua" w:cs="Times New Roman"/>
          <w:sz w:val="24"/>
          <w:szCs w:val="24"/>
        </w:rPr>
        <w:t xml:space="preserve">independent of firm i in time t, </w:t>
      </w:r>
      <w:r w:rsidRPr="00AB40DC">
        <w:rPr>
          <w:rFonts w:ascii="Book Antiqua" w:hAnsi="Book Antiqua" w:cs="Times New Roman"/>
          <w:sz w:val="24"/>
          <w:szCs w:val="24"/>
        </w:rPr>
        <w:t xml:space="preserve">MD=Board Multiple directorship of firm i in time t </w:t>
      </w:r>
      <w:r w:rsidR="00AA5930" w:rsidRPr="00AB40DC">
        <w:rPr>
          <w:rFonts w:ascii="Book Antiqua" w:hAnsi="Book Antiqua" w:cs="Times New Roman"/>
          <w:sz w:val="24"/>
          <w:szCs w:val="24"/>
        </w:rPr>
        <w:t xml:space="preserve">, </w:t>
      </w:r>
      <w:r w:rsidRPr="00AB40DC">
        <w:rPr>
          <w:rFonts w:ascii="Book Antiqua" w:hAnsi="Book Antiqua" w:cs="Times New Roman"/>
          <w:sz w:val="24"/>
          <w:szCs w:val="24"/>
        </w:rPr>
        <w:t>FE= Board Financ</w:t>
      </w:r>
      <w:r w:rsidR="00AA5930" w:rsidRPr="00AB40DC">
        <w:rPr>
          <w:rFonts w:ascii="Book Antiqua" w:hAnsi="Book Antiqua" w:cs="Times New Roman"/>
          <w:sz w:val="24"/>
          <w:szCs w:val="24"/>
        </w:rPr>
        <w:t xml:space="preserve">ial Experts of firm i in time t, </w:t>
      </w:r>
      <w:r w:rsidRPr="00AB40DC">
        <w:rPr>
          <w:rFonts w:ascii="Book Antiqua" w:hAnsi="Book Antiqua" w:cs="Times New Roman"/>
          <w:sz w:val="24"/>
          <w:szCs w:val="24"/>
        </w:rPr>
        <w:t>FS</w:t>
      </w:r>
      <w:r w:rsidRPr="00AB40DC">
        <w:rPr>
          <w:rFonts w:ascii="Book Antiqua" w:hAnsi="Book Antiqua" w:cs="Times New Roman"/>
          <w:i/>
          <w:sz w:val="24"/>
          <w:szCs w:val="24"/>
          <w:vertAlign w:val="subscript"/>
        </w:rPr>
        <w:t xml:space="preserve">= </w:t>
      </w:r>
      <w:r w:rsidRPr="00AB40DC">
        <w:rPr>
          <w:rFonts w:ascii="Book Antiqua" w:hAnsi="Book Antiqua" w:cs="Times New Roman"/>
          <w:sz w:val="24"/>
          <w:szCs w:val="24"/>
        </w:rPr>
        <w:t>Firm Size</w:t>
      </w:r>
      <w:r w:rsidR="00AA5930" w:rsidRPr="00AB40DC">
        <w:rPr>
          <w:rFonts w:ascii="Book Antiqua" w:hAnsi="Book Antiqua" w:cs="Times New Roman"/>
          <w:sz w:val="24"/>
          <w:szCs w:val="24"/>
        </w:rPr>
        <w:t xml:space="preserve">, </w:t>
      </w:r>
      <w:r w:rsidRPr="00AB40DC">
        <w:rPr>
          <w:rFonts w:ascii="Book Antiqua" w:hAnsi="Book Antiqua" w:cs="Times New Roman"/>
          <w:sz w:val="24"/>
          <w:szCs w:val="24"/>
        </w:rPr>
        <w:t>I= Industry Dummy</w:t>
      </w:r>
      <w:r w:rsidR="00AA5930" w:rsidRPr="00AB40DC">
        <w:rPr>
          <w:rFonts w:ascii="Book Antiqua" w:hAnsi="Book Antiqua" w:cs="Times New Roman"/>
          <w:sz w:val="24"/>
          <w:szCs w:val="24"/>
        </w:rPr>
        <w:t xml:space="preserve">, </w:t>
      </w:r>
      <w:r w:rsidRPr="00AB40DC">
        <w:rPr>
          <w:rFonts w:ascii="Book Antiqua" w:hAnsi="Book Antiqua" w:cs="Times New Roman"/>
          <w:sz w:val="24"/>
          <w:szCs w:val="24"/>
        </w:rPr>
        <w:t>P=Profitability</w:t>
      </w:r>
      <w:r w:rsidR="00AA5930" w:rsidRPr="00AB40DC">
        <w:rPr>
          <w:rFonts w:ascii="Book Antiqua" w:hAnsi="Book Antiqua" w:cs="Times New Roman"/>
          <w:sz w:val="24"/>
          <w:szCs w:val="24"/>
        </w:rPr>
        <w:t xml:space="preserve">, </w:t>
      </w:r>
      <w:r w:rsidRPr="00AB40DC">
        <w:rPr>
          <w:rFonts w:ascii="Book Antiqua" w:eastAsia="TimesNewRomanPSMT" w:hAnsi="Book Antiqua" w:cs="Times New Roman"/>
          <w:sz w:val="24"/>
          <w:szCs w:val="24"/>
        </w:rPr>
        <w:t>ε= the random error term</w:t>
      </w:r>
      <w:r w:rsidR="00AA5930" w:rsidRPr="00AB40DC">
        <w:rPr>
          <w:rFonts w:ascii="Book Antiqua" w:eastAsia="TimesNewRomanPSMT" w:hAnsi="Book Antiqua" w:cs="Times New Roman"/>
          <w:sz w:val="24"/>
          <w:szCs w:val="24"/>
        </w:rPr>
        <w:t>.</w:t>
      </w:r>
    </w:p>
    <w:p w:rsidR="00AA5930" w:rsidRPr="00AB40DC" w:rsidRDefault="00FA2574" w:rsidP="003A2839">
      <w:pPr>
        <w:spacing w:line="240" w:lineRule="auto"/>
        <w:jc w:val="both"/>
        <w:rPr>
          <w:rFonts w:ascii="Book Antiqua" w:eastAsia="TimesNewRomanPSMT" w:hAnsi="Book Antiqua" w:cs="Times New Roman"/>
          <w:b/>
          <w:sz w:val="24"/>
          <w:szCs w:val="24"/>
        </w:rPr>
      </w:pPr>
      <w:r w:rsidRPr="00AB40DC">
        <w:rPr>
          <w:rFonts w:ascii="Book Antiqua" w:eastAsia="TimesNewRomanPSMT" w:hAnsi="Book Antiqua" w:cs="Times New Roman"/>
          <w:b/>
          <w:sz w:val="24"/>
          <w:szCs w:val="24"/>
        </w:rPr>
        <w:t xml:space="preserve">4.0 </w:t>
      </w:r>
      <w:r w:rsidR="00AA5930" w:rsidRPr="00AB40DC">
        <w:rPr>
          <w:rFonts w:ascii="Book Antiqua" w:eastAsia="TimesNewRomanPSMT" w:hAnsi="Book Antiqua" w:cs="Times New Roman"/>
          <w:b/>
          <w:sz w:val="24"/>
          <w:szCs w:val="24"/>
        </w:rPr>
        <w:t>Results</w:t>
      </w:r>
    </w:p>
    <w:p w:rsidR="00AA5930" w:rsidRPr="00AB40DC" w:rsidRDefault="00FA2574" w:rsidP="003A2839">
      <w:pPr>
        <w:spacing w:line="240" w:lineRule="auto"/>
        <w:jc w:val="both"/>
        <w:rPr>
          <w:rFonts w:ascii="Book Antiqua" w:eastAsia="TimesNewRomanPSMT" w:hAnsi="Book Antiqua" w:cs="Times New Roman"/>
          <w:b/>
          <w:sz w:val="24"/>
          <w:szCs w:val="24"/>
        </w:rPr>
      </w:pPr>
      <w:r w:rsidRPr="00AB40DC">
        <w:rPr>
          <w:rFonts w:ascii="Book Antiqua" w:eastAsia="TimesNewRomanPSMT" w:hAnsi="Book Antiqua" w:cs="Times New Roman"/>
          <w:b/>
          <w:sz w:val="24"/>
          <w:szCs w:val="24"/>
        </w:rPr>
        <w:t xml:space="preserve">4.1 </w:t>
      </w:r>
      <w:r w:rsidR="00AA5930" w:rsidRPr="00AB40DC">
        <w:rPr>
          <w:rFonts w:ascii="Book Antiqua" w:eastAsia="TimesNewRomanPSMT" w:hAnsi="Book Antiqua" w:cs="Times New Roman"/>
          <w:b/>
          <w:sz w:val="24"/>
          <w:szCs w:val="24"/>
        </w:rPr>
        <w:t>Descriptive Results</w:t>
      </w:r>
    </w:p>
    <w:p w:rsidR="00AA5930" w:rsidRPr="00AB40DC" w:rsidRDefault="00AA5930" w:rsidP="003A2839">
      <w:pPr>
        <w:spacing w:line="240" w:lineRule="auto"/>
        <w:jc w:val="both"/>
        <w:rPr>
          <w:rFonts w:ascii="Book Antiqua" w:eastAsia="Times New Roman" w:hAnsi="Book Antiqua" w:cs="Times New Roman"/>
          <w:sz w:val="24"/>
          <w:szCs w:val="24"/>
        </w:rPr>
      </w:pPr>
      <w:r w:rsidRPr="00AB40DC">
        <w:rPr>
          <w:rFonts w:ascii="Book Antiqua" w:eastAsia="Times New Roman" w:hAnsi="Book Antiqua" w:cs="Times New Roman"/>
          <w:sz w:val="24"/>
          <w:szCs w:val="24"/>
        </w:rPr>
        <w:t>Table 1 indicates descriptive results. The descriptive statistics indicate that Kenyan firms have an average of .745 board independence. The average board size is 8.75 while the minimum number of board members was 4 and the maximum was 16. The average board tenure is 6.78 years. For the directors with financial related skills and experience the minimum was 1 while the maximum was 9 at an average of 3.78.</w:t>
      </w:r>
    </w:p>
    <w:p w:rsidR="003953E0" w:rsidRDefault="003953E0" w:rsidP="001428D2">
      <w:pPr>
        <w:spacing w:line="360" w:lineRule="auto"/>
        <w:jc w:val="both"/>
        <w:rPr>
          <w:rFonts w:ascii="Book Antiqua" w:eastAsia="Times New Roman" w:hAnsi="Book Antiqua" w:cs="Times New Roman"/>
          <w:sz w:val="24"/>
          <w:szCs w:val="24"/>
        </w:rPr>
      </w:pPr>
    </w:p>
    <w:p w:rsidR="003953E0" w:rsidRDefault="003953E0" w:rsidP="001428D2">
      <w:pPr>
        <w:spacing w:line="360" w:lineRule="auto"/>
        <w:jc w:val="both"/>
        <w:rPr>
          <w:rFonts w:ascii="Book Antiqua" w:eastAsia="Times New Roman" w:hAnsi="Book Antiqua" w:cs="Times New Roman"/>
          <w:sz w:val="24"/>
          <w:szCs w:val="24"/>
        </w:rPr>
      </w:pPr>
    </w:p>
    <w:p w:rsidR="003953E0" w:rsidRDefault="003953E0" w:rsidP="001428D2">
      <w:pPr>
        <w:spacing w:line="360" w:lineRule="auto"/>
        <w:jc w:val="both"/>
        <w:rPr>
          <w:rFonts w:ascii="Book Antiqua" w:eastAsia="Times New Roman" w:hAnsi="Book Antiqua" w:cs="Times New Roman"/>
          <w:sz w:val="24"/>
          <w:szCs w:val="24"/>
        </w:rPr>
      </w:pPr>
    </w:p>
    <w:p w:rsidR="000B1EC0" w:rsidRPr="00AB40DC" w:rsidRDefault="000B1EC0" w:rsidP="001428D2">
      <w:pPr>
        <w:spacing w:line="360" w:lineRule="auto"/>
        <w:jc w:val="both"/>
        <w:rPr>
          <w:rFonts w:ascii="Book Antiqua" w:eastAsia="Times New Roman" w:hAnsi="Book Antiqua" w:cs="Times New Roman"/>
          <w:sz w:val="24"/>
          <w:szCs w:val="24"/>
        </w:rPr>
      </w:pPr>
      <w:r w:rsidRPr="00AB40DC">
        <w:rPr>
          <w:rFonts w:ascii="Book Antiqua" w:eastAsia="Times New Roman" w:hAnsi="Book Antiqua" w:cs="Times New Roman"/>
          <w:sz w:val="24"/>
          <w:szCs w:val="24"/>
        </w:rPr>
        <w:lastRenderedPageBreak/>
        <w:t>Table 1: Descriptive statistic</w:t>
      </w:r>
    </w:p>
    <w:tbl>
      <w:tblPr>
        <w:tblStyle w:val="TableGrid"/>
        <w:tblW w:w="4897" w:type="pct"/>
        <w:tblInd w:w="198" w:type="dxa"/>
        <w:tblLook w:val="04A0" w:firstRow="1" w:lastRow="0" w:firstColumn="1" w:lastColumn="0" w:noHBand="0" w:noVBand="1"/>
      </w:tblPr>
      <w:tblGrid>
        <w:gridCol w:w="2861"/>
        <w:gridCol w:w="1050"/>
        <w:gridCol w:w="1210"/>
        <w:gridCol w:w="1503"/>
        <w:gridCol w:w="1412"/>
        <w:gridCol w:w="1343"/>
      </w:tblGrid>
      <w:tr w:rsidR="002D7470" w:rsidRPr="00AB40DC" w:rsidTr="004A04D5">
        <w:tc>
          <w:tcPr>
            <w:tcW w:w="1525" w:type="pct"/>
          </w:tcPr>
          <w:p w:rsidR="002D7470" w:rsidRPr="00AB40DC" w:rsidRDefault="002D7470" w:rsidP="003A2839">
            <w:pPr>
              <w:jc w:val="both"/>
              <w:rPr>
                <w:rFonts w:ascii="Book Antiqua" w:hAnsi="Book Antiqua" w:cs="Times New Roman"/>
                <w:b/>
                <w:sz w:val="20"/>
                <w:szCs w:val="20"/>
              </w:rPr>
            </w:pPr>
          </w:p>
        </w:tc>
        <w:tc>
          <w:tcPr>
            <w:tcW w:w="560" w:type="pct"/>
          </w:tcPr>
          <w:p w:rsidR="002D7470" w:rsidRPr="00AB40DC" w:rsidRDefault="002D7470" w:rsidP="003A2839">
            <w:pPr>
              <w:jc w:val="both"/>
              <w:rPr>
                <w:rFonts w:ascii="Book Antiqua" w:hAnsi="Book Antiqua" w:cs="Times New Roman"/>
                <w:b/>
                <w:sz w:val="20"/>
                <w:szCs w:val="20"/>
              </w:rPr>
            </w:pPr>
            <w:r w:rsidRPr="00AB40DC">
              <w:rPr>
                <w:rFonts w:ascii="Book Antiqua" w:hAnsi="Book Antiqua" w:cs="Times New Roman"/>
                <w:b/>
                <w:sz w:val="20"/>
                <w:szCs w:val="20"/>
              </w:rPr>
              <w:t>N</w:t>
            </w:r>
          </w:p>
        </w:tc>
        <w:tc>
          <w:tcPr>
            <w:tcW w:w="645" w:type="pct"/>
          </w:tcPr>
          <w:p w:rsidR="002D7470" w:rsidRPr="00AB40DC" w:rsidRDefault="002D7470" w:rsidP="003A2839">
            <w:pPr>
              <w:jc w:val="both"/>
              <w:rPr>
                <w:rFonts w:ascii="Book Antiqua" w:hAnsi="Book Antiqua" w:cs="Times New Roman"/>
                <w:b/>
                <w:sz w:val="20"/>
                <w:szCs w:val="20"/>
              </w:rPr>
            </w:pPr>
            <w:r w:rsidRPr="00AB40DC">
              <w:rPr>
                <w:rFonts w:ascii="Book Antiqua" w:hAnsi="Book Antiqua" w:cs="Times New Roman"/>
                <w:b/>
                <w:sz w:val="20"/>
                <w:szCs w:val="20"/>
              </w:rPr>
              <w:t xml:space="preserve">     Mean</w:t>
            </w:r>
          </w:p>
        </w:tc>
        <w:tc>
          <w:tcPr>
            <w:tcW w:w="801" w:type="pct"/>
          </w:tcPr>
          <w:p w:rsidR="002D7470" w:rsidRPr="00AB40DC" w:rsidRDefault="002D7470" w:rsidP="003A2839">
            <w:pPr>
              <w:jc w:val="both"/>
              <w:rPr>
                <w:rFonts w:ascii="Book Antiqua" w:hAnsi="Book Antiqua" w:cs="Times New Roman"/>
                <w:b/>
                <w:sz w:val="20"/>
                <w:szCs w:val="20"/>
              </w:rPr>
            </w:pPr>
            <w:r w:rsidRPr="00AB40DC">
              <w:rPr>
                <w:rFonts w:ascii="Book Antiqua" w:hAnsi="Book Antiqua" w:cs="Times New Roman"/>
                <w:b/>
                <w:sz w:val="20"/>
                <w:szCs w:val="20"/>
              </w:rPr>
              <w:t xml:space="preserve">       Std. Deviation</w:t>
            </w:r>
          </w:p>
        </w:tc>
        <w:tc>
          <w:tcPr>
            <w:tcW w:w="753" w:type="pct"/>
          </w:tcPr>
          <w:p w:rsidR="002D7470" w:rsidRPr="00AB40DC" w:rsidRDefault="002D7470" w:rsidP="003A2839">
            <w:pPr>
              <w:jc w:val="both"/>
              <w:rPr>
                <w:rFonts w:ascii="Book Antiqua" w:hAnsi="Book Antiqua" w:cs="Times New Roman"/>
                <w:b/>
                <w:sz w:val="20"/>
                <w:szCs w:val="20"/>
              </w:rPr>
            </w:pPr>
            <w:r w:rsidRPr="00AB40DC">
              <w:rPr>
                <w:rFonts w:ascii="Book Antiqua" w:hAnsi="Book Antiqua" w:cs="Times New Roman"/>
                <w:b/>
                <w:sz w:val="20"/>
                <w:szCs w:val="20"/>
              </w:rPr>
              <w:t>Min</w:t>
            </w:r>
          </w:p>
        </w:tc>
        <w:tc>
          <w:tcPr>
            <w:tcW w:w="716" w:type="pct"/>
          </w:tcPr>
          <w:p w:rsidR="002D7470" w:rsidRPr="00AB40DC" w:rsidRDefault="002D7470" w:rsidP="003A2839">
            <w:pPr>
              <w:jc w:val="both"/>
              <w:rPr>
                <w:rFonts w:ascii="Book Antiqua" w:hAnsi="Book Antiqua" w:cs="Times New Roman"/>
                <w:b/>
                <w:sz w:val="20"/>
                <w:szCs w:val="20"/>
              </w:rPr>
            </w:pPr>
            <w:r w:rsidRPr="00AB40DC">
              <w:rPr>
                <w:rFonts w:ascii="Book Antiqua" w:hAnsi="Book Antiqua" w:cs="Times New Roman"/>
                <w:b/>
                <w:sz w:val="20"/>
                <w:szCs w:val="20"/>
              </w:rPr>
              <w:t>Max</w:t>
            </w:r>
          </w:p>
        </w:tc>
      </w:tr>
      <w:tr w:rsidR="002D7470" w:rsidRPr="00AB40DC" w:rsidTr="003A2839">
        <w:trPr>
          <w:trHeight w:val="2204"/>
        </w:trPr>
        <w:tc>
          <w:tcPr>
            <w:tcW w:w="1525" w:type="pct"/>
          </w:tcPr>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Financial Distress</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Profitability</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Firm Size (Log)</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Board Size</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Board Independence</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Board Tenure</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Board Multiple directorship</w:t>
            </w:r>
          </w:p>
          <w:p w:rsidR="004A04D5"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Director Financial expertise</w:t>
            </w:r>
          </w:p>
        </w:tc>
        <w:tc>
          <w:tcPr>
            <w:tcW w:w="560" w:type="pct"/>
          </w:tcPr>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390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390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390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390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390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390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390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390</w:t>
            </w:r>
          </w:p>
        </w:tc>
        <w:tc>
          <w:tcPr>
            <w:tcW w:w="645" w:type="pct"/>
          </w:tcPr>
          <w:p w:rsidR="002D7470" w:rsidRPr="00AB40DC" w:rsidRDefault="002D7470" w:rsidP="003A2839">
            <w:pPr>
              <w:tabs>
                <w:tab w:val="center" w:pos="972"/>
              </w:tabs>
              <w:jc w:val="both"/>
              <w:rPr>
                <w:rFonts w:ascii="Book Antiqua" w:hAnsi="Book Antiqua" w:cs="Times New Roman"/>
                <w:sz w:val="20"/>
                <w:szCs w:val="20"/>
              </w:rPr>
            </w:pPr>
            <w:r w:rsidRPr="00AB40DC">
              <w:rPr>
                <w:rFonts w:ascii="Book Antiqua" w:hAnsi="Book Antiqua" w:cs="Times New Roman"/>
                <w:sz w:val="20"/>
                <w:szCs w:val="20"/>
              </w:rPr>
              <w:t>4.882</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0.759</w:t>
            </w:r>
          </w:p>
          <w:tbl>
            <w:tblPr>
              <w:tblW w:w="0" w:type="auto"/>
              <w:tblInd w:w="30" w:type="dxa"/>
              <w:tblCellMar>
                <w:left w:w="0" w:type="dxa"/>
                <w:right w:w="0" w:type="dxa"/>
              </w:tblCellMar>
              <w:tblLook w:val="0000" w:firstRow="0" w:lastRow="0" w:firstColumn="0" w:lastColumn="0" w:noHBand="0" w:noVBand="0"/>
            </w:tblPr>
            <w:tblGrid>
              <w:gridCol w:w="964"/>
            </w:tblGrid>
            <w:tr w:rsidR="002D7470" w:rsidRPr="00AB40DC" w:rsidTr="004A04D5">
              <w:trPr>
                <w:trHeight w:val="225"/>
              </w:trPr>
              <w:tc>
                <w:tcPr>
                  <w:tcW w:w="964" w:type="dxa"/>
                  <w:tcBorders>
                    <w:top w:val="nil"/>
                    <w:left w:val="nil"/>
                    <w:bottom w:val="nil"/>
                    <w:right w:val="nil"/>
                  </w:tcBorders>
                  <w:vAlign w:val="bottom"/>
                </w:tcPr>
                <w:p w:rsidR="002D7470" w:rsidRPr="00AB40DC" w:rsidRDefault="002D7470" w:rsidP="003A2839">
                  <w:pPr>
                    <w:autoSpaceDE w:val="0"/>
                    <w:autoSpaceDN w:val="0"/>
                    <w:adjustRightInd w:val="0"/>
                    <w:spacing w:after="0" w:line="240" w:lineRule="auto"/>
                    <w:jc w:val="both"/>
                    <w:rPr>
                      <w:rFonts w:ascii="Book Antiqua" w:hAnsi="Book Antiqua" w:cs="Times New Roman"/>
                      <w:sz w:val="20"/>
                      <w:szCs w:val="20"/>
                    </w:rPr>
                  </w:pPr>
                  <w:r w:rsidRPr="00AB40DC">
                    <w:rPr>
                      <w:rFonts w:ascii="Book Antiqua" w:hAnsi="Book Antiqua" w:cs="Times New Roman"/>
                      <w:sz w:val="20"/>
                      <w:szCs w:val="20"/>
                    </w:rPr>
                    <w:t xml:space="preserve"> 22.372</w:t>
                  </w:r>
                </w:p>
              </w:tc>
            </w:tr>
          </w:tbl>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8.746</w:t>
            </w:r>
          </w:p>
          <w:tbl>
            <w:tblPr>
              <w:tblW w:w="0" w:type="auto"/>
              <w:tblInd w:w="30" w:type="dxa"/>
              <w:tblCellMar>
                <w:left w:w="0" w:type="dxa"/>
                <w:right w:w="0" w:type="dxa"/>
              </w:tblCellMar>
              <w:tblLook w:val="0000" w:firstRow="0" w:lastRow="0" w:firstColumn="0" w:lastColumn="0" w:noHBand="0" w:noVBand="0"/>
            </w:tblPr>
            <w:tblGrid>
              <w:gridCol w:w="964"/>
            </w:tblGrid>
            <w:tr w:rsidR="002D7470" w:rsidRPr="00AB40DC" w:rsidTr="004A04D5">
              <w:trPr>
                <w:trHeight w:val="225"/>
              </w:trPr>
              <w:tc>
                <w:tcPr>
                  <w:tcW w:w="964" w:type="dxa"/>
                  <w:tcBorders>
                    <w:top w:val="nil"/>
                    <w:left w:val="nil"/>
                    <w:bottom w:val="nil"/>
                    <w:right w:val="nil"/>
                  </w:tcBorders>
                  <w:vAlign w:val="bottom"/>
                </w:tcPr>
                <w:p w:rsidR="002D7470" w:rsidRPr="00AB40DC" w:rsidRDefault="002D7470" w:rsidP="003A2839">
                  <w:pPr>
                    <w:autoSpaceDE w:val="0"/>
                    <w:autoSpaceDN w:val="0"/>
                    <w:adjustRightInd w:val="0"/>
                    <w:spacing w:after="0" w:line="240" w:lineRule="auto"/>
                    <w:jc w:val="both"/>
                    <w:rPr>
                      <w:rFonts w:ascii="Book Antiqua" w:hAnsi="Book Antiqua" w:cs="Times New Roman"/>
                      <w:sz w:val="20"/>
                      <w:szCs w:val="20"/>
                    </w:rPr>
                  </w:pPr>
                  <w:r w:rsidRPr="00AB40DC">
                    <w:rPr>
                      <w:rFonts w:ascii="Book Antiqua" w:hAnsi="Book Antiqua" w:cs="Times New Roman"/>
                      <w:sz w:val="20"/>
                      <w:szCs w:val="20"/>
                    </w:rPr>
                    <w:t>0.745</w:t>
                  </w:r>
                </w:p>
              </w:tc>
            </w:tr>
            <w:tr w:rsidR="002D7470" w:rsidRPr="00AB40DC" w:rsidTr="004A04D5">
              <w:trPr>
                <w:trHeight w:val="225"/>
              </w:trPr>
              <w:tc>
                <w:tcPr>
                  <w:tcW w:w="964" w:type="dxa"/>
                  <w:tcBorders>
                    <w:top w:val="nil"/>
                    <w:left w:val="nil"/>
                    <w:bottom w:val="nil"/>
                    <w:right w:val="nil"/>
                  </w:tcBorders>
                  <w:vAlign w:val="bottom"/>
                </w:tcPr>
                <w:p w:rsidR="002D7470" w:rsidRPr="00AB40DC" w:rsidRDefault="002D7470" w:rsidP="003A2839">
                  <w:pPr>
                    <w:autoSpaceDE w:val="0"/>
                    <w:autoSpaceDN w:val="0"/>
                    <w:adjustRightInd w:val="0"/>
                    <w:spacing w:after="0" w:line="240" w:lineRule="auto"/>
                    <w:jc w:val="both"/>
                    <w:rPr>
                      <w:rFonts w:ascii="Book Antiqua" w:hAnsi="Book Antiqua" w:cs="Times New Roman"/>
                      <w:sz w:val="20"/>
                      <w:szCs w:val="20"/>
                    </w:rPr>
                  </w:pPr>
                  <w:r w:rsidRPr="00AB40DC">
                    <w:rPr>
                      <w:rFonts w:ascii="Book Antiqua" w:hAnsi="Book Antiqua" w:cs="Times New Roman"/>
                      <w:sz w:val="20"/>
                      <w:szCs w:val="20"/>
                    </w:rPr>
                    <w:t>6.779</w:t>
                  </w:r>
                </w:p>
              </w:tc>
            </w:tr>
            <w:tr w:rsidR="002D7470" w:rsidRPr="00AB40DC" w:rsidTr="004A04D5">
              <w:trPr>
                <w:trHeight w:val="225"/>
              </w:trPr>
              <w:tc>
                <w:tcPr>
                  <w:tcW w:w="964" w:type="dxa"/>
                  <w:tcBorders>
                    <w:top w:val="nil"/>
                    <w:left w:val="nil"/>
                    <w:bottom w:val="nil"/>
                    <w:right w:val="nil"/>
                  </w:tcBorders>
                  <w:vAlign w:val="bottom"/>
                </w:tcPr>
                <w:p w:rsidR="002D7470" w:rsidRPr="00AB40DC" w:rsidRDefault="002D7470" w:rsidP="003A2839">
                  <w:pPr>
                    <w:autoSpaceDE w:val="0"/>
                    <w:autoSpaceDN w:val="0"/>
                    <w:adjustRightInd w:val="0"/>
                    <w:spacing w:after="0" w:line="240" w:lineRule="auto"/>
                    <w:jc w:val="both"/>
                    <w:rPr>
                      <w:rFonts w:ascii="Book Antiqua" w:hAnsi="Book Antiqua" w:cs="Times New Roman"/>
                      <w:sz w:val="20"/>
                      <w:szCs w:val="20"/>
                    </w:rPr>
                  </w:pPr>
                  <w:r w:rsidRPr="00AB40DC">
                    <w:rPr>
                      <w:rFonts w:ascii="Book Antiqua" w:hAnsi="Book Antiqua" w:cs="Times New Roman"/>
                      <w:sz w:val="20"/>
                      <w:szCs w:val="20"/>
                    </w:rPr>
                    <w:t>1.494</w:t>
                  </w:r>
                </w:p>
              </w:tc>
            </w:tr>
          </w:tbl>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3.783</w:t>
            </w:r>
          </w:p>
        </w:tc>
        <w:tc>
          <w:tcPr>
            <w:tcW w:w="801" w:type="pct"/>
          </w:tcPr>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2.879</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0.248</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-0.429</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2.243</w:t>
            </w:r>
          </w:p>
          <w:tbl>
            <w:tblPr>
              <w:tblW w:w="0" w:type="auto"/>
              <w:tblInd w:w="30" w:type="dxa"/>
              <w:tblCellMar>
                <w:left w:w="0" w:type="dxa"/>
                <w:right w:w="0" w:type="dxa"/>
              </w:tblCellMar>
              <w:tblLook w:val="0000" w:firstRow="0" w:lastRow="0" w:firstColumn="0" w:lastColumn="0" w:noHBand="0" w:noVBand="0"/>
            </w:tblPr>
            <w:tblGrid>
              <w:gridCol w:w="1256"/>
            </w:tblGrid>
            <w:tr w:rsidR="002D7470" w:rsidRPr="00AB40DC" w:rsidTr="004A04D5">
              <w:trPr>
                <w:trHeight w:val="225"/>
              </w:trPr>
              <w:tc>
                <w:tcPr>
                  <w:tcW w:w="1256" w:type="dxa"/>
                  <w:tcBorders>
                    <w:top w:val="nil"/>
                    <w:left w:val="nil"/>
                    <w:bottom w:val="nil"/>
                    <w:right w:val="nil"/>
                  </w:tcBorders>
                  <w:vAlign w:val="bottom"/>
                </w:tcPr>
                <w:p w:rsidR="002D7470" w:rsidRPr="00AB40DC" w:rsidRDefault="002D7470" w:rsidP="003A2839">
                  <w:pPr>
                    <w:autoSpaceDE w:val="0"/>
                    <w:autoSpaceDN w:val="0"/>
                    <w:adjustRightInd w:val="0"/>
                    <w:spacing w:after="0" w:line="240" w:lineRule="auto"/>
                    <w:jc w:val="both"/>
                    <w:rPr>
                      <w:rFonts w:ascii="Book Antiqua" w:hAnsi="Book Antiqua" w:cs="Times New Roman"/>
                      <w:sz w:val="20"/>
                      <w:szCs w:val="20"/>
                    </w:rPr>
                  </w:pPr>
                  <w:r w:rsidRPr="00AB40DC">
                    <w:rPr>
                      <w:rFonts w:ascii="Book Antiqua" w:hAnsi="Book Antiqua" w:cs="Times New Roman"/>
                      <w:sz w:val="20"/>
                      <w:szCs w:val="20"/>
                    </w:rPr>
                    <w:t>0.155</w:t>
                  </w:r>
                </w:p>
              </w:tc>
            </w:tr>
            <w:tr w:rsidR="002D7470" w:rsidRPr="00AB40DC" w:rsidTr="004A04D5">
              <w:trPr>
                <w:trHeight w:val="225"/>
              </w:trPr>
              <w:tc>
                <w:tcPr>
                  <w:tcW w:w="1256" w:type="dxa"/>
                  <w:tcBorders>
                    <w:top w:val="nil"/>
                    <w:left w:val="nil"/>
                    <w:bottom w:val="nil"/>
                    <w:right w:val="nil"/>
                  </w:tcBorders>
                  <w:vAlign w:val="bottom"/>
                </w:tcPr>
                <w:p w:rsidR="002D7470" w:rsidRPr="00AB40DC" w:rsidRDefault="002D7470" w:rsidP="003A2839">
                  <w:pPr>
                    <w:autoSpaceDE w:val="0"/>
                    <w:autoSpaceDN w:val="0"/>
                    <w:adjustRightInd w:val="0"/>
                    <w:spacing w:after="0" w:line="240" w:lineRule="auto"/>
                    <w:jc w:val="both"/>
                    <w:rPr>
                      <w:rFonts w:ascii="Book Antiqua" w:hAnsi="Book Antiqua" w:cs="Times New Roman"/>
                      <w:sz w:val="20"/>
                      <w:szCs w:val="20"/>
                    </w:rPr>
                  </w:pPr>
                  <w:r w:rsidRPr="00AB40DC">
                    <w:rPr>
                      <w:rFonts w:ascii="Book Antiqua" w:hAnsi="Book Antiqua" w:cs="Times New Roman"/>
                      <w:sz w:val="20"/>
                      <w:szCs w:val="20"/>
                    </w:rPr>
                    <w:t>4.829</w:t>
                  </w:r>
                </w:p>
              </w:tc>
            </w:tr>
          </w:tbl>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0.923</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1.842</w:t>
            </w:r>
          </w:p>
        </w:tc>
        <w:tc>
          <w:tcPr>
            <w:tcW w:w="753" w:type="pct"/>
          </w:tcPr>
          <w:p w:rsidR="002D7470" w:rsidRPr="00AB40DC" w:rsidRDefault="002D7470" w:rsidP="003A2839">
            <w:pPr>
              <w:autoSpaceDE w:val="0"/>
              <w:autoSpaceDN w:val="0"/>
              <w:adjustRightInd w:val="0"/>
              <w:jc w:val="both"/>
              <w:rPr>
                <w:rFonts w:ascii="Book Antiqua" w:hAnsi="Book Antiqua" w:cs="Times New Roman"/>
                <w:sz w:val="20"/>
                <w:szCs w:val="20"/>
              </w:rPr>
            </w:pPr>
            <w:r w:rsidRPr="00AB40DC">
              <w:rPr>
                <w:rFonts w:ascii="Book Antiqua" w:hAnsi="Book Antiqua" w:cs="Times New Roman"/>
                <w:sz w:val="20"/>
                <w:szCs w:val="20"/>
              </w:rPr>
              <w:t>0.050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-0.280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15.660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4.000</w:t>
            </w:r>
          </w:p>
          <w:tbl>
            <w:tblPr>
              <w:tblW w:w="0" w:type="auto"/>
              <w:tblInd w:w="30" w:type="dxa"/>
              <w:tblCellMar>
                <w:left w:w="0" w:type="dxa"/>
                <w:right w:w="0" w:type="dxa"/>
              </w:tblCellMar>
              <w:tblLook w:val="0000" w:firstRow="0" w:lastRow="0" w:firstColumn="0" w:lastColumn="0" w:noHBand="0" w:noVBand="0"/>
            </w:tblPr>
            <w:tblGrid>
              <w:gridCol w:w="1166"/>
            </w:tblGrid>
            <w:tr w:rsidR="002D7470" w:rsidRPr="00AB40DC" w:rsidTr="004A04D5">
              <w:trPr>
                <w:trHeight w:val="225"/>
              </w:trPr>
              <w:tc>
                <w:tcPr>
                  <w:tcW w:w="1167" w:type="dxa"/>
                  <w:tcBorders>
                    <w:top w:val="nil"/>
                    <w:left w:val="nil"/>
                    <w:bottom w:val="nil"/>
                    <w:right w:val="nil"/>
                  </w:tcBorders>
                  <w:vAlign w:val="bottom"/>
                </w:tcPr>
                <w:p w:rsidR="002D7470" w:rsidRPr="00AB40DC" w:rsidRDefault="002D7470" w:rsidP="003A2839">
                  <w:pPr>
                    <w:autoSpaceDE w:val="0"/>
                    <w:autoSpaceDN w:val="0"/>
                    <w:adjustRightInd w:val="0"/>
                    <w:spacing w:after="0" w:line="240" w:lineRule="auto"/>
                    <w:jc w:val="both"/>
                    <w:rPr>
                      <w:rFonts w:ascii="Book Antiqua" w:hAnsi="Book Antiqua" w:cs="Times New Roman"/>
                      <w:sz w:val="20"/>
                      <w:szCs w:val="20"/>
                    </w:rPr>
                  </w:pPr>
                  <w:r w:rsidRPr="00AB40DC">
                    <w:rPr>
                      <w:rFonts w:ascii="Book Antiqua" w:hAnsi="Book Antiqua" w:cs="Times New Roman"/>
                      <w:sz w:val="20"/>
                      <w:szCs w:val="20"/>
                    </w:rPr>
                    <w:t>0.290</w:t>
                  </w:r>
                </w:p>
              </w:tc>
            </w:tr>
            <w:tr w:rsidR="002D7470" w:rsidRPr="00AB40DC" w:rsidTr="004A04D5">
              <w:trPr>
                <w:trHeight w:val="225"/>
              </w:trPr>
              <w:tc>
                <w:tcPr>
                  <w:tcW w:w="1167" w:type="dxa"/>
                  <w:tcBorders>
                    <w:top w:val="nil"/>
                    <w:left w:val="nil"/>
                    <w:bottom w:val="nil"/>
                    <w:right w:val="nil"/>
                  </w:tcBorders>
                  <w:vAlign w:val="bottom"/>
                </w:tcPr>
                <w:p w:rsidR="002D7470" w:rsidRPr="00AB40DC" w:rsidRDefault="002D7470" w:rsidP="003A2839">
                  <w:pPr>
                    <w:autoSpaceDE w:val="0"/>
                    <w:autoSpaceDN w:val="0"/>
                    <w:adjustRightInd w:val="0"/>
                    <w:spacing w:after="0" w:line="240" w:lineRule="auto"/>
                    <w:jc w:val="both"/>
                    <w:rPr>
                      <w:rFonts w:ascii="Book Antiqua" w:hAnsi="Book Antiqua" w:cs="Times New Roman"/>
                      <w:sz w:val="20"/>
                      <w:szCs w:val="20"/>
                    </w:rPr>
                  </w:pPr>
                  <w:r w:rsidRPr="00AB40DC">
                    <w:rPr>
                      <w:rFonts w:ascii="Book Antiqua" w:hAnsi="Book Antiqua" w:cs="Times New Roman"/>
                      <w:sz w:val="20"/>
                      <w:szCs w:val="20"/>
                    </w:rPr>
                    <w:t> 0.444</w:t>
                  </w:r>
                </w:p>
              </w:tc>
            </w:tr>
          </w:tbl>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 xml:space="preserve"> 1.110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1.000</w:t>
            </w:r>
          </w:p>
          <w:p w:rsidR="002D7470" w:rsidRPr="00AB40DC" w:rsidRDefault="002D7470" w:rsidP="003A2839">
            <w:pPr>
              <w:jc w:val="both"/>
              <w:rPr>
                <w:rFonts w:ascii="Book Antiqua" w:hAnsi="Book Antiqua" w:cs="Times New Roman"/>
                <w:sz w:val="20"/>
                <w:szCs w:val="20"/>
              </w:rPr>
            </w:pPr>
          </w:p>
        </w:tc>
        <w:tc>
          <w:tcPr>
            <w:tcW w:w="716" w:type="pct"/>
          </w:tcPr>
          <w:p w:rsidR="002D7470" w:rsidRPr="00AB40DC" w:rsidRDefault="002D7470" w:rsidP="003A2839">
            <w:pPr>
              <w:autoSpaceDE w:val="0"/>
              <w:autoSpaceDN w:val="0"/>
              <w:adjustRightInd w:val="0"/>
              <w:jc w:val="both"/>
              <w:rPr>
                <w:rFonts w:ascii="Book Antiqua" w:hAnsi="Book Antiqua" w:cs="Times New Roman"/>
                <w:sz w:val="20"/>
                <w:szCs w:val="20"/>
              </w:rPr>
            </w:pPr>
            <w:r w:rsidRPr="00AB40DC">
              <w:rPr>
                <w:rFonts w:ascii="Book Antiqua" w:hAnsi="Book Antiqua" w:cs="Times New Roman"/>
                <w:sz w:val="20"/>
                <w:szCs w:val="20"/>
              </w:rPr>
              <w:t>19.110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1.940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26.540</w:t>
            </w:r>
          </w:p>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16.000</w:t>
            </w:r>
          </w:p>
          <w:tbl>
            <w:tblPr>
              <w:tblW w:w="0" w:type="auto"/>
              <w:tblInd w:w="30" w:type="dxa"/>
              <w:tblCellMar>
                <w:left w:w="0" w:type="dxa"/>
                <w:right w:w="0" w:type="dxa"/>
              </w:tblCellMar>
              <w:tblLook w:val="0000" w:firstRow="0" w:lastRow="0" w:firstColumn="0" w:lastColumn="0" w:noHBand="0" w:noVBand="0"/>
            </w:tblPr>
            <w:tblGrid>
              <w:gridCol w:w="1097"/>
            </w:tblGrid>
            <w:tr w:rsidR="002D7470" w:rsidRPr="00AB40DC" w:rsidTr="004A04D5">
              <w:trPr>
                <w:trHeight w:val="225"/>
              </w:trPr>
              <w:tc>
                <w:tcPr>
                  <w:tcW w:w="1097" w:type="dxa"/>
                  <w:tcBorders>
                    <w:top w:val="nil"/>
                    <w:left w:val="nil"/>
                    <w:bottom w:val="nil"/>
                    <w:right w:val="nil"/>
                  </w:tcBorders>
                  <w:vAlign w:val="bottom"/>
                </w:tcPr>
                <w:p w:rsidR="002D7470" w:rsidRPr="00AB40DC" w:rsidRDefault="002D7470" w:rsidP="003A2839">
                  <w:pPr>
                    <w:autoSpaceDE w:val="0"/>
                    <w:autoSpaceDN w:val="0"/>
                    <w:adjustRightInd w:val="0"/>
                    <w:spacing w:after="0" w:line="240" w:lineRule="auto"/>
                    <w:jc w:val="both"/>
                    <w:rPr>
                      <w:rFonts w:ascii="Book Antiqua" w:hAnsi="Book Antiqua" w:cs="Times New Roman"/>
                      <w:sz w:val="20"/>
                      <w:szCs w:val="20"/>
                    </w:rPr>
                  </w:pPr>
                  <w:r w:rsidRPr="00AB40DC">
                    <w:rPr>
                      <w:rFonts w:ascii="Book Antiqua" w:hAnsi="Book Antiqua" w:cs="Times New Roman"/>
                      <w:sz w:val="20"/>
                      <w:szCs w:val="20"/>
                    </w:rPr>
                    <w:t>1.270</w:t>
                  </w:r>
                </w:p>
              </w:tc>
            </w:tr>
            <w:tr w:rsidR="002D7470" w:rsidRPr="00AB40DC" w:rsidTr="004A04D5">
              <w:trPr>
                <w:trHeight w:val="225"/>
              </w:trPr>
              <w:tc>
                <w:tcPr>
                  <w:tcW w:w="1097" w:type="dxa"/>
                  <w:tcBorders>
                    <w:top w:val="nil"/>
                    <w:left w:val="nil"/>
                    <w:bottom w:val="nil"/>
                    <w:right w:val="nil"/>
                  </w:tcBorders>
                  <w:vAlign w:val="bottom"/>
                </w:tcPr>
                <w:p w:rsidR="002D7470" w:rsidRPr="00AB40DC" w:rsidRDefault="002D7470" w:rsidP="003A2839">
                  <w:pPr>
                    <w:autoSpaceDE w:val="0"/>
                    <w:autoSpaceDN w:val="0"/>
                    <w:adjustRightInd w:val="0"/>
                    <w:spacing w:after="0" w:line="240" w:lineRule="auto"/>
                    <w:jc w:val="both"/>
                    <w:rPr>
                      <w:rFonts w:ascii="Book Antiqua" w:hAnsi="Book Antiqua" w:cs="Times New Roman"/>
                      <w:sz w:val="20"/>
                      <w:szCs w:val="20"/>
                    </w:rPr>
                  </w:pPr>
                  <w:r w:rsidRPr="00AB40DC">
                    <w:rPr>
                      <w:rFonts w:ascii="Book Antiqua" w:hAnsi="Book Antiqua" w:cs="Times New Roman"/>
                      <w:sz w:val="20"/>
                      <w:szCs w:val="20"/>
                    </w:rPr>
                    <w:t>27.250</w:t>
                  </w:r>
                </w:p>
              </w:tc>
            </w:tr>
            <w:tr w:rsidR="002D7470" w:rsidRPr="00AB40DC" w:rsidTr="004A04D5">
              <w:trPr>
                <w:trHeight w:val="225"/>
              </w:trPr>
              <w:tc>
                <w:tcPr>
                  <w:tcW w:w="1097" w:type="dxa"/>
                  <w:tcBorders>
                    <w:top w:val="nil"/>
                    <w:left w:val="nil"/>
                    <w:bottom w:val="nil"/>
                    <w:right w:val="nil"/>
                  </w:tcBorders>
                  <w:vAlign w:val="bottom"/>
                </w:tcPr>
                <w:p w:rsidR="002D7470" w:rsidRPr="00AB40DC" w:rsidRDefault="002D7470" w:rsidP="003A2839">
                  <w:pPr>
                    <w:autoSpaceDE w:val="0"/>
                    <w:autoSpaceDN w:val="0"/>
                    <w:adjustRightInd w:val="0"/>
                    <w:spacing w:after="0" w:line="240" w:lineRule="auto"/>
                    <w:jc w:val="both"/>
                    <w:rPr>
                      <w:rFonts w:ascii="Book Antiqua" w:hAnsi="Book Antiqua" w:cs="Times New Roman"/>
                      <w:sz w:val="20"/>
                      <w:szCs w:val="20"/>
                    </w:rPr>
                  </w:pPr>
                  <w:r w:rsidRPr="00AB40DC">
                    <w:rPr>
                      <w:rFonts w:ascii="Book Antiqua" w:hAnsi="Book Antiqua" w:cs="Times New Roman"/>
                      <w:sz w:val="20"/>
                      <w:szCs w:val="20"/>
                    </w:rPr>
                    <w:t> 4.769</w:t>
                  </w:r>
                </w:p>
              </w:tc>
            </w:tr>
          </w:tbl>
          <w:p w:rsidR="002D7470" w:rsidRPr="00AB40DC" w:rsidRDefault="002D7470" w:rsidP="003A2839">
            <w:pPr>
              <w:jc w:val="both"/>
              <w:rPr>
                <w:rFonts w:ascii="Book Antiqua" w:hAnsi="Book Antiqua" w:cs="Times New Roman"/>
                <w:sz w:val="20"/>
                <w:szCs w:val="20"/>
              </w:rPr>
            </w:pPr>
            <w:r w:rsidRPr="00AB40DC">
              <w:rPr>
                <w:rFonts w:ascii="Book Antiqua" w:hAnsi="Book Antiqua" w:cs="Times New Roman"/>
                <w:sz w:val="20"/>
                <w:szCs w:val="20"/>
              </w:rPr>
              <w:t xml:space="preserve"> 9.000</w:t>
            </w:r>
          </w:p>
        </w:tc>
      </w:tr>
    </w:tbl>
    <w:p w:rsidR="004A04D5" w:rsidRPr="00AB40DC" w:rsidRDefault="004A04D5" w:rsidP="001428D2">
      <w:pPr>
        <w:autoSpaceDE w:val="0"/>
        <w:autoSpaceDN w:val="0"/>
        <w:adjustRightInd w:val="0"/>
        <w:spacing w:after="0" w:line="360" w:lineRule="auto"/>
        <w:jc w:val="both"/>
        <w:rPr>
          <w:rFonts w:ascii="Book Antiqua" w:eastAsia="Times New Roman" w:hAnsi="Book Antiqua" w:cs="Times New Roman"/>
          <w:sz w:val="24"/>
          <w:szCs w:val="24"/>
        </w:rPr>
      </w:pPr>
      <w:r w:rsidRPr="00AB40DC">
        <w:rPr>
          <w:rFonts w:ascii="Book Antiqua" w:eastAsia="Times New Roman" w:hAnsi="Book Antiqua" w:cs="Times New Roman"/>
          <w:sz w:val="24"/>
          <w:szCs w:val="24"/>
        </w:rPr>
        <w:t>Source Research data (2015)</w:t>
      </w:r>
    </w:p>
    <w:p w:rsidR="002D7470" w:rsidRPr="00AB40DC" w:rsidRDefault="002D7470" w:rsidP="00E9764F">
      <w:pPr>
        <w:autoSpaceDE w:val="0"/>
        <w:autoSpaceDN w:val="0"/>
        <w:adjustRightInd w:val="0"/>
        <w:spacing w:after="0" w:line="240" w:lineRule="auto"/>
        <w:jc w:val="both"/>
        <w:rPr>
          <w:rFonts w:ascii="Book Antiqua" w:hAnsi="Book Antiqua" w:cs="Times New Roman"/>
          <w:bCs/>
          <w:iCs/>
          <w:sz w:val="24"/>
          <w:szCs w:val="24"/>
        </w:rPr>
      </w:pPr>
      <w:r w:rsidRPr="00AB40DC">
        <w:rPr>
          <w:rFonts w:ascii="Book Antiqua" w:eastAsia="Times New Roman" w:hAnsi="Book Antiqua" w:cs="Times New Roman"/>
          <w:sz w:val="24"/>
          <w:szCs w:val="24"/>
        </w:rPr>
        <w:t xml:space="preserve">The Pearson correlations results on </w:t>
      </w:r>
      <w:r w:rsidRPr="00AB40DC">
        <w:rPr>
          <w:rFonts w:ascii="Book Antiqua" w:hAnsi="Book Antiqua" w:cs="Times New Roman"/>
          <w:sz w:val="24"/>
          <w:szCs w:val="24"/>
        </w:rPr>
        <w:t>board independence was found to be negatively and significantly correlated with financial distress (</w:t>
      </w:r>
      <w:r w:rsidR="004A04D5" w:rsidRPr="00AB40DC">
        <w:rPr>
          <w:rFonts w:ascii="Book Antiqua" w:hAnsi="Book Antiqua" w:cs="Times New Roman"/>
          <w:sz w:val="24"/>
          <w:szCs w:val="24"/>
        </w:rPr>
        <w:t xml:space="preserve">-.371; </w:t>
      </w:r>
      <w:r w:rsidRPr="00AB40DC">
        <w:rPr>
          <w:rFonts w:ascii="Book Antiqua" w:hAnsi="Book Antiqua" w:cs="Times New Roman"/>
          <w:i/>
          <w:sz w:val="24"/>
          <w:szCs w:val="24"/>
        </w:rPr>
        <w:t>p</w:t>
      </w:r>
      <w:r w:rsidRPr="00AB40DC">
        <w:rPr>
          <w:rFonts w:ascii="Book Antiqua" w:hAnsi="Book Antiqua" w:cs="Times New Roman"/>
          <w:sz w:val="24"/>
          <w:szCs w:val="24"/>
        </w:rPr>
        <w:t>&lt;0.01). Board tenure had a positive and significant relationship with financial distress (</w:t>
      </w:r>
      <w:r w:rsidR="004A04D5" w:rsidRPr="00AB40DC">
        <w:rPr>
          <w:rFonts w:ascii="Book Antiqua" w:hAnsi="Book Antiqua" w:cs="Times New Roman"/>
          <w:sz w:val="24"/>
          <w:szCs w:val="24"/>
        </w:rPr>
        <w:t xml:space="preserve">114; </w:t>
      </w:r>
      <w:r w:rsidRPr="00AB40DC">
        <w:rPr>
          <w:rFonts w:ascii="Book Antiqua" w:hAnsi="Book Antiqua" w:cs="Times New Roman"/>
          <w:i/>
          <w:sz w:val="24"/>
          <w:szCs w:val="24"/>
        </w:rPr>
        <w:t>p</w:t>
      </w:r>
      <w:r w:rsidRPr="00AB40DC">
        <w:rPr>
          <w:rFonts w:ascii="Book Antiqua" w:hAnsi="Book Antiqua" w:cs="Times New Roman"/>
          <w:sz w:val="24"/>
          <w:szCs w:val="24"/>
        </w:rPr>
        <w:t xml:space="preserve">&lt;0.01) implying that long tenure directors in the board increase the chances of the firm being financially distressed. </w:t>
      </w:r>
      <w:smartTag w:uri="urn:schemas-microsoft-com:office:smarttags" w:element="stockticker">
        <w:r w:rsidRPr="00AB40DC">
          <w:rPr>
            <w:rFonts w:ascii="Book Antiqua" w:hAnsi="Book Antiqua" w:cs="Times New Roman"/>
            <w:bCs/>
            <w:iCs/>
            <w:sz w:val="24"/>
            <w:szCs w:val="24"/>
          </w:rPr>
          <w:t>CEO</w:t>
        </w:r>
      </w:smartTag>
      <w:r w:rsidRPr="00AB40DC">
        <w:rPr>
          <w:rFonts w:ascii="Book Antiqua" w:hAnsi="Book Antiqua" w:cs="Times New Roman"/>
          <w:bCs/>
          <w:iCs/>
          <w:sz w:val="24"/>
          <w:szCs w:val="24"/>
        </w:rPr>
        <w:t xml:space="preserve"> entrenchment was found to have a negative and significant correlation with financial distress (</w:t>
      </w:r>
      <w:r w:rsidRPr="00AB40DC">
        <w:rPr>
          <w:rFonts w:ascii="Book Antiqua" w:hAnsi="Book Antiqua" w:cs="Times New Roman"/>
          <w:bCs/>
          <w:i/>
          <w:iCs/>
          <w:sz w:val="24"/>
          <w:szCs w:val="24"/>
        </w:rPr>
        <w:t>p</w:t>
      </w:r>
      <w:r w:rsidRPr="00AB40DC">
        <w:rPr>
          <w:rFonts w:ascii="Book Antiqua" w:hAnsi="Book Antiqua" w:cs="Times New Roman"/>
          <w:bCs/>
          <w:iCs/>
          <w:sz w:val="24"/>
          <w:szCs w:val="24"/>
        </w:rPr>
        <w:t xml:space="preserve">&lt;0.05). This implies that the more entrenched the </w:t>
      </w:r>
      <w:smartTag w:uri="urn:schemas-microsoft-com:office:smarttags" w:element="stockticker">
        <w:r w:rsidRPr="00AB40DC">
          <w:rPr>
            <w:rFonts w:ascii="Book Antiqua" w:hAnsi="Book Antiqua" w:cs="Times New Roman"/>
            <w:bCs/>
            <w:iCs/>
            <w:sz w:val="24"/>
            <w:szCs w:val="24"/>
          </w:rPr>
          <w:t>CEO</w:t>
        </w:r>
      </w:smartTag>
      <w:r w:rsidRPr="00AB40DC">
        <w:rPr>
          <w:rFonts w:ascii="Book Antiqua" w:hAnsi="Book Antiqua" w:cs="Times New Roman"/>
          <w:bCs/>
          <w:iCs/>
          <w:sz w:val="24"/>
          <w:szCs w:val="24"/>
        </w:rPr>
        <w:t xml:space="preserve"> is the lower likelihood are that the firm is likely to be in financial distress. The</w:t>
      </w:r>
      <w:r w:rsidRPr="00AB40DC">
        <w:rPr>
          <w:rFonts w:ascii="Book Antiqua" w:hAnsi="Book Antiqua" w:cs="Times New Roman"/>
          <w:sz w:val="24"/>
          <w:szCs w:val="24"/>
        </w:rPr>
        <w:t xml:space="preserve"> possible explanation to this could be that as the managing director’s influence increases, he (she) assumes more power to make influential managerial decisions which are likely to help firms be financial solvent.</w:t>
      </w:r>
      <w:r w:rsidRPr="00AB40DC">
        <w:rPr>
          <w:rFonts w:ascii="Book Antiqua" w:hAnsi="Book Antiqua" w:cs="Times New Roman"/>
          <w:bCs/>
          <w:iCs/>
          <w:sz w:val="24"/>
          <w:szCs w:val="24"/>
        </w:rPr>
        <w:t xml:space="preserve"> </w:t>
      </w:r>
    </w:p>
    <w:p w:rsidR="002D7470" w:rsidRPr="00AB40DC" w:rsidRDefault="002D7470" w:rsidP="00FA2574">
      <w:pPr>
        <w:rPr>
          <w:rFonts w:ascii="Book Antiqua" w:hAnsi="Book Antiqua"/>
          <w:b/>
        </w:rPr>
      </w:pPr>
      <w:bookmarkStart w:id="13" w:name="_Toc452673655"/>
      <w:r w:rsidRPr="00AB40DC">
        <w:rPr>
          <w:rFonts w:ascii="Book Antiqua" w:hAnsi="Book Antiqua"/>
          <w:b/>
        </w:rPr>
        <w:t xml:space="preserve">Table </w:t>
      </w:r>
      <w:r w:rsidR="004A04D5" w:rsidRPr="00AB40DC">
        <w:rPr>
          <w:rFonts w:ascii="Book Antiqua" w:hAnsi="Book Antiqua"/>
          <w:b/>
        </w:rPr>
        <w:t>2</w:t>
      </w:r>
      <w:r w:rsidRPr="00AB40DC">
        <w:rPr>
          <w:rFonts w:ascii="Book Antiqua" w:hAnsi="Book Antiqua"/>
          <w:b/>
        </w:rPr>
        <w:t>: Pearson Correlation Coefficients</w:t>
      </w:r>
      <w:bookmarkEnd w:id="13"/>
    </w:p>
    <w:tbl>
      <w:tblPr>
        <w:tblW w:w="9270" w:type="dxa"/>
        <w:tblInd w:w="-17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980"/>
        <w:gridCol w:w="900"/>
        <w:gridCol w:w="720"/>
        <w:gridCol w:w="720"/>
        <w:gridCol w:w="720"/>
        <w:gridCol w:w="720"/>
        <w:gridCol w:w="720"/>
        <w:gridCol w:w="900"/>
        <w:gridCol w:w="630"/>
        <w:gridCol w:w="810"/>
        <w:gridCol w:w="450"/>
      </w:tblGrid>
      <w:tr w:rsidR="002D7470" w:rsidRPr="00AB40DC" w:rsidTr="00B61257">
        <w:trPr>
          <w:cantSplit/>
          <w:tblHeader/>
        </w:trPr>
        <w:tc>
          <w:tcPr>
            <w:tcW w:w="1980" w:type="dxa"/>
            <w:tcBorders>
              <w:bottom w:val="single" w:sz="4" w:space="0" w:color="auto"/>
            </w:tcBorders>
            <w:shd w:val="clear" w:color="auto" w:fill="FFFFFF"/>
          </w:tcPr>
          <w:p w:rsidR="002D7470" w:rsidRPr="00AB40DC" w:rsidRDefault="002D7470" w:rsidP="004A04D5">
            <w:pPr>
              <w:pStyle w:val="NoSpacing"/>
              <w:jc w:val="both"/>
              <w:rPr>
                <w:rFonts w:ascii="Book Antiqua" w:hAnsi="Book Antiqua" w:cs="Times New Roman"/>
              </w:rPr>
            </w:pPr>
          </w:p>
        </w:tc>
        <w:tc>
          <w:tcPr>
            <w:tcW w:w="900" w:type="dxa"/>
            <w:tcBorders>
              <w:bottom w:val="single" w:sz="4" w:space="0" w:color="auto"/>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1</w:t>
            </w:r>
          </w:p>
        </w:tc>
        <w:tc>
          <w:tcPr>
            <w:tcW w:w="720" w:type="dxa"/>
            <w:tcBorders>
              <w:bottom w:val="single" w:sz="4" w:space="0" w:color="auto"/>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2</w:t>
            </w:r>
          </w:p>
        </w:tc>
        <w:tc>
          <w:tcPr>
            <w:tcW w:w="720" w:type="dxa"/>
            <w:tcBorders>
              <w:bottom w:val="single" w:sz="4" w:space="0" w:color="auto"/>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3</w:t>
            </w:r>
          </w:p>
        </w:tc>
        <w:tc>
          <w:tcPr>
            <w:tcW w:w="720" w:type="dxa"/>
            <w:tcBorders>
              <w:bottom w:val="single" w:sz="4" w:space="0" w:color="auto"/>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4</w:t>
            </w:r>
          </w:p>
        </w:tc>
        <w:tc>
          <w:tcPr>
            <w:tcW w:w="720" w:type="dxa"/>
            <w:tcBorders>
              <w:bottom w:val="single" w:sz="4" w:space="0" w:color="auto"/>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5</w:t>
            </w:r>
          </w:p>
        </w:tc>
        <w:tc>
          <w:tcPr>
            <w:tcW w:w="720" w:type="dxa"/>
            <w:tcBorders>
              <w:bottom w:val="single" w:sz="4" w:space="0" w:color="auto"/>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6</w:t>
            </w:r>
          </w:p>
        </w:tc>
        <w:tc>
          <w:tcPr>
            <w:tcW w:w="900" w:type="dxa"/>
            <w:tcBorders>
              <w:bottom w:val="single" w:sz="4" w:space="0" w:color="auto"/>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7</w:t>
            </w:r>
          </w:p>
        </w:tc>
        <w:tc>
          <w:tcPr>
            <w:tcW w:w="630" w:type="dxa"/>
            <w:tcBorders>
              <w:bottom w:val="single" w:sz="4" w:space="0" w:color="auto"/>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8</w:t>
            </w:r>
          </w:p>
        </w:tc>
        <w:tc>
          <w:tcPr>
            <w:tcW w:w="810" w:type="dxa"/>
            <w:tcBorders>
              <w:bottom w:val="single" w:sz="4" w:space="0" w:color="auto"/>
            </w:tcBorders>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9</w:t>
            </w:r>
          </w:p>
        </w:tc>
        <w:tc>
          <w:tcPr>
            <w:tcW w:w="450" w:type="dxa"/>
            <w:tcBorders>
              <w:bottom w:val="single" w:sz="4" w:space="0" w:color="auto"/>
            </w:tcBorders>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10</w:t>
            </w:r>
          </w:p>
        </w:tc>
      </w:tr>
      <w:tr w:rsidR="002D7470" w:rsidRPr="00AB40DC" w:rsidTr="00B61257">
        <w:trPr>
          <w:cantSplit/>
          <w:tblHeader/>
        </w:trPr>
        <w:tc>
          <w:tcPr>
            <w:tcW w:w="1980" w:type="dxa"/>
            <w:tcBorders>
              <w:top w:val="single" w:sz="4" w:space="0" w:color="auto"/>
              <w:bottom w:val="nil"/>
            </w:tcBorders>
            <w:shd w:val="clear" w:color="auto" w:fill="FFFFFF"/>
          </w:tcPr>
          <w:p w:rsidR="002D7470" w:rsidRPr="00AB40DC" w:rsidRDefault="004A04D5" w:rsidP="004A04D5">
            <w:pPr>
              <w:pStyle w:val="NoSpacing"/>
              <w:jc w:val="both"/>
              <w:rPr>
                <w:rFonts w:ascii="Book Antiqua" w:hAnsi="Book Antiqua" w:cs="Times New Roman"/>
              </w:rPr>
            </w:pPr>
            <w:r w:rsidRPr="00AB40DC">
              <w:rPr>
                <w:rFonts w:ascii="Book Antiqua" w:hAnsi="Book Antiqua" w:cs="Times New Roman"/>
              </w:rPr>
              <w:t>1.</w:t>
            </w:r>
            <w:r w:rsidR="002D7470" w:rsidRPr="00AB40DC">
              <w:rPr>
                <w:rFonts w:ascii="Book Antiqua" w:hAnsi="Book Antiqua" w:cs="Times New Roman"/>
              </w:rPr>
              <w:t xml:space="preserve">Financial </w:t>
            </w:r>
            <w:r w:rsidRPr="00AB40DC">
              <w:rPr>
                <w:rFonts w:ascii="Book Antiqua" w:hAnsi="Book Antiqua" w:cs="Times New Roman"/>
              </w:rPr>
              <w:t>d</w:t>
            </w:r>
            <w:r w:rsidR="002D7470" w:rsidRPr="00AB40DC">
              <w:rPr>
                <w:rFonts w:ascii="Book Antiqua" w:hAnsi="Book Antiqua" w:cs="Times New Roman"/>
              </w:rPr>
              <w:t>istress</w:t>
            </w:r>
          </w:p>
        </w:tc>
        <w:tc>
          <w:tcPr>
            <w:tcW w:w="900" w:type="dxa"/>
            <w:tcBorders>
              <w:top w:val="single" w:sz="4" w:space="0" w:color="auto"/>
              <w:bottom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1</w:t>
            </w:r>
          </w:p>
        </w:tc>
        <w:tc>
          <w:tcPr>
            <w:tcW w:w="720" w:type="dxa"/>
            <w:tcBorders>
              <w:top w:val="single" w:sz="4" w:space="0" w:color="auto"/>
              <w:bottom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720" w:type="dxa"/>
            <w:tcBorders>
              <w:top w:val="single" w:sz="4" w:space="0" w:color="auto"/>
              <w:bottom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720" w:type="dxa"/>
            <w:tcBorders>
              <w:top w:val="single" w:sz="4" w:space="0" w:color="auto"/>
              <w:bottom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720" w:type="dxa"/>
            <w:tcBorders>
              <w:top w:val="single" w:sz="4" w:space="0" w:color="auto"/>
              <w:bottom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720" w:type="dxa"/>
            <w:tcBorders>
              <w:top w:val="single" w:sz="4" w:space="0" w:color="auto"/>
              <w:bottom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900" w:type="dxa"/>
            <w:tcBorders>
              <w:top w:val="single" w:sz="4" w:space="0" w:color="auto"/>
              <w:bottom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630" w:type="dxa"/>
            <w:tcBorders>
              <w:top w:val="single" w:sz="4" w:space="0" w:color="auto"/>
              <w:bottom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810" w:type="dxa"/>
            <w:tcBorders>
              <w:top w:val="single" w:sz="4" w:space="0" w:color="auto"/>
              <w:bottom w:val="nil"/>
            </w:tcBorders>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450" w:type="dxa"/>
            <w:tcBorders>
              <w:top w:val="single" w:sz="4" w:space="0" w:color="auto"/>
              <w:bottom w:val="nil"/>
            </w:tcBorders>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r>
      <w:tr w:rsidR="002D7470" w:rsidRPr="00AB40DC" w:rsidTr="00B61257">
        <w:trPr>
          <w:cantSplit/>
          <w:tblHeader/>
        </w:trPr>
        <w:tc>
          <w:tcPr>
            <w:tcW w:w="1980" w:type="dxa"/>
            <w:tcBorders>
              <w:top w:val="nil"/>
            </w:tcBorders>
            <w:shd w:val="clear" w:color="auto" w:fill="FFFFFF"/>
          </w:tcPr>
          <w:p w:rsidR="002D7470" w:rsidRPr="00AB40DC" w:rsidRDefault="002D7470" w:rsidP="004A04D5">
            <w:pPr>
              <w:pStyle w:val="NoSpacing"/>
              <w:jc w:val="both"/>
              <w:rPr>
                <w:rFonts w:ascii="Book Antiqua" w:hAnsi="Book Antiqua" w:cs="Times New Roman"/>
              </w:rPr>
            </w:pPr>
            <w:r w:rsidRPr="00AB40DC">
              <w:rPr>
                <w:rFonts w:ascii="Book Antiqua" w:hAnsi="Book Antiqua" w:cs="Times New Roman"/>
              </w:rPr>
              <w:t xml:space="preserve">2. Board Size </w:t>
            </w:r>
          </w:p>
        </w:tc>
        <w:tc>
          <w:tcPr>
            <w:tcW w:w="900" w:type="dxa"/>
            <w:tcBorders>
              <w:top w:val="nil"/>
            </w:tcBorders>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-.052</w:t>
            </w:r>
          </w:p>
        </w:tc>
        <w:tc>
          <w:tcPr>
            <w:tcW w:w="720" w:type="dxa"/>
            <w:tcBorders>
              <w:top w:val="nil"/>
            </w:tcBorders>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w:t>
            </w:r>
          </w:p>
        </w:tc>
        <w:tc>
          <w:tcPr>
            <w:tcW w:w="720" w:type="dxa"/>
            <w:tcBorders>
              <w:top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720" w:type="dxa"/>
            <w:tcBorders>
              <w:top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720" w:type="dxa"/>
            <w:tcBorders>
              <w:top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720" w:type="dxa"/>
            <w:tcBorders>
              <w:top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900" w:type="dxa"/>
            <w:tcBorders>
              <w:top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630" w:type="dxa"/>
            <w:tcBorders>
              <w:top w:val="nil"/>
            </w:tcBorders>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810" w:type="dxa"/>
            <w:tcBorders>
              <w:top w:val="nil"/>
            </w:tcBorders>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450" w:type="dxa"/>
            <w:tcBorders>
              <w:top w:val="nil"/>
            </w:tcBorders>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r>
      <w:tr w:rsidR="002D7470" w:rsidRPr="00AB40DC" w:rsidTr="00B61257">
        <w:trPr>
          <w:cantSplit/>
          <w:tblHeader/>
        </w:trPr>
        <w:tc>
          <w:tcPr>
            <w:tcW w:w="1980" w:type="dxa"/>
            <w:shd w:val="clear" w:color="auto" w:fill="FFFFFF"/>
          </w:tcPr>
          <w:p w:rsidR="002D7470" w:rsidRPr="00AB40DC" w:rsidRDefault="004A04D5" w:rsidP="004A04D5">
            <w:pPr>
              <w:pStyle w:val="NoSpacing"/>
              <w:jc w:val="both"/>
              <w:rPr>
                <w:rFonts w:ascii="Book Antiqua" w:hAnsi="Book Antiqua" w:cs="Times New Roman"/>
              </w:rPr>
            </w:pPr>
            <w:r w:rsidRPr="00AB40DC">
              <w:rPr>
                <w:rFonts w:ascii="Book Antiqua" w:hAnsi="Book Antiqua" w:cs="Times New Roman"/>
              </w:rPr>
              <w:t>3.</w:t>
            </w:r>
            <w:r w:rsidR="002D7470" w:rsidRPr="00AB40DC">
              <w:rPr>
                <w:rFonts w:ascii="Book Antiqua" w:hAnsi="Book Antiqua" w:cs="Times New Roman"/>
              </w:rPr>
              <w:t>Board     Independence</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-.371</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.352</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63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810" w:type="dxa"/>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450" w:type="dxa"/>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r>
      <w:tr w:rsidR="002D7470" w:rsidRPr="00AB40DC" w:rsidTr="00B61257">
        <w:trPr>
          <w:cantSplit/>
          <w:tblHeader/>
        </w:trPr>
        <w:tc>
          <w:tcPr>
            <w:tcW w:w="1980" w:type="dxa"/>
            <w:shd w:val="clear" w:color="auto" w:fill="FFFFFF"/>
          </w:tcPr>
          <w:p w:rsidR="002D7470" w:rsidRPr="00AB40DC" w:rsidRDefault="002D7470" w:rsidP="004A04D5">
            <w:pPr>
              <w:pStyle w:val="NoSpacing"/>
              <w:jc w:val="both"/>
              <w:rPr>
                <w:rFonts w:ascii="Book Antiqua" w:hAnsi="Book Antiqua" w:cs="Times New Roman"/>
              </w:rPr>
            </w:pPr>
            <w:r w:rsidRPr="00AB40DC">
              <w:rPr>
                <w:rFonts w:ascii="Book Antiqua" w:hAnsi="Book Antiqua" w:cs="Times New Roman"/>
              </w:rPr>
              <w:t>4. Board Tenure</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.114</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-.305</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-.291</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63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810" w:type="dxa"/>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450" w:type="dxa"/>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r>
      <w:tr w:rsidR="002D7470" w:rsidRPr="00AB40DC" w:rsidTr="00B61257">
        <w:trPr>
          <w:cantSplit/>
          <w:tblHeader/>
        </w:trPr>
        <w:tc>
          <w:tcPr>
            <w:tcW w:w="1980" w:type="dxa"/>
            <w:shd w:val="clear" w:color="auto" w:fill="FFFFFF"/>
          </w:tcPr>
          <w:p w:rsidR="002D7470" w:rsidRPr="00AB40DC" w:rsidRDefault="004A04D5" w:rsidP="004A04D5">
            <w:pPr>
              <w:pStyle w:val="NoSpacing"/>
              <w:jc w:val="both"/>
              <w:rPr>
                <w:rFonts w:ascii="Book Antiqua" w:hAnsi="Book Antiqua" w:cs="Times New Roman"/>
              </w:rPr>
            </w:pPr>
            <w:r w:rsidRPr="00AB40DC">
              <w:rPr>
                <w:rFonts w:ascii="Book Antiqua" w:hAnsi="Book Antiqua" w:cs="Times New Roman"/>
              </w:rPr>
              <w:t>5.</w:t>
            </w:r>
            <w:r w:rsidR="002D7470" w:rsidRPr="00AB40DC">
              <w:rPr>
                <w:rFonts w:ascii="Book Antiqua" w:hAnsi="Book Antiqua" w:cs="Times New Roman"/>
              </w:rPr>
              <w:t>Multiple Directorship</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-.055</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.282</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.132</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-.090</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63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810" w:type="dxa"/>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450" w:type="dxa"/>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r>
      <w:tr w:rsidR="002D7470" w:rsidRPr="00AB40DC" w:rsidTr="00B61257">
        <w:trPr>
          <w:cantSplit/>
          <w:trHeight w:val="207"/>
          <w:tblHeader/>
        </w:trPr>
        <w:tc>
          <w:tcPr>
            <w:tcW w:w="1980" w:type="dxa"/>
            <w:shd w:val="clear" w:color="auto" w:fill="FFFFFF"/>
          </w:tcPr>
          <w:p w:rsidR="002D7470" w:rsidRPr="00AB40DC" w:rsidRDefault="004A04D5" w:rsidP="004A04D5">
            <w:pPr>
              <w:pStyle w:val="NoSpacing"/>
              <w:jc w:val="both"/>
              <w:rPr>
                <w:rFonts w:ascii="Book Antiqua" w:hAnsi="Book Antiqua" w:cs="Times New Roman"/>
              </w:rPr>
            </w:pPr>
            <w:r w:rsidRPr="00AB40DC">
              <w:rPr>
                <w:rFonts w:ascii="Book Antiqua" w:hAnsi="Book Antiqua" w:cs="Times New Roman"/>
              </w:rPr>
              <w:t>6.</w:t>
            </w:r>
            <w:r w:rsidR="002D7470" w:rsidRPr="00AB40DC">
              <w:rPr>
                <w:rFonts w:ascii="Book Antiqua" w:hAnsi="Book Antiqua" w:cs="Times New Roman"/>
              </w:rPr>
              <w:t>Financial Expertise</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-.070</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.738</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.389</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-.143</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.331</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63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810" w:type="dxa"/>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450" w:type="dxa"/>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r>
      <w:tr w:rsidR="002D7470" w:rsidRPr="00AB40DC" w:rsidTr="00BB2431">
        <w:trPr>
          <w:cantSplit/>
          <w:trHeight w:val="261"/>
          <w:tblHeader/>
        </w:trPr>
        <w:tc>
          <w:tcPr>
            <w:tcW w:w="1980" w:type="dxa"/>
            <w:shd w:val="clear" w:color="auto" w:fill="FFFFFF"/>
          </w:tcPr>
          <w:p w:rsidR="002D7470" w:rsidRPr="00AB40DC" w:rsidRDefault="002D7470" w:rsidP="004A04D5">
            <w:pPr>
              <w:pStyle w:val="NoSpacing"/>
              <w:jc w:val="both"/>
              <w:rPr>
                <w:rFonts w:ascii="Book Antiqua" w:hAnsi="Book Antiqua" w:cs="Times New Roman"/>
              </w:rPr>
            </w:pPr>
            <w:r w:rsidRPr="00AB40DC">
              <w:rPr>
                <w:rFonts w:ascii="Book Antiqua" w:hAnsi="Book Antiqua" w:cs="Times New Roman"/>
              </w:rPr>
              <w:t>7. Profitability</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-.005</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.152</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.332</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.032</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-.050</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.195</w:t>
            </w:r>
            <w:r w:rsidRPr="00AB40DC">
              <w:rPr>
                <w:rFonts w:ascii="Book Antiqua" w:hAnsi="Book Antiqua" w:cs="Times New Roman"/>
                <w:vertAlign w:val="superscript"/>
              </w:rPr>
              <w:t>**</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w:t>
            </w:r>
          </w:p>
        </w:tc>
        <w:tc>
          <w:tcPr>
            <w:tcW w:w="63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810" w:type="dxa"/>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450" w:type="dxa"/>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r>
      <w:tr w:rsidR="002D7470" w:rsidRPr="00AB40DC" w:rsidTr="00B61257">
        <w:trPr>
          <w:cantSplit/>
          <w:trHeight w:val="135"/>
          <w:tblHeader/>
        </w:trPr>
        <w:tc>
          <w:tcPr>
            <w:tcW w:w="1980" w:type="dxa"/>
            <w:shd w:val="clear" w:color="auto" w:fill="FFFFFF"/>
          </w:tcPr>
          <w:p w:rsidR="002D7470" w:rsidRPr="00AB40DC" w:rsidRDefault="004A04D5" w:rsidP="004A04D5">
            <w:pPr>
              <w:pStyle w:val="NoSpacing"/>
              <w:jc w:val="both"/>
              <w:rPr>
                <w:rFonts w:ascii="Book Antiqua" w:hAnsi="Book Antiqua" w:cs="Times New Roman"/>
              </w:rPr>
            </w:pPr>
            <w:r w:rsidRPr="00AB40DC">
              <w:rPr>
                <w:rFonts w:ascii="Book Antiqua" w:hAnsi="Book Antiqua" w:cs="Times New Roman"/>
              </w:rPr>
              <w:t>8.</w:t>
            </w:r>
            <w:r w:rsidR="002D7470" w:rsidRPr="00AB40DC">
              <w:rPr>
                <w:rFonts w:ascii="Book Antiqua" w:hAnsi="Book Antiqua" w:cs="Times New Roman"/>
              </w:rPr>
              <w:t>CEO Entrenchment</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-.125</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-.007</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.182</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.085</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-.157</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.012</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.045</w:t>
            </w:r>
          </w:p>
        </w:tc>
        <w:tc>
          <w:tcPr>
            <w:tcW w:w="63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w:t>
            </w:r>
          </w:p>
        </w:tc>
        <w:tc>
          <w:tcPr>
            <w:tcW w:w="810" w:type="dxa"/>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c>
          <w:tcPr>
            <w:tcW w:w="450" w:type="dxa"/>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r>
      <w:tr w:rsidR="002D7470" w:rsidRPr="00AB40DC" w:rsidTr="00BB2431">
        <w:trPr>
          <w:cantSplit/>
          <w:trHeight w:val="432"/>
          <w:tblHeader/>
        </w:trPr>
        <w:tc>
          <w:tcPr>
            <w:tcW w:w="1980" w:type="dxa"/>
            <w:shd w:val="clear" w:color="auto" w:fill="FFFFFF"/>
          </w:tcPr>
          <w:p w:rsidR="002D7470" w:rsidRPr="00AB40DC" w:rsidRDefault="002D7470" w:rsidP="004A04D5">
            <w:pPr>
              <w:pStyle w:val="NoSpacing"/>
              <w:jc w:val="both"/>
              <w:rPr>
                <w:rFonts w:ascii="Book Antiqua" w:hAnsi="Book Antiqua" w:cs="Times New Roman"/>
              </w:rPr>
            </w:pPr>
            <w:r w:rsidRPr="00AB40DC">
              <w:rPr>
                <w:rFonts w:ascii="Book Antiqua" w:hAnsi="Book Antiqua" w:cs="Times New Roman"/>
              </w:rPr>
              <w:t>9. Firm Size</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.008</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.199</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.018</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-.055</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.290</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.368</w:t>
            </w:r>
            <w:r w:rsidRPr="00AB40DC">
              <w:rPr>
                <w:rFonts w:ascii="Book Antiqua" w:hAnsi="Book Antiqua" w:cs="Times New Roman"/>
                <w:vertAlign w:val="superscript"/>
              </w:rPr>
              <w:t>**</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 xml:space="preserve">   -.270</w:t>
            </w:r>
            <w:r w:rsidRPr="00AB40DC">
              <w:rPr>
                <w:rFonts w:ascii="Book Antiqua" w:hAnsi="Book Antiqua" w:cs="Times New Roman"/>
                <w:vertAlign w:val="superscript"/>
              </w:rPr>
              <w:t>**</w:t>
            </w:r>
          </w:p>
        </w:tc>
        <w:tc>
          <w:tcPr>
            <w:tcW w:w="630" w:type="dxa"/>
            <w:shd w:val="clear" w:color="auto" w:fill="FFFFFF"/>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.052</w:t>
            </w:r>
          </w:p>
        </w:tc>
        <w:tc>
          <w:tcPr>
            <w:tcW w:w="810" w:type="dxa"/>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1</w:t>
            </w:r>
          </w:p>
        </w:tc>
        <w:tc>
          <w:tcPr>
            <w:tcW w:w="450" w:type="dxa"/>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p>
        </w:tc>
      </w:tr>
      <w:tr w:rsidR="002D7470" w:rsidRPr="00AB40DC" w:rsidTr="00B61257">
        <w:trPr>
          <w:cantSplit/>
          <w:tblHeader/>
        </w:trPr>
        <w:tc>
          <w:tcPr>
            <w:tcW w:w="1980" w:type="dxa"/>
            <w:shd w:val="clear" w:color="auto" w:fill="FFFFFF"/>
          </w:tcPr>
          <w:p w:rsidR="002D7470" w:rsidRPr="00AB40DC" w:rsidRDefault="002D7470" w:rsidP="004A04D5">
            <w:pPr>
              <w:pStyle w:val="NoSpacing"/>
              <w:jc w:val="both"/>
              <w:rPr>
                <w:rFonts w:ascii="Book Antiqua" w:hAnsi="Book Antiqua" w:cs="Times New Roman"/>
              </w:rPr>
            </w:pPr>
            <w:r w:rsidRPr="00AB40DC">
              <w:rPr>
                <w:rFonts w:ascii="Book Antiqua" w:hAnsi="Book Antiqua" w:cs="Times New Roman"/>
              </w:rPr>
              <w:t>10. Industry</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-.068</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-.382</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-.213</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.107</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-.202</w:t>
            </w:r>
            <w:r w:rsidRPr="00AB40DC">
              <w:rPr>
                <w:rFonts w:ascii="Book Antiqua" w:hAnsi="Book Antiqua" w:cs="Times New Roman"/>
                <w:vertAlign w:val="superscript"/>
              </w:rPr>
              <w:t>**</w:t>
            </w:r>
          </w:p>
        </w:tc>
        <w:tc>
          <w:tcPr>
            <w:tcW w:w="72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-.489</w:t>
            </w:r>
            <w:r w:rsidRPr="00AB40DC">
              <w:rPr>
                <w:rFonts w:ascii="Book Antiqua" w:hAnsi="Book Antiqua" w:cs="Times New Roman"/>
                <w:vertAlign w:val="superscript"/>
              </w:rPr>
              <w:t>**</w:t>
            </w:r>
          </w:p>
        </w:tc>
        <w:tc>
          <w:tcPr>
            <w:tcW w:w="90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-.286</w:t>
            </w:r>
            <w:r w:rsidRPr="00AB40DC">
              <w:rPr>
                <w:rFonts w:ascii="Book Antiqua" w:hAnsi="Book Antiqua" w:cs="Times New Roman"/>
                <w:vertAlign w:val="superscript"/>
              </w:rPr>
              <w:t>**</w:t>
            </w:r>
          </w:p>
        </w:tc>
        <w:tc>
          <w:tcPr>
            <w:tcW w:w="630" w:type="dxa"/>
            <w:shd w:val="clear" w:color="auto" w:fill="FFFFFF"/>
            <w:vAlign w:val="center"/>
          </w:tcPr>
          <w:p w:rsidR="002D7470" w:rsidRPr="00AB40DC" w:rsidRDefault="002D7470" w:rsidP="004A04D5">
            <w:pPr>
              <w:autoSpaceDE w:val="0"/>
              <w:autoSpaceDN w:val="0"/>
              <w:adjustRightInd w:val="0"/>
              <w:spacing w:after="0" w:line="240" w:lineRule="auto"/>
              <w:ind w:right="60"/>
              <w:jc w:val="both"/>
              <w:rPr>
                <w:rFonts w:ascii="Book Antiqua" w:hAnsi="Book Antiqua" w:cs="Times New Roman"/>
              </w:rPr>
            </w:pPr>
            <w:r w:rsidRPr="00AB40DC">
              <w:rPr>
                <w:rFonts w:ascii="Book Antiqua" w:hAnsi="Book Antiqua" w:cs="Times New Roman"/>
              </w:rPr>
              <w:t>.097</w:t>
            </w:r>
          </w:p>
        </w:tc>
        <w:tc>
          <w:tcPr>
            <w:tcW w:w="810" w:type="dxa"/>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.140**</w:t>
            </w:r>
          </w:p>
        </w:tc>
        <w:tc>
          <w:tcPr>
            <w:tcW w:w="450" w:type="dxa"/>
            <w:vAlign w:val="center"/>
          </w:tcPr>
          <w:p w:rsidR="002D7470" w:rsidRPr="00AB40DC" w:rsidRDefault="002D7470" w:rsidP="004A04D5">
            <w:pPr>
              <w:autoSpaceDE w:val="0"/>
              <w:autoSpaceDN w:val="0"/>
              <w:adjustRightInd w:val="0"/>
              <w:spacing w:after="0" w:line="240" w:lineRule="auto"/>
              <w:ind w:left="60" w:right="60"/>
              <w:jc w:val="both"/>
              <w:rPr>
                <w:rFonts w:ascii="Book Antiqua" w:hAnsi="Book Antiqua" w:cs="Times New Roman"/>
              </w:rPr>
            </w:pPr>
            <w:r w:rsidRPr="00AB40DC">
              <w:rPr>
                <w:rFonts w:ascii="Book Antiqua" w:hAnsi="Book Antiqua" w:cs="Times New Roman"/>
              </w:rPr>
              <w:t>1</w:t>
            </w:r>
          </w:p>
        </w:tc>
      </w:tr>
    </w:tbl>
    <w:p w:rsidR="002D7470" w:rsidRPr="00AB40DC" w:rsidRDefault="002D7470" w:rsidP="001428D2">
      <w:pPr>
        <w:spacing w:line="360" w:lineRule="auto"/>
        <w:jc w:val="both"/>
        <w:rPr>
          <w:rFonts w:ascii="Book Antiqua" w:hAnsi="Book Antiqua" w:cs="Times New Roman"/>
          <w:sz w:val="24"/>
          <w:szCs w:val="24"/>
        </w:rPr>
      </w:pPr>
      <w:r w:rsidRPr="00AB40DC">
        <w:rPr>
          <w:rFonts w:ascii="Book Antiqua" w:hAnsi="Book Antiqua" w:cs="Times New Roman"/>
          <w:sz w:val="24"/>
          <w:szCs w:val="24"/>
        </w:rPr>
        <w:t>Source: Research Data (2015)</w:t>
      </w:r>
    </w:p>
    <w:p w:rsidR="002D7470" w:rsidRPr="00AB40DC" w:rsidRDefault="00FA2574" w:rsidP="001428D2">
      <w:pPr>
        <w:spacing w:line="360" w:lineRule="auto"/>
        <w:jc w:val="both"/>
        <w:rPr>
          <w:rFonts w:ascii="Book Antiqua" w:hAnsi="Book Antiqua" w:cs="Times New Roman"/>
          <w:b/>
          <w:sz w:val="24"/>
          <w:szCs w:val="24"/>
        </w:rPr>
      </w:pPr>
      <w:r w:rsidRPr="00AB40DC">
        <w:rPr>
          <w:rFonts w:ascii="Book Antiqua" w:hAnsi="Book Antiqua" w:cs="Times New Roman"/>
          <w:b/>
          <w:sz w:val="24"/>
          <w:szCs w:val="24"/>
        </w:rPr>
        <w:t xml:space="preserve">4.2 </w:t>
      </w:r>
      <w:r w:rsidR="002D7470" w:rsidRPr="00AB40DC">
        <w:rPr>
          <w:rFonts w:ascii="Book Antiqua" w:hAnsi="Book Antiqua" w:cs="Times New Roman"/>
          <w:b/>
          <w:sz w:val="24"/>
          <w:szCs w:val="24"/>
        </w:rPr>
        <w:t>Empirical Results</w:t>
      </w:r>
    </w:p>
    <w:p w:rsidR="00C1223B" w:rsidRDefault="00B0194C" w:rsidP="00E9764F">
      <w:pPr>
        <w:autoSpaceDE w:val="0"/>
        <w:autoSpaceDN w:val="0"/>
        <w:adjustRightInd w:val="0"/>
        <w:spacing w:after="0" w:line="240" w:lineRule="auto"/>
        <w:jc w:val="both"/>
        <w:rPr>
          <w:rFonts w:ascii="Book Antiqua" w:eastAsia="TimesNewRomanPSMT" w:hAnsi="Book Antiqua" w:cs="Times New Roman"/>
          <w:sz w:val="24"/>
          <w:szCs w:val="24"/>
        </w:rPr>
      </w:pPr>
      <w:r w:rsidRPr="00AB40DC">
        <w:rPr>
          <w:rFonts w:ascii="Book Antiqua" w:eastAsia="TimesNewRoman" w:hAnsi="Book Antiqua" w:cs="TimesNewRoman"/>
          <w:sz w:val="24"/>
          <w:szCs w:val="24"/>
        </w:rPr>
        <w:lastRenderedPageBreak/>
        <w:t xml:space="preserve">Data was subjected to several tests before the regression analysis. Firstly, we tested for the presence of </w:t>
      </w:r>
      <w:proofErr w:type="spellStart"/>
      <w:r w:rsidRPr="00AB40DC">
        <w:rPr>
          <w:rFonts w:ascii="Book Antiqua" w:eastAsia="TimesNewRoman" w:hAnsi="Book Antiqua" w:cs="TimesNewRoman"/>
          <w:sz w:val="24"/>
          <w:szCs w:val="24"/>
        </w:rPr>
        <w:t>multicollinearity</w:t>
      </w:r>
      <w:proofErr w:type="spellEnd"/>
      <w:r w:rsidRPr="00AB40DC">
        <w:rPr>
          <w:rFonts w:ascii="Book Antiqua" w:eastAsia="TimesNewRoman" w:hAnsi="Book Antiqua" w:cs="TimesNewRoman"/>
          <w:sz w:val="24"/>
          <w:szCs w:val="24"/>
        </w:rPr>
        <w:t xml:space="preserve"> using Variance Inflation Factors (VIF) and tolerance. </w:t>
      </w:r>
      <w:proofErr w:type="spellStart"/>
      <w:r w:rsidRPr="00AB40DC">
        <w:rPr>
          <w:rFonts w:ascii="Book Antiqua" w:eastAsia="TimesNewRoman" w:hAnsi="Book Antiqua" w:cs="TimesNewRoman"/>
          <w:sz w:val="24"/>
          <w:szCs w:val="24"/>
        </w:rPr>
        <w:t>Multicolliniarity</w:t>
      </w:r>
      <w:proofErr w:type="spellEnd"/>
      <w:r w:rsidRPr="00AB40DC">
        <w:rPr>
          <w:rFonts w:ascii="Book Antiqua" w:eastAsia="TimesNewRoman" w:hAnsi="Book Antiqua" w:cs="TimesNewRoman"/>
          <w:sz w:val="24"/>
          <w:szCs w:val="24"/>
        </w:rPr>
        <w:t xml:space="preserve"> exists when two or more predictor variables are strongly correlated (Field, 2005). Hair </w:t>
      </w:r>
      <w:r w:rsidRPr="00AB40DC">
        <w:rPr>
          <w:rFonts w:ascii="Book Antiqua" w:eastAsia="TimesNewRoman" w:hAnsi="Book Antiqua" w:cs="TimesNewRoman,Italic"/>
          <w:i/>
          <w:iCs/>
          <w:sz w:val="24"/>
          <w:szCs w:val="24"/>
        </w:rPr>
        <w:t xml:space="preserve">et al., </w:t>
      </w:r>
      <w:r w:rsidRPr="00AB40DC">
        <w:rPr>
          <w:rFonts w:ascii="Book Antiqua" w:eastAsia="TimesNewRoman" w:hAnsi="Book Antiqua" w:cs="TimesNewRoman"/>
          <w:sz w:val="24"/>
          <w:szCs w:val="24"/>
        </w:rPr>
        <w:t>(2006) suggested a threshold of VIF values of 10. Each of the variables used in this study, including the control variables, range from 1.</w:t>
      </w:r>
      <w:r w:rsidR="00EA765D" w:rsidRPr="00AB40DC">
        <w:rPr>
          <w:rFonts w:ascii="Book Antiqua" w:eastAsia="TimesNewRoman" w:hAnsi="Book Antiqua" w:cs="TimesNewRoman"/>
          <w:sz w:val="24"/>
          <w:szCs w:val="24"/>
        </w:rPr>
        <w:t>201</w:t>
      </w:r>
      <w:r w:rsidRPr="00AB40DC">
        <w:rPr>
          <w:rFonts w:ascii="Book Antiqua" w:eastAsia="TimesNewRoman" w:hAnsi="Book Antiqua" w:cs="TimesNewRoman"/>
          <w:sz w:val="24"/>
          <w:szCs w:val="24"/>
        </w:rPr>
        <w:t>-</w:t>
      </w:r>
      <w:r w:rsidR="00EA765D" w:rsidRPr="00AB40DC">
        <w:rPr>
          <w:rFonts w:ascii="Book Antiqua" w:eastAsia="TimesNewRoman" w:hAnsi="Book Antiqua" w:cs="TimesNewRoman"/>
          <w:sz w:val="24"/>
          <w:szCs w:val="24"/>
        </w:rPr>
        <w:t>3</w:t>
      </w:r>
      <w:r w:rsidRPr="00AB40DC">
        <w:rPr>
          <w:rFonts w:ascii="Book Antiqua" w:eastAsia="TimesNewRoman" w:hAnsi="Book Antiqua" w:cs="TimesNewRoman"/>
          <w:sz w:val="24"/>
          <w:szCs w:val="24"/>
        </w:rPr>
        <w:t>.</w:t>
      </w:r>
      <w:r w:rsidR="00EA765D" w:rsidRPr="00AB40DC">
        <w:rPr>
          <w:rFonts w:ascii="Book Antiqua" w:eastAsia="TimesNewRoman" w:hAnsi="Book Antiqua" w:cs="TimesNewRoman"/>
          <w:sz w:val="24"/>
          <w:szCs w:val="24"/>
        </w:rPr>
        <w:t>269</w:t>
      </w:r>
      <w:r w:rsidRPr="00AB40DC">
        <w:rPr>
          <w:rFonts w:ascii="Book Antiqua" w:eastAsia="TimesNewRoman" w:hAnsi="Book Antiqua" w:cs="TimesNewRoman"/>
          <w:sz w:val="24"/>
          <w:szCs w:val="24"/>
        </w:rPr>
        <w:t xml:space="preserve">, suggesting the absence of </w:t>
      </w:r>
      <w:proofErr w:type="spellStart"/>
      <w:r w:rsidRPr="00AB40DC">
        <w:rPr>
          <w:rFonts w:ascii="Book Antiqua" w:eastAsia="TimesNewRoman" w:hAnsi="Book Antiqua" w:cs="TimesNewRoman"/>
          <w:sz w:val="24"/>
          <w:szCs w:val="24"/>
        </w:rPr>
        <w:t>multicollinearity</w:t>
      </w:r>
      <w:proofErr w:type="spellEnd"/>
      <w:r w:rsidRPr="00AB40DC">
        <w:rPr>
          <w:rFonts w:ascii="Book Antiqua" w:eastAsia="TimesNewRoman" w:hAnsi="Book Antiqua" w:cs="TimesNewRoman"/>
          <w:sz w:val="24"/>
          <w:szCs w:val="24"/>
        </w:rPr>
        <w:t xml:space="preserve">. </w:t>
      </w:r>
      <w:r w:rsidR="00FD1ED1" w:rsidRPr="00AB40DC">
        <w:rPr>
          <w:rFonts w:ascii="Book Antiqua" w:eastAsia="TimesNewRomanPSMT" w:hAnsi="Book Antiqua" w:cs="Times New Roman"/>
          <w:sz w:val="24"/>
          <w:szCs w:val="24"/>
        </w:rPr>
        <w:t>A tolerance of below 0.10 or a VIF greater than 10 or a correlation coefficient above 0.8 is regarded as indicative of serious multi-</w:t>
      </w:r>
      <w:proofErr w:type="spellStart"/>
      <w:r w:rsidR="00FD1ED1" w:rsidRPr="00AB40DC">
        <w:rPr>
          <w:rFonts w:ascii="Book Antiqua" w:eastAsia="TimesNewRomanPSMT" w:hAnsi="Book Antiqua" w:cs="Times New Roman"/>
          <w:sz w:val="24"/>
          <w:szCs w:val="24"/>
        </w:rPr>
        <w:t>collinearity</w:t>
      </w:r>
      <w:proofErr w:type="spellEnd"/>
      <w:r w:rsidR="00FD1ED1" w:rsidRPr="00AB40DC">
        <w:rPr>
          <w:rFonts w:ascii="Book Antiqua" w:eastAsia="TimesNewRomanPSMT" w:hAnsi="Book Antiqua" w:cs="Times New Roman"/>
          <w:sz w:val="24"/>
          <w:szCs w:val="24"/>
        </w:rPr>
        <w:t xml:space="preserve"> problems (Field, 2009). </w:t>
      </w:r>
    </w:p>
    <w:p w:rsidR="00FD1ED1" w:rsidRPr="00AB40DC" w:rsidRDefault="00B0194C" w:rsidP="00E9764F">
      <w:pPr>
        <w:autoSpaceDE w:val="0"/>
        <w:autoSpaceDN w:val="0"/>
        <w:adjustRightInd w:val="0"/>
        <w:spacing w:after="0" w:line="240" w:lineRule="auto"/>
        <w:jc w:val="both"/>
        <w:rPr>
          <w:rFonts w:ascii="Book Antiqua" w:eastAsia="TimesNewRoman" w:hAnsi="Book Antiqua" w:cs="TimesNewRoman"/>
          <w:sz w:val="24"/>
          <w:szCs w:val="24"/>
        </w:rPr>
      </w:pPr>
      <w:r w:rsidRPr="00AB40DC">
        <w:rPr>
          <w:rFonts w:ascii="Book Antiqua" w:eastAsia="TimesNewRoman" w:hAnsi="Book Antiqua" w:cs="TimesNewRoman"/>
          <w:sz w:val="24"/>
          <w:szCs w:val="24"/>
        </w:rPr>
        <w:t>Independence of error terms was tested using a Durbin-Watson statistic, and the results ranged between 1.</w:t>
      </w:r>
      <w:r w:rsidR="00FD1ED1" w:rsidRPr="00AB40DC">
        <w:rPr>
          <w:rFonts w:ascii="Book Antiqua" w:eastAsia="TimesNewRoman" w:hAnsi="Book Antiqua" w:cs="TimesNewRoman"/>
          <w:sz w:val="24"/>
          <w:szCs w:val="24"/>
        </w:rPr>
        <w:t>53 and 1.7</w:t>
      </w:r>
      <w:r w:rsidRPr="00AB40DC">
        <w:rPr>
          <w:rFonts w:ascii="Book Antiqua" w:eastAsia="TimesNewRoman" w:hAnsi="Book Antiqua" w:cs="TimesNewRoman"/>
          <w:sz w:val="24"/>
          <w:szCs w:val="24"/>
        </w:rPr>
        <w:t xml:space="preserve">37, which is within the threshold of 1.5-2.5 (Hair </w:t>
      </w:r>
      <w:r w:rsidRPr="00AB40DC">
        <w:rPr>
          <w:rFonts w:ascii="Book Antiqua" w:eastAsia="TimesNewRoman" w:hAnsi="Book Antiqua" w:cs="TimesNewRoman,Italic"/>
          <w:i/>
          <w:iCs/>
          <w:sz w:val="24"/>
          <w:szCs w:val="24"/>
        </w:rPr>
        <w:t xml:space="preserve">et al., </w:t>
      </w:r>
      <w:r w:rsidR="00FD1ED1" w:rsidRPr="00AB40DC">
        <w:rPr>
          <w:rFonts w:ascii="Book Antiqua" w:eastAsia="TimesNewRoman" w:hAnsi="Book Antiqua" w:cs="TimesNewRoman"/>
          <w:sz w:val="24"/>
          <w:szCs w:val="24"/>
        </w:rPr>
        <w:t xml:space="preserve">2006). </w:t>
      </w:r>
      <w:r w:rsidRPr="00AB40DC">
        <w:rPr>
          <w:rFonts w:ascii="Book Antiqua" w:eastAsia="TimesNewRoman" w:hAnsi="Book Antiqua" w:cs="TimesNewRoman"/>
          <w:sz w:val="24"/>
          <w:szCs w:val="24"/>
        </w:rPr>
        <w:t>Outliers were checked usi</w:t>
      </w:r>
      <w:r w:rsidR="00FD1ED1" w:rsidRPr="00AB40DC">
        <w:rPr>
          <w:rFonts w:ascii="Book Antiqua" w:eastAsia="TimesNewRoman" w:hAnsi="Book Antiqua" w:cs="TimesNewRoman"/>
          <w:sz w:val="24"/>
          <w:szCs w:val="24"/>
        </w:rPr>
        <w:t xml:space="preserve">ng box plots, and </w:t>
      </w:r>
      <w:r w:rsidRPr="00AB40DC">
        <w:rPr>
          <w:rFonts w:ascii="Book Antiqua" w:eastAsia="TimesNewRoman" w:hAnsi="Book Antiqua" w:cs="TimesNewRoman"/>
          <w:sz w:val="24"/>
          <w:szCs w:val="24"/>
        </w:rPr>
        <w:t>the results indicated the abs</w:t>
      </w:r>
      <w:r w:rsidR="00FD1ED1" w:rsidRPr="00AB40DC">
        <w:rPr>
          <w:rFonts w:ascii="Book Antiqua" w:eastAsia="TimesNewRoman" w:hAnsi="Book Antiqua" w:cs="TimesNewRoman"/>
          <w:sz w:val="24"/>
          <w:szCs w:val="24"/>
        </w:rPr>
        <w:t>ence of outliers in the sample.</w:t>
      </w:r>
      <w:r w:rsidR="00B61257" w:rsidRPr="00AB40DC">
        <w:rPr>
          <w:rFonts w:ascii="Book Antiqua" w:hAnsi="Book Antiqua" w:cs="Times New Roman"/>
          <w:sz w:val="24"/>
          <w:szCs w:val="24"/>
        </w:rPr>
        <w:t xml:space="preserve"> According to </w:t>
      </w:r>
      <w:proofErr w:type="spellStart"/>
      <w:r w:rsidR="00B61257" w:rsidRPr="00AB40DC">
        <w:rPr>
          <w:rFonts w:ascii="Book Antiqua" w:hAnsi="Book Antiqua" w:cs="Times New Roman"/>
          <w:sz w:val="24"/>
          <w:szCs w:val="24"/>
        </w:rPr>
        <w:t>Gujrati</w:t>
      </w:r>
      <w:proofErr w:type="spellEnd"/>
      <w:r w:rsidR="00B61257" w:rsidRPr="00AB40DC">
        <w:rPr>
          <w:rFonts w:ascii="Book Antiqua" w:hAnsi="Book Antiqua" w:cs="Times New Roman"/>
          <w:sz w:val="24"/>
          <w:szCs w:val="24"/>
        </w:rPr>
        <w:t xml:space="preserve"> (2003); Granger and </w:t>
      </w:r>
      <w:proofErr w:type="spellStart"/>
      <w:r w:rsidR="00B61257" w:rsidRPr="00AB40DC">
        <w:rPr>
          <w:rFonts w:ascii="Book Antiqua" w:hAnsi="Book Antiqua" w:cs="Times New Roman"/>
          <w:sz w:val="24"/>
          <w:szCs w:val="24"/>
        </w:rPr>
        <w:t>Newbold</w:t>
      </w:r>
      <w:proofErr w:type="spellEnd"/>
      <w:r w:rsidR="00B61257" w:rsidRPr="00AB40DC">
        <w:rPr>
          <w:rFonts w:ascii="Book Antiqua" w:hAnsi="Book Antiqua" w:cs="Times New Roman"/>
          <w:sz w:val="24"/>
          <w:szCs w:val="24"/>
        </w:rPr>
        <w:t xml:space="preserve"> (1974) data series must be primarily tested for </w:t>
      </w:r>
      <w:proofErr w:type="spellStart"/>
      <w:r w:rsidR="00B61257" w:rsidRPr="00AB40DC">
        <w:rPr>
          <w:rFonts w:ascii="Book Antiqua" w:hAnsi="Book Antiqua" w:cs="Times New Roman"/>
          <w:sz w:val="24"/>
          <w:szCs w:val="24"/>
        </w:rPr>
        <w:t>stationarity</w:t>
      </w:r>
      <w:proofErr w:type="spellEnd"/>
      <w:r w:rsidR="00B61257" w:rsidRPr="00AB40DC">
        <w:rPr>
          <w:rFonts w:ascii="Book Antiqua" w:hAnsi="Book Antiqua" w:cs="Times New Roman"/>
          <w:sz w:val="24"/>
          <w:szCs w:val="24"/>
        </w:rPr>
        <w:t xml:space="preserve"> in all econometric studies. In this study we</w:t>
      </w:r>
      <w:r w:rsidR="00B61257" w:rsidRPr="00AB40DC">
        <w:rPr>
          <w:rFonts w:ascii="Book Antiqua" w:eastAsia="TimesNewRomanPSMT" w:hAnsi="Book Antiqua" w:cs="Times New Roman"/>
          <w:sz w:val="24"/>
          <w:szCs w:val="24"/>
        </w:rPr>
        <w:t xml:space="preserve"> conducted unit root test for the variables using the Augmented-Dickey-Fuller unit root test. The p-values for the ADF-Fisher Chi-square statistic were less than theoretical values of 0.05 for multiple directorships</w:t>
      </w:r>
      <w:r w:rsidR="00B61257" w:rsidRPr="00AB40DC">
        <w:rPr>
          <w:rFonts w:ascii="Book Antiqua" w:hAnsi="Book Antiqua" w:cs="Times New Roman"/>
          <w:sz w:val="24"/>
          <w:szCs w:val="24"/>
        </w:rPr>
        <w:t>, profitability</w:t>
      </w:r>
      <w:r w:rsidR="00B61257" w:rsidRPr="00AB40DC">
        <w:rPr>
          <w:rFonts w:ascii="Book Antiqua" w:eastAsia="TimesNewRomanPSMT" w:hAnsi="Book Antiqua" w:cs="Times New Roman"/>
          <w:sz w:val="24"/>
          <w:szCs w:val="24"/>
        </w:rPr>
        <w:t xml:space="preserve"> and financial distress. This implies that these variables/ panels (had no unit roots) and therefore suitable for </w:t>
      </w:r>
      <w:proofErr w:type="spellStart"/>
      <w:r w:rsidR="00B61257" w:rsidRPr="00AB40DC">
        <w:rPr>
          <w:rFonts w:ascii="Book Antiqua" w:eastAsia="TimesNewRomanPSMT" w:hAnsi="Book Antiqua" w:cs="Times New Roman"/>
          <w:sz w:val="24"/>
          <w:szCs w:val="24"/>
        </w:rPr>
        <w:t>modelling</w:t>
      </w:r>
      <w:proofErr w:type="spellEnd"/>
      <w:r w:rsidR="00B61257" w:rsidRPr="00AB40DC">
        <w:rPr>
          <w:rFonts w:ascii="Book Antiqua" w:eastAsia="TimesNewRomanPSMT" w:hAnsi="Book Antiqua" w:cs="Times New Roman"/>
          <w:sz w:val="24"/>
          <w:szCs w:val="24"/>
        </w:rPr>
        <w:t xml:space="preserve"> and forecasting. To correct for non </w:t>
      </w:r>
      <w:proofErr w:type="spellStart"/>
      <w:r w:rsidR="00B61257" w:rsidRPr="00AB40DC">
        <w:rPr>
          <w:rFonts w:ascii="Book Antiqua" w:eastAsia="TimesNewRomanPSMT" w:hAnsi="Book Antiqua" w:cs="Times New Roman"/>
          <w:sz w:val="24"/>
          <w:szCs w:val="24"/>
        </w:rPr>
        <w:t>stationarity</w:t>
      </w:r>
      <w:proofErr w:type="spellEnd"/>
      <w:r w:rsidR="00B61257" w:rsidRPr="00AB40DC">
        <w:rPr>
          <w:rFonts w:ascii="Book Antiqua" w:eastAsia="TimesNewRomanPSMT" w:hAnsi="Book Antiqua" w:cs="Times New Roman"/>
          <w:sz w:val="24"/>
          <w:szCs w:val="24"/>
        </w:rPr>
        <w:t xml:space="preserve"> in board size, board independence, board tenure</w:t>
      </w:r>
      <w:r w:rsidR="00B61257" w:rsidRPr="00AB40DC">
        <w:rPr>
          <w:rFonts w:ascii="Book Antiqua" w:hAnsi="Book Antiqua" w:cs="Times New Roman"/>
          <w:sz w:val="24"/>
          <w:szCs w:val="24"/>
        </w:rPr>
        <w:t>, financial expertise of directors</w:t>
      </w:r>
      <w:r w:rsidR="00DE7C72">
        <w:rPr>
          <w:rFonts w:ascii="Book Antiqua" w:hAnsi="Book Antiqua" w:cs="Times New Roman"/>
          <w:sz w:val="24"/>
          <w:szCs w:val="24"/>
        </w:rPr>
        <w:t xml:space="preserve"> and </w:t>
      </w:r>
      <w:r w:rsidR="00B61257" w:rsidRPr="00AB40DC">
        <w:rPr>
          <w:rFonts w:ascii="Book Antiqua" w:hAnsi="Book Antiqua" w:cs="Times New Roman"/>
          <w:sz w:val="24"/>
          <w:szCs w:val="24"/>
        </w:rPr>
        <w:t xml:space="preserve">firm size </w:t>
      </w:r>
      <w:r w:rsidR="00B61257" w:rsidRPr="00AB40DC">
        <w:rPr>
          <w:rFonts w:ascii="Book Antiqua" w:eastAsia="TimesNewRomanPSMT" w:hAnsi="Book Antiqua" w:cs="Times New Roman"/>
          <w:sz w:val="24"/>
          <w:szCs w:val="24"/>
        </w:rPr>
        <w:t>the first difference of the variables [D (</w:t>
      </w:r>
      <w:proofErr w:type="spellStart"/>
      <w:r w:rsidR="00B61257" w:rsidRPr="00AB40DC">
        <w:rPr>
          <w:rFonts w:ascii="Book Antiqua" w:eastAsia="TimesNewRomanPSMT" w:hAnsi="Book Antiqua" w:cs="Times New Roman"/>
          <w:sz w:val="24"/>
          <w:szCs w:val="24"/>
        </w:rPr>
        <w:t>var</w:t>
      </w:r>
      <w:proofErr w:type="spellEnd"/>
      <w:r w:rsidR="00B61257" w:rsidRPr="00AB40DC">
        <w:rPr>
          <w:rFonts w:ascii="Book Antiqua" w:eastAsia="TimesNewRomanPSMT" w:hAnsi="Book Antiqua" w:cs="Times New Roman"/>
          <w:sz w:val="24"/>
          <w:szCs w:val="24"/>
        </w:rPr>
        <w:t>)] were used in the regression models</w:t>
      </w:r>
    </w:p>
    <w:p w:rsidR="001F4681" w:rsidRDefault="00B0194C" w:rsidP="00E9764F">
      <w:pPr>
        <w:autoSpaceDE w:val="0"/>
        <w:autoSpaceDN w:val="0"/>
        <w:adjustRightInd w:val="0"/>
        <w:spacing w:after="0" w:line="240" w:lineRule="auto"/>
        <w:jc w:val="both"/>
        <w:rPr>
          <w:rFonts w:ascii="Book Antiqua" w:eastAsia="TimesNewRoman" w:hAnsi="Book Antiqua" w:cs="TimesNewRoman"/>
          <w:sz w:val="24"/>
          <w:szCs w:val="24"/>
        </w:rPr>
      </w:pPr>
      <w:r w:rsidRPr="00AB40DC">
        <w:rPr>
          <w:rFonts w:ascii="Book Antiqua" w:eastAsia="TimesNewRoman" w:hAnsi="Book Antiqua" w:cs="TimesNewRoman"/>
          <w:sz w:val="24"/>
          <w:szCs w:val="24"/>
        </w:rPr>
        <w:t xml:space="preserve">We reported the results of the analysis using </w:t>
      </w:r>
      <w:r w:rsidR="00223BEB" w:rsidRPr="00AB40DC">
        <w:rPr>
          <w:rFonts w:ascii="Book Antiqua" w:eastAsia="TimesNewRoman" w:hAnsi="Book Antiqua" w:cs="TimesNewRoman"/>
          <w:sz w:val="24"/>
          <w:szCs w:val="24"/>
        </w:rPr>
        <w:t>random</w:t>
      </w:r>
      <w:r w:rsidRPr="00AB40DC">
        <w:rPr>
          <w:rFonts w:ascii="Book Antiqua" w:eastAsia="TimesNewRoman" w:hAnsi="Book Antiqua" w:cs="TimesNewRoman"/>
          <w:sz w:val="24"/>
          <w:szCs w:val="24"/>
        </w:rPr>
        <w:t xml:space="preserve"> effects regre</w:t>
      </w:r>
      <w:r w:rsidR="00FD1ED1" w:rsidRPr="00AB40DC">
        <w:rPr>
          <w:rFonts w:ascii="Book Antiqua" w:eastAsia="TimesNewRoman" w:hAnsi="Book Antiqua" w:cs="TimesNewRoman"/>
          <w:sz w:val="24"/>
          <w:szCs w:val="24"/>
        </w:rPr>
        <w:t xml:space="preserve">ssion. A </w:t>
      </w:r>
      <w:proofErr w:type="spellStart"/>
      <w:r w:rsidR="00FD1ED1" w:rsidRPr="00AB40DC">
        <w:rPr>
          <w:rFonts w:ascii="Book Antiqua" w:eastAsia="TimesNewRoman" w:hAnsi="Book Antiqua" w:cs="TimesNewRoman"/>
          <w:sz w:val="24"/>
          <w:szCs w:val="24"/>
        </w:rPr>
        <w:t>Hausman</w:t>
      </w:r>
      <w:proofErr w:type="spellEnd"/>
      <w:r w:rsidR="00FD1ED1" w:rsidRPr="00AB40DC">
        <w:rPr>
          <w:rFonts w:ascii="Book Antiqua" w:eastAsia="TimesNewRoman" w:hAnsi="Book Antiqua" w:cs="TimesNewRoman"/>
          <w:sz w:val="24"/>
          <w:szCs w:val="24"/>
        </w:rPr>
        <w:t xml:space="preserve"> test suggested </w:t>
      </w:r>
      <w:r w:rsidRPr="00AB40DC">
        <w:rPr>
          <w:rFonts w:ascii="Book Antiqua" w:eastAsia="TimesNewRoman" w:hAnsi="Book Antiqua" w:cs="TimesNewRoman"/>
          <w:sz w:val="24"/>
          <w:szCs w:val="24"/>
        </w:rPr>
        <w:t xml:space="preserve">that a </w:t>
      </w:r>
      <w:r w:rsidR="00223BEB" w:rsidRPr="00AB40DC">
        <w:rPr>
          <w:rFonts w:ascii="Book Antiqua" w:eastAsia="TimesNewRoman" w:hAnsi="Book Antiqua" w:cs="TimesNewRoman"/>
          <w:sz w:val="24"/>
          <w:szCs w:val="24"/>
        </w:rPr>
        <w:t>random</w:t>
      </w:r>
      <w:r w:rsidRPr="00AB40DC">
        <w:rPr>
          <w:rFonts w:ascii="Book Antiqua" w:eastAsia="TimesNewRoman" w:hAnsi="Book Antiqua" w:cs="TimesNewRoman"/>
          <w:sz w:val="24"/>
          <w:szCs w:val="24"/>
        </w:rPr>
        <w:t xml:space="preserve"> effects regression model would be preferable to a </w:t>
      </w:r>
      <w:r w:rsidR="00223BEB" w:rsidRPr="00AB40DC">
        <w:rPr>
          <w:rFonts w:ascii="Book Antiqua" w:eastAsia="TimesNewRoman" w:hAnsi="Book Antiqua" w:cs="TimesNewRoman"/>
          <w:sz w:val="24"/>
          <w:szCs w:val="24"/>
        </w:rPr>
        <w:t>fixed</w:t>
      </w:r>
      <w:r w:rsidRPr="00AB40DC">
        <w:rPr>
          <w:rFonts w:ascii="Book Antiqua" w:eastAsia="TimesNewRoman" w:hAnsi="Book Antiqua" w:cs="TimesNewRoman"/>
          <w:sz w:val="24"/>
          <w:szCs w:val="24"/>
        </w:rPr>
        <w:t xml:space="preserve"> effects mo</w:t>
      </w:r>
      <w:r w:rsidR="00FD1ED1" w:rsidRPr="00AB40DC">
        <w:rPr>
          <w:rFonts w:ascii="Book Antiqua" w:eastAsia="TimesNewRoman" w:hAnsi="Book Antiqua" w:cs="TimesNewRoman"/>
          <w:sz w:val="24"/>
          <w:szCs w:val="24"/>
        </w:rPr>
        <w:t xml:space="preserve">del. Consistent </w:t>
      </w:r>
      <w:r w:rsidRPr="00AB40DC">
        <w:rPr>
          <w:rFonts w:ascii="Book Antiqua" w:eastAsia="TimesNewRoman" w:hAnsi="Book Antiqua" w:cs="TimesNewRoman"/>
          <w:sz w:val="24"/>
          <w:szCs w:val="24"/>
        </w:rPr>
        <w:t xml:space="preserve">with the approach used by Kim </w:t>
      </w:r>
      <w:r w:rsidRPr="00AB40DC">
        <w:rPr>
          <w:rFonts w:ascii="Book Antiqua" w:eastAsia="TimesNewRoman" w:hAnsi="Book Antiqua" w:cs="TimesNewRoman,Italic"/>
          <w:i/>
          <w:iCs/>
          <w:sz w:val="24"/>
          <w:szCs w:val="24"/>
        </w:rPr>
        <w:t xml:space="preserve">et al., </w:t>
      </w:r>
      <w:r w:rsidRPr="00AB40DC">
        <w:rPr>
          <w:rFonts w:ascii="Book Antiqua" w:eastAsia="TimesNewRoman" w:hAnsi="Book Antiqua" w:cs="TimesNewRoman"/>
          <w:sz w:val="24"/>
          <w:szCs w:val="24"/>
        </w:rPr>
        <w:t>(2008), we tested th</w:t>
      </w:r>
      <w:r w:rsidR="00FD1ED1" w:rsidRPr="00AB40DC">
        <w:rPr>
          <w:rFonts w:ascii="Book Antiqua" w:eastAsia="TimesNewRoman" w:hAnsi="Book Antiqua" w:cs="TimesNewRoman"/>
          <w:sz w:val="24"/>
          <w:szCs w:val="24"/>
        </w:rPr>
        <w:t xml:space="preserve">e hypotheses using hierarchical </w:t>
      </w:r>
      <w:r w:rsidRPr="00AB40DC">
        <w:rPr>
          <w:rFonts w:ascii="Book Antiqua" w:eastAsia="TimesNewRoman" w:hAnsi="Book Antiqua" w:cs="TimesNewRoman"/>
          <w:sz w:val="24"/>
          <w:szCs w:val="24"/>
        </w:rPr>
        <w:t>regression analysis because it allows fitting of the model t</w:t>
      </w:r>
      <w:r w:rsidR="00FD1ED1" w:rsidRPr="00AB40DC">
        <w:rPr>
          <w:rFonts w:ascii="Book Antiqua" w:eastAsia="TimesNewRoman" w:hAnsi="Book Antiqua" w:cs="TimesNewRoman"/>
          <w:sz w:val="24"/>
          <w:szCs w:val="24"/>
        </w:rPr>
        <w:t xml:space="preserve">o individual measurements while </w:t>
      </w:r>
      <w:r w:rsidRPr="00AB40DC">
        <w:rPr>
          <w:rFonts w:ascii="Book Antiqua" w:eastAsia="TimesNewRoman" w:hAnsi="Book Antiqua" w:cs="TimesNewRoman"/>
          <w:sz w:val="24"/>
          <w:szCs w:val="24"/>
        </w:rPr>
        <w:t xml:space="preserve">accounting for systematic unexplained variations among firms. </w:t>
      </w:r>
    </w:p>
    <w:p w:rsidR="003953E0" w:rsidRDefault="00D34015" w:rsidP="00E9764F">
      <w:pPr>
        <w:autoSpaceDE w:val="0"/>
        <w:autoSpaceDN w:val="0"/>
        <w:adjustRightInd w:val="0"/>
        <w:spacing w:after="0" w:line="240" w:lineRule="auto"/>
        <w:jc w:val="both"/>
        <w:rPr>
          <w:rFonts w:ascii="Book Antiqua" w:eastAsia="TimesNewRoman" w:hAnsi="Book Antiqua" w:cs="TimesNewRoman"/>
          <w:sz w:val="24"/>
          <w:szCs w:val="24"/>
        </w:rPr>
        <w:sectPr w:rsidR="003953E0">
          <w:pgSz w:w="12240" w:h="15840"/>
          <w:pgMar w:top="1440" w:right="1440" w:bottom="1440" w:left="1440" w:header="720" w:footer="720" w:gutter="0"/>
          <w:cols w:space="720"/>
          <w:docGrid w:linePitch="360"/>
        </w:sectPr>
      </w:pPr>
      <w:r w:rsidRPr="00AB40DC">
        <w:rPr>
          <w:rFonts w:ascii="Book Antiqua" w:eastAsia="TimesNewRoman" w:hAnsi="Book Antiqua" w:cs="TimesNewRoman"/>
          <w:sz w:val="24"/>
          <w:szCs w:val="24"/>
        </w:rPr>
        <w:t xml:space="preserve">Hypothesis 1 predicted a </w:t>
      </w:r>
      <w:r w:rsidR="00AD65C5">
        <w:rPr>
          <w:rFonts w:ascii="Book Antiqua" w:eastAsia="TimesNewRoman" w:hAnsi="Book Antiqua" w:cs="TimesNewRoman"/>
          <w:sz w:val="24"/>
          <w:szCs w:val="24"/>
        </w:rPr>
        <w:t>non-</w:t>
      </w:r>
      <w:r w:rsidRPr="00AB40DC">
        <w:rPr>
          <w:rFonts w:ascii="Book Antiqua" w:eastAsia="TimesNewRoman" w:hAnsi="Book Antiqua" w:cs="TimesNewRoman"/>
          <w:sz w:val="24"/>
          <w:szCs w:val="24"/>
        </w:rPr>
        <w:t xml:space="preserve">significant relationship between </w:t>
      </w:r>
      <w:r w:rsidRPr="00AB40DC">
        <w:rPr>
          <w:rFonts w:ascii="Book Antiqua" w:hAnsi="Book Antiqua" w:cs="Times New Roman"/>
          <w:sz w:val="24"/>
          <w:szCs w:val="24"/>
        </w:rPr>
        <w:t>board size and financial distress.</w:t>
      </w:r>
      <w:r w:rsidRPr="00AB40DC">
        <w:rPr>
          <w:rFonts w:ascii="Book Antiqua" w:eastAsia="TimesNewRoman" w:hAnsi="Book Antiqua" w:cs="TimesNewRoman"/>
          <w:sz w:val="24"/>
          <w:szCs w:val="24"/>
        </w:rPr>
        <w:t xml:space="preserve"> The results indicate </w:t>
      </w:r>
      <w:r w:rsidRPr="00AB40DC">
        <w:rPr>
          <w:rFonts w:ascii="Book Antiqua" w:hAnsi="Book Antiqua" w:cs="Times New Roman"/>
          <w:sz w:val="24"/>
          <w:szCs w:val="24"/>
        </w:rPr>
        <w:t>a positive but insignificant relationship between the size of the board and financial distress (</w:t>
      </w:r>
      <w:r w:rsidRPr="00AD65C5">
        <w:rPr>
          <w:rFonts w:ascii="Book Antiqua" w:hAnsi="Book Antiqua" w:cs="Times New Roman"/>
          <w:i/>
          <w:sz w:val="24"/>
          <w:szCs w:val="24"/>
        </w:rPr>
        <w:t>β</w:t>
      </w:r>
      <w:r w:rsidRPr="00AB40DC">
        <w:rPr>
          <w:rFonts w:ascii="Book Antiqua" w:hAnsi="Book Antiqua" w:cs="Times New Roman"/>
          <w:sz w:val="24"/>
          <w:szCs w:val="24"/>
        </w:rPr>
        <w:t xml:space="preserve">=0.001; </w:t>
      </w:r>
      <w:r w:rsidRPr="00AB40DC">
        <w:rPr>
          <w:rFonts w:ascii="Book Antiqua" w:hAnsi="Book Antiqua" w:cs="Times New Roman"/>
          <w:i/>
          <w:sz w:val="24"/>
          <w:szCs w:val="24"/>
        </w:rPr>
        <w:t>p</w:t>
      </w:r>
      <w:r w:rsidRPr="00AB40DC">
        <w:rPr>
          <w:rFonts w:ascii="Book Antiqua" w:hAnsi="Book Antiqua" w:cs="Times New Roman"/>
          <w:sz w:val="24"/>
          <w:szCs w:val="24"/>
        </w:rPr>
        <w:t>&gt;0.05)</w:t>
      </w:r>
      <w:r w:rsidR="005D5CE6" w:rsidRPr="00AB40DC">
        <w:rPr>
          <w:rFonts w:ascii="Book Antiqua" w:hAnsi="Book Antiqua" w:cs="Times New Roman"/>
          <w:sz w:val="24"/>
          <w:szCs w:val="24"/>
        </w:rPr>
        <w:t xml:space="preserve"> therefore, the hypothesis is supported</w:t>
      </w:r>
      <w:r w:rsidRPr="00AB40DC">
        <w:rPr>
          <w:rFonts w:ascii="Book Antiqua" w:hAnsi="Book Antiqua" w:cs="Times New Roman"/>
          <w:sz w:val="24"/>
          <w:szCs w:val="24"/>
        </w:rPr>
        <w:t xml:space="preserve">.  </w:t>
      </w:r>
      <w:r w:rsidR="00C803C1" w:rsidRPr="00AB40DC">
        <w:rPr>
          <w:rFonts w:ascii="Book Antiqua" w:eastAsia="TimesNewRoman" w:hAnsi="Book Antiqua" w:cs="TimesNewRoman"/>
          <w:sz w:val="24"/>
          <w:szCs w:val="24"/>
        </w:rPr>
        <w:t>Hypothesis 2 proposed</w:t>
      </w:r>
      <w:r w:rsidRPr="00AB40DC">
        <w:rPr>
          <w:rFonts w:ascii="Book Antiqua" w:eastAsia="TimesNewRoman" w:hAnsi="Book Antiqua" w:cs="TimesNewRoman"/>
          <w:sz w:val="24"/>
          <w:szCs w:val="24"/>
        </w:rPr>
        <w:t xml:space="preserve"> a</w:t>
      </w:r>
      <w:r w:rsidR="005D5CE6" w:rsidRPr="00AB40DC">
        <w:rPr>
          <w:rFonts w:ascii="Book Antiqua" w:eastAsia="TimesNewRoman" w:hAnsi="Book Antiqua" w:cs="TimesNewRoman"/>
          <w:sz w:val="24"/>
          <w:szCs w:val="24"/>
        </w:rPr>
        <w:t xml:space="preserve"> non-</w:t>
      </w:r>
      <w:r w:rsidR="00D661C6" w:rsidRPr="00AB40DC">
        <w:rPr>
          <w:rFonts w:ascii="Book Antiqua" w:hAnsi="Book Antiqua" w:cs="Times New Roman"/>
          <w:sz w:val="24"/>
          <w:szCs w:val="24"/>
        </w:rPr>
        <w:t>significant relationship</w:t>
      </w:r>
      <w:r w:rsidR="005D5CE6" w:rsidRPr="00AB40DC">
        <w:rPr>
          <w:rFonts w:ascii="Book Antiqua" w:hAnsi="Book Antiqua" w:cs="Times New Roman"/>
          <w:sz w:val="24"/>
          <w:szCs w:val="24"/>
        </w:rPr>
        <w:t xml:space="preserve"> </w:t>
      </w:r>
      <w:r w:rsidR="00D661C6" w:rsidRPr="00AB40DC">
        <w:rPr>
          <w:rFonts w:ascii="Book Antiqua" w:hAnsi="Book Antiqua" w:cs="Times New Roman"/>
          <w:sz w:val="24"/>
          <w:szCs w:val="24"/>
        </w:rPr>
        <w:t>between board independence and financial distress</w:t>
      </w:r>
      <w:r w:rsidRPr="00AB40DC">
        <w:rPr>
          <w:rFonts w:ascii="Book Antiqua" w:eastAsia="TimesNewRoman" w:hAnsi="Book Antiqua" w:cs="TimesNewRoman"/>
          <w:sz w:val="24"/>
          <w:szCs w:val="24"/>
        </w:rPr>
        <w:t xml:space="preserve">. </w:t>
      </w:r>
      <w:r w:rsidR="005D5CE6" w:rsidRPr="00AB40DC">
        <w:rPr>
          <w:rFonts w:ascii="Book Antiqua" w:hAnsi="Book Antiqua" w:cs="Times New Roman"/>
          <w:sz w:val="24"/>
          <w:szCs w:val="24"/>
        </w:rPr>
        <w:t>The results exhibited a negative and significant relationship between board independence and financial distress (</w:t>
      </w:r>
      <w:r w:rsidR="005D5CE6" w:rsidRPr="00AD65C5">
        <w:rPr>
          <w:rFonts w:ascii="Book Antiqua" w:hAnsi="Book Antiqua" w:cs="Times New Roman"/>
          <w:i/>
          <w:sz w:val="24"/>
          <w:szCs w:val="24"/>
        </w:rPr>
        <w:t>β</w:t>
      </w:r>
      <w:r w:rsidR="005D5CE6" w:rsidRPr="00AB40DC">
        <w:rPr>
          <w:rFonts w:ascii="Book Antiqua" w:hAnsi="Book Antiqua" w:cs="Times New Roman"/>
          <w:sz w:val="24"/>
          <w:szCs w:val="24"/>
        </w:rPr>
        <w:t xml:space="preserve">=-0.044; </w:t>
      </w:r>
      <w:r w:rsidR="005D5CE6" w:rsidRPr="00AB40DC">
        <w:rPr>
          <w:rFonts w:ascii="Book Antiqua" w:hAnsi="Book Antiqua" w:cs="Times New Roman"/>
          <w:i/>
          <w:sz w:val="24"/>
          <w:szCs w:val="24"/>
        </w:rPr>
        <w:t>p</w:t>
      </w:r>
      <w:r w:rsidR="005D5CE6" w:rsidRPr="00AB40DC">
        <w:rPr>
          <w:rFonts w:ascii="Book Antiqua" w:hAnsi="Book Antiqua" w:cs="Times New Roman"/>
          <w:sz w:val="24"/>
          <w:szCs w:val="24"/>
        </w:rPr>
        <w:t xml:space="preserve">&lt;0.05) therefore rejecting the hypothesis. </w:t>
      </w:r>
      <w:r w:rsidRPr="00AB40DC">
        <w:rPr>
          <w:rFonts w:ascii="Book Antiqua" w:eastAsia="TimesNewRoman" w:hAnsi="Book Antiqua" w:cs="TimesNewRoman"/>
          <w:sz w:val="24"/>
          <w:szCs w:val="24"/>
        </w:rPr>
        <w:t xml:space="preserve">Hypothesis 3 </w:t>
      </w:r>
      <w:r w:rsidR="00ED4DA3" w:rsidRPr="00AB40DC">
        <w:rPr>
          <w:rFonts w:ascii="Book Antiqua" w:eastAsia="TimesNewRoman" w:hAnsi="Book Antiqua" w:cs="TimesNewRoman"/>
          <w:sz w:val="24"/>
          <w:szCs w:val="24"/>
        </w:rPr>
        <w:t>postulated</w:t>
      </w:r>
      <w:r w:rsidR="00ED4DA3" w:rsidRPr="00AB40DC">
        <w:rPr>
          <w:rFonts w:ascii="Book Antiqua" w:hAnsi="Book Antiqua" w:cs="Times New Roman"/>
          <w:sz w:val="24"/>
          <w:szCs w:val="24"/>
        </w:rPr>
        <w:t xml:space="preserve"> there is no significant relationship between board tenure and financial distress. The results showed positive and significant relationship between board tenure and financial distress (</w:t>
      </w:r>
      <w:r w:rsidR="00ED4DA3" w:rsidRPr="00AD65C5">
        <w:rPr>
          <w:rFonts w:ascii="Book Antiqua" w:hAnsi="Book Antiqua" w:cs="Times New Roman"/>
          <w:i/>
          <w:sz w:val="24"/>
          <w:szCs w:val="24"/>
        </w:rPr>
        <w:t>β</w:t>
      </w:r>
      <w:r w:rsidR="00ED4DA3" w:rsidRPr="00AB40DC">
        <w:rPr>
          <w:rFonts w:ascii="Book Antiqua" w:hAnsi="Book Antiqua" w:cs="Times New Roman"/>
          <w:sz w:val="24"/>
          <w:szCs w:val="24"/>
        </w:rPr>
        <w:t xml:space="preserve">=0.589; </w:t>
      </w:r>
      <w:r w:rsidR="00ED4DA3" w:rsidRPr="00AB40DC">
        <w:rPr>
          <w:rFonts w:ascii="Book Antiqua" w:hAnsi="Book Antiqua" w:cs="Times New Roman"/>
          <w:i/>
          <w:sz w:val="24"/>
          <w:szCs w:val="24"/>
        </w:rPr>
        <w:t>p</w:t>
      </w:r>
      <w:r w:rsidR="00ED4DA3" w:rsidRPr="00AB40DC">
        <w:rPr>
          <w:rFonts w:ascii="Book Antiqua" w:hAnsi="Book Antiqua" w:cs="Times New Roman"/>
          <w:sz w:val="24"/>
          <w:szCs w:val="24"/>
        </w:rPr>
        <w:t>&lt;0.05) thus we rejected the hypothesis.</w:t>
      </w:r>
      <w:r w:rsidR="00192FB9" w:rsidRPr="00AB40DC">
        <w:rPr>
          <w:rFonts w:ascii="Book Antiqua" w:hAnsi="Book Antiqua" w:cs="Times New Roman"/>
          <w:sz w:val="24"/>
          <w:szCs w:val="24"/>
        </w:rPr>
        <w:t xml:space="preserve"> </w:t>
      </w:r>
      <w:r w:rsidRPr="00AB40DC">
        <w:rPr>
          <w:rFonts w:ascii="Book Antiqua" w:eastAsia="TimesNewRoman" w:hAnsi="Book Antiqua" w:cs="TimesNewRoman"/>
          <w:sz w:val="24"/>
          <w:szCs w:val="24"/>
        </w:rPr>
        <w:t>H</w:t>
      </w:r>
      <w:r w:rsidR="00ED4DA3" w:rsidRPr="00AB40DC">
        <w:rPr>
          <w:rFonts w:ascii="Book Antiqua" w:eastAsia="TimesNewRoman" w:hAnsi="Book Antiqua" w:cs="TimesNewRoman"/>
          <w:sz w:val="24"/>
          <w:szCs w:val="24"/>
        </w:rPr>
        <w:t xml:space="preserve">ypothesis 4 predicted </w:t>
      </w:r>
      <w:proofErr w:type="spellStart"/>
      <w:r w:rsidR="00ED4DA3" w:rsidRPr="00AB40DC">
        <w:rPr>
          <w:rFonts w:ascii="Book Antiqua" w:eastAsia="TimesNewRoman" w:hAnsi="Book Antiqua" w:cs="TimesNewRoman"/>
          <w:sz w:val="24"/>
          <w:szCs w:val="24"/>
        </w:rPr>
        <w:t>non significant</w:t>
      </w:r>
      <w:proofErr w:type="spellEnd"/>
      <w:r w:rsidR="00ED4DA3" w:rsidRPr="00AB40DC">
        <w:rPr>
          <w:rFonts w:ascii="Book Antiqua" w:eastAsia="TimesNewRoman" w:hAnsi="Book Antiqua" w:cs="TimesNewRoman"/>
          <w:sz w:val="24"/>
          <w:szCs w:val="24"/>
        </w:rPr>
        <w:t xml:space="preserve"> relationship between </w:t>
      </w:r>
      <w:r w:rsidR="00ED4DA3" w:rsidRPr="00AB40DC">
        <w:rPr>
          <w:rFonts w:ascii="Book Antiqua" w:hAnsi="Book Antiqua" w:cs="Times New Roman"/>
          <w:sz w:val="24"/>
          <w:szCs w:val="24"/>
        </w:rPr>
        <w:t>multiple directorship and financial distress. The results showed a negative and insignificant relationship between multiple directorship and financial distress (</w:t>
      </w:r>
      <w:r w:rsidR="00ED4DA3" w:rsidRPr="00AD65C5">
        <w:rPr>
          <w:rFonts w:ascii="Book Antiqua" w:hAnsi="Book Antiqua" w:cs="Times New Roman"/>
          <w:i/>
          <w:sz w:val="24"/>
          <w:szCs w:val="24"/>
        </w:rPr>
        <w:t>β</w:t>
      </w:r>
      <w:r w:rsidR="00ED4DA3" w:rsidRPr="00AB40DC">
        <w:rPr>
          <w:rFonts w:ascii="Book Antiqua" w:hAnsi="Book Antiqua" w:cs="Times New Roman"/>
          <w:sz w:val="24"/>
          <w:szCs w:val="24"/>
        </w:rPr>
        <w:t xml:space="preserve">=-0.009; </w:t>
      </w:r>
      <w:r w:rsidR="00ED4DA3" w:rsidRPr="00AB40DC">
        <w:rPr>
          <w:rFonts w:ascii="Book Antiqua" w:hAnsi="Book Antiqua" w:cs="Times New Roman"/>
          <w:i/>
          <w:sz w:val="24"/>
          <w:szCs w:val="24"/>
        </w:rPr>
        <w:t>p</w:t>
      </w:r>
      <w:r w:rsidR="00ED4DA3" w:rsidRPr="00AB40DC">
        <w:rPr>
          <w:rFonts w:ascii="Book Antiqua" w:hAnsi="Book Antiqua" w:cs="Times New Roman"/>
          <w:sz w:val="24"/>
          <w:szCs w:val="24"/>
        </w:rPr>
        <w:t xml:space="preserve">&gt;0.05) hence, we </w:t>
      </w:r>
      <w:r w:rsidR="00AD65C5">
        <w:rPr>
          <w:rFonts w:ascii="Book Antiqua" w:hAnsi="Book Antiqua" w:cs="Times New Roman"/>
          <w:sz w:val="24"/>
          <w:szCs w:val="24"/>
        </w:rPr>
        <w:t>failed to reject</w:t>
      </w:r>
      <w:r w:rsidR="00ED4DA3" w:rsidRPr="00AB40DC">
        <w:rPr>
          <w:rFonts w:ascii="Book Antiqua" w:hAnsi="Book Antiqua" w:cs="Times New Roman"/>
          <w:sz w:val="24"/>
          <w:szCs w:val="24"/>
        </w:rPr>
        <w:t xml:space="preserve"> the hypothesis.</w:t>
      </w:r>
      <w:r w:rsidR="00192FB9" w:rsidRPr="00AB40DC">
        <w:rPr>
          <w:rFonts w:ascii="Book Antiqua" w:eastAsia="TimesNewRoman" w:hAnsi="Book Antiqua" w:cs="TimesNewRoman"/>
          <w:sz w:val="24"/>
          <w:szCs w:val="24"/>
        </w:rPr>
        <w:t xml:space="preserve"> </w:t>
      </w:r>
      <w:r w:rsidRPr="00AB40DC">
        <w:rPr>
          <w:rFonts w:ascii="Book Antiqua" w:eastAsia="TimesNewRoman" w:hAnsi="Book Antiqua" w:cs="TimesNewRoman"/>
          <w:sz w:val="24"/>
          <w:szCs w:val="24"/>
        </w:rPr>
        <w:t xml:space="preserve">Finally, hypothesis 5 </w:t>
      </w:r>
      <w:r w:rsidR="00ED4DA3" w:rsidRPr="00AB40DC">
        <w:rPr>
          <w:rFonts w:ascii="Book Antiqua" w:eastAsia="TimesNewRoman" w:hAnsi="Book Antiqua" w:cs="TimesNewRoman"/>
          <w:sz w:val="24"/>
          <w:szCs w:val="24"/>
        </w:rPr>
        <w:t xml:space="preserve">suggested that the presence of financial experts in the board is not significantly related with financial distress. </w:t>
      </w:r>
      <w:r w:rsidR="00ED4DA3" w:rsidRPr="00AB40DC">
        <w:rPr>
          <w:rFonts w:ascii="Book Antiqua" w:hAnsi="Book Antiqua" w:cs="Times New Roman"/>
          <w:sz w:val="24"/>
          <w:szCs w:val="24"/>
        </w:rPr>
        <w:t>The results indicated a negative and insignificant relationship between financial expertise of directors and financial distress (</w:t>
      </w:r>
      <w:r w:rsidR="00ED4DA3" w:rsidRPr="00AD65C5">
        <w:rPr>
          <w:rFonts w:ascii="Book Antiqua" w:hAnsi="Book Antiqua" w:cs="Times New Roman"/>
          <w:i/>
          <w:sz w:val="24"/>
          <w:szCs w:val="24"/>
        </w:rPr>
        <w:t>β</w:t>
      </w:r>
      <w:r w:rsidR="00ED4DA3" w:rsidRPr="00AB40DC">
        <w:rPr>
          <w:rFonts w:ascii="Book Antiqua" w:hAnsi="Book Antiqua" w:cs="Times New Roman"/>
          <w:sz w:val="24"/>
          <w:szCs w:val="24"/>
        </w:rPr>
        <w:t xml:space="preserve">=-0.007; </w:t>
      </w:r>
      <w:r w:rsidR="00ED4DA3" w:rsidRPr="00AB40DC">
        <w:rPr>
          <w:rFonts w:ascii="Book Antiqua" w:hAnsi="Book Antiqua" w:cs="Times New Roman"/>
          <w:i/>
          <w:sz w:val="24"/>
          <w:szCs w:val="24"/>
        </w:rPr>
        <w:t>p</w:t>
      </w:r>
      <w:r w:rsidR="00ED4DA3" w:rsidRPr="00AB40DC">
        <w:rPr>
          <w:rFonts w:ascii="Book Antiqua" w:hAnsi="Book Antiqua" w:cs="Times New Roman"/>
          <w:sz w:val="24"/>
          <w:szCs w:val="24"/>
        </w:rPr>
        <w:t>&gt;0.05</w:t>
      </w:r>
      <w:r w:rsidR="00192FB9" w:rsidRPr="00AB40DC">
        <w:rPr>
          <w:rFonts w:ascii="Book Antiqua" w:hAnsi="Book Antiqua" w:cs="Times New Roman"/>
          <w:sz w:val="24"/>
          <w:szCs w:val="24"/>
        </w:rPr>
        <w:t>) thus we</w:t>
      </w:r>
      <w:r w:rsidR="00ED4DA3" w:rsidRPr="00AB40DC">
        <w:rPr>
          <w:rFonts w:ascii="Book Antiqua" w:hAnsi="Book Antiqua" w:cs="Times New Roman"/>
          <w:sz w:val="24"/>
          <w:szCs w:val="24"/>
        </w:rPr>
        <w:t xml:space="preserve"> failed to reject</w:t>
      </w:r>
      <w:r w:rsidR="00192FB9" w:rsidRPr="00AB40DC">
        <w:rPr>
          <w:rFonts w:ascii="Book Antiqua" w:hAnsi="Book Antiqua" w:cs="Times New Roman"/>
          <w:sz w:val="24"/>
          <w:szCs w:val="24"/>
        </w:rPr>
        <w:t xml:space="preserve"> the hypothesis.</w:t>
      </w:r>
      <w:r w:rsidRPr="00AB40DC">
        <w:rPr>
          <w:rFonts w:ascii="Book Antiqua" w:eastAsia="TimesNewRoman" w:hAnsi="Book Antiqua" w:cs="TimesNewRoman"/>
          <w:sz w:val="24"/>
          <w:szCs w:val="24"/>
        </w:rPr>
        <w:t xml:space="preserve"> </w:t>
      </w:r>
    </w:p>
    <w:p w:rsidR="003953E0" w:rsidRPr="003953E0" w:rsidRDefault="003953E0" w:rsidP="003953E0">
      <w:pPr>
        <w:pBdr>
          <w:top w:val="single" w:sz="4" w:space="1" w:color="auto"/>
          <w:bottom w:val="single" w:sz="4" w:space="1" w:color="auto"/>
        </w:pBdr>
        <w:spacing w:line="240" w:lineRule="auto"/>
        <w:rPr>
          <w:rFonts w:ascii="Book Antiqua" w:hAnsi="Book Antiqua" w:cs="Times New Roman"/>
          <w:sz w:val="16"/>
          <w:szCs w:val="16"/>
        </w:rPr>
      </w:pPr>
      <w:r w:rsidRPr="003953E0">
        <w:rPr>
          <w:rFonts w:ascii="Book Antiqua" w:hAnsi="Book Antiqua" w:cs="Times New Roman"/>
          <w:sz w:val="16"/>
          <w:szCs w:val="16"/>
        </w:rPr>
        <w:lastRenderedPageBreak/>
        <w:t>Variables</w:t>
      </w:r>
      <w:r w:rsidRPr="003953E0">
        <w:rPr>
          <w:rFonts w:ascii="Book Antiqua" w:hAnsi="Book Antiqua" w:cs="Times New Roman"/>
          <w:sz w:val="16"/>
          <w:szCs w:val="16"/>
        </w:rPr>
        <w:tab/>
      </w:r>
      <w:r w:rsidRPr="003953E0">
        <w:rPr>
          <w:rFonts w:ascii="Book Antiqua" w:hAnsi="Book Antiqua" w:cs="Times New Roman"/>
          <w:sz w:val="16"/>
          <w:szCs w:val="16"/>
        </w:rPr>
        <w:tab/>
        <w:t xml:space="preserve">Model 1   </w:t>
      </w:r>
      <w:r w:rsidRPr="003953E0">
        <w:rPr>
          <w:rFonts w:ascii="Book Antiqua" w:hAnsi="Book Antiqua" w:cs="Times New Roman"/>
          <w:sz w:val="16"/>
          <w:szCs w:val="16"/>
        </w:rPr>
        <w:tab/>
      </w:r>
      <w:r w:rsidRPr="003953E0">
        <w:rPr>
          <w:rFonts w:ascii="Book Antiqua" w:hAnsi="Book Antiqua" w:cs="Times New Roman"/>
          <w:sz w:val="16"/>
          <w:szCs w:val="16"/>
        </w:rPr>
        <w:tab/>
        <w:t>Model</w:t>
      </w:r>
      <w:r>
        <w:rPr>
          <w:rFonts w:ascii="Book Antiqua" w:hAnsi="Book Antiqua" w:cs="Times New Roman"/>
          <w:sz w:val="16"/>
          <w:szCs w:val="16"/>
        </w:rPr>
        <w:t xml:space="preserve"> 2</w:t>
      </w:r>
      <w:r w:rsidRPr="003953E0">
        <w:rPr>
          <w:rFonts w:ascii="Book Antiqua" w:hAnsi="Book Antiqua" w:cs="Times New Roman"/>
          <w:sz w:val="16"/>
          <w:szCs w:val="16"/>
        </w:rPr>
        <w:tab/>
      </w:r>
      <w:r w:rsidRPr="003953E0">
        <w:rPr>
          <w:rFonts w:ascii="Book Antiqua" w:hAnsi="Book Antiqua" w:cs="Times New Roman"/>
          <w:sz w:val="16"/>
          <w:szCs w:val="16"/>
        </w:rPr>
        <w:tab/>
      </w:r>
    </w:p>
    <w:p w:rsidR="003953E0" w:rsidRPr="003953E0" w:rsidRDefault="003953E0" w:rsidP="003953E0">
      <w:pPr>
        <w:spacing w:after="0" w:line="240" w:lineRule="auto"/>
        <w:rPr>
          <w:rFonts w:ascii="Book Antiqua" w:hAnsi="Book Antiqua" w:cs="Times New Roman"/>
          <w:sz w:val="16"/>
          <w:szCs w:val="16"/>
        </w:rPr>
      </w:pPr>
      <w:r w:rsidRPr="003953E0">
        <w:rPr>
          <w:rFonts w:ascii="Book Antiqua" w:hAnsi="Book Antiqua" w:cs="Times New Roman"/>
          <w:sz w:val="16"/>
          <w:szCs w:val="16"/>
        </w:rPr>
        <w:t>Controls</w:t>
      </w:r>
      <w:r w:rsidRPr="003953E0">
        <w:rPr>
          <w:rFonts w:ascii="Book Antiqua" w:hAnsi="Book Antiqua" w:cs="Times New Roman"/>
          <w:sz w:val="16"/>
          <w:szCs w:val="16"/>
        </w:rPr>
        <w:tab/>
      </w:r>
    </w:p>
    <w:p w:rsidR="003953E0" w:rsidRPr="003953E0" w:rsidRDefault="003953E0" w:rsidP="003953E0">
      <w:pPr>
        <w:rPr>
          <w:rFonts w:ascii="Book Antiqua" w:hAnsi="Book Antiqua" w:cs="Times New Roman"/>
          <w:sz w:val="16"/>
          <w:szCs w:val="16"/>
        </w:rPr>
      </w:pPr>
      <w:r w:rsidRPr="003953E0">
        <w:rPr>
          <w:rFonts w:ascii="Book Antiqua" w:hAnsi="Book Antiqua" w:cs="Times New Roman"/>
          <w:sz w:val="16"/>
          <w:szCs w:val="16"/>
        </w:rPr>
        <w:t>Constant</w:t>
      </w:r>
      <w:r w:rsidRPr="003953E0">
        <w:rPr>
          <w:rFonts w:ascii="Book Antiqua" w:hAnsi="Book Antiqua" w:cs="Times New Roman"/>
          <w:sz w:val="16"/>
          <w:szCs w:val="16"/>
        </w:rPr>
        <w:tab/>
      </w:r>
      <w:r w:rsidRPr="003953E0">
        <w:rPr>
          <w:rFonts w:ascii="Book Antiqua" w:hAnsi="Book Antiqua" w:cs="Times New Roman"/>
          <w:sz w:val="16"/>
          <w:szCs w:val="16"/>
        </w:rPr>
        <w:tab/>
        <w:t xml:space="preserve">     </w:t>
      </w:r>
      <w:r w:rsidRPr="003953E0">
        <w:rPr>
          <w:rFonts w:ascii="Book Antiqua" w:hAnsi="Book Antiqua" w:cs="Times New Roman"/>
          <w:color w:val="000000"/>
          <w:sz w:val="16"/>
          <w:szCs w:val="16"/>
        </w:rPr>
        <w:t>0.658(3.677</w:t>
      </w:r>
      <w:proofErr w:type="gramStart"/>
      <w:r w:rsidRPr="003953E0">
        <w:rPr>
          <w:rFonts w:ascii="Book Antiqua" w:hAnsi="Book Antiqua" w:cs="Times New Roman"/>
          <w:color w:val="000000"/>
          <w:sz w:val="16"/>
          <w:szCs w:val="16"/>
        </w:rPr>
        <w:t>)*</w:t>
      </w:r>
      <w:proofErr w:type="gramEnd"/>
      <w:r w:rsidRPr="003953E0">
        <w:rPr>
          <w:rFonts w:ascii="Book Antiqua" w:hAnsi="Book Antiqua" w:cs="Times New Roman"/>
          <w:color w:val="000000"/>
          <w:sz w:val="16"/>
          <w:szCs w:val="16"/>
        </w:rPr>
        <w:t>*</w:t>
      </w:r>
      <w:r w:rsidRPr="003953E0">
        <w:rPr>
          <w:rFonts w:ascii="Book Antiqua" w:hAnsi="Book Antiqua" w:cs="Times New Roman"/>
          <w:color w:val="000000"/>
          <w:sz w:val="16"/>
          <w:szCs w:val="16"/>
        </w:rPr>
        <w:tab/>
        <w:t xml:space="preserve">      0.559 (3.967)**       </w:t>
      </w:r>
    </w:p>
    <w:p w:rsidR="003953E0" w:rsidRDefault="003953E0" w:rsidP="003953E0">
      <w:pPr>
        <w:rPr>
          <w:rFonts w:ascii="Book Antiqua" w:hAnsi="Book Antiqua" w:cs="Times New Roman"/>
          <w:color w:val="000000"/>
          <w:sz w:val="16"/>
          <w:szCs w:val="16"/>
        </w:rPr>
      </w:pPr>
      <w:r w:rsidRPr="003953E0">
        <w:rPr>
          <w:rFonts w:ascii="Book Antiqua" w:hAnsi="Book Antiqua" w:cs="Times New Roman"/>
          <w:sz w:val="16"/>
          <w:szCs w:val="16"/>
        </w:rPr>
        <w:t>Firm Size</w:t>
      </w:r>
      <w:r w:rsidRPr="003953E0">
        <w:rPr>
          <w:rFonts w:ascii="Book Antiqua" w:hAnsi="Book Antiqua" w:cs="Times New Roman"/>
          <w:sz w:val="16"/>
          <w:szCs w:val="16"/>
        </w:rPr>
        <w:tab/>
        <w:t xml:space="preserve">                    </w:t>
      </w:r>
      <w:r w:rsidRPr="003953E0">
        <w:rPr>
          <w:rFonts w:ascii="Book Antiqua" w:hAnsi="Book Antiqua" w:cs="Times New Roman"/>
          <w:color w:val="000000"/>
          <w:sz w:val="16"/>
          <w:szCs w:val="16"/>
        </w:rPr>
        <w:t>-0.000(-0.058)          0.000(0.121)</w:t>
      </w:r>
      <w:r w:rsidRPr="003953E0">
        <w:rPr>
          <w:rFonts w:ascii="Book Antiqua" w:hAnsi="Book Antiqua" w:cs="Times New Roman"/>
          <w:color w:val="000000"/>
          <w:sz w:val="16"/>
          <w:szCs w:val="16"/>
        </w:rPr>
        <w:tab/>
        <w:t xml:space="preserve">     </w:t>
      </w:r>
    </w:p>
    <w:p w:rsidR="003953E0" w:rsidRDefault="003953E0" w:rsidP="003953E0">
      <w:pPr>
        <w:rPr>
          <w:rFonts w:ascii="Book Antiqua" w:hAnsi="Book Antiqua" w:cs="Times New Roman"/>
          <w:color w:val="000000"/>
          <w:sz w:val="16"/>
          <w:szCs w:val="16"/>
        </w:rPr>
      </w:pPr>
      <w:r w:rsidRPr="003953E0">
        <w:rPr>
          <w:rFonts w:ascii="Book Antiqua" w:hAnsi="Book Antiqua" w:cs="Times New Roman"/>
          <w:sz w:val="16"/>
          <w:szCs w:val="16"/>
        </w:rPr>
        <w:t>Industry</w:t>
      </w:r>
      <w:r w:rsidRPr="003953E0">
        <w:rPr>
          <w:rFonts w:ascii="Book Antiqua" w:hAnsi="Book Antiqua" w:cs="Times New Roman"/>
          <w:sz w:val="16"/>
          <w:szCs w:val="16"/>
        </w:rPr>
        <w:tab/>
      </w:r>
      <w:r w:rsidRPr="003953E0">
        <w:rPr>
          <w:rFonts w:ascii="Book Antiqua" w:hAnsi="Book Antiqua" w:cs="Times New Roman"/>
          <w:sz w:val="16"/>
          <w:szCs w:val="16"/>
        </w:rPr>
        <w:tab/>
        <w:t xml:space="preserve">     </w:t>
      </w:r>
      <w:r w:rsidRPr="003953E0">
        <w:rPr>
          <w:rFonts w:ascii="Book Antiqua" w:hAnsi="Book Antiqua" w:cs="Times New Roman"/>
          <w:color w:val="000000"/>
          <w:sz w:val="16"/>
          <w:szCs w:val="16"/>
        </w:rPr>
        <w:t>0.007(0.239)</w:t>
      </w:r>
      <w:r>
        <w:rPr>
          <w:rFonts w:ascii="Book Antiqua" w:hAnsi="Book Antiqua" w:cs="Times New Roman"/>
          <w:color w:val="000000"/>
          <w:sz w:val="16"/>
          <w:szCs w:val="16"/>
        </w:rPr>
        <w:t xml:space="preserve">           -0.016(-0.778)</w:t>
      </w:r>
      <w:r>
        <w:rPr>
          <w:rFonts w:ascii="Book Antiqua" w:hAnsi="Book Antiqua" w:cs="Times New Roman"/>
          <w:color w:val="000000"/>
          <w:sz w:val="16"/>
          <w:szCs w:val="16"/>
        </w:rPr>
        <w:tab/>
        <w:t xml:space="preserve">     </w:t>
      </w:r>
    </w:p>
    <w:p w:rsidR="003953E0" w:rsidRDefault="003953E0" w:rsidP="003953E0">
      <w:pPr>
        <w:rPr>
          <w:rFonts w:ascii="Book Antiqua" w:hAnsi="Book Antiqua" w:cs="Times New Roman"/>
          <w:sz w:val="16"/>
          <w:szCs w:val="16"/>
        </w:rPr>
      </w:pPr>
      <w:r w:rsidRPr="003953E0">
        <w:rPr>
          <w:rFonts w:ascii="Book Antiqua" w:hAnsi="Book Antiqua" w:cs="Times New Roman"/>
          <w:color w:val="000000"/>
          <w:sz w:val="16"/>
          <w:szCs w:val="16"/>
        </w:rPr>
        <w:t>Profitability</w:t>
      </w:r>
      <w:r w:rsidRPr="003953E0">
        <w:rPr>
          <w:rFonts w:ascii="Book Antiqua" w:hAnsi="Book Antiqua" w:cs="Times New Roman"/>
          <w:color w:val="000000"/>
          <w:sz w:val="16"/>
          <w:szCs w:val="16"/>
        </w:rPr>
        <w:tab/>
        <w:t xml:space="preserve">     </w:t>
      </w:r>
      <w:r w:rsidRPr="003953E0">
        <w:rPr>
          <w:rFonts w:ascii="Book Antiqua" w:hAnsi="Book Antiqua" w:cs="Times New Roman"/>
          <w:sz w:val="16"/>
          <w:szCs w:val="16"/>
        </w:rPr>
        <w:t>0.180(1.344)</w:t>
      </w:r>
      <w:r w:rsidRPr="003953E0">
        <w:rPr>
          <w:rFonts w:ascii="Book Antiqua" w:hAnsi="Book Antiqua" w:cs="Times New Roman"/>
          <w:sz w:val="16"/>
          <w:szCs w:val="16"/>
        </w:rPr>
        <w:tab/>
        <w:t xml:space="preserve">      0.311(1.012)</w:t>
      </w:r>
      <w:r w:rsidRPr="003953E0">
        <w:rPr>
          <w:rFonts w:ascii="Book Antiqua" w:hAnsi="Book Antiqua" w:cs="Times New Roman"/>
          <w:color w:val="000000"/>
          <w:sz w:val="16"/>
          <w:szCs w:val="16"/>
        </w:rPr>
        <w:t xml:space="preserve">            </w:t>
      </w:r>
    </w:p>
    <w:p w:rsidR="003953E0" w:rsidRPr="003953E0" w:rsidRDefault="003953E0" w:rsidP="003953E0">
      <w:pPr>
        <w:rPr>
          <w:rFonts w:ascii="Book Antiqua" w:hAnsi="Book Antiqua" w:cs="Times New Roman"/>
          <w:sz w:val="16"/>
          <w:szCs w:val="16"/>
        </w:rPr>
      </w:pPr>
    </w:p>
    <w:p w:rsidR="003953E0" w:rsidRPr="003953E0" w:rsidRDefault="003953E0" w:rsidP="003953E0">
      <w:pPr>
        <w:rPr>
          <w:rFonts w:ascii="Book Antiqua" w:hAnsi="Book Antiqua" w:cs="Times New Roman"/>
          <w:sz w:val="16"/>
          <w:szCs w:val="16"/>
        </w:rPr>
      </w:pPr>
      <w:r w:rsidRPr="003953E0">
        <w:rPr>
          <w:rFonts w:ascii="Book Antiqua" w:hAnsi="Book Antiqua" w:cs="Times New Roman"/>
          <w:sz w:val="16"/>
          <w:szCs w:val="16"/>
        </w:rPr>
        <w:t>Board Size</w:t>
      </w:r>
      <w:r w:rsidRPr="003953E0">
        <w:rPr>
          <w:rFonts w:ascii="Book Antiqua" w:hAnsi="Book Antiqua" w:cs="Times New Roman"/>
          <w:sz w:val="16"/>
          <w:szCs w:val="16"/>
        </w:rPr>
        <w:tab/>
      </w:r>
      <w:r w:rsidRPr="003953E0">
        <w:rPr>
          <w:rFonts w:ascii="Book Antiqua" w:hAnsi="Book Antiqua" w:cs="Times New Roman"/>
          <w:sz w:val="16"/>
          <w:szCs w:val="16"/>
        </w:rPr>
        <w:tab/>
      </w:r>
      <w:r w:rsidRPr="003953E0">
        <w:rPr>
          <w:rFonts w:ascii="Book Antiqua" w:hAnsi="Book Antiqua" w:cs="Times New Roman"/>
          <w:sz w:val="16"/>
          <w:szCs w:val="16"/>
        </w:rPr>
        <w:tab/>
        <w:t xml:space="preserve">     </w:t>
      </w:r>
      <w:r w:rsidRPr="003953E0">
        <w:rPr>
          <w:rFonts w:ascii="Book Antiqua" w:hAnsi="Book Antiqua" w:cs="Times New Roman"/>
          <w:color w:val="000000"/>
          <w:sz w:val="16"/>
          <w:szCs w:val="16"/>
        </w:rPr>
        <w:t xml:space="preserve">0.001(0.490)            </w:t>
      </w:r>
    </w:p>
    <w:p w:rsidR="003953E0" w:rsidRPr="003953E0" w:rsidRDefault="003953E0" w:rsidP="003953E0">
      <w:pPr>
        <w:rPr>
          <w:rFonts w:ascii="Book Antiqua" w:hAnsi="Book Antiqua" w:cs="Times New Roman"/>
          <w:sz w:val="16"/>
          <w:szCs w:val="16"/>
        </w:rPr>
      </w:pPr>
      <w:r w:rsidRPr="003953E0">
        <w:rPr>
          <w:rFonts w:ascii="Book Antiqua" w:hAnsi="Book Antiqua" w:cs="Times New Roman"/>
          <w:sz w:val="16"/>
          <w:szCs w:val="16"/>
        </w:rPr>
        <w:t>Board Independence</w:t>
      </w:r>
      <w:r w:rsidRPr="003953E0">
        <w:rPr>
          <w:rFonts w:ascii="Book Antiqua" w:hAnsi="Book Antiqua" w:cs="Times New Roman"/>
          <w:sz w:val="16"/>
          <w:szCs w:val="16"/>
        </w:rPr>
        <w:tab/>
      </w:r>
      <w:r w:rsidRPr="003953E0">
        <w:rPr>
          <w:rFonts w:ascii="Book Antiqua" w:hAnsi="Book Antiqua" w:cs="Times New Roman"/>
          <w:sz w:val="16"/>
          <w:szCs w:val="16"/>
        </w:rPr>
        <w:tab/>
        <w:t xml:space="preserve">   </w:t>
      </w:r>
      <w:r w:rsidRPr="003953E0">
        <w:rPr>
          <w:rFonts w:ascii="Book Antiqua" w:hAnsi="Book Antiqua" w:cs="Times New Roman"/>
          <w:color w:val="000000"/>
          <w:sz w:val="16"/>
          <w:szCs w:val="16"/>
        </w:rPr>
        <w:t xml:space="preserve">-0.044(-2.138)*  </w:t>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p>
    <w:p w:rsidR="003953E0" w:rsidRPr="003953E0" w:rsidRDefault="003953E0" w:rsidP="003953E0">
      <w:pPr>
        <w:rPr>
          <w:rFonts w:ascii="Book Antiqua" w:hAnsi="Book Antiqua" w:cs="Times New Roman"/>
          <w:sz w:val="16"/>
          <w:szCs w:val="16"/>
        </w:rPr>
      </w:pPr>
      <w:r w:rsidRPr="003953E0">
        <w:rPr>
          <w:rFonts w:ascii="Book Antiqua" w:hAnsi="Book Antiqua" w:cs="Times New Roman"/>
          <w:sz w:val="16"/>
          <w:szCs w:val="16"/>
        </w:rPr>
        <w:t>Board Tenure</w:t>
      </w:r>
      <w:r w:rsidRPr="003953E0">
        <w:rPr>
          <w:rFonts w:ascii="Book Antiqua" w:hAnsi="Book Antiqua" w:cs="Times New Roman"/>
          <w:sz w:val="16"/>
          <w:szCs w:val="16"/>
        </w:rPr>
        <w:tab/>
      </w:r>
      <w:r w:rsidRPr="003953E0">
        <w:rPr>
          <w:rFonts w:ascii="Book Antiqua" w:hAnsi="Book Antiqua" w:cs="Times New Roman"/>
          <w:sz w:val="16"/>
          <w:szCs w:val="16"/>
        </w:rPr>
        <w:tab/>
      </w:r>
      <w:r w:rsidRPr="003953E0">
        <w:rPr>
          <w:rFonts w:ascii="Book Antiqua" w:hAnsi="Book Antiqua" w:cs="Times New Roman"/>
          <w:sz w:val="16"/>
          <w:szCs w:val="16"/>
        </w:rPr>
        <w:tab/>
        <w:t xml:space="preserve">     </w:t>
      </w:r>
      <w:r w:rsidRPr="003953E0">
        <w:rPr>
          <w:rFonts w:ascii="Book Antiqua" w:hAnsi="Book Antiqua" w:cs="Times New Roman"/>
          <w:color w:val="000000"/>
          <w:sz w:val="16"/>
          <w:szCs w:val="16"/>
        </w:rPr>
        <w:t>0.059(6.164) **</w:t>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p>
    <w:p w:rsidR="003953E0" w:rsidRPr="003953E0" w:rsidRDefault="003953E0" w:rsidP="003953E0">
      <w:pPr>
        <w:rPr>
          <w:rFonts w:ascii="Book Antiqua" w:hAnsi="Book Antiqua" w:cs="Times New Roman"/>
          <w:color w:val="000000"/>
          <w:sz w:val="16"/>
          <w:szCs w:val="16"/>
        </w:rPr>
      </w:pPr>
      <w:r w:rsidRPr="003953E0">
        <w:rPr>
          <w:rFonts w:ascii="Book Antiqua" w:hAnsi="Book Antiqua" w:cs="Times New Roman"/>
          <w:sz w:val="16"/>
          <w:szCs w:val="16"/>
        </w:rPr>
        <w:t>Multiple Directorships</w:t>
      </w:r>
      <w:r w:rsidRPr="003953E0">
        <w:rPr>
          <w:rFonts w:ascii="Book Antiqua" w:hAnsi="Book Antiqua" w:cs="Times New Roman"/>
          <w:sz w:val="16"/>
          <w:szCs w:val="16"/>
        </w:rPr>
        <w:tab/>
      </w:r>
      <w:r w:rsidRPr="003953E0">
        <w:rPr>
          <w:rFonts w:ascii="Book Antiqua" w:hAnsi="Book Antiqua" w:cs="Times New Roman"/>
          <w:sz w:val="16"/>
          <w:szCs w:val="16"/>
        </w:rPr>
        <w:tab/>
        <w:t xml:space="preserve">    </w:t>
      </w:r>
      <w:r w:rsidRPr="003953E0">
        <w:rPr>
          <w:rFonts w:ascii="Book Antiqua" w:hAnsi="Book Antiqua" w:cs="Times New Roman"/>
          <w:color w:val="000000"/>
          <w:sz w:val="16"/>
          <w:szCs w:val="16"/>
        </w:rPr>
        <w:t>-0.007(-0.355)</w:t>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p>
    <w:p w:rsidR="003953E0" w:rsidRPr="003953E0" w:rsidRDefault="003953E0" w:rsidP="003953E0">
      <w:pPr>
        <w:rPr>
          <w:rFonts w:ascii="Book Antiqua" w:hAnsi="Book Antiqua" w:cs="Times New Roman"/>
          <w:sz w:val="16"/>
          <w:szCs w:val="16"/>
        </w:rPr>
      </w:pPr>
      <w:r w:rsidRPr="003953E0">
        <w:rPr>
          <w:rFonts w:ascii="Book Antiqua" w:hAnsi="Book Antiqua" w:cs="Times New Roman"/>
          <w:sz w:val="16"/>
          <w:szCs w:val="16"/>
        </w:rPr>
        <w:t>Financial Expertise</w:t>
      </w:r>
      <w:r w:rsidRPr="003953E0">
        <w:rPr>
          <w:rFonts w:ascii="Book Antiqua" w:hAnsi="Book Antiqua" w:cs="Times New Roman"/>
          <w:sz w:val="16"/>
          <w:szCs w:val="16"/>
        </w:rPr>
        <w:tab/>
      </w:r>
      <w:r w:rsidRPr="003953E0">
        <w:rPr>
          <w:rFonts w:ascii="Book Antiqua" w:hAnsi="Book Antiqua" w:cs="Times New Roman"/>
          <w:sz w:val="16"/>
          <w:szCs w:val="16"/>
        </w:rPr>
        <w:tab/>
        <w:t xml:space="preserve">                   -</w:t>
      </w:r>
      <w:r w:rsidRPr="003953E0">
        <w:rPr>
          <w:rFonts w:ascii="Book Antiqua" w:hAnsi="Book Antiqua" w:cs="Times New Roman"/>
          <w:color w:val="000000"/>
          <w:sz w:val="16"/>
          <w:szCs w:val="16"/>
        </w:rPr>
        <w:t>0.006(-0.344)</w:t>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r>
      <w:r w:rsidRPr="003953E0">
        <w:rPr>
          <w:rFonts w:ascii="Book Antiqua" w:hAnsi="Book Antiqua" w:cs="Times New Roman"/>
          <w:sz w:val="16"/>
          <w:szCs w:val="16"/>
        </w:rPr>
        <w:t xml:space="preserve"> </w:t>
      </w:r>
    </w:p>
    <w:p w:rsidR="003953E0" w:rsidRPr="003953E0" w:rsidRDefault="003953E0" w:rsidP="003953E0">
      <w:pPr>
        <w:tabs>
          <w:tab w:val="left" w:pos="2277"/>
        </w:tabs>
        <w:spacing w:after="0" w:line="240" w:lineRule="auto"/>
        <w:rPr>
          <w:rFonts w:ascii="Book Antiqua" w:hAnsi="Book Antiqua" w:cs="Times New Roman"/>
          <w:sz w:val="16"/>
          <w:szCs w:val="16"/>
        </w:rPr>
      </w:pPr>
    </w:p>
    <w:p w:rsidR="003953E0" w:rsidRPr="003953E0" w:rsidRDefault="003953E0" w:rsidP="003953E0">
      <w:pPr>
        <w:tabs>
          <w:tab w:val="left" w:pos="2277"/>
          <w:tab w:val="left" w:pos="4052"/>
          <w:tab w:val="left" w:pos="5576"/>
          <w:tab w:val="left" w:pos="6882"/>
          <w:tab w:val="left" w:pos="8523"/>
          <w:tab w:val="left" w:pos="9980"/>
          <w:tab w:val="left" w:pos="11336"/>
        </w:tabs>
        <w:spacing w:after="0" w:line="240" w:lineRule="auto"/>
        <w:rPr>
          <w:rFonts w:ascii="Book Antiqua" w:hAnsi="Book Antiqua" w:cs="Times New Roman"/>
          <w:sz w:val="16"/>
          <w:szCs w:val="16"/>
        </w:rPr>
      </w:pPr>
      <w:r w:rsidRPr="003953E0">
        <w:rPr>
          <w:rFonts w:ascii="Book Antiqua" w:hAnsi="Book Antiqua" w:cs="Times New Roman"/>
          <w:sz w:val="16"/>
          <w:szCs w:val="16"/>
        </w:rPr>
        <w:t>R Squared</w:t>
      </w:r>
      <w:r w:rsidRPr="003953E0">
        <w:rPr>
          <w:rFonts w:ascii="Book Antiqua" w:hAnsi="Book Antiqua" w:cs="Times New Roman"/>
          <w:sz w:val="16"/>
          <w:szCs w:val="16"/>
        </w:rPr>
        <w:tab/>
        <w:t xml:space="preserve"> </w:t>
      </w:r>
      <w:r w:rsidRPr="003953E0">
        <w:rPr>
          <w:rFonts w:ascii="Book Antiqua" w:hAnsi="Book Antiqua" w:cs="Times New Roman"/>
          <w:color w:val="000000"/>
          <w:sz w:val="16"/>
          <w:szCs w:val="16"/>
        </w:rPr>
        <w:t xml:space="preserve">0.024                      0.196                  </w:t>
      </w:r>
    </w:p>
    <w:p w:rsidR="003953E0" w:rsidRPr="003953E0" w:rsidRDefault="003953E0" w:rsidP="003953E0">
      <w:pPr>
        <w:tabs>
          <w:tab w:val="left" w:pos="2099"/>
          <w:tab w:val="left" w:pos="2277"/>
          <w:tab w:val="left" w:pos="4052"/>
          <w:tab w:val="left" w:pos="5220"/>
          <w:tab w:val="left" w:pos="5576"/>
          <w:tab w:val="left" w:pos="6882"/>
          <w:tab w:val="left" w:pos="8523"/>
          <w:tab w:val="left" w:pos="9846"/>
          <w:tab w:val="left" w:pos="11336"/>
        </w:tabs>
        <w:spacing w:after="0" w:line="240" w:lineRule="auto"/>
        <w:rPr>
          <w:rFonts w:ascii="Book Antiqua" w:hAnsi="Book Antiqua" w:cs="Times New Roman"/>
          <w:sz w:val="16"/>
          <w:szCs w:val="16"/>
        </w:rPr>
      </w:pPr>
      <w:r w:rsidRPr="003953E0">
        <w:rPr>
          <w:rFonts w:ascii="Book Antiqua" w:hAnsi="Book Antiqua" w:cs="Times New Roman"/>
          <w:sz w:val="16"/>
          <w:szCs w:val="16"/>
        </w:rPr>
        <w:t>Adjusted R</w:t>
      </w:r>
      <w:r w:rsidRPr="003953E0">
        <w:rPr>
          <w:rFonts w:ascii="Book Antiqua" w:hAnsi="Book Antiqua" w:cs="Times New Roman"/>
          <w:sz w:val="16"/>
          <w:szCs w:val="16"/>
        </w:rPr>
        <w:tab/>
        <w:t xml:space="preserve">   </w:t>
      </w:r>
      <w:r w:rsidRPr="003953E0">
        <w:rPr>
          <w:rFonts w:ascii="Book Antiqua" w:hAnsi="Book Antiqua" w:cs="Times New Roman"/>
          <w:color w:val="000000"/>
          <w:sz w:val="16"/>
          <w:szCs w:val="16"/>
        </w:rPr>
        <w:t xml:space="preserve">-0.051                      0.107                  </w:t>
      </w:r>
    </w:p>
    <w:p w:rsidR="003953E0" w:rsidRPr="003953E0" w:rsidRDefault="003953E0" w:rsidP="003953E0">
      <w:pPr>
        <w:tabs>
          <w:tab w:val="left" w:pos="2277"/>
          <w:tab w:val="left" w:pos="5576"/>
        </w:tabs>
        <w:spacing w:after="0" w:line="240" w:lineRule="auto"/>
        <w:rPr>
          <w:rFonts w:ascii="Book Antiqua" w:hAnsi="Book Antiqua" w:cs="Times New Roman"/>
          <w:sz w:val="16"/>
          <w:szCs w:val="16"/>
        </w:rPr>
      </w:pPr>
      <w:proofErr w:type="gramStart"/>
      <w:r w:rsidRPr="003953E0">
        <w:rPr>
          <w:rFonts w:ascii="Book Antiqua" w:hAnsi="Book Antiqua" w:cs="Times New Roman"/>
          <w:sz w:val="16"/>
          <w:szCs w:val="16"/>
        </w:rPr>
        <w:t>R</w:t>
      </w:r>
      <w:r w:rsidRPr="003953E0">
        <w:rPr>
          <w:rFonts w:ascii="Book Antiqua" w:hAnsi="Book Antiqua" w:cs="Times New Roman"/>
          <w:sz w:val="16"/>
          <w:szCs w:val="16"/>
          <w:vertAlign w:val="superscript"/>
        </w:rPr>
        <w:t>2</w:t>
      </w:r>
      <w:r w:rsidRPr="003953E0">
        <w:rPr>
          <w:rFonts w:ascii="Book Antiqua" w:hAnsi="Book Antiqua" w:cs="Times New Roman"/>
          <w:sz w:val="16"/>
          <w:szCs w:val="16"/>
        </w:rPr>
        <w:t xml:space="preserve"> Change</w:t>
      </w:r>
      <w:r w:rsidRPr="003953E0">
        <w:rPr>
          <w:rFonts w:ascii="Book Antiqua" w:hAnsi="Book Antiqua" w:cs="Times New Roman"/>
          <w:sz w:val="16"/>
          <w:szCs w:val="16"/>
        </w:rPr>
        <w:tab/>
        <w:t xml:space="preserve">                               0.</w:t>
      </w:r>
      <w:proofErr w:type="gramEnd"/>
      <w:r w:rsidRPr="003953E0">
        <w:rPr>
          <w:rFonts w:ascii="Book Antiqua" w:hAnsi="Book Antiqua" w:cs="Times New Roman"/>
          <w:sz w:val="16"/>
          <w:szCs w:val="16"/>
        </w:rPr>
        <w:t xml:space="preserve"> 172                </w:t>
      </w:r>
    </w:p>
    <w:p w:rsidR="003953E0" w:rsidRPr="003953E0" w:rsidRDefault="003953E0" w:rsidP="003953E0">
      <w:pPr>
        <w:tabs>
          <w:tab w:val="left" w:pos="2277"/>
          <w:tab w:val="left" w:pos="4052"/>
          <w:tab w:val="left" w:pos="5459"/>
          <w:tab w:val="left" w:pos="6664"/>
          <w:tab w:val="left" w:pos="8456"/>
          <w:tab w:val="left" w:pos="9846"/>
          <w:tab w:val="left" w:pos="11336"/>
        </w:tabs>
        <w:spacing w:after="0" w:line="240" w:lineRule="auto"/>
        <w:rPr>
          <w:rFonts w:ascii="Book Antiqua" w:hAnsi="Book Antiqua" w:cs="Times New Roman"/>
          <w:sz w:val="16"/>
          <w:szCs w:val="16"/>
        </w:rPr>
      </w:pPr>
      <w:r w:rsidRPr="003953E0">
        <w:rPr>
          <w:rFonts w:ascii="Book Antiqua" w:hAnsi="Book Antiqua" w:cs="Times New Roman"/>
          <w:sz w:val="16"/>
          <w:szCs w:val="16"/>
        </w:rPr>
        <w:t>F- Statistic</w:t>
      </w:r>
      <w:r w:rsidRPr="003953E0">
        <w:rPr>
          <w:rFonts w:ascii="Book Antiqua" w:hAnsi="Book Antiqua" w:cs="Times New Roman"/>
          <w:sz w:val="16"/>
          <w:szCs w:val="16"/>
        </w:rPr>
        <w:tab/>
        <w:t xml:space="preserve"> </w:t>
      </w:r>
      <w:r w:rsidRPr="003953E0">
        <w:rPr>
          <w:rFonts w:ascii="Book Antiqua" w:hAnsi="Book Antiqua" w:cs="Times New Roman"/>
          <w:color w:val="000000"/>
          <w:sz w:val="16"/>
          <w:szCs w:val="16"/>
        </w:rPr>
        <w:t xml:space="preserve">0.056                      4.415                 </w:t>
      </w:r>
    </w:p>
    <w:p w:rsidR="003953E0" w:rsidRPr="003953E0" w:rsidRDefault="003953E0" w:rsidP="003953E0">
      <w:pPr>
        <w:tabs>
          <w:tab w:val="left" w:pos="720"/>
          <w:tab w:val="left" w:pos="1440"/>
          <w:tab w:val="left" w:pos="2160"/>
          <w:tab w:val="left" w:pos="4052"/>
          <w:tab w:val="left" w:pos="5130"/>
          <w:tab w:val="left" w:pos="5459"/>
          <w:tab w:val="left" w:pos="6664"/>
          <w:tab w:val="left" w:pos="8456"/>
          <w:tab w:val="left" w:pos="9795"/>
          <w:tab w:val="left" w:pos="11336"/>
        </w:tabs>
        <w:spacing w:after="0" w:line="240" w:lineRule="auto"/>
        <w:rPr>
          <w:rFonts w:ascii="Book Antiqua" w:hAnsi="Book Antiqua" w:cs="Times New Roman"/>
          <w:sz w:val="16"/>
          <w:szCs w:val="16"/>
        </w:rPr>
      </w:pPr>
      <w:proofErr w:type="gramStart"/>
      <w:r w:rsidRPr="003953E0">
        <w:rPr>
          <w:rFonts w:ascii="Book Antiqua" w:hAnsi="Book Antiqua" w:cs="Times New Roman"/>
          <w:sz w:val="16"/>
          <w:szCs w:val="16"/>
        </w:rPr>
        <w:t>Prob. of F-Stat.</w:t>
      </w:r>
      <w:proofErr w:type="gramEnd"/>
      <w:r w:rsidRPr="003953E0">
        <w:rPr>
          <w:rFonts w:ascii="Book Antiqua" w:hAnsi="Book Antiqua" w:cs="Times New Roman"/>
          <w:color w:val="000000"/>
          <w:sz w:val="16"/>
          <w:szCs w:val="16"/>
        </w:rPr>
        <w:tab/>
      </w:r>
      <w:r w:rsidRPr="003953E0">
        <w:rPr>
          <w:rFonts w:ascii="Book Antiqua" w:hAnsi="Book Antiqua" w:cs="Times New Roman"/>
          <w:color w:val="000000"/>
          <w:sz w:val="16"/>
          <w:szCs w:val="16"/>
        </w:rPr>
        <w:tab/>
        <w:t xml:space="preserve">   0.956                      0.000                  </w:t>
      </w:r>
    </w:p>
    <w:p w:rsidR="003953E0" w:rsidRPr="003953E0" w:rsidRDefault="003953E0" w:rsidP="003953E0">
      <w:pPr>
        <w:pBdr>
          <w:bottom w:val="single" w:sz="4" w:space="1" w:color="auto"/>
        </w:pBdr>
        <w:tabs>
          <w:tab w:val="left" w:pos="2461"/>
          <w:tab w:val="left" w:pos="4186"/>
          <w:tab w:val="left" w:pos="5459"/>
          <w:tab w:val="left" w:pos="6664"/>
          <w:tab w:val="left" w:pos="8456"/>
          <w:tab w:val="left" w:pos="9795"/>
          <w:tab w:val="decimal" w:pos="9900"/>
          <w:tab w:val="left" w:pos="12255"/>
        </w:tabs>
        <w:spacing w:after="0" w:line="240" w:lineRule="auto"/>
        <w:rPr>
          <w:rFonts w:ascii="Book Antiqua" w:hAnsi="Book Antiqua" w:cs="Times New Roman"/>
          <w:sz w:val="16"/>
          <w:szCs w:val="16"/>
        </w:rPr>
      </w:pPr>
      <w:proofErr w:type="gramStart"/>
      <w:r w:rsidRPr="003953E0">
        <w:rPr>
          <w:rFonts w:ascii="Book Antiqua" w:hAnsi="Book Antiqua" w:cs="Times New Roman"/>
          <w:sz w:val="16"/>
          <w:szCs w:val="16"/>
        </w:rPr>
        <w:t>Durbin Watson Stat.</w:t>
      </w:r>
      <w:proofErr w:type="gramEnd"/>
      <w:r w:rsidRPr="003953E0">
        <w:rPr>
          <w:rFonts w:ascii="Book Antiqua" w:hAnsi="Book Antiqua" w:cs="Times New Roman"/>
          <w:sz w:val="16"/>
          <w:szCs w:val="16"/>
        </w:rPr>
        <w:t xml:space="preserve">                  </w:t>
      </w:r>
      <w:r w:rsidRPr="003953E0">
        <w:rPr>
          <w:rFonts w:ascii="Book Antiqua" w:hAnsi="Book Antiqua" w:cs="Times New Roman"/>
          <w:color w:val="000000"/>
          <w:sz w:val="16"/>
          <w:szCs w:val="16"/>
        </w:rPr>
        <w:t xml:space="preserve">1.502                      1.568                  </w:t>
      </w:r>
    </w:p>
    <w:p w:rsidR="003953E0" w:rsidRDefault="003953E0" w:rsidP="003953E0">
      <w:pPr>
        <w:pStyle w:val="Heading5"/>
        <w:tabs>
          <w:tab w:val="decimal" w:pos="12240"/>
        </w:tabs>
        <w:spacing w:before="0"/>
        <w:rPr>
          <w:rFonts w:ascii="Times New Roman" w:hAnsi="Times New Roman" w:cs="Times New Roman"/>
          <w:b/>
          <w:sz w:val="24"/>
          <w:szCs w:val="24"/>
        </w:rPr>
      </w:pPr>
      <w:bookmarkStart w:id="14" w:name="_Toc452673656"/>
      <w:bookmarkStart w:id="15" w:name="_Toc430011368"/>
      <w:r>
        <w:rPr>
          <w:rFonts w:cs="Times New Roman"/>
          <w:b/>
          <w:szCs w:val="24"/>
        </w:rPr>
        <w:t>Table 4.</w:t>
      </w:r>
      <w:r>
        <w:rPr>
          <w:rFonts w:cs="Times New Roman"/>
          <w:b/>
          <w:szCs w:val="24"/>
        </w:rPr>
        <w:t>1</w:t>
      </w:r>
      <w:r>
        <w:rPr>
          <w:rFonts w:cs="Times New Roman"/>
          <w:b/>
          <w:szCs w:val="24"/>
        </w:rPr>
        <w:t>: Regression Analysis</w:t>
      </w:r>
      <w:bookmarkEnd w:id="14"/>
    </w:p>
    <w:p w:rsidR="003953E0" w:rsidRDefault="003953E0" w:rsidP="003953E0">
      <w:pPr>
        <w:pStyle w:val="NoSpacing"/>
        <w:spacing w:line="276" w:lineRule="auto"/>
        <w:rPr>
          <w:rFonts w:ascii="Times New Roman" w:hAnsi="Times New Roman" w:cs="Times New Roman"/>
          <w:sz w:val="16"/>
          <w:szCs w:val="16"/>
        </w:rPr>
      </w:pPr>
      <w:r>
        <w:rPr>
          <w:rFonts w:ascii="Times New Roman" w:hAnsi="Times New Roman" w:cs="Times New Roman"/>
          <w:sz w:val="16"/>
          <w:szCs w:val="16"/>
        </w:rPr>
        <w:t>** 1 percent significance level; * at 5 percent level</w:t>
      </w:r>
    </w:p>
    <w:p w:rsidR="003953E0" w:rsidRDefault="003953E0" w:rsidP="003953E0">
      <w:pPr>
        <w:pStyle w:val="NoSpacing"/>
        <w:spacing w:line="276" w:lineRule="auto"/>
        <w:rPr>
          <w:rFonts w:ascii="Times New Roman" w:hAnsi="Times New Roman" w:cs="Times New Roman"/>
          <w:sz w:val="16"/>
          <w:szCs w:val="16"/>
        </w:rPr>
      </w:pPr>
      <w:r>
        <w:rPr>
          <w:rFonts w:ascii="Times New Roman" w:hAnsi="Times New Roman" w:cs="Times New Roman"/>
          <w:sz w:val="16"/>
          <w:szCs w:val="16"/>
        </w:rPr>
        <w:t>Figures in parenthesis are t-statistics</w:t>
      </w:r>
    </w:p>
    <w:p w:rsidR="003953E0" w:rsidRDefault="003953E0" w:rsidP="003953E0">
      <w:pPr>
        <w:spacing w:line="480" w:lineRule="auto"/>
        <w:rPr>
          <w:rFonts w:ascii="Times New Roman" w:hAnsi="Times New Roman" w:cs="Times New Roman"/>
          <w:sz w:val="24"/>
          <w:szCs w:val="24"/>
        </w:rPr>
      </w:pPr>
      <w:r>
        <w:rPr>
          <w:rFonts w:ascii="Times New Roman" w:hAnsi="Times New Roman" w:cs="Times New Roman"/>
          <w:sz w:val="24"/>
          <w:szCs w:val="24"/>
        </w:rPr>
        <w:t>Source: Research Data (2015)</w:t>
      </w:r>
      <w:bookmarkEnd w:id="15"/>
    </w:p>
    <w:p w:rsidR="00CB6C4A" w:rsidRPr="00AB40DC" w:rsidRDefault="00FA2574" w:rsidP="001428D2">
      <w:pPr>
        <w:autoSpaceDE w:val="0"/>
        <w:autoSpaceDN w:val="0"/>
        <w:adjustRightInd w:val="0"/>
        <w:spacing w:after="0" w:line="360" w:lineRule="auto"/>
        <w:jc w:val="both"/>
        <w:rPr>
          <w:rFonts w:ascii="Book Antiqua" w:eastAsia="TimesNewRoman" w:hAnsi="Book Antiqua" w:cs="TimesNewRoman"/>
          <w:b/>
          <w:sz w:val="24"/>
          <w:szCs w:val="24"/>
        </w:rPr>
      </w:pPr>
      <w:r w:rsidRPr="00AB40DC">
        <w:rPr>
          <w:rFonts w:ascii="Book Antiqua" w:eastAsia="TimesNewRoman" w:hAnsi="Book Antiqua" w:cs="TimesNewRoman"/>
          <w:b/>
          <w:sz w:val="24"/>
          <w:szCs w:val="24"/>
        </w:rPr>
        <w:t xml:space="preserve">5.0 </w:t>
      </w:r>
      <w:r w:rsidR="00CB6C4A" w:rsidRPr="00AB40DC">
        <w:rPr>
          <w:rFonts w:ascii="Book Antiqua" w:eastAsia="TimesNewRoman" w:hAnsi="Book Antiqua" w:cs="TimesNewRoman"/>
          <w:b/>
          <w:sz w:val="24"/>
          <w:szCs w:val="24"/>
        </w:rPr>
        <w:t>Discussion and Conclusion</w:t>
      </w:r>
    </w:p>
    <w:p w:rsidR="00AD65C5" w:rsidRDefault="005D753F" w:rsidP="00E9764F">
      <w:pPr>
        <w:autoSpaceDE w:val="0"/>
        <w:autoSpaceDN w:val="0"/>
        <w:adjustRightInd w:val="0"/>
        <w:spacing w:after="0" w:line="240" w:lineRule="auto"/>
        <w:jc w:val="both"/>
        <w:rPr>
          <w:rFonts w:ascii="Book Antiqua" w:eastAsia="TimesNewRoman" w:hAnsi="Book Antiqua" w:cs="TimesNewRoman"/>
          <w:sz w:val="24"/>
          <w:szCs w:val="24"/>
        </w:rPr>
      </w:pPr>
      <w:r w:rsidRPr="00AB40DC">
        <w:rPr>
          <w:rFonts w:ascii="Book Antiqua" w:eastAsia="TimesNewRoman" w:hAnsi="Book Antiqua" w:cs="TimesNewRoman"/>
          <w:sz w:val="24"/>
          <w:szCs w:val="24"/>
        </w:rPr>
        <w:t>In this paper, we have examined the relationship between board composition and financial distress using data from firms listed on the Nairobi Securities Exchange. Specifically, we have investigated the effect of board composition variables; board size, director independence, board tenure, mu</w:t>
      </w:r>
      <w:r w:rsidR="00E103B4" w:rsidRPr="00AB40DC">
        <w:rPr>
          <w:rFonts w:ascii="Book Antiqua" w:eastAsia="TimesNewRoman" w:hAnsi="Book Antiqua" w:cs="TimesNewRoman"/>
          <w:sz w:val="24"/>
          <w:szCs w:val="24"/>
        </w:rPr>
        <w:t xml:space="preserve">ltiple </w:t>
      </w:r>
      <w:r w:rsidRPr="00AB40DC">
        <w:rPr>
          <w:rFonts w:ascii="Book Antiqua" w:eastAsia="TimesNewRoman" w:hAnsi="Book Antiqua" w:cs="TimesNewRoman"/>
          <w:sz w:val="24"/>
          <w:szCs w:val="24"/>
        </w:rPr>
        <w:t xml:space="preserve">directorships </w:t>
      </w:r>
      <w:r w:rsidR="00E103B4" w:rsidRPr="00AB40DC">
        <w:rPr>
          <w:rFonts w:ascii="Book Antiqua" w:eastAsia="TimesNewRoman" w:hAnsi="Book Antiqua" w:cs="TimesNewRoman"/>
          <w:sz w:val="24"/>
          <w:szCs w:val="24"/>
        </w:rPr>
        <w:t xml:space="preserve">and </w:t>
      </w:r>
      <w:r w:rsidRPr="00AB40DC">
        <w:rPr>
          <w:rFonts w:ascii="Book Antiqua" w:eastAsia="TimesNewRoman" w:hAnsi="Book Antiqua" w:cs="TimesNewRoman"/>
          <w:sz w:val="24"/>
          <w:szCs w:val="24"/>
        </w:rPr>
        <w:t>financial e</w:t>
      </w:r>
      <w:r w:rsidR="00E103B4" w:rsidRPr="00AB40DC">
        <w:rPr>
          <w:rFonts w:ascii="Book Antiqua" w:eastAsia="TimesNewRoman" w:hAnsi="Book Antiqua" w:cs="TimesNewRoman"/>
          <w:sz w:val="24"/>
          <w:szCs w:val="24"/>
        </w:rPr>
        <w:t>x</w:t>
      </w:r>
      <w:r w:rsidRPr="00AB40DC">
        <w:rPr>
          <w:rFonts w:ascii="Book Antiqua" w:eastAsia="TimesNewRoman" w:hAnsi="Book Antiqua" w:cs="TimesNewRoman"/>
          <w:sz w:val="24"/>
          <w:szCs w:val="24"/>
        </w:rPr>
        <w:t xml:space="preserve">pertise </w:t>
      </w:r>
      <w:r w:rsidR="00E103B4" w:rsidRPr="00AB40DC">
        <w:rPr>
          <w:rFonts w:ascii="Book Antiqua" w:eastAsia="TimesNewRoman" w:hAnsi="Book Antiqua" w:cs="TimesNewRoman"/>
          <w:sz w:val="24"/>
          <w:szCs w:val="24"/>
        </w:rPr>
        <w:t>of directors</w:t>
      </w:r>
      <w:r w:rsidRPr="00AB40DC">
        <w:rPr>
          <w:rFonts w:ascii="Book Antiqua" w:eastAsia="TimesNewRoman" w:hAnsi="Book Antiqua" w:cs="TimesNewRoman"/>
          <w:sz w:val="24"/>
          <w:szCs w:val="24"/>
        </w:rPr>
        <w:t xml:space="preserve"> on </w:t>
      </w:r>
      <w:r w:rsidR="00E103B4" w:rsidRPr="00AB40DC">
        <w:rPr>
          <w:rFonts w:ascii="Book Antiqua" w:eastAsia="TimesNewRoman" w:hAnsi="Book Antiqua" w:cs="TimesNewRoman"/>
          <w:sz w:val="24"/>
          <w:szCs w:val="24"/>
        </w:rPr>
        <w:t>financial distress. Our analysis showed a number of findings;</w:t>
      </w:r>
      <w:r w:rsidR="00E103B4" w:rsidRPr="00AB40DC">
        <w:rPr>
          <w:rFonts w:ascii="Book Antiqua" w:hAnsi="Book Antiqua" w:cs="Times New Roman"/>
          <w:sz w:val="24"/>
          <w:szCs w:val="24"/>
        </w:rPr>
        <w:t xml:space="preserve"> the findings indicated that higher representation of independent directors has a negative association with financial </w:t>
      </w:r>
      <w:r w:rsidR="005955FC" w:rsidRPr="00AB40DC">
        <w:rPr>
          <w:rFonts w:ascii="Book Antiqua" w:hAnsi="Book Antiqua" w:cs="Times New Roman"/>
          <w:sz w:val="24"/>
          <w:szCs w:val="24"/>
        </w:rPr>
        <w:t xml:space="preserve">distress while, </w:t>
      </w:r>
      <w:r w:rsidR="007F130A" w:rsidRPr="00AB40DC">
        <w:rPr>
          <w:rFonts w:ascii="Book Antiqua" w:hAnsi="Book Antiqua" w:cs="Times New Roman"/>
          <w:sz w:val="24"/>
          <w:szCs w:val="24"/>
        </w:rPr>
        <w:t xml:space="preserve">long tenure </w:t>
      </w:r>
      <w:r w:rsidR="005955FC" w:rsidRPr="00AB40DC">
        <w:rPr>
          <w:rFonts w:ascii="Book Antiqua" w:hAnsi="Book Antiqua" w:cs="Times New Roman"/>
          <w:sz w:val="24"/>
          <w:szCs w:val="24"/>
        </w:rPr>
        <w:t>board is</w:t>
      </w:r>
      <w:r w:rsidR="007F130A" w:rsidRPr="00AB40DC">
        <w:rPr>
          <w:rFonts w:ascii="Book Antiqua" w:hAnsi="Book Antiqua" w:cs="Times New Roman"/>
          <w:sz w:val="24"/>
          <w:szCs w:val="24"/>
        </w:rPr>
        <w:t xml:space="preserve"> positively associated with financial distress. </w:t>
      </w:r>
      <w:r w:rsidR="007F130A" w:rsidRPr="00AB40DC">
        <w:rPr>
          <w:rFonts w:ascii="Book Antiqua" w:eastAsia="TimesNewRoman" w:hAnsi="Book Antiqua" w:cs="TimesNewRoman"/>
          <w:sz w:val="24"/>
          <w:szCs w:val="24"/>
        </w:rPr>
        <w:t xml:space="preserve">Our first finding backs the view that independent directors are effective monitors </w:t>
      </w:r>
      <w:r w:rsidR="00AD65C5">
        <w:rPr>
          <w:rFonts w:ascii="Book Antiqua" w:eastAsia="TimesNewRoman" w:hAnsi="Book Antiqua" w:cs="TimesNewRoman"/>
          <w:sz w:val="24"/>
          <w:szCs w:val="24"/>
        </w:rPr>
        <w:t xml:space="preserve">which </w:t>
      </w:r>
      <w:r w:rsidR="007F130A" w:rsidRPr="00AB40DC">
        <w:rPr>
          <w:rFonts w:ascii="Book Antiqua" w:eastAsia="TimesNewRoman" w:hAnsi="Book Antiqua" w:cs="TimesNewRoman"/>
          <w:sz w:val="24"/>
          <w:szCs w:val="24"/>
        </w:rPr>
        <w:t xml:space="preserve">is consistent with agency theory (Jensen and </w:t>
      </w:r>
      <w:proofErr w:type="spellStart"/>
      <w:r w:rsidR="007F130A" w:rsidRPr="00AB40DC">
        <w:rPr>
          <w:rFonts w:ascii="Book Antiqua" w:eastAsia="TimesNewRoman" w:hAnsi="Book Antiqua" w:cs="TimesNewRoman"/>
          <w:sz w:val="24"/>
          <w:szCs w:val="24"/>
        </w:rPr>
        <w:t>Meckling</w:t>
      </w:r>
      <w:proofErr w:type="spellEnd"/>
      <w:r w:rsidR="007F130A" w:rsidRPr="00AB40DC">
        <w:rPr>
          <w:rFonts w:ascii="Book Antiqua" w:eastAsia="TimesNewRoman" w:hAnsi="Book Antiqua" w:cs="TimesNewRoman"/>
          <w:sz w:val="24"/>
          <w:szCs w:val="24"/>
        </w:rPr>
        <w:t xml:space="preserve">, 1976). </w:t>
      </w:r>
    </w:p>
    <w:p w:rsidR="00C85604" w:rsidRPr="00AB40DC" w:rsidRDefault="00C85604" w:rsidP="00E9764F">
      <w:pPr>
        <w:autoSpaceDE w:val="0"/>
        <w:autoSpaceDN w:val="0"/>
        <w:adjustRightInd w:val="0"/>
        <w:spacing w:after="0" w:line="240" w:lineRule="auto"/>
        <w:jc w:val="both"/>
        <w:rPr>
          <w:rFonts w:ascii="Book Antiqua" w:eastAsia="TimesNewRoman" w:hAnsi="Book Antiqua" w:cs="TimesNewRoman"/>
          <w:sz w:val="24"/>
          <w:szCs w:val="24"/>
        </w:rPr>
      </w:pPr>
      <w:r w:rsidRPr="00AB40DC">
        <w:rPr>
          <w:rFonts w:ascii="Book Antiqua" w:hAnsi="Book Antiqua" w:cs="Times New Roman"/>
          <w:sz w:val="24"/>
          <w:szCs w:val="24"/>
        </w:rPr>
        <w:t>Secondly, the study found that boards with long firm tenure are positively associated with financial distress of the firm (</w:t>
      </w:r>
      <w:r w:rsidRPr="00AD65C5">
        <w:rPr>
          <w:rFonts w:ascii="Book Antiqua" w:hAnsi="Book Antiqua" w:cs="Times New Roman"/>
          <w:i/>
          <w:sz w:val="24"/>
          <w:szCs w:val="24"/>
        </w:rPr>
        <w:t>β</w:t>
      </w:r>
      <w:r w:rsidRPr="00AB40DC">
        <w:rPr>
          <w:rFonts w:ascii="Book Antiqua" w:hAnsi="Book Antiqua" w:cs="Times New Roman"/>
          <w:sz w:val="24"/>
          <w:szCs w:val="24"/>
        </w:rPr>
        <w:t xml:space="preserve">=0.059; </w:t>
      </w:r>
      <w:r w:rsidRPr="00AB40DC">
        <w:rPr>
          <w:rFonts w:ascii="Book Antiqua" w:hAnsi="Book Antiqua" w:cs="Times New Roman"/>
          <w:i/>
          <w:sz w:val="24"/>
          <w:szCs w:val="24"/>
        </w:rPr>
        <w:t>p</w:t>
      </w:r>
      <w:r w:rsidRPr="00AB40DC">
        <w:rPr>
          <w:rFonts w:ascii="Book Antiqua" w:hAnsi="Book Antiqua" w:cs="Times New Roman"/>
          <w:sz w:val="24"/>
          <w:szCs w:val="24"/>
        </w:rPr>
        <w:t xml:space="preserve">&lt;0.001). This finding indicates that a firm with long tenure board has high chances of facing financial distress. </w:t>
      </w:r>
      <w:r w:rsidRPr="00AB40DC">
        <w:rPr>
          <w:rFonts w:ascii="Book Antiqua" w:eastAsia="Times New Roman" w:hAnsi="Book Antiqua" w:cs="Times New Roman"/>
          <w:sz w:val="24"/>
          <w:szCs w:val="24"/>
        </w:rPr>
        <w:t xml:space="preserve">These results support the management friendliness hypotheses </w:t>
      </w:r>
      <w:proofErr w:type="spellStart"/>
      <w:r w:rsidRPr="00AB40DC">
        <w:rPr>
          <w:rFonts w:ascii="Book Antiqua" w:eastAsia="Times New Roman" w:hAnsi="Book Antiqua" w:cs="Times New Roman"/>
          <w:sz w:val="24"/>
          <w:szCs w:val="24"/>
        </w:rPr>
        <w:t>Vafeas</w:t>
      </w:r>
      <w:proofErr w:type="spellEnd"/>
      <w:r w:rsidRPr="00AB40DC">
        <w:rPr>
          <w:rFonts w:ascii="Book Antiqua" w:eastAsia="Times New Roman" w:hAnsi="Book Antiqua" w:cs="Times New Roman"/>
          <w:sz w:val="24"/>
          <w:szCs w:val="24"/>
        </w:rPr>
        <w:t xml:space="preserve"> (2003) and CEO allegiance hypotheses Byrd </w:t>
      </w:r>
      <w:r w:rsidRPr="00AB40DC">
        <w:rPr>
          <w:rFonts w:ascii="Book Antiqua" w:eastAsia="Times New Roman" w:hAnsi="Book Antiqua" w:cs="Times New Roman"/>
          <w:i/>
          <w:sz w:val="24"/>
          <w:szCs w:val="24"/>
        </w:rPr>
        <w:t xml:space="preserve">et al., </w:t>
      </w:r>
      <w:r w:rsidRPr="00AB40DC">
        <w:rPr>
          <w:rFonts w:ascii="Book Antiqua" w:eastAsia="Times New Roman" w:hAnsi="Book Antiqua" w:cs="Times New Roman"/>
          <w:sz w:val="24"/>
          <w:szCs w:val="24"/>
        </w:rPr>
        <w:t xml:space="preserve">(2010). </w:t>
      </w:r>
      <w:r w:rsidRPr="00AB40DC">
        <w:rPr>
          <w:rFonts w:ascii="Book Antiqua" w:eastAsia="TimesNewRoman" w:hAnsi="Book Antiqua" w:cs="TimesNewRoman"/>
          <w:sz w:val="24"/>
          <w:szCs w:val="24"/>
        </w:rPr>
        <w:t xml:space="preserve">Based on this hypothesis, firms with long tenure boards </w:t>
      </w:r>
      <w:r w:rsidRPr="00AB40DC">
        <w:rPr>
          <w:rFonts w:ascii="Book Antiqua" w:eastAsia="TimesNewRoman" w:hAnsi="Book Antiqua" w:cs="TimesNewRoman"/>
          <w:sz w:val="24"/>
          <w:szCs w:val="24"/>
        </w:rPr>
        <w:lastRenderedPageBreak/>
        <w:t>would be expected to be financially distressed.</w:t>
      </w:r>
      <w:r w:rsidR="001F4681">
        <w:rPr>
          <w:rFonts w:ascii="Book Antiqua" w:eastAsia="TimesNewRoman" w:hAnsi="Book Antiqua" w:cs="TimesNewRoman"/>
          <w:sz w:val="24"/>
          <w:szCs w:val="24"/>
        </w:rPr>
        <w:t xml:space="preserve"> </w:t>
      </w:r>
      <w:r w:rsidRPr="00AB40DC">
        <w:rPr>
          <w:rFonts w:ascii="Book Antiqua" w:eastAsia="Times New Roman" w:hAnsi="Book Antiqua" w:cs="Times New Roman"/>
          <w:sz w:val="24"/>
          <w:szCs w:val="24"/>
        </w:rPr>
        <w:t xml:space="preserve">In other words, boards that have close relationships with management shift their allegiance away from shareholders towards management, thus curtailing the incentive to criticize management proposals.  </w:t>
      </w:r>
    </w:p>
    <w:p w:rsidR="00C85604" w:rsidRPr="00AB40DC" w:rsidRDefault="00C85604" w:rsidP="00E9764F">
      <w:pPr>
        <w:autoSpaceDE w:val="0"/>
        <w:autoSpaceDN w:val="0"/>
        <w:adjustRightInd w:val="0"/>
        <w:spacing w:after="0" w:line="240" w:lineRule="auto"/>
        <w:jc w:val="both"/>
        <w:rPr>
          <w:rFonts w:ascii="Book Antiqua" w:hAnsi="Book Antiqua" w:cs="Times New Roman"/>
          <w:sz w:val="24"/>
          <w:szCs w:val="24"/>
        </w:rPr>
      </w:pPr>
      <w:r w:rsidRPr="00AB40DC">
        <w:rPr>
          <w:rFonts w:ascii="Book Antiqua" w:eastAsia="TimesNewRoman" w:hAnsi="Book Antiqua" w:cs="TimesNewRoman"/>
          <w:sz w:val="24"/>
          <w:szCs w:val="24"/>
        </w:rPr>
        <w:t xml:space="preserve">The results relating to board size were not significant. Indeed, extant literature on corporate governance suggests board size studies are inconclusive. </w:t>
      </w:r>
      <w:r w:rsidRPr="00AB40DC">
        <w:rPr>
          <w:rFonts w:ascii="Book Antiqua" w:hAnsi="Book Antiqua" w:cs="Times New Roman"/>
          <w:sz w:val="24"/>
          <w:szCs w:val="24"/>
        </w:rPr>
        <w:t>This result therefore confirmed the diverging views of researchers regarding the ideal board size</w:t>
      </w:r>
      <w:r w:rsidR="008C6948">
        <w:rPr>
          <w:rFonts w:ascii="Book Antiqua" w:hAnsi="Book Antiqua" w:cs="Times New Roman"/>
          <w:sz w:val="24"/>
          <w:szCs w:val="24"/>
        </w:rPr>
        <w:t xml:space="preserve">. </w:t>
      </w:r>
      <w:r w:rsidRPr="00AB40DC">
        <w:rPr>
          <w:rFonts w:ascii="Book Antiqua" w:eastAsia="TimesNewRoman" w:hAnsi="Book Antiqua" w:cs="TimesNewRoman"/>
          <w:sz w:val="24"/>
          <w:szCs w:val="24"/>
        </w:rPr>
        <w:t xml:space="preserve">Our results did not find any significant relationship between the </w:t>
      </w:r>
      <w:r w:rsidR="00E87ADF" w:rsidRPr="00AB40DC">
        <w:rPr>
          <w:rFonts w:ascii="Book Antiqua" w:eastAsia="TimesNewRoman" w:hAnsi="Book Antiqua" w:cs="TimesNewRoman"/>
          <w:sz w:val="24"/>
          <w:szCs w:val="24"/>
        </w:rPr>
        <w:t xml:space="preserve">multiple directorship and financial distress. Lastly, the results provided no evidence of significance relationship between presence of financial experts in the board and financial distress. </w:t>
      </w:r>
      <w:r w:rsidR="00E87ADF" w:rsidRPr="00AB40DC">
        <w:rPr>
          <w:rFonts w:ascii="Book Antiqua" w:hAnsi="Book Antiqua" w:cs="Times New Roman"/>
          <w:sz w:val="24"/>
          <w:szCs w:val="24"/>
        </w:rPr>
        <w:t>The possible reason for insignificance of finance related knowledge and skills of directors in the board could be attributed to the concentrated ownership structure of Kenyan firms which gives more power to the CEOs.</w:t>
      </w:r>
    </w:p>
    <w:p w:rsidR="006F2E6D" w:rsidRPr="00AB40DC" w:rsidRDefault="004E16B1" w:rsidP="00E9764F">
      <w:pPr>
        <w:autoSpaceDE w:val="0"/>
        <w:autoSpaceDN w:val="0"/>
        <w:adjustRightInd w:val="0"/>
        <w:spacing w:after="0" w:line="240" w:lineRule="auto"/>
        <w:jc w:val="both"/>
        <w:rPr>
          <w:rFonts w:ascii="Book Antiqua" w:hAnsi="Book Antiqua" w:cs="Times New Roman"/>
          <w:sz w:val="24"/>
          <w:szCs w:val="24"/>
        </w:rPr>
      </w:pPr>
      <w:r w:rsidRPr="00AB40DC">
        <w:rPr>
          <w:rFonts w:ascii="Book Antiqua" w:eastAsia="Times New Roman" w:hAnsi="Book Antiqua" w:cs="Times New Roman"/>
          <w:sz w:val="24"/>
          <w:szCs w:val="24"/>
        </w:rPr>
        <w:t>Overall</w:t>
      </w:r>
      <w:r w:rsidR="006F2E6D" w:rsidRPr="00AB40DC">
        <w:rPr>
          <w:rFonts w:ascii="Book Antiqua" w:eastAsia="Times New Roman" w:hAnsi="Book Antiqua" w:cs="Times New Roman"/>
          <w:sz w:val="24"/>
          <w:szCs w:val="24"/>
        </w:rPr>
        <w:t>, the study is suggest</w:t>
      </w:r>
      <w:r>
        <w:rPr>
          <w:rFonts w:ascii="Book Antiqua" w:eastAsia="Times New Roman" w:hAnsi="Book Antiqua" w:cs="Times New Roman"/>
          <w:sz w:val="24"/>
          <w:szCs w:val="24"/>
        </w:rPr>
        <w:t>s</w:t>
      </w:r>
      <w:r w:rsidR="006F2E6D" w:rsidRPr="00AB40DC">
        <w:rPr>
          <w:rFonts w:ascii="Book Antiqua" w:eastAsia="Times New Roman" w:hAnsi="Book Antiqua" w:cs="Times New Roman"/>
          <w:sz w:val="24"/>
          <w:szCs w:val="24"/>
        </w:rPr>
        <w:t xml:space="preserve"> that the board plays an important role in the decision making of the firm. </w:t>
      </w:r>
      <w:r w:rsidR="006F2E6D" w:rsidRPr="00AB40DC">
        <w:rPr>
          <w:rFonts w:ascii="Book Antiqua" w:hAnsi="Book Antiqua" w:cs="Times New Roman"/>
          <w:sz w:val="24"/>
          <w:szCs w:val="24"/>
        </w:rPr>
        <w:t>Board independence was found to be having a negative and significant effect on financial distress. This study concludes that board directorship should have more independent directors as they reduce probability of facing financial distress.</w:t>
      </w:r>
      <w:r>
        <w:rPr>
          <w:rFonts w:ascii="Book Antiqua" w:hAnsi="Book Antiqua" w:cs="Times New Roman"/>
          <w:sz w:val="24"/>
          <w:szCs w:val="24"/>
        </w:rPr>
        <w:t xml:space="preserve"> </w:t>
      </w:r>
      <w:r w:rsidR="006F2E6D" w:rsidRPr="00AB40DC">
        <w:rPr>
          <w:rFonts w:ascii="Book Antiqua" w:hAnsi="Book Antiqua" w:cs="Times New Roman"/>
          <w:sz w:val="24"/>
          <w:szCs w:val="24"/>
        </w:rPr>
        <w:t>Board tenure was also found to be positively and significantly related with financial distress. This result confirms the hypothesis that long tenure boards tend to befriend management hence compromising their role of oversight. Therefore, this result implies that tenure of board directors should be reduced since seasoned directors tend to loss their objectivity and independence.</w:t>
      </w:r>
    </w:p>
    <w:p w:rsidR="006F2E6D" w:rsidRPr="00AB40DC" w:rsidRDefault="006F2E6D" w:rsidP="00E9764F">
      <w:pPr>
        <w:spacing w:line="240" w:lineRule="auto"/>
        <w:jc w:val="both"/>
        <w:rPr>
          <w:rFonts w:ascii="Book Antiqua" w:hAnsi="Book Antiqua" w:cs="Times New Roman"/>
          <w:sz w:val="24"/>
          <w:szCs w:val="24"/>
        </w:rPr>
      </w:pPr>
      <w:r w:rsidRPr="00AB40DC">
        <w:rPr>
          <w:rFonts w:ascii="Book Antiqua" w:hAnsi="Book Antiqua" w:cs="Times New Roman"/>
          <w:sz w:val="24"/>
          <w:szCs w:val="24"/>
        </w:rPr>
        <w:t>Notably, the findings of this study supported the prescriptions of agency theory that independent directors provide better control over management and that average tenured boards are beneficial to the firms than seasoned directors. The study therefore has boosted the existing li</w:t>
      </w:r>
      <w:r w:rsidR="00E9764F">
        <w:rPr>
          <w:rFonts w:ascii="Book Antiqua" w:hAnsi="Book Antiqua" w:cs="Times New Roman"/>
          <w:sz w:val="24"/>
          <w:szCs w:val="24"/>
        </w:rPr>
        <w:t xml:space="preserve">terature on financial distress </w:t>
      </w:r>
      <w:r w:rsidRPr="00AB40DC">
        <w:rPr>
          <w:rFonts w:ascii="Book Antiqua" w:hAnsi="Book Antiqua" w:cs="Times New Roman"/>
          <w:sz w:val="24"/>
          <w:szCs w:val="24"/>
        </w:rPr>
        <w:t>and board composition which provide a reference point for academic discourse and future reference.</w:t>
      </w:r>
    </w:p>
    <w:p w:rsidR="006F2E6D" w:rsidRPr="00AB40DC" w:rsidRDefault="006F2E6D" w:rsidP="00E9764F">
      <w:pPr>
        <w:autoSpaceDE w:val="0"/>
        <w:autoSpaceDN w:val="0"/>
        <w:adjustRightInd w:val="0"/>
        <w:spacing w:after="0" w:line="240" w:lineRule="auto"/>
        <w:jc w:val="both"/>
        <w:rPr>
          <w:rFonts w:ascii="Book Antiqua" w:eastAsia="TimesNewRomanPSMT" w:hAnsi="Book Antiqua" w:cs="Times New Roman"/>
          <w:sz w:val="24"/>
          <w:szCs w:val="24"/>
        </w:rPr>
      </w:pPr>
      <w:r w:rsidRPr="00AB40DC">
        <w:rPr>
          <w:rFonts w:ascii="Book Antiqua" w:eastAsia="TimesNewRomanPSMT" w:hAnsi="Book Antiqua" w:cs="Times New Roman"/>
          <w:sz w:val="24"/>
          <w:szCs w:val="24"/>
        </w:rPr>
        <w:t>As the corporate governance reformations are vigorously advocated in Kenya, this study provides insights into the roles of corporate governance in financial healthiness. As such the findings of this study provide valuable insights to authorities, managers and stakeholders on corporate governance. Specifically</w:t>
      </w:r>
      <w:r w:rsidR="004E16B1">
        <w:rPr>
          <w:rFonts w:ascii="Book Antiqua" w:eastAsia="TimesNewRomanPSMT" w:hAnsi="Book Antiqua" w:cs="Times New Roman"/>
          <w:sz w:val="24"/>
          <w:szCs w:val="24"/>
        </w:rPr>
        <w:t>,</w:t>
      </w:r>
      <w:r w:rsidRPr="00AB40DC">
        <w:rPr>
          <w:rFonts w:ascii="Book Antiqua" w:eastAsia="TimesNewRomanPSMT" w:hAnsi="Book Antiqua" w:cs="Times New Roman"/>
          <w:sz w:val="24"/>
          <w:szCs w:val="24"/>
        </w:rPr>
        <w:t xml:space="preserve"> these findings can be beneficial to authorities that formulate the policies, mainly the Capital Market Authority and Nairobi Securities Exchange.</w:t>
      </w:r>
    </w:p>
    <w:p w:rsidR="004E16B1" w:rsidRDefault="006F2E6D" w:rsidP="00E9764F">
      <w:pPr>
        <w:spacing w:after="0" w:line="240" w:lineRule="auto"/>
        <w:jc w:val="both"/>
        <w:rPr>
          <w:rFonts w:ascii="Book Antiqua" w:hAnsi="Book Antiqua" w:cs="Times New Roman"/>
          <w:sz w:val="24"/>
          <w:szCs w:val="24"/>
        </w:rPr>
      </w:pPr>
      <w:r w:rsidRPr="00AB40DC">
        <w:rPr>
          <w:rFonts w:ascii="Book Antiqua" w:eastAsia="TimesNewRomanPSMT" w:hAnsi="Book Antiqua" w:cs="Times New Roman"/>
          <w:sz w:val="24"/>
          <w:szCs w:val="24"/>
        </w:rPr>
        <w:t>Firstly</w:t>
      </w:r>
      <w:r w:rsidRPr="00AB40DC">
        <w:rPr>
          <w:rFonts w:ascii="Book Antiqua" w:eastAsia="Times New Roman" w:hAnsi="Book Antiqua" w:cs="Times New Roman"/>
          <w:sz w:val="24"/>
          <w:szCs w:val="24"/>
        </w:rPr>
        <w:t xml:space="preserve">, </w:t>
      </w:r>
      <w:r w:rsidRPr="00AB40DC">
        <w:rPr>
          <w:rFonts w:ascii="Book Antiqua" w:hAnsi="Book Antiqua" w:cs="Times New Roman"/>
          <w:sz w:val="24"/>
          <w:szCs w:val="24"/>
        </w:rPr>
        <w:t xml:space="preserve">the study found </w:t>
      </w:r>
      <w:r w:rsidRPr="00AB40DC">
        <w:rPr>
          <w:rFonts w:ascii="Book Antiqua" w:eastAsia="Times New Roman" w:hAnsi="Book Antiqua" w:cs="Times New Roman"/>
          <w:sz w:val="24"/>
          <w:szCs w:val="24"/>
        </w:rPr>
        <w:t>the relationship between board independence and financial distre</w:t>
      </w:r>
      <w:r w:rsidR="004E16B1">
        <w:rPr>
          <w:rFonts w:ascii="Book Antiqua" w:eastAsia="Times New Roman" w:hAnsi="Book Antiqua" w:cs="Times New Roman"/>
          <w:sz w:val="24"/>
          <w:szCs w:val="24"/>
        </w:rPr>
        <w:t xml:space="preserve">ss was negative and significant. </w:t>
      </w:r>
      <w:r w:rsidRPr="00AB40DC">
        <w:rPr>
          <w:rFonts w:ascii="Book Antiqua" w:eastAsia="Times New Roman" w:hAnsi="Book Antiqua" w:cs="Times New Roman"/>
          <w:sz w:val="24"/>
          <w:szCs w:val="24"/>
        </w:rPr>
        <w:t xml:space="preserve">Therefore, the composition of boards should take cognizance of members who are independent of management. </w:t>
      </w:r>
      <w:r w:rsidRPr="00AB40DC">
        <w:rPr>
          <w:rFonts w:ascii="Book Antiqua" w:hAnsi="Book Antiqua" w:cs="Times New Roman"/>
          <w:sz w:val="24"/>
          <w:szCs w:val="24"/>
        </w:rPr>
        <w:t xml:space="preserve">Hence, the study recommends that the authorities should put structures that enhance the appointment of independent directors who have requisite skills and knowledge in the board. </w:t>
      </w:r>
    </w:p>
    <w:p w:rsidR="006F2E6D" w:rsidRPr="00AB40DC" w:rsidRDefault="004E16B1" w:rsidP="00E9764F">
      <w:pPr>
        <w:spacing w:after="0" w:line="24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Second, the study also</w:t>
      </w:r>
      <w:r w:rsidR="006F2E6D" w:rsidRPr="00AB40DC">
        <w:rPr>
          <w:rFonts w:ascii="Book Antiqua" w:eastAsia="Times New Roman" w:hAnsi="Book Antiqua" w:cs="Times New Roman"/>
          <w:sz w:val="24"/>
          <w:szCs w:val="24"/>
        </w:rPr>
        <w:t xml:space="preserve"> </w:t>
      </w:r>
      <w:r w:rsidRPr="00AB40DC">
        <w:rPr>
          <w:rFonts w:ascii="Book Antiqua" w:eastAsia="Times New Roman" w:hAnsi="Book Antiqua" w:cs="Times New Roman"/>
          <w:sz w:val="24"/>
          <w:szCs w:val="24"/>
        </w:rPr>
        <w:t>appreciat</w:t>
      </w:r>
      <w:r>
        <w:rPr>
          <w:rFonts w:ascii="Book Antiqua" w:eastAsia="Times New Roman" w:hAnsi="Book Antiqua" w:cs="Times New Roman"/>
          <w:sz w:val="24"/>
          <w:szCs w:val="24"/>
        </w:rPr>
        <w:t xml:space="preserve">es </w:t>
      </w:r>
      <w:r w:rsidR="006F2E6D" w:rsidRPr="00AB40DC">
        <w:rPr>
          <w:rFonts w:ascii="Book Antiqua" w:eastAsia="Times New Roman" w:hAnsi="Book Antiqua" w:cs="Times New Roman"/>
          <w:sz w:val="24"/>
          <w:szCs w:val="24"/>
        </w:rPr>
        <w:t xml:space="preserve">the value of average long board tenure. The researcher believes that entrenched boards serve the interests of the CEO as opposed to those of shareholders. This is specifically important in Kenya, given the family ownership structure that is common to most firms. Consistent with CEO allegiance hypothesis, longer board tenure breeds management friendliness and therefore to </w:t>
      </w:r>
      <w:r w:rsidR="006F2E6D" w:rsidRPr="00AB40DC">
        <w:rPr>
          <w:rFonts w:ascii="Book Antiqua" w:eastAsia="Times New Roman" w:hAnsi="Book Antiqua" w:cs="Times New Roman"/>
          <w:sz w:val="24"/>
          <w:szCs w:val="24"/>
        </w:rPr>
        <w:lastRenderedPageBreak/>
        <w:t xml:space="preserve">address the allegiance problem, term limits need to be set for board members. </w:t>
      </w:r>
      <w:r w:rsidR="006F2E6D" w:rsidRPr="00AB40DC">
        <w:rPr>
          <w:rFonts w:ascii="Book Antiqua" w:eastAsia="TimesNewRomanPSMT" w:hAnsi="Book Antiqua" w:cs="Times New Roman"/>
          <w:sz w:val="24"/>
          <w:szCs w:val="24"/>
        </w:rPr>
        <w:t xml:space="preserve">The study recommends </w:t>
      </w:r>
      <w:r w:rsidR="006F2E6D" w:rsidRPr="00AB40DC">
        <w:rPr>
          <w:rFonts w:ascii="Book Antiqua" w:eastAsia="Times New Roman" w:hAnsi="Book Antiqua" w:cs="Times New Roman"/>
          <w:sz w:val="24"/>
          <w:szCs w:val="24"/>
        </w:rPr>
        <w:t>that governance policies need to set the term limits for which board members serve the organization.</w:t>
      </w:r>
    </w:p>
    <w:p w:rsidR="00C85604" w:rsidRPr="00AB40DC" w:rsidRDefault="006F2E6D" w:rsidP="00E9764F">
      <w:pPr>
        <w:autoSpaceDE w:val="0"/>
        <w:autoSpaceDN w:val="0"/>
        <w:adjustRightInd w:val="0"/>
        <w:spacing w:after="0" w:line="240" w:lineRule="auto"/>
        <w:jc w:val="both"/>
        <w:rPr>
          <w:rFonts w:ascii="Book Antiqua" w:eastAsia="TimesNewRoman" w:hAnsi="Book Antiqua" w:cs="TimesNewRoman"/>
          <w:sz w:val="24"/>
          <w:szCs w:val="24"/>
        </w:rPr>
      </w:pPr>
      <w:r w:rsidRPr="00AB40DC">
        <w:rPr>
          <w:rFonts w:ascii="Book Antiqua" w:eastAsia="TimesNewRoman" w:hAnsi="Book Antiqua" w:cs="TimesNewRoman"/>
          <w:sz w:val="24"/>
          <w:szCs w:val="24"/>
        </w:rPr>
        <w:t>It is essential to note the study’s limitations. Firstly, the study has relied on archival data, especially information contained in financial statements. Secondly, while the study has considered several board variables, there are other important board measures that are particularly important in a Kenyan context, such as compensation, ownership structure, and audit committee. Thirdly, the study was based on a sample of firms listed on the Nairobi Securities Market, which may be considered a small sample. This may limit the generalizability of the findings. Future research using a larger sample size and different types of firms private non-listed firms may provide additional insights and enhance our understanding of the issues explored here.</w:t>
      </w:r>
    </w:p>
    <w:p w:rsidR="00FA2574" w:rsidRPr="00AB40DC" w:rsidRDefault="00FA2574" w:rsidP="001428D2">
      <w:pPr>
        <w:autoSpaceDE w:val="0"/>
        <w:autoSpaceDN w:val="0"/>
        <w:adjustRightInd w:val="0"/>
        <w:spacing w:after="0" w:line="360" w:lineRule="auto"/>
        <w:jc w:val="both"/>
        <w:rPr>
          <w:rFonts w:ascii="Book Antiqua" w:eastAsia="TimesNewRoman" w:hAnsi="Book Antiqua" w:cs="TimesNewRoman"/>
          <w:sz w:val="24"/>
          <w:szCs w:val="24"/>
        </w:rPr>
      </w:pPr>
    </w:p>
    <w:p w:rsidR="00FA2574" w:rsidRPr="00AB40DC" w:rsidRDefault="00FA2574" w:rsidP="001428D2">
      <w:pPr>
        <w:autoSpaceDE w:val="0"/>
        <w:autoSpaceDN w:val="0"/>
        <w:adjustRightInd w:val="0"/>
        <w:spacing w:after="0" w:line="360" w:lineRule="auto"/>
        <w:jc w:val="both"/>
        <w:rPr>
          <w:rFonts w:ascii="Book Antiqua" w:eastAsia="TimesNewRoman" w:hAnsi="Book Antiqua" w:cs="TimesNewRoman"/>
          <w:b/>
          <w:sz w:val="24"/>
          <w:szCs w:val="24"/>
        </w:rPr>
      </w:pPr>
      <w:r w:rsidRPr="00AB40DC">
        <w:rPr>
          <w:rFonts w:ascii="Book Antiqua" w:eastAsia="TimesNewRoman" w:hAnsi="Book Antiqua" w:cs="TimesNewRoman"/>
          <w:b/>
          <w:sz w:val="24"/>
          <w:szCs w:val="24"/>
        </w:rPr>
        <w:t>References</w:t>
      </w:r>
    </w:p>
    <w:p w:rsidR="00197F2E" w:rsidRPr="00B371CA" w:rsidRDefault="00197F2E" w:rsidP="00B371CA">
      <w:pPr>
        <w:autoSpaceDE w:val="0"/>
        <w:autoSpaceDN w:val="0"/>
        <w:adjustRightInd w:val="0"/>
        <w:spacing w:after="0" w:line="240" w:lineRule="auto"/>
        <w:jc w:val="both"/>
        <w:rPr>
          <w:rFonts w:ascii="Book Antiqua" w:eastAsia="TimesNewRomanPSMT" w:hAnsi="Book Antiqua" w:cs="Times New Roman"/>
          <w:sz w:val="24"/>
          <w:szCs w:val="24"/>
        </w:rPr>
      </w:pPr>
      <w:proofErr w:type="spellStart"/>
      <w:r w:rsidRPr="00B371CA">
        <w:rPr>
          <w:rFonts w:ascii="Book Antiqua" w:eastAsia="TimesNewRomanPSMT" w:hAnsi="Book Antiqua" w:cs="Times New Roman"/>
          <w:sz w:val="24"/>
          <w:szCs w:val="24"/>
        </w:rPr>
        <w:t>Agarwal</w:t>
      </w:r>
      <w:proofErr w:type="spellEnd"/>
      <w:r w:rsidRPr="00B371CA">
        <w:rPr>
          <w:rFonts w:ascii="Book Antiqua" w:eastAsia="TimesNewRomanPSMT" w:hAnsi="Book Antiqua" w:cs="Times New Roman"/>
          <w:sz w:val="24"/>
          <w:szCs w:val="24"/>
        </w:rPr>
        <w:t xml:space="preserve">, V., and </w:t>
      </w:r>
      <w:proofErr w:type="spellStart"/>
      <w:r w:rsidRPr="00B371CA">
        <w:rPr>
          <w:rFonts w:ascii="Book Antiqua" w:eastAsia="TimesNewRomanPSMT" w:hAnsi="Book Antiqua" w:cs="Times New Roman"/>
          <w:sz w:val="24"/>
          <w:szCs w:val="24"/>
        </w:rPr>
        <w:t>Tafﬂer</w:t>
      </w:r>
      <w:proofErr w:type="spellEnd"/>
      <w:proofErr w:type="gramStart"/>
      <w:r w:rsidRPr="00B371CA">
        <w:rPr>
          <w:rFonts w:ascii="Book Antiqua" w:eastAsia="TimesNewRomanPSMT" w:hAnsi="Book Antiqua" w:cs="Times New Roman"/>
          <w:sz w:val="24"/>
          <w:szCs w:val="24"/>
        </w:rPr>
        <w:t>,  R</w:t>
      </w:r>
      <w:proofErr w:type="gramEnd"/>
      <w:r w:rsidRPr="00B371CA">
        <w:rPr>
          <w:rFonts w:ascii="Book Antiqua" w:eastAsia="TimesNewRomanPSMT" w:hAnsi="Book Antiqua" w:cs="Times New Roman"/>
          <w:sz w:val="24"/>
          <w:szCs w:val="24"/>
        </w:rPr>
        <w:t xml:space="preserve">. (2008). </w:t>
      </w:r>
      <w:proofErr w:type="gramStart"/>
      <w:r w:rsidRPr="00B371CA">
        <w:rPr>
          <w:rFonts w:ascii="Book Antiqua" w:eastAsia="TimesNewRomanPSMT" w:hAnsi="Book Antiqua" w:cs="Times New Roman"/>
          <w:sz w:val="24"/>
          <w:szCs w:val="24"/>
        </w:rPr>
        <w:t>Comparing the Performance of Market-Based and</w:t>
      </w:r>
      <w:r w:rsidRPr="00B371CA">
        <w:rPr>
          <w:rFonts w:ascii="Book Antiqua" w:eastAsia="TimesNewRomanPSMT" w:hAnsi="Book Antiqua" w:cs="Times New Roman"/>
          <w:sz w:val="24"/>
          <w:szCs w:val="24"/>
        </w:rPr>
        <w:tab/>
      </w:r>
      <w:r w:rsidRPr="00B371CA">
        <w:rPr>
          <w:rFonts w:ascii="Book Antiqua" w:eastAsia="TimesNewRomanPSMT" w:hAnsi="Book Antiqua" w:cs="Times New Roman"/>
          <w:sz w:val="24"/>
          <w:szCs w:val="24"/>
        </w:rPr>
        <w:tab/>
      </w:r>
      <w:r w:rsidRPr="00B371CA">
        <w:rPr>
          <w:rFonts w:ascii="Book Antiqua" w:eastAsia="TimesNewRomanPSMT" w:hAnsi="Book Antiqua" w:cs="Times New Roman"/>
          <w:sz w:val="24"/>
          <w:szCs w:val="24"/>
        </w:rPr>
        <w:tab/>
        <w:t>Accounting-Based Bankruptcy Prediction Models.</w:t>
      </w:r>
      <w:proofErr w:type="gramEnd"/>
      <w:r w:rsidRPr="00B371CA">
        <w:rPr>
          <w:rFonts w:ascii="Book Antiqua" w:eastAsia="TimesNewRomanPSMT" w:hAnsi="Book Antiqua" w:cs="Times New Roman"/>
          <w:sz w:val="24"/>
          <w:szCs w:val="24"/>
        </w:rPr>
        <w:t xml:space="preserve"> </w:t>
      </w:r>
      <w:r w:rsidRPr="00B371CA">
        <w:rPr>
          <w:rFonts w:ascii="Book Antiqua" w:eastAsia="TimesNewRomanPSMT" w:hAnsi="Book Antiqua" w:cs="Times New Roman"/>
          <w:i/>
          <w:sz w:val="24"/>
          <w:szCs w:val="24"/>
        </w:rPr>
        <w:t xml:space="preserve">Journal of Banking and </w:t>
      </w:r>
      <w:r w:rsidRPr="00B371CA">
        <w:rPr>
          <w:rFonts w:ascii="Book Antiqua" w:eastAsia="TimesNewRomanPSMT" w:hAnsi="Book Antiqua" w:cs="Times New Roman"/>
          <w:i/>
          <w:sz w:val="24"/>
          <w:szCs w:val="24"/>
        </w:rPr>
        <w:tab/>
      </w:r>
      <w:r w:rsidRPr="00B371CA">
        <w:rPr>
          <w:rFonts w:ascii="Book Antiqua" w:eastAsia="TimesNewRomanPSMT" w:hAnsi="Book Antiqua" w:cs="Times New Roman"/>
          <w:i/>
          <w:sz w:val="24"/>
          <w:szCs w:val="24"/>
        </w:rPr>
        <w:tab/>
      </w:r>
      <w:r w:rsidR="00AB40DC" w:rsidRPr="00B371CA">
        <w:rPr>
          <w:rFonts w:ascii="Book Antiqua" w:eastAsia="TimesNewRomanPSMT" w:hAnsi="Book Antiqua" w:cs="Times New Roman"/>
          <w:i/>
          <w:sz w:val="24"/>
          <w:szCs w:val="24"/>
        </w:rPr>
        <w:tab/>
      </w:r>
      <w:r w:rsidRPr="00B371CA">
        <w:rPr>
          <w:rFonts w:ascii="Book Antiqua" w:eastAsia="TimesNewRomanPSMT" w:hAnsi="Book Antiqua" w:cs="Times New Roman"/>
          <w:i/>
          <w:sz w:val="24"/>
          <w:szCs w:val="24"/>
        </w:rPr>
        <w:t>Finance</w:t>
      </w:r>
      <w:r w:rsidRPr="00B371CA">
        <w:rPr>
          <w:rFonts w:ascii="Book Antiqua" w:eastAsia="TimesNewRomanPSMT" w:hAnsi="Book Antiqua" w:cs="Times New Roman"/>
          <w:sz w:val="24"/>
          <w:szCs w:val="24"/>
        </w:rPr>
        <w:t>, Vol. 32, No. 8, 1541-1551.</w:t>
      </w:r>
    </w:p>
    <w:p w:rsidR="00197F2E" w:rsidRPr="00B371CA" w:rsidRDefault="00197F2E" w:rsidP="00B371CA">
      <w:pPr>
        <w:autoSpaceDE w:val="0"/>
        <w:autoSpaceDN w:val="0"/>
        <w:adjustRightInd w:val="0"/>
        <w:spacing w:after="0" w:line="240" w:lineRule="auto"/>
        <w:jc w:val="both"/>
        <w:rPr>
          <w:rFonts w:ascii="Book Antiqua" w:eastAsia="TimesNewRomanPSMT" w:hAnsi="Book Antiqua" w:cs="Times New Roman"/>
          <w:sz w:val="24"/>
          <w:szCs w:val="24"/>
        </w:rPr>
      </w:pPr>
      <w:proofErr w:type="gramStart"/>
      <w:r w:rsidRPr="00B371CA">
        <w:rPr>
          <w:rFonts w:ascii="Book Antiqua" w:eastAsia="TimesNewRomanPSMT" w:hAnsi="Book Antiqua" w:cs="Times New Roman"/>
          <w:sz w:val="24"/>
          <w:szCs w:val="24"/>
        </w:rPr>
        <w:t>Aiken, L. S., and West, S. G. (1991).</w:t>
      </w:r>
      <w:proofErr w:type="gramEnd"/>
      <w:r w:rsidRPr="00B371CA">
        <w:rPr>
          <w:rFonts w:ascii="Book Antiqua" w:eastAsia="TimesNewRomanPSMT" w:hAnsi="Book Antiqua" w:cs="Times New Roman"/>
          <w:sz w:val="24"/>
          <w:szCs w:val="24"/>
        </w:rPr>
        <w:t xml:space="preserve"> </w:t>
      </w:r>
      <w:r w:rsidRPr="00B371CA">
        <w:rPr>
          <w:rFonts w:ascii="Book Antiqua" w:eastAsia="TimesNewRomanPSMT" w:hAnsi="Book Antiqua" w:cs="Times New Roman"/>
          <w:i/>
          <w:sz w:val="24"/>
          <w:szCs w:val="24"/>
        </w:rPr>
        <w:t xml:space="preserve">Multiple </w:t>
      </w:r>
      <w:proofErr w:type="gramStart"/>
      <w:r w:rsidRPr="00B371CA">
        <w:rPr>
          <w:rFonts w:ascii="Book Antiqua" w:eastAsia="TimesNewRomanPSMT" w:hAnsi="Book Antiqua" w:cs="Times New Roman"/>
          <w:i/>
          <w:sz w:val="24"/>
          <w:szCs w:val="24"/>
        </w:rPr>
        <w:t>Regression</w:t>
      </w:r>
      <w:proofErr w:type="gramEnd"/>
      <w:r w:rsidRPr="00B371CA">
        <w:rPr>
          <w:rFonts w:ascii="Book Antiqua" w:eastAsia="TimesNewRomanPSMT" w:hAnsi="Book Antiqua" w:cs="Times New Roman"/>
          <w:i/>
          <w:sz w:val="24"/>
          <w:szCs w:val="24"/>
        </w:rPr>
        <w:t xml:space="preserve">: Testing and Interpreting </w:t>
      </w:r>
      <w:r w:rsidR="00AB40DC" w:rsidRPr="00B371CA">
        <w:rPr>
          <w:rFonts w:ascii="Book Antiqua" w:eastAsia="TimesNewRomanPSMT" w:hAnsi="Book Antiqua" w:cs="Times New Roman"/>
          <w:i/>
          <w:sz w:val="24"/>
          <w:szCs w:val="24"/>
        </w:rPr>
        <w:tab/>
      </w:r>
      <w:r w:rsidR="00AB40DC" w:rsidRPr="00B371CA">
        <w:rPr>
          <w:rFonts w:ascii="Book Antiqua" w:eastAsia="TimesNewRomanPSMT" w:hAnsi="Book Antiqua" w:cs="Times New Roman"/>
          <w:i/>
          <w:sz w:val="24"/>
          <w:szCs w:val="24"/>
        </w:rPr>
        <w:tab/>
      </w:r>
      <w:r w:rsidR="00AB40DC" w:rsidRPr="00B371CA">
        <w:rPr>
          <w:rFonts w:ascii="Book Antiqua" w:eastAsia="TimesNewRomanPSMT" w:hAnsi="Book Antiqua" w:cs="Times New Roman"/>
          <w:i/>
          <w:sz w:val="24"/>
          <w:szCs w:val="24"/>
        </w:rPr>
        <w:tab/>
      </w:r>
      <w:r w:rsidR="00AB40DC" w:rsidRPr="00B371CA">
        <w:rPr>
          <w:rFonts w:ascii="Book Antiqua" w:eastAsia="TimesNewRomanPSMT" w:hAnsi="Book Antiqua" w:cs="Times New Roman"/>
          <w:i/>
          <w:sz w:val="24"/>
          <w:szCs w:val="24"/>
        </w:rPr>
        <w:tab/>
      </w:r>
      <w:r w:rsidRPr="00B371CA">
        <w:rPr>
          <w:rFonts w:ascii="Book Antiqua" w:eastAsia="TimesNewRomanPSMT" w:hAnsi="Book Antiqua" w:cs="Times New Roman"/>
          <w:i/>
          <w:sz w:val="24"/>
          <w:szCs w:val="24"/>
        </w:rPr>
        <w:t>Interactions</w:t>
      </w:r>
      <w:r w:rsidRPr="00B371CA">
        <w:rPr>
          <w:rFonts w:ascii="Book Antiqua" w:eastAsia="TimesNewRomanPSMT" w:hAnsi="Book Antiqua" w:cs="Times New Roman"/>
          <w:sz w:val="24"/>
          <w:szCs w:val="24"/>
        </w:rPr>
        <w:t xml:space="preserve">. </w:t>
      </w:r>
      <w:r w:rsidR="00AB40DC" w:rsidRPr="00B371CA">
        <w:rPr>
          <w:rFonts w:ascii="Book Antiqua" w:eastAsia="TimesNewRomanPSMT" w:hAnsi="Book Antiqua" w:cs="Times New Roman"/>
          <w:sz w:val="24"/>
          <w:szCs w:val="24"/>
        </w:rPr>
        <w:tab/>
      </w:r>
      <w:r w:rsidRPr="00B371CA">
        <w:rPr>
          <w:rFonts w:ascii="Book Antiqua" w:eastAsia="TimesNewRomanPSMT" w:hAnsi="Book Antiqua" w:cs="Times New Roman"/>
          <w:sz w:val="24"/>
          <w:szCs w:val="24"/>
        </w:rPr>
        <w:t>Newbury Park, CA: Sage.</w:t>
      </w:r>
    </w:p>
    <w:p w:rsidR="00197F2E" w:rsidRPr="00B371CA" w:rsidRDefault="00197F2E" w:rsidP="00B371CA">
      <w:pPr>
        <w:autoSpaceDE w:val="0"/>
        <w:autoSpaceDN w:val="0"/>
        <w:adjustRightInd w:val="0"/>
        <w:spacing w:after="0" w:line="240" w:lineRule="auto"/>
        <w:ind w:left="1440" w:hanging="1440"/>
        <w:jc w:val="both"/>
        <w:rPr>
          <w:rFonts w:ascii="Book Antiqua" w:hAnsi="Book Antiqua" w:cs="Times New Roman"/>
          <w:sz w:val="24"/>
          <w:szCs w:val="24"/>
        </w:rPr>
      </w:pPr>
      <w:proofErr w:type="gramStart"/>
      <w:r w:rsidRPr="00B371CA">
        <w:rPr>
          <w:rFonts w:ascii="Book Antiqua" w:hAnsi="Book Antiqua" w:cs="Times New Roman"/>
          <w:sz w:val="24"/>
          <w:szCs w:val="24"/>
        </w:rPr>
        <w:t>Altman, E.</w:t>
      </w:r>
      <w:r w:rsidR="00AB40DC" w:rsidRPr="00B371CA">
        <w:rPr>
          <w:rFonts w:ascii="Book Antiqua" w:hAnsi="Book Antiqua" w:cs="Times New Roman"/>
          <w:sz w:val="24"/>
          <w:szCs w:val="24"/>
        </w:rPr>
        <w:t xml:space="preserve"> </w:t>
      </w:r>
      <w:r w:rsidRPr="00B371CA">
        <w:rPr>
          <w:rFonts w:ascii="Book Antiqua" w:hAnsi="Book Antiqua" w:cs="Times New Roman"/>
          <w:sz w:val="24"/>
          <w:szCs w:val="24"/>
        </w:rPr>
        <w:t>I., (1968).</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sz w:val="24"/>
          <w:szCs w:val="24"/>
        </w:rPr>
        <w:t>Financial Ratios, Discriminant Analysis and the Prediction of Corporate</w:t>
      </w:r>
      <w:r w:rsidR="00AB40DC" w:rsidRPr="00B371CA">
        <w:rPr>
          <w:rFonts w:ascii="Book Antiqua" w:hAnsi="Book Antiqua" w:cs="Times New Roman"/>
          <w:sz w:val="24"/>
          <w:szCs w:val="24"/>
        </w:rPr>
        <w:t xml:space="preserve"> </w:t>
      </w:r>
      <w:r w:rsidRPr="00B371CA">
        <w:rPr>
          <w:rFonts w:ascii="Book Antiqua" w:hAnsi="Book Antiqua" w:cs="Times New Roman"/>
          <w:sz w:val="24"/>
          <w:szCs w:val="24"/>
        </w:rPr>
        <w:t>Distress.</w:t>
      </w:r>
      <w:proofErr w:type="gramEnd"/>
      <w:r w:rsidRPr="00B371CA">
        <w:rPr>
          <w:rFonts w:ascii="Book Antiqua" w:hAnsi="Book Antiqua" w:cs="Times New Roman"/>
          <w:sz w:val="24"/>
          <w:szCs w:val="24"/>
        </w:rPr>
        <w:t xml:space="preserve"> </w:t>
      </w:r>
      <w:r w:rsidRPr="00B371CA">
        <w:rPr>
          <w:rFonts w:ascii="Book Antiqua" w:hAnsi="Book Antiqua" w:cs="Times New Roman"/>
          <w:i/>
          <w:sz w:val="24"/>
          <w:szCs w:val="24"/>
        </w:rPr>
        <w:t xml:space="preserve">Journal of Finance </w:t>
      </w:r>
      <w:r w:rsidRPr="00B371CA">
        <w:rPr>
          <w:rFonts w:ascii="Book Antiqua" w:hAnsi="Book Antiqua" w:cs="Times New Roman"/>
          <w:sz w:val="24"/>
          <w:szCs w:val="24"/>
        </w:rPr>
        <w:t>Vol. 23, No. 4, 589-609.</w:t>
      </w:r>
    </w:p>
    <w:p w:rsidR="00197F2E" w:rsidRPr="00B371CA" w:rsidRDefault="00197F2E" w:rsidP="00B371CA">
      <w:pPr>
        <w:spacing w:before="100" w:beforeAutospacing="1" w:after="100" w:afterAutospacing="1" w:line="240" w:lineRule="auto"/>
        <w:rPr>
          <w:rFonts w:ascii="Book Antiqua" w:eastAsia="Times New Roman" w:hAnsi="Book Antiqua" w:cs="Times New Roman"/>
          <w:sz w:val="24"/>
          <w:szCs w:val="24"/>
        </w:rPr>
      </w:pPr>
      <w:r w:rsidRPr="00B371CA">
        <w:rPr>
          <w:rFonts w:ascii="Book Antiqua" w:eastAsia="Times New Roman" w:hAnsi="Book Antiqua" w:cs="Times New Roman"/>
          <w:sz w:val="24"/>
          <w:szCs w:val="24"/>
        </w:rPr>
        <w:t xml:space="preserve">Altman, E.I. (2006). </w:t>
      </w:r>
      <w:r w:rsidRPr="00B371CA">
        <w:rPr>
          <w:rFonts w:ascii="Book Antiqua" w:eastAsia="Times New Roman" w:hAnsi="Book Antiqua" w:cs="Times New Roman"/>
          <w:i/>
          <w:sz w:val="24"/>
          <w:szCs w:val="24"/>
        </w:rPr>
        <w:t>Corporate Financial Distress and Bankruptcy</w:t>
      </w:r>
      <w:r w:rsidRPr="00B371CA">
        <w:rPr>
          <w:rFonts w:ascii="Book Antiqua" w:eastAsia="Times New Roman" w:hAnsi="Book Antiqua" w:cs="Times New Roman"/>
          <w:sz w:val="24"/>
          <w:szCs w:val="24"/>
        </w:rPr>
        <w:t xml:space="preserve">: Predict and Avoid </w:t>
      </w:r>
      <w:r w:rsidRP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ab/>
      </w:r>
      <w:r w:rsidR="00AB40DC" w:rsidRP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Bankruptcy, Analyze and Invest in Distressed Debt. Hoboken, NJ: Wiley</w:t>
      </w:r>
    </w:p>
    <w:p w:rsidR="00197F2E" w:rsidRPr="00B371CA" w:rsidRDefault="00197F2E" w:rsidP="00B371CA">
      <w:pPr>
        <w:autoSpaceDE w:val="0"/>
        <w:autoSpaceDN w:val="0"/>
        <w:adjustRightInd w:val="0"/>
        <w:spacing w:before="100" w:beforeAutospacing="1" w:after="0" w:line="240" w:lineRule="auto"/>
        <w:jc w:val="both"/>
        <w:rPr>
          <w:rFonts w:ascii="Book Antiqua" w:hAnsi="Book Antiqua" w:cs="Times New Roman"/>
          <w:sz w:val="24"/>
          <w:szCs w:val="24"/>
        </w:rPr>
      </w:pPr>
      <w:proofErr w:type="spellStart"/>
      <w:proofErr w:type="gramStart"/>
      <w:r w:rsidRPr="00B371CA">
        <w:rPr>
          <w:rFonts w:ascii="Book Antiqua" w:hAnsi="Book Antiqua" w:cs="Times New Roman"/>
          <w:sz w:val="24"/>
          <w:szCs w:val="24"/>
        </w:rPr>
        <w:t>Allgood</w:t>
      </w:r>
      <w:proofErr w:type="spellEnd"/>
      <w:r w:rsidRPr="00B371CA">
        <w:rPr>
          <w:rFonts w:ascii="Book Antiqua" w:hAnsi="Book Antiqua" w:cs="Times New Roman"/>
          <w:sz w:val="24"/>
          <w:szCs w:val="24"/>
        </w:rPr>
        <w:t>, S., and Farrell, K., A. (2000).</w:t>
      </w:r>
      <w:proofErr w:type="gramEnd"/>
      <w:r w:rsidRPr="00B371CA">
        <w:rPr>
          <w:rFonts w:ascii="Book Antiqua" w:hAnsi="Book Antiqua" w:cs="Times New Roman"/>
          <w:sz w:val="24"/>
          <w:szCs w:val="24"/>
        </w:rPr>
        <w:t xml:space="preserve"> The Effect of CEO Tenure on the relation </w:t>
      </w:r>
      <w:r w:rsidR="00AB40DC" w:rsidRPr="00B371CA">
        <w:rPr>
          <w:rFonts w:ascii="Book Antiqua" w:hAnsi="Book Antiqua" w:cs="Times New Roman"/>
          <w:sz w:val="24"/>
          <w:szCs w:val="24"/>
        </w:rPr>
        <w:tab/>
      </w:r>
      <w:r w:rsidR="00AB40DC" w:rsidRPr="00B371CA">
        <w:rPr>
          <w:rFonts w:ascii="Book Antiqua" w:hAnsi="Book Antiqua" w:cs="Times New Roman"/>
          <w:sz w:val="24"/>
          <w:szCs w:val="24"/>
        </w:rPr>
        <w:tab/>
      </w:r>
      <w:r w:rsidR="00AB40DC" w:rsidRPr="00B371CA">
        <w:rPr>
          <w:rFonts w:ascii="Book Antiqua" w:hAnsi="Book Antiqua" w:cs="Times New Roman"/>
          <w:sz w:val="24"/>
          <w:szCs w:val="24"/>
        </w:rPr>
        <w:tab/>
      </w:r>
      <w:r w:rsidR="00AB40DC" w:rsidRPr="00B371CA">
        <w:rPr>
          <w:rFonts w:ascii="Book Antiqua" w:hAnsi="Book Antiqua" w:cs="Times New Roman"/>
          <w:sz w:val="24"/>
          <w:szCs w:val="24"/>
        </w:rPr>
        <w:tab/>
      </w:r>
      <w:r w:rsidRPr="00B371CA">
        <w:rPr>
          <w:rFonts w:ascii="Book Antiqua" w:hAnsi="Book Antiqua" w:cs="Times New Roman"/>
          <w:sz w:val="24"/>
          <w:szCs w:val="24"/>
        </w:rPr>
        <w:t xml:space="preserve">between Firm Performance and Turnover. </w:t>
      </w:r>
      <w:r w:rsidRPr="00B371CA">
        <w:rPr>
          <w:rFonts w:ascii="Book Antiqua" w:hAnsi="Book Antiqua" w:cs="Times New Roman"/>
          <w:i/>
          <w:iCs/>
          <w:sz w:val="24"/>
          <w:szCs w:val="24"/>
        </w:rPr>
        <w:t xml:space="preserve">Journal of Financial Research </w:t>
      </w:r>
      <w:r w:rsidR="00AB40DC" w:rsidRPr="00B371CA">
        <w:rPr>
          <w:rFonts w:ascii="Book Antiqua" w:hAnsi="Book Antiqua" w:cs="Times New Roman"/>
          <w:i/>
          <w:iCs/>
          <w:sz w:val="24"/>
          <w:szCs w:val="24"/>
        </w:rPr>
        <w:tab/>
      </w:r>
      <w:r w:rsidR="00AB40DC" w:rsidRPr="00B371CA">
        <w:rPr>
          <w:rFonts w:ascii="Book Antiqua" w:hAnsi="Book Antiqua" w:cs="Times New Roman"/>
          <w:i/>
          <w:iCs/>
          <w:sz w:val="24"/>
          <w:szCs w:val="24"/>
        </w:rPr>
        <w:tab/>
      </w:r>
      <w:r w:rsidR="00AB40DC" w:rsidRPr="00B371CA">
        <w:rPr>
          <w:rFonts w:ascii="Book Antiqua" w:hAnsi="Book Antiqua" w:cs="Times New Roman"/>
          <w:i/>
          <w:iCs/>
          <w:sz w:val="24"/>
          <w:szCs w:val="24"/>
        </w:rPr>
        <w:tab/>
      </w:r>
      <w:r w:rsidRPr="00B371CA">
        <w:rPr>
          <w:rFonts w:ascii="Book Antiqua" w:hAnsi="Book Antiqua" w:cs="Times New Roman"/>
          <w:iCs/>
          <w:sz w:val="24"/>
          <w:szCs w:val="24"/>
        </w:rPr>
        <w:t>Vol</w:t>
      </w:r>
      <w:r w:rsidRPr="00B371CA">
        <w:rPr>
          <w:rFonts w:ascii="Book Antiqua" w:hAnsi="Book Antiqua" w:cs="Times New Roman"/>
          <w:sz w:val="24"/>
          <w:szCs w:val="24"/>
        </w:rPr>
        <w:t>. 3, No. 3, 373-390</w:t>
      </w:r>
    </w:p>
    <w:p w:rsidR="00197F2E" w:rsidRPr="00B371CA" w:rsidRDefault="00197F2E" w:rsidP="00B371CA">
      <w:pPr>
        <w:autoSpaceDE w:val="0"/>
        <w:autoSpaceDN w:val="0"/>
        <w:adjustRightInd w:val="0"/>
        <w:spacing w:before="100" w:beforeAutospacing="1" w:after="0" w:line="240" w:lineRule="auto"/>
        <w:jc w:val="both"/>
        <w:rPr>
          <w:rFonts w:ascii="Book Antiqua" w:hAnsi="Book Antiqua" w:cs="Times New Roman"/>
          <w:sz w:val="24"/>
          <w:szCs w:val="24"/>
        </w:rPr>
      </w:pPr>
      <w:proofErr w:type="spellStart"/>
      <w:r w:rsidRPr="00B371CA">
        <w:rPr>
          <w:rFonts w:ascii="Book Antiqua" w:hAnsi="Book Antiqua" w:cs="Times New Roman"/>
          <w:sz w:val="24"/>
          <w:szCs w:val="24"/>
        </w:rPr>
        <w:t>Amoa-Gyarteng</w:t>
      </w:r>
      <w:proofErr w:type="spellEnd"/>
      <w:r w:rsidRPr="00B371CA">
        <w:rPr>
          <w:rFonts w:ascii="Book Antiqua" w:hAnsi="Book Antiqua" w:cs="Times New Roman"/>
          <w:sz w:val="24"/>
          <w:szCs w:val="24"/>
        </w:rPr>
        <w:t xml:space="preserve">, K. (2014). </w:t>
      </w:r>
      <w:proofErr w:type="gramStart"/>
      <w:r w:rsidRPr="00B371CA">
        <w:rPr>
          <w:rFonts w:ascii="Book Antiqua" w:hAnsi="Book Antiqua" w:cs="Times New Roman"/>
          <w:sz w:val="24"/>
          <w:szCs w:val="24"/>
        </w:rPr>
        <w:t xml:space="preserve">Analyzing a Listed Firm in Ghana for Early Warning Signs </w:t>
      </w:r>
      <w:r w:rsidRPr="00B371CA">
        <w:rPr>
          <w:rFonts w:ascii="Book Antiqua" w:hAnsi="Book Antiqua" w:cs="Times New Roman"/>
          <w:sz w:val="24"/>
          <w:szCs w:val="24"/>
        </w:rPr>
        <w:tab/>
      </w:r>
      <w:r w:rsidRPr="00B371CA">
        <w:rPr>
          <w:rFonts w:ascii="Book Antiqua" w:hAnsi="Book Antiqua" w:cs="Times New Roman"/>
          <w:sz w:val="24"/>
          <w:szCs w:val="24"/>
        </w:rPr>
        <w:tab/>
      </w:r>
      <w:r w:rsidRPr="00B371CA">
        <w:rPr>
          <w:rFonts w:ascii="Book Antiqua" w:hAnsi="Book Antiqua" w:cs="Times New Roman"/>
          <w:sz w:val="24"/>
          <w:szCs w:val="24"/>
        </w:rPr>
        <w:tab/>
        <w:t xml:space="preserve">of Bankruptcy and Financial Statement Fraud: An Empirical Investigation </w:t>
      </w:r>
      <w:r w:rsidRPr="00B371CA">
        <w:rPr>
          <w:rFonts w:ascii="Book Antiqua" w:hAnsi="Book Antiqua" w:cs="Times New Roman"/>
          <w:sz w:val="24"/>
          <w:szCs w:val="24"/>
        </w:rPr>
        <w:tab/>
      </w:r>
      <w:r w:rsidRPr="00B371CA">
        <w:rPr>
          <w:rFonts w:ascii="Book Antiqua" w:hAnsi="Book Antiqua" w:cs="Times New Roman"/>
          <w:sz w:val="24"/>
          <w:szCs w:val="24"/>
        </w:rPr>
        <w:tab/>
      </w:r>
      <w:r w:rsidRPr="00B371CA">
        <w:rPr>
          <w:rFonts w:ascii="Book Antiqua" w:hAnsi="Book Antiqua" w:cs="Times New Roman"/>
          <w:sz w:val="24"/>
          <w:szCs w:val="24"/>
        </w:rPr>
        <w:tab/>
        <w:t>of Anglo Gold Ashanti.</w:t>
      </w:r>
      <w:proofErr w:type="gramEnd"/>
      <w:r w:rsidRPr="00B371CA">
        <w:rPr>
          <w:rFonts w:ascii="Book Antiqua" w:hAnsi="Book Antiqua" w:cs="Times New Roman"/>
          <w:sz w:val="24"/>
          <w:szCs w:val="24"/>
        </w:rPr>
        <w:t xml:space="preserve"> </w:t>
      </w:r>
      <w:r w:rsidRPr="00B371CA">
        <w:rPr>
          <w:rFonts w:ascii="Book Antiqua" w:hAnsi="Book Antiqua" w:cs="Times New Roman"/>
          <w:i/>
          <w:sz w:val="24"/>
          <w:szCs w:val="24"/>
        </w:rPr>
        <w:t xml:space="preserve">European Journal of Business and Management </w:t>
      </w:r>
      <w:r w:rsidRPr="00B371CA">
        <w:rPr>
          <w:rFonts w:ascii="Book Antiqua" w:hAnsi="Book Antiqua" w:cs="Times New Roman"/>
          <w:i/>
          <w:sz w:val="24"/>
          <w:szCs w:val="24"/>
        </w:rPr>
        <w:tab/>
      </w:r>
      <w:r w:rsidRPr="00B371CA">
        <w:rPr>
          <w:rFonts w:ascii="Book Antiqua" w:hAnsi="Book Antiqua" w:cs="Times New Roman"/>
          <w:i/>
          <w:sz w:val="24"/>
          <w:szCs w:val="24"/>
        </w:rPr>
        <w:tab/>
      </w:r>
      <w:r w:rsidRPr="00B371CA">
        <w:rPr>
          <w:rFonts w:ascii="Book Antiqua" w:hAnsi="Book Antiqua" w:cs="Times New Roman"/>
          <w:i/>
          <w:sz w:val="24"/>
          <w:szCs w:val="24"/>
        </w:rPr>
        <w:tab/>
      </w:r>
      <w:r w:rsidRPr="00B371CA">
        <w:rPr>
          <w:rFonts w:ascii="Book Antiqua" w:hAnsi="Book Antiqua" w:cs="Times New Roman"/>
          <w:sz w:val="24"/>
          <w:szCs w:val="24"/>
        </w:rPr>
        <w:t>Vol. 6, No. 5, 10–17.</w:t>
      </w:r>
    </w:p>
    <w:p w:rsidR="00197F2E" w:rsidRPr="00B371CA" w:rsidRDefault="00197F2E" w:rsidP="00B371CA">
      <w:pPr>
        <w:autoSpaceDE w:val="0"/>
        <w:autoSpaceDN w:val="0"/>
        <w:adjustRightInd w:val="0"/>
        <w:spacing w:before="100" w:beforeAutospacing="1" w:after="0" w:line="240" w:lineRule="auto"/>
        <w:jc w:val="both"/>
        <w:rPr>
          <w:rFonts w:ascii="Book Antiqua" w:hAnsi="Book Antiqua" w:cs="Times New Roman"/>
          <w:sz w:val="24"/>
          <w:szCs w:val="24"/>
        </w:rPr>
      </w:pPr>
      <w:proofErr w:type="spellStart"/>
      <w:r w:rsidRPr="00B371CA">
        <w:rPr>
          <w:rFonts w:ascii="Book Antiqua" w:hAnsi="Book Antiqua" w:cs="Times New Roman"/>
          <w:sz w:val="24"/>
          <w:szCs w:val="24"/>
        </w:rPr>
        <w:t>Argenti</w:t>
      </w:r>
      <w:proofErr w:type="spellEnd"/>
      <w:r w:rsidRPr="00B371CA">
        <w:rPr>
          <w:rFonts w:ascii="Book Antiqua" w:hAnsi="Book Antiqua" w:cs="Times New Roman"/>
          <w:sz w:val="24"/>
          <w:szCs w:val="24"/>
        </w:rPr>
        <w:t xml:space="preserve">, J.  (1986). Predicting Corporate Failure, </w:t>
      </w:r>
      <w:r w:rsidRPr="00B371CA">
        <w:rPr>
          <w:rFonts w:ascii="Book Antiqua" w:hAnsi="Book Antiqua" w:cs="Times New Roman"/>
          <w:i/>
          <w:iCs/>
          <w:sz w:val="24"/>
          <w:szCs w:val="24"/>
        </w:rPr>
        <w:t>Accountancy</w:t>
      </w:r>
      <w:r w:rsidRPr="00B371CA">
        <w:rPr>
          <w:rFonts w:ascii="Book Antiqua" w:hAnsi="Book Antiqua" w:cs="Times New Roman"/>
          <w:sz w:val="24"/>
          <w:szCs w:val="24"/>
        </w:rPr>
        <w:t>, pp. 157–158.</w:t>
      </w:r>
    </w:p>
    <w:p w:rsidR="00197F2E" w:rsidRPr="00B371CA" w:rsidRDefault="00197F2E" w:rsidP="00B371CA">
      <w:pPr>
        <w:spacing w:after="0" w:line="240" w:lineRule="auto"/>
        <w:rPr>
          <w:rFonts w:ascii="Book Antiqua" w:hAnsi="Book Antiqua" w:cs="Times New Roman"/>
          <w:sz w:val="24"/>
          <w:szCs w:val="24"/>
        </w:rPr>
      </w:pPr>
    </w:p>
    <w:p w:rsidR="00197F2E" w:rsidRPr="00B371CA" w:rsidRDefault="00197F2E" w:rsidP="00B371CA">
      <w:pPr>
        <w:spacing w:after="0" w:line="240" w:lineRule="auto"/>
        <w:rPr>
          <w:rFonts w:ascii="Book Antiqua" w:hAnsi="Book Antiqua" w:cs="Times New Roman"/>
          <w:sz w:val="24"/>
          <w:szCs w:val="24"/>
        </w:rPr>
      </w:pPr>
      <w:r w:rsidRPr="00B371CA">
        <w:rPr>
          <w:rFonts w:ascii="Book Antiqua" w:hAnsi="Book Antiqua" w:cs="Times New Roman"/>
          <w:sz w:val="24"/>
          <w:szCs w:val="24"/>
        </w:rPr>
        <w:t xml:space="preserve">Cadbury Committee (1992). Report of the Committee on the Financial Aspects of </w:t>
      </w:r>
      <w:r w:rsidRPr="00B371CA">
        <w:rPr>
          <w:rFonts w:ascii="Book Antiqua" w:hAnsi="Book Antiqua" w:cs="Times New Roman"/>
          <w:sz w:val="24"/>
          <w:szCs w:val="24"/>
        </w:rPr>
        <w:tab/>
      </w:r>
      <w:r w:rsidRPr="00B371CA">
        <w:rPr>
          <w:rFonts w:ascii="Book Antiqua" w:hAnsi="Book Antiqua" w:cs="Times New Roman"/>
          <w:sz w:val="24"/>
          <w:szCs w:val="24"/>
        </w:rPr>
        <w:tab/>
      </w:r>
      <w:r w:rsidRPr="00B371CA">
        <w:rPr>
          <w:rFonts w:ascii="Book Antiqua" w:hAnsi="Book Antiqua" w:cs="Times New Roman"/>
          <w:sz w:val="24"/>
          <w:szCs w:val="24"/>
        </w:rPr>
        <w:tab/>
      </w:r>
      <w:r w:rsidRPr="00B371CA">
        <w:rPr>
          <w:rFonts w:ascii="Book Antiqua" w:hAnsi="Book Antiqua" w:cs="Times New Roman"/>
          <w:sz w:val="24"/>
          <w:szCs w:val="24"/>
        </w:rPr>
        <w:tab/>
        <w:t xml:space="preserve">Corporate Governance: </w:t>
      </w:r>
      <w:r w:rsidRPr="00B371CA">
        <w:rPr>
          <w:rFonts w:ascii="Book Antiqua" w:hAnsi="Book Antiqua" w:cs="Times New Roman"/>
          <w:i/>
          <w:sz w:val="24"/>
          <w:szCs w:val="24"/>
        </w:rPr>
        <w:t>A Code of Best Practice</w:t>
      </w:r>
      <w:r w:rsidRPr="00B371CA">
        <w:rPr>
          <w:rFonts w:ascii="Book Antiqua" w:hAnsi="Book Antiqua" w:cs="Times New Roman"/>
          <w:sz w:val="24"/>
          <w:szCs w:val="24"/>
        </w:rPr>
        <w:t>. London: Gee</w:t>
      </w:r>
    </w:p>
    <w:p w:rsidR="00197F2E" w:rsidRPr="00B371CA" w:rsidRDefault="00197F2E" w:rsidP="00B371CA">
      <w:pPr>
        <w:autoSpaceDE w:val="0"/>
        <w:autoSpaceDN w:val="0"/>
        <w:adjustRightInd w:val="0"/>
        <w:spacing w:before="100" w:beforeAutospacing="1" w:after="0" w:line="240" w:lineRule="auto"/>
        <w:ind w:left="1440" w:hanging="1440"/>
        <w:jc w:val="both"/>
        <w:rPr>
          <w:rFonts w:ascii="Book Antiqua" w:hAnsi="Book Antiqua" w:cs="Times New Roman"/>
          <w:sz w:val="24"/>
          <w:szCs w:val="24"/>
        </w:rPr>
      </w:pPr>
      <w:proofErr w:type="spellStart"/>
      <w:proofErr w:type="gramStart"/>
      <w:r w:rsidRPr="00B371CA">
        <w:rPr>
          <w:rFonts w:ascii="Book Antiqua" w:hAnsi="Book Antiqua" w:cs="Times New Roman"/>
          <w:sz w:val="24"/>
          <w:szCs w:val="24"/>
        </w:rPr>
        <w:t>Charitou</w:t>
      </w:r>
      <w:proofErr w:type="spellEnd"/>
      <w:r w:rsidRPr="00B371CA">
        <w:rPr>
          <w:rFonts w:ascii="Book Antiqua" w:hAnsi="Book Antiqua" w:cs="Times New Roman"/>
          <w:sz w:val="24"/>
          <w:szCs w:val="24"/>
        </w:rPr>
        <w:t xml:space="preserve">, A., </w:t>
      </w:r>
      <w:proofErr w:type="spellStart"/>
      <w:r w:rsidRPr="00B371CA">
        <w:rPr>
          <w:rFonts w:ascii="Book Antiqua" w:hAnsi="Book Antiqua" w:cs="Times New Roman"/>
          <w:sz w:val="24"/>
          <w:szCs w:val="24"/>
        </w:rPr>
        <w:t>Neophytool</w:t>
      </w:r>
      <w:proofErr w:type="spellEnd"/>
      <w:r w:rsidRPr="00B371CA">
        <w:rPr>
          <w:rFonts w:ascii="Book Antiqua" w:hAnsi="Book Antiqua" w:cs="Times New Roman"/>
          <w:sz w:val="24"/>
          <w:szCs w:val="24"/>
        </w:rPr>
        <w:t xml:space="preserve"> and </w:t>
      </w:r>
      <w:proofErr w:type="spellStart"/>
      <w:r w:rsidRPr="00B371CA">
        <w:rPr>
          <w:rFonts w:ascii="Book Antiqua" w:hAnsi="Book Antiqua" w:cs="Times New Roman"/>
          <w:sz w:val="24"/>
          <w:szCs w:val="24"/>
        </w:rPr>
        <w:t>Charalambous</w:t>
      </w:r>
      <w:proofErr w:type="spellEnd"/>
      <w:r w:rsidRPr="00B371CA">
        <w:rPr>
          <w:rFonts w:ascii="Book Antiqua" w:hAnsi="Book Antiqua" w:cs="Times New Roman"/>
          <w:sz w:val="24"/>
          <w:szCs w:val="24"/>
        </w:rPr>
        <w:t xml:space="preserve"> C., (2004).</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sz w:val="24"/>
          <w:szCs w:val="24"/>
        </w:rPr>
        <w:t>Predicti</w:t>
      </w:r>
      <w:r w:rsidR="00AB40DC" w:rsidRPr="00B371CA">
        <w:rPr>
          <w:rFonts w:ascii="Book Antiqua" w:hAnsi="Book Antiqua" w:cs="Times New Roman"/>
          <w:sz w:val="24"/>
          <w:szCs w:val="24"/>
        </w:rPr>
        <w:t xml:space="preserve">ng Corporate Failure: Empirical </w:t>
      </w:r>
      <w:r w:rsidRPr="00B371CA">
        <w:rPr>
          <w:rFonts w:ascii="Book Antiqua" w:hAnsi="Book Antiqua" w:cs="Times New Roman"/>
          <w:sz w:val="24"/>
          <w:szCs w:val="24"/>
        </w:rPr>
        <w:t>Evidence for the UK.</w:t>
      </w:r>
      <w:proofErr w:type="gramEnd"/>
      <w:r w:rsidRPr="00B371CA">
        <w:rPr>
          <w:rFonts w:ascii="Book Antiqua" w:hAnsi="Book Antiqua" w:cs="Times New Roman"/>
          <w:sz w:val="24"/>
          <w:szCs w:val="24"/>
        </w:rPr>
        <w:t xml:space="preserve"> European Accounting Review, Vol. 13, 465-417</w:t>
      </w:r>
    </w:p>
    <w:p w:rsidR="00197F2E" w:rsidRPr="00B371CA" w:rsidRDefault="00197F2E" w:rsidP="00B371CA">
      <w:pPr>
        <w:autoSpaceDE w:val="0"/>
        <w:autoSpaceDN w:val="0"/>
        <w:adjustRightInd w:val="0"/>
        <w:spacing w:after="0" w:line="240" w:lineRule="auto"/>
        <w:jc w:val="both"/>
        <w:rPr>
          <w:rFonts w:ascii="Book Antiqua" w:hAnsi="Book Antiqua" w:cs="Times New Roman"/>
          <w:sz w:val="24"/>
          <w:szCs w:val="24"/>
        </w:rPr>
      </w:pPr>
      <w:proofErr w:type="spellStart"/>
      <w:proofErr w:type="gramStart"/>
      <w:r w:rsidRPr="00B371CA">
        <w:rPr>
          <w:rFonts w:ascii="Book Antiqua" w:hAnsi="Book Antiqua" w:cs="Times New Roman"/>
          <w:sz w:val="24"/>
          <w:szCs w:val="24"/>
        </w:rPr>
        <w:lastRenderedPageBreak/>
        <w:t>Chatterjee</w:t>
      </w:r>
      <w:proofErr w:type="spellEnd"/>
      <w:r w:rsidRPr="00B371CA">
        <w:rPr>
          <w:rFonts w:ascii="Book Antiqua" w:hAnsi="Book Antiqua" w:cs="Times New Roman"/>
          <w:sz w:val="24"/>
          <w:szCs w:val="24"/>
        </w:rPr>
        <w:t xml:space="preserve">, S., and </w:t>
      </w:r>
      <w:proofErr w:type="spellStart"/>
      <w:r w:rsidRPr="00B371CA">
        <w:rPr>
          <w:rFonts w:ascii="Book Antiqua" w:hAnsi="Book Antiqua" w:cs="Times New Roman"/>
          <w:sz w:val="24"/>
          <w:szCs w:val="24"/>
        </w:rPr>
        <w:t>Hadi</w:t>
      </w:r>
      <w:proofErr w:type="spellEnd"/>
      <w:r w:rsidRPr="00B371CA">
        <w:rPr>
          <w:rFonts w:ascii="Book Antiqua" w:hAnsi="Book Antiqua" w:cs="Times New Roman"/>
          <w:sz w:val="24"/>
          <w:szCs w:val="24"/>
        </w:rPr>
        <w:t>, A. S. (2012).</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i/>
          <w:iCs/>
          <w:sz w:val="24"/>
          <w:szCs w:val="24"/>
        </w:rPr>
        <w:t xml:space="preserve">Regression Analysis by Example </w:t>
      </w:r>
      <w:r w:rsidRPr="00B371CA">
        <w:rPr>
          <w:rFonts w:ascii="Book Antiqua" w:hAnsi="Book Antiqua" w:cs="Times New Roman"/>
          <w:sz w:val="24"/>
          <w:szCs w:val="24"/>
        </w:rPr>
        <w:t>(5th Ed.</w:t>
      </w:r>
      <w:r w:rsidR="00AB40DC" w:rsidRPr="00B371CA">
        <w:rPr>
          <w:rFonts w:ascii="Book Antiqua" w:hAnsi="Book Antiqua" w:cs="Times New Roman"/>
          <w:sz w:val="24"/>
          <w:szCs w:val="24"/>
        </w:rPr>
        <w:t>).</w:t>
      </w:r>
      <w:proofErr w:type="gramEnd"/>
      <w:r w:rsidR="00AB40DC" w:rsidRPr="00B371CA">
        <w:rPr>
          <w:rFonts w:ascii="Book Antiqua" w:hAnsi="Book Antiqua" w:cs="Times New Roman"/>
          <w:sz w:val="24"/>
          <w:szCs w:val="24"/>
        </w:rPr>
        <w:tab/>
        <w:t xml:space="preserve"> </w:t>
      </w:r>
      <w:r w:rsidR="00AB40DC" w:rsidRPr="00B371CA">
        <w:rPr>
          <w:rFonts w:ascii="Book Antiqua" w:hAnsi="Book Antiqua" w:cs="Times New Roman"/>
          <w:sz w:val="24"/>
          <w:szCs w:val="24"/>
        </w:rPr>
        <w:tab/>
      </w:r>
      <w:r w:rsidR="00AB40DC" w:rsidRPr="00B371CA">
        <w:rPr>
          <w:rFonts w:ascii="Book Antiqua" w:hAnsi="Book Antiqua" w:cs="Times New Roman"/>
          <w:sz w:val="24"/>
          <w:szCs w:val="24"/>
        </w:rPr>
        <w:tab/>
      </w:r>
      <w:r w:rsidR="00AB40DC" w:rsidRPr="00B371CA">
        <w:rPr>
          <w:rFonts w:ascii="Book Antiqua" w:hAnsi="Book Antiqua" w:cs="Times New Roman"/>
          <w:sz w:val="24"/>
          <w:szCs w:val="24"/>
        </w:rPr>
        <w:tab/>
        <w:t xml:space="preserve">Hoboken, NJ: John Wiley &amp; </w:t>
      </w:r>
      <w:r w:rsidRPr="00B371CA">
        <w:rPr>
          <w:rFonts w:ascii="Book Antiqua" w:hAnsi="Book Antiqua" w:cs="Times New Roman"/>
          <w:sz w:val="24"/>
          <w:szCs w:val="24"/>
        </w:rPr>
        <w:t>Sons.</w:t>
      </w:r>
    </w:p>
    <w:p w:rsidR="00197F2E" w:rsidRPr="00B371CA" w:rsidRDefault="00197F2E" w:rsidP="00B371CA">
      <w:pPr>
        <w:autoSpaceDE w:val="0"/>
        <w:autoSpaceDN w:val="0"/>
        <w:adjustRightInd w:val="0"/>
        <w:spacing w:after="0" w:line="240" w:lineRule="auto"/>
        <w:ind w:left="1440" w:hanging="1440"/>
        <w:jc w:val="both"/>
        <w:rPr>
          <w:rFonts w:ascii="Book Antiqua" w:hAnsi="Book Antiqua" w:cs="Times New Roman"/>
          <w:sz w:val="24"/>
          <w:szCs w:val="24"/>
        </w:rPr>
      </w:pPr>
      <w:r w:rsidRPr="00B371CA">
        <w:rPr>
          <w:rFonts w:ascii="Book Antiqua" w:hAnsi="Book Antiqua" w:cs="Times New Roman"/>
          <w:sz w:val="24"/>
          <w:szCs w:val="24"/>
        </w:rPr>
        <w:t xml:space="preserve">Chen, J. J. (2004). </w:t>
      </w:r>
      <w:proofErr w:type="gramStart"/>
      <w:r w:rsidRPr="00B371CA">
        <w:rPr>
          <w:rFonts w:ascii="Book Antiqua" w:hAnsi="Book Antiqua" w:cs="Times New Roman"/>
          <w:sz w:val="24"/>
          <w:szCs w:val="24"/>
        </w:rPr>
        <w:t>Determinants of Capital Structure of Chinese-Listed Companies.</w:t>
      </w:r>
      <w:proofErr w:type="gramEnd"/>
      <w:r w:rsidRPr="00B371CA">
        <w:rPr>
          <w:rFonts w:ascii="Book Antiqua" w:hAnsi="Book Antiqua" w:cs="Times New Roman"/>
          <w:sz w:val="24"/>
          <w:szCs w:val="24"/>
        </w:rPr>
        <w:t xml:space="preserve"> </w:t>
      </w:r>
      <w:r w:rsidR="00AB40DC" w:rsidRPr="00B371CA">
        <w:rPr>
          <w:rFonts w:ascii="Book Antiqua" w:hAnsi="Book Antiqua" w:cs="Times New Roman"/>
          <w:i/>
          <w:iCs/>
          <w:sz w:val="24"/>
          <w:szCs w:val="24"/>
        </w:rPr>
        <w:t xml:space="preserve">J. Bus. </w:t>
      </w:r>
      <w:proofErr w:type="gramStart"/>
      <w:r w:rsidRPr="00B371CA">
        <w:rPr>
          <w:rFonts w:ascii="Book Antiqua" w:hAnsi="Book Antiqua" w:cs="Times New Roman"/>
          <w:i/>
          <w:iCs/>
          <w:sz w:val="24"/>
          <w:szCs w:val="24"/>
        </w:rPr>
        <w:t>Finance.</w:t>
      </w:r>
      <w:proofErr w:type="gramEnd"/>
      <w:r w:rsidRPr="00B371CA">
        <w:rPr>
          <w:rFonts w:ascii="Book Antiqua" w:hAnsi="Book Antiqua" w:cs="Times New Roman"/>
          <w:iCs/>
          <w:sz w:val="24"/>
          <w:szCs w:val="24"/>
        </w:rPr>
        <w:t xml:space="preserve"> Vol. 57</w:t>
      </w:r>
      <w:r w:rsidRPr="00B371CA">
        <w:rPr>
          <w:rFonts w:ascii="Book Antiqua" w:hAnsi="Book Antiqua" w:cs="Times New Roman"/>
          <w:sz w:val="24"/>
          <w:szCs w:val="24"/>
        </w:rPr>
        <w:t>, No. 12, 1341-1351.</w:t>
      </w:r>
    </w:p>
    <w:p w:rsidR="00197F2E" w:rsidRPr="00B371CA" w:rsidRDefault="00197F2E" w:rsidP="00B371CA">
      <w:pPr>
        <w:spacing w:after="0" w:line="240" w:lineRule="auto"/>
        <w:rPr>
          <w:rFonts w:ascii="Book Antiqua" w:eastAsia="Times New Roman" w:hAnsi="Book Antiqua" w:cs="Times New Roman"/>
          <w:sz w:val="24"/>
          <w:szCs w:val="24"/>
        </w:rPr>
      </w:pPr>
      <w:r w:rsidRPr="00B371CA">
        <w:rPr>
          <w:rFonts w:ascii="Book Antiqua" w:eastAsia="Times New Roman" w:hAnsi="Book Antiqua" w:cs="Times New Roman"/>
          <w:sz w:val="24"/>
          <w:szCs w:val="24"/>
        </w:rPr>
        <w:t xml:space="preserve">Chen, G., Firth, M., </w:t>
      </w:r>
      <w:proofErr w:type="spellStart"/>
      <w:proofErr w:type="gramStart"/>
      <w:r w:rsidRPr="00B371CA">
        <w:rPr>
          <w:rFonts w:ascii="Book Antiqua" w:eastAsia="Times New Roman" w:hAnsi="Book Antiqua" w:cs="Times New Roman"/>
          <w:sz w:val="24"/>
          <w:szCs w:val="24"/>
        </w:rPr>
        <w:t>Gao</w:t>
      </w:r>
      <w:proofErr w:type="spellEnd"/>
      <w:proofErr w:type="gramEnd"/>
      <w:r w:rsidRPr="00B371CA">
        <w:rPr>
          <w:rFonts w:ascii="Book Antiqua" w:eastAsia="Times New Roman" w:hAnsi="Book Antiqua" w:cs="Times New Roman"/>
          <w:sz w:val="24"/>
          <w:szCs w:val="24"/>
        </w:rPr>
        <w:t xml:space="preserve">, D. and </w:t>
      </w:r>
      <w:proofErr w:type="spellStart"/>
      <w:r w:rsidRPr="00B371CA">
        <w:rPr>
          <w:rFonts w:ascii="Book Antiqua" w:eastAsia="Times New Roman" w:hAnsi="Book Antiqua" w:cs="Times New Roman"/>
          <w:sz w:val="24"/>
          <w:szCs w:val="24"/>
        </w:rPr>
        <w:t>Rui</w:t>
      </w:r>
      <w:proofErr w:type="spellEnd"/>
      <w:r w:rsidRPr="00B371CA">
        <w:rPr>
          <w:rFonts w:ascii="Book Antiqua" w:eastAsia="Times New Roman" w:hAnsi="Book Antiqua" w:cs="Times New Roman"/>
          <w:sz w:val="24"/>
          <w:szCs w:val="24"/>
        </w:rPr>
        <w:t xml:space="preserve">, O. (2006). Ownership Structure, Corporate </w:t>
      </w:r>
      <w:r w:rsidRPr="00B371CA">
        <w:rPr>
          <w:rFonts w:ascii="Book Antiqua" w:eastAsia="Times New Roman" w:hAnsi="Book Antiqua" w:cs="Times New Roman"/>
          <w:sz w:val="24"/>
          <w:szCs w:val="24"/>
        </w:rPr>
        <w:tab/>
      </w:r>
      <w:r w:rsidR="00AB40DC" w:rsidRPr="00B371CA">
        <w:rPr>
          <w:rFonts w:ascii="Book Antiqua" w:eastAsia="Times New Roman" w:hAnsi="Book Antiqua" w:cs="Times New Roman"/>
          <w:sz w:val="24"/>
          <w:szCs w:val="24"/>
        </w:rPr>
        <w:tab/>
      </w:r>
      <w:r w:rsidR="00AB40DC" w:rsidRPr="00B371CA">
        <w:rPr>
          <w:rFonts w:ascii="Book Antiqua" w:eastAsia="Times New Roman" w:hAnsi="Book Antiqua" w:cs="Times New Roman"/>
          <w:sz w:val="24"/>
          <w:szCs w:val="24"/>
        </w:rPr>
        <w:tab/>
      </w:r>
      <w:r w:rsidR="00AB40DC" w:rsidRP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 xml:space="preserve">Governance </w:t>
      </w:r>
      <w:r w:rsidR="00AB40DC" w:rsidRP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 xml:space="preserve">and Fraud: Evidence from China. </w:t>
      </w:r>
      <w:proofErr w:type="gramStart"/>
      <w:r w:rsidRPr="00B371CA">
        <w:rPr>
          <w:rFonts w:ascii="Book Antiqua" w:eastAsia="Times New Roman" w:hAnsi="Book Antiqua" w:cs="Times New Roman"/>
          <w:i/>
          <w:sz w:val="24"/>
          <w:szCs w:val="24"/>
        </w:rPr>
        <w:t>Journal of Corporate Finance.</w:t>
      </w:r>
      <w:proofErr w:type="gramEnd"/>
      <w:r w:rsidRPr="00B371CA">
        <w:rPr>
          <w:rFonts w:ascii="Book Antiqua" w:eastAsia="Times New Roman" w:hAnsi="Book Antiqua" w:cs="Times New Roman"/>
          <w:i/>
          <w:sz w:val="24"/>
          <w:szCs w:val="24"/>
        </w:rPr>
        <w:t xml:space="preserve"> </w:t>
      </w:r>
      <w:r w:rsidR="00AB40DC" w:rsidRPr="00B371CA">
        <w:rPr>
          <w:rFonts w:ascii="Book Antiqua" w:eastAsia="Times New Roman" w:hAnsi="Book Antiqua" w:cs="Times New Roman"/>
          <w:i/>
          <w:sz w:val="24"/>
          <w:szCs w:val="24"/>
        </w:rPr>
        <w:tab/>
      </w:r>
      <w:r w:rsidR="00AB40DC" w:rsidRPr="00B371CA">
        <w:rPr>
          <w:rFonts w:ascii="Book Antiqua" w:eastAsia="Times New Roman" w:hAnsi="Book Antiqua" w:cs="Times New Roman"/>
          <w:i/>
          <w:sz w:val="24"/>
          <w:szCs w:val="24"/>
        </w:rPr>
        <w:tab/>
      </w:r>
      <w:r w:rsidRPr="00B371CA">
        <w:rPr>
          <w:rFonts w:ascii="Book Antiqua" w:eastAsia="Times New Roman" w:hAnsi="Book Antiqua" w:cs="Times New Roman"/>
          <w:sz w:val="24"/>
          <w:szCs w:val="24"/>
        </w:rPr>
        <w:t>Vol. 12, No. 3, 424–448.</w:t>
      </w:r>
    </w:p>
    <w:p w:rsidR="00197F2E" w:rsidRPr="00B371CA" w:rsidRDefault="00197F2E" w:rsidP="00B371CA">
      <w:pPr>
        <w:autoSpaceDE w:val="0"/>
        <w:autoSpaceDN w:val="0"/>
        <w:adjustRightInd w:val="0"/>
        <w:spacing w:before="240" w:after="0" w:line="240" w:lineRule="auto"/>
        <w:jc w:val="both"/>
        <w:rPr>
          <w:rFonts w:ascii="Book Antiqua" w:hAnsi="Book Antiqua" w:cs="Times New Roman"/>
          <w:sz w:val="24"/>
          <w:szCs w:val="24"/>
        </w:rPr>
      </w:pPr>
      <w:r w:rsidRPr="00B371CA">
        <w:rPr>
          <w:rFonts w:ascii="Book Antiqua" w:hAnsi="Book Antiqua" w:cs="Times New Roman"/>
          <w:sz w:val="24"/>
          <w:szCs w:val="24"/>
        </w:rPr>
        <w:t>Cohen, J., Cohen, P., West S. G and Aiken L.S (2003).</w:t>
      </w:r>
      <w:r w:rsidRPr="00B371CA">
        <w:rPr>
          <w:rFonts w:ascii="Book Antiqua" w:hAnsi="Book Antiqua" w:cs="Times New Roman"/>
          <w:i/>
          <w:sz w:val="24"/>
          <w:szCs w:val="24"/>
        </w:rPr>
        <w:t>Applied Multiple Regression/</w:t>
      </w:r>
      <w:r w:rsidRPr="00B371CA">
        <w:rPr>
          <w:rFonts w:ascii="Book Antiqua" w:hAnsi="Book Antiqua" w:cs="Times New Roman"/>
          <w:i/>
          <w:sz w:val="24"/>
          <w:szCs w:val="24"/>
        </w:rPr>
        <w:tab/>
      </w:r>
      <w:r w:rsidRPr="00B371CA">
        <w:rPr>
          <w:rFonts w:ascii="Book Antiqua" w:hAnsi="Book Antiqua" w:cs="Times New Roman"/>
          <w:i/>
          <w:sz w:val="24"/>
          <w:szCs w:val="24"/>
        </w:rPr>
        <w:tab/>
      </w:r>
      <w:r w:rsidRPr="00B371CA">
        <w:rPr>
          <w:rFonts w:ascii="Book Antiqua" w:hAnsi="Book Antiqua" w:cs="Times New Roman"/>
          <w:i/>
          <w:sz w:val="24"/>
          <w:szCs w:val="24"/>
        </w:rPr>
        <w:tab/>
      </w:r>
      <w:r w:rsidR="00AB40DC" w:rsidRPr="00B371CA">
        <w:rPr>
          <w:rFonts w:ascii="Book Antiqua" w:hAnsi="Book Antiqua" w:cs="Times New Roman"/>
          <w:i/>
          <w:sz w:val="24"/>
          <w:szCs w:val="24"/>
        </w:rPr>
        <w:tab/>
      </w:r>
      <w:r w:rsidRPr="00B371CA">
        <w:rPr>
          <w:rFonts w:ascii="Book Antiqua" w:hAnsi="Book Antiqua" w:cs="Times New Roman"/>
          <w:i/>
          <w:sz w:val="24"/>
          <w:szCs w:val="24"/>
        </w:rPr>
        <w:t xml:space="preserve">Correlation Analysis for the </w:t>
      </w:r>
      <w:proofErr w:type="spellStart"/>
      <w:proofErr w:type="gramStart"/>
      <w:r w:rsidRPr="00B371CA">
        <w:rPr>
          <w:rFonts w:ascii="Book Antiqua" w:hAnsi="Book Antiqua" w:cs="Times New Roman"/>
          <w:i/>
          <w:sz w:val="24"/>
          <w:szCs w:val="24"/>
        </w:rPr>
        <w:t>Behavioural</w:t>
      </w:r>
      <w:proofErr w:type="spellEnd"/>
      <w:r w:rsidRPr="00B371CA">
        <w:rPr>
          <w:rFonts w:ascii="Book Antiqua" w:hAnsi="Book Antiqua" w:cs="Times New Roman"/>
          <w:i/>
          <w:sz w:val="24"/>
          <w:szCs w:val="24"/>
        </w:rPr>
        <w:t xml:space="preserve">  Sciences</w:t>
      </w:r>
      <w:proofErr w:type="gramEnd"/>
      <w:r w:rsidRPr="00B371CA">
        <w:rPr>
          <w:rFonts w:ascii="Book Antiqua" w:hAnsi="Book Antiqua" w:cs="Times New Roman"/>
          <w:sz w:val="24"/>
          <w:szCs w:val="24"/>
        </w:rPr>
        <w:t>, (3</w:t>
      </w:r>
      <w:r w:rsidRPr="00B371CA">
        <w:rPr>
          <w:rFonts w:ascii="Book Antiqua" w:hAnsi="Book Antiqua" w:cs="Times New Roman"/>
          <w:sz w:val="24"/>
          <w:szCs w:val="24"/>
          <w:vertAlign w:val="superscript"/>
        </w:rPr>
        <w:t>rd</w:t>
      </w:r>
      <w:r w:rsidRPr="00B371CA">
        <w:rPr>
          <w:rFonts w:ascii="Book Antiqua" w:hAnsi="Book Antiqua" w:cs="Times New Roman"/>
          <w:sz w:val="24"/>
          <w:szCs w:val="24"/>
        </w:rPr>
        <w:t>ed.)</w:t>
      </w:r>
      <w:r w:rsidR="00AB40DC" w:rsidRPr="00B371CA">
        <w:rPr>
          <w:rFonts w:ascii="Book Antiqua" w:hAnsi="Book Antiqua" w:cs="Times New Roman"/>
          <w:sz w:val="24"/>
          <w:szCs w:val="24"/>
        </w:rPr>
        <w:t>.</w:t>
      </w:r>
      <w:r w:rsidRPr="00B371CA">
        <w:rPr>
          <w:rFonts w:ascii="Book Antiqua" w:hAnsi="Book Antiqua" w:cs="Times New Roman"/>
          <w:sz w:val="24"/>
          <w:szCs w:val="24"/>
        </w:rPr>
        <w:t xml:space="preserve">Mahwah NJ: </w:t>
      </w:r>
      <w:r w:rsidRPr="00B371CA">
        <w:rPr>
          <w:rFonts w:ascii="Book Antiqua" w:hAnsi="Book Antiqua" w:cs="Times New Roman"/>
          <w:sz w:val="24"/>
          <w:szCs w:val="24"/>
        </w:rPr>
        <w:tab/>
      </w:r>
      <w:r w:rsidRPr="00B371CA">
        <w:rPr>
          <w:rFonts w:ascii="Book Antiqua" w:hAnsi="Book Antiqua" w:cs="Times New Roman"/>
          <w:sz w:val="24"/>
          <w:szCs w:val="24"/>
        </w:rPr>
        <w:tab/>
      </w:r>
      <w:r w:rsidRPr="00B371CA">
        <w:rPr>
          <w:rFonts w:ascii="Book Antiqua" w:hAnsi="Book Antiqua" w:cs="Times New Roman"/>
          <w:sz w:val="24"/>
          <w:szCs w:val="24"/>
        </w:rPr>
        <w:tab/>
      </w:r>
      <w:r w:rsidR="00AB40DC" w:rsidRPr="00B371CA">
        <w:rPr>
          <w:rFonts w:ascii="Book Antiqua" w:hAnsi="Book Antiqua" w:cs="Times New Roman"/>
          <w:sz w:val="24"/>
          <w:szCs w:val="24"/>
        </w:rPr>
        <w:tab/>
      </w:r>
      <w:r w:rsidRPr="00B371CA">
        <w:rPr>
          <w:rFonts w:ascii="Book Antiqua" w:hAnsi="Book Antiqua" w:cs="Times New Roman"/>
          <w:sz w:val="24"/>
          <w:szCs w:val="24"/>
        </w:rPr>
        <w:t>Lawrence Erlbaum Associates</w:t>
      </w:r>
    </w:p>
    <w:p w:rsidR="00197F2E" w:rsidRPr="00B371CA" w:rsidRDefault="00197F2E" w:rsidP="00B371CA">
      <w:pPr>
        <w:autoSpaceDE w:val="0"/>
        <w:autoSpaceDN w:val="0"/>
        <w:adjustRightInd w:val="0"/>
        <w:spacing w:before="240" w:after="0" w:line="240" w:lineRule="auto"/>
        <w:ind w:left="1440" w:hanging="1440"/>
        <w:jc w:val="both"/>
        <w:rPr>
          <w:rFonts w:ascii="Book Antiqua" w:hAnsi="Book Antiqua" w:cs="Times New Roman"/>
          <w:i/>
          <w:iCs/>
          <w:sz w:val="24"/>
          <w:szCs w:val="24"/>
        </w:rPr>
      </w:pPr>
      <w:proofErr w:type="gramStart"/>
      <w:r w:rsidRPr="00B371CA">
        <w:rPr>
          <w:rFonts w:ascii="Book Antiqua" w:hAnsi="Book Antiqua" w:cs="Times New Roman"/>
          <w:bCs/>
          <w:sz w:val="24"/>
          <w:szCs w:val="24"/>
        </w:rPr>
        <w:t xml:space="preserve">Combs, J. G., </w:t>
      </w:r>
      <w:proofErr w:type="spellStart"/>
      <w:r w:rsidRPr="00B371CA">
        <w:rPr>
          <w:rFonts w:ascii="Book Antiqua" w:hAnsi="Book Antiqua" w:cs="Times New Roman"/>
          <w:bCs/>
          <w:sz w:val="24"/>
          <w:szCs w:val="24"/>
        </w:rPr>
        <w:t>Ketchen</w:t>
      </w:r>
      <w:proofErr w:type="spellEnd"/>
      <w:r w:rsidRPr="00B371CA">
        <w:rPr>
          <w:rFonts w:ascii="Book Antiqua" w:hAnsi="Book Antiqua" w:cs="Times New Roman"/>
          <w:bCs/>
          <w:sz w:val="24"/>
          <w:szCs w:val="24"/>
        </w:rPr>
        <w:t xml:space="preserve">, D. J., Perryman A. A. and Donahue, M. S., </w:t>
      </w:r>
      <w:r w:rsidR="00AB40DC" w:rsidRPr="00B371CA">
        <w:rPr>
          <w:rFonts w:ascii="Book Antiqua" w:hAnsi="Book Antiqua" w:cs="Times New Roman"/>
          <w:bCs/>
          <w:sz w:val="24"/>
          <w:szCs w:val="24"/>
        </w:rPr>
        <w:t>(2007).</w:t>
      </w:r>
      <w:proofErr w:type="gramEnd"/>
      <w:r w:rsidR="00AB40DC" w:rsidRPr="00B371CA">
        <w:rPr>
          <w:rFonts w:ascii="Book Antiqua" w:hAnsi="Book Antiqua" w:cs="Times New Roman"/>
          <w:bCs/>
          <w:sz w:val="24"/>
          <w:szCs w:val="24"/>
        </w:rPr>
        <w:t xml:space="preserve"> The Moderating </w:t>
      </w:r>
      <w:r w:rsidRPr="00B371CA">
        <w:rPr>
          <w:rFonts w:ascii="Book Antiqua" w:hAnsi="Book Antiqua" w:cs="Times New Roman"/>
          <w:bCs/>
          <w:sz w:val="24"/>
          <w:szCs w:val="24"/>
        </w:rPr>
        <w:t>Effect of CEO Power on the Board Composition–Firm Performance Relationship</w:t>
      </w:r>
      <w:proofErr w:type="gramStart"/>
      <w:r w:rsidRPr="00B371CA">
        <w:rPr>
          <w:rFonts w:ascii="Book Antiqua" w:hAnsi="Book Antiqua" w:cs="Times New Roman"/>
          <w:bCs/>
          <w:sz w:val="24"/>
          <w:szCs w:val="24"/>
        </w:rPr>
        <w:t>.</w:t>
      </w:r>
      <w:r w:rsidR="00AB40DC" w:rsidRPr="00B371CA">
        <w:rPr>
          <w:rFonts w:ascii="Book Antiqua" w:hAnsi="Book Antiqua" w:cs="Times New Roman"/>
          <w:bCs/>
          <w:sz w:val="24"/>
          <w:szCs w:val="24"/>
        </w:rPr>
        <w:t>.</w:t>
      </w:r>
      <w:proofErr w:type="gramEnd"/>
      <w:r w:rsidRPr="00B371CA">
        <w:rPr>
          <w:rFonts w:ascii="Book Antiqua" w:hAnsi="Book Antiqua" w:cs="Times New Roman"/>
          <w:bCs/>
          <w:sz w:val="24"/>
          <w:szCs w:val="24"/>
        </w:rPr>
        <w:tab/>
      </w:r>
      <w:r w:rsidRPr="00B371CA">
        <w:rPr>
          <w:rFonts w:ascii="Book Antiqua" w:hAnsi="Book Antiqua" w:cs="Times New Roman"/>
          <w:i/>
          <w:iCs/>
          <w:sz w:val="24"/>
          <w:szCs w:val="24"/>
        </w:rPr>
        <w:t xml:space="preserve">Journal of Management Studies </w:t>
      </w:r>
      <w:r w:rsidRPr="00B371CA">
        <w:rPr>
          <w:rFonts w:ascii="Book Antiqua" w:hAnsi="Book Antiqua" w:cs="Times New Roman"/>
          <w:iCs/>
          <w:sz w:val="24"/>
          <w:szCs w:val="24"/>
        </w:rPr>
        <w:t>Vol. 44, No. 8, 1299-1323</w:t>
      </w:r>
    </w:p>
    <w:p w:rsidR="00197F2E" w:rsidRPr="00B371CA" w:rsidRDefault="00197F2E" w:rsidP="00B371CA">
      <w:pPr>
        <w:spacing w:before="100" w:beforeAutospacing="1" w:after="100" w:afterAutospacing="1" w:line="240" w:lineRule="auto"/>
        <w:rPr>
          <w:rFonts w:ascii="Book Antiqua" w:eastAsia="Times New Roman" w:hAnsi="Book Antiqua" w:cs="Times New Roman"/>
          <w:sz w:val="24"/>
          <w:szCs w:val="24"/>
        </w:rPr>
      </w:pPr>
      <w:r w:rsidRPr="00B371CA">
        <w:rPr>
          <w:rFonts w:ascii="Book Antiqua" w:eastAsia="Times New Roman" w:hAnsi="Book Antiqua" w:cs="Times New Roman"/>
          <w:sz w:val="24"/>
          <w:szCs w:val="24"/>
        </w:rPr>
        <w:t xml:space="preserve">Capital Markets Authority, (2002). </w:t>
      </w:r>
      <w:proofErr w:type="gramStart"/>
      <w:r w:rsidRPr="00B371CA">
        <w:rPr>
          <w:rFonts w:ascii="Book Antiqua" w:eastAsia="Times New Roman" w:hAnsi="Book Antiqua" w:cs="Times New Roman"/>
          <w:sz w:val="24"/>
          <w:szCs w:val="24"/>
        </w:rPr>
        <w:t xml:space="preserve">Guidelines on Corporate Governance Practices by </w:t>
      </w:r>
      <w:r w:rsidRP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ab/>
        <w:t>Public Listed Companies in Kenya.</w:t>
      </w:r>
      <w:proofErr w:type="gramEnd"/>
      <w:r w:rsidRPr="00B371CA">
        <w:rPr>
          <w:rFonts w:ascii="Book Antiqua" w:eastAsia="Times New Roman" w:hAnsi="Book Antiqua" w:cs="Times New Roman"/>
          <w:sz w:val="24"/>
          <w:szCs w:val="24"/>
        </w:rPr>
        <w:t xml:space="preserve"> Nairobi. </w:t>
      </w:r>
    </w:p>
    <w:p w:rsidR="00197F2E" w:rsidRPr="00B371CA" w:rsidRDefault="00197F2E" w:rsidP="00B371CA">
      <w:pPr>
        <w:autoSpaceDE w:val="0"/>
        <w:autoSpaceDN w:val="0"/>
        <w:adjustRightInd w:val="0"/>
        <w:spacing w:after="0" w:line="240" w:lineRule="auto"/>
        <w:ind w:left="1440" w:hanging="1440"/>
        <w:jc w:val="both"/>
        <w:rPr>
          <w:rFonts w:ascii="Book Antiqua" w:hAnsi="Book Antiqua" w:cs="Times New Roman"/>
          <w:sz w:val="24"/>
          <w:szCs w:val="24"/>
        </w:rPr>
      </w:pPr>
      <w:proofErr w:type="gramStart"/>
      <w:r w:rsidRPr="00B371CA">
        <w:rPr>
          <w:rFonts w:ascii="Book Antiqua" w:hAnsi="Book Antiqua" w:cs="Times New Roman"/>
          <w:sz w:val="24"/>
          <w:szCs w:val="24"/>
        </w:rPr>
        <w:t>Daily, C. (1995).</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sz w:val="24"/>
          <w:szCs w:val="24"/>
        </w:rPr>
        <w:t>The Relationship between Board Composition and Leadership Structure and Bankruptcy Reorganization Outcomes.</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i/>
          <w:sz w:val="24"/>
          <w:szCs w:val="24"/>
        </w:rPr>
        <w:t>Journal of Management.</w:t>
      </w:r>
      <w:proofErr w:type="gramEnd"/>
      <w:r w:rsidRPr="00B371CA">
        <w:rPr>
          <w:rFonts w:ascii="Book Antiqua" w:hAnsi="Book Antiqua" w:cs="Times New Roman"/>
          <w:i/>
          <w:sz w:val="24"/>
          <w:szCs w:val="24"/>
        </w:rPr>
        <w:t xml:space="preserve"> </w:t>
      </w:r>
      <w:r w:rsidRPr="00B371CA">
        <w:rPr>
          <w:rFonts w:ascii="Book Antiqua" w:hAnsi="Book Antiqua" w:cs="Times New Roman"/>
          <w:sz w:val="24"/>
          <w:szCs w:val="24"/>
        </w:rPr>
        <w:t>Vol. 21, No. 6, 1041-1056</w:t>
      </w:r>
    </w:p>
    <w:p w:rsidR="00197F2E" w:rsidRPr="00B371CA" w:rsidRDefault="00197F2E" w:rsidP="00B371CA">
      <w:pPr>
        <w:autoSpaceDE w:val="0"/>
        <w:autoSpaceDN w:val="0"/>
        <w:adjustRightInd w:val="0"/>
        <w:spacing w:before="100" w:beforeAutospacing="1" w:after="0" w:line="240" w:lineRule="auto"/>
        <w:jc w:val="both"/>
        <w:rPr>
          <w:rFonts w:ascii="Book Antiqua" w:hAnsi="Book Antiqua" w:cs="Times New Roman"/>
          <w:sz w:val="24"/>
          <w:szCs w:val="24"/>
        </w:rPr>
      </w:pPr>
      <w:proofErr w:type="gramStart"/>
      <w:r w:rsidRPr="00B371CA">
        <w:rPr>
          <w:rFonts w:ascii="Book Antiqua" w:hAnsi="Book Antiqua" w:cs="Times New Roman"/>
          <w:sz w:val="24"/>
          <w:szCs w:val="24"/>
        </w:rPr>
        <w:t>Daily, C., and Dalton, D. (1994).</w:t>
      </w:r>
      <w:proofErr w:type="gramEnd"/>
      <w:r w:rsidRPr="00B371CA">
        <w:rPr>
          <w:rFonts w:ascii="Book Antiqua" w:hAnsi="Book Antiqua" w:cs="Times New Roman"/>
          <w:sz w:val="24"/>
          <w:szCs w:val="24"/>
        </w:rPr>
        <w:t xml:space="preserve"> Corporate Governance and the Bankrupt Firm: </w:t>
      </w:r>
      <w:r w:rsidR="00AB40DC" w:rsidRPr="00B371CA">
        <w:rPr>
          <w:rFonts w:ascii="Book Antiqua" w:hAnsi="Book Antiqua" w:cs="Times New Roman"/>
          <w:sz w:val="24"/>
          <w:szCs w:val="24"/>
        </w:rPr>
        <w:t xml:space="preserve">An </w:t>
      </w:r>
      <w:r w:rsidR="00AB40DC" w:rsidRPr="00B371CA">
        <w:rPr>
          <w:rFonts w:ascii="Book Antiqua" w:hAnsi="Book Antiqua" w:cs="Times New Roman"/>
          <w:sz w:val="24"/>
          <w:szCs w:val="24"/>
        </w:rPr>
        <w:tab/>
      </w:r>
      <w:r w:rsidR="00AB40DC" w:rsidRPr="00B371CA">
        <w:rPr>
          <w:rFonts w:ascii="Book Antiqua" w:hAnsi="Book Antiqua" w:cs="Times New Roman"/>
          <w:sz w:val="24"/>
          <w:szCs w:val="24"/>
        </w:rPr>
        <w:tab/>
      </w:r>
      <w:r w:rsidR="00AB40DC" w:rsidRPr="00B371CA">
        <w:rPr>
          <w:rFonts w:ascii="Book Antiqua" w:hAnsi="Book Antiqua" w:cs="Times New Roman"/>
          <w:sz w:val="24"/>
          <w:szCs w:val="24"/>
        </w:rPr>
        <w:tab/>
      </w:r>
      <w:r w:rsidRPr="00B371CA">
        <w:rPr>
          <w:rFonts w:ascii="Book Antiqua" w:hAnsi="Book Antiqua" w:cs="Times New Roman"/>
          <w:sz w:val="24"/>
          <w:szCs w:val="24"/>
        </w:rPr>
        <w:t xml:space="preserve">Empirical Assessment. </w:t>
      </w:r>
      <w:proofErr w:type="gramStart"/>
      <w:r w:rsidRPr="00B371CA">
        <w:rPr>
          <w:rFonts w:ascii="Book Antiqua" w:hAnsi="Book Antiqua" w:cs="Times New Roman"/>
          <w:i/>
          <w:iCs/>
          <w:sz w:val="24"/>
          <w:szCs w:val="24"/>
        </w:rPr>
        <w:t xml:space="preserve">Strategic Management Journal, </w:t>
      </w:r>
      <w:r w:rsidRPr="00B371CA">
        <w:rPr>
          <w:rFonts w:ascii="Book Antiqua" w:hAnsi="Book Antiqua" w:cs="Times New Roman"/>
          <w:iCs/>
          <w:sz w:val="24"/>
          <w:szCs w:val="24"/>
        </w:rPr>
        <w:t>Vol.15,</w:t>
      </w:r>
      <w:r w:rsidRPr="00B371CA">
        <w:rPr>
          <w:rFonts w:ascii="Book Antiqua" w:hAnsi="Book Antiqua" w:cs="Times New Roman"/>
          <w:sz w:val="24"/>
          <w:szCs w:val="24"/>
        </w:rPr>
        <w:t xml:space="preserve"> No. 8,</w:t>
      </w:r>
      <w:r w:rsidR="00AB40DC" w:rsidRPr="00B371CA">
        <w:rPr>
          <w:rFonts w:ascii="Book Antiqua" w:hAnsi="Book Antiqua" w:cs="Times New Roman"/>
          <w:sz w:val="24"/>
          <w:szCs w:val="24"/>
        </w:rPr>
        <w:tab/>
        <w:t xml:space="preserve"> </w:t>
      </w:r>
      <w:r w:rsidRPr="00B371CA">
        <w:rPr>
          <w:rFonts w:ascii="Book Antiqua" w:hAnsi="Book Antiqua" w:cs="Times New Roman"/>
          <w:sz w:val="24"/>
          <w:szCs w:val="24"/>
        </w:rPr>
        <w:t>643–</w:t>
      </w:r>
      <w:r w:rsidR="00AB40DC" w:rsidRPr="00B371CA">
        <w:rPr>
          <w:rFonts w:ascii="Book Antiqua" w:hAnsi="Book Antiqua" w:cs="Times New Roman"/>
          <w:sz w:val="24"/>
          <w:szCs w:val="24"/>
        </w:rPr>
        <w:tab/>
      </w:r>
      <w:r w:rsidR="00AB40DC" w:rsidRPr="00B371CA">
        <w:rPr>
          <w:rFonts w:ascii="Book Antiqua" w:hAnsi="Book Antiqua" w:cs="Times New Roman"/>
          <w:sz w:val="24"/>
          <w:szCs w:val="24"/>
        </w:rPr>
        <w:tab/>
      </w:r>
      <w:r w:rsidR="00AB40DC" w:rsidRPr="00B371CA">
        <w:rPr>
          <w:rFonts w:ascii="Book Antiqua" w:hAnsi="Book Antiqua" w:cs="Times New Roman"/>
          <w:sz w:val="24"/>
          <w:szCs w:val="24"/>
        </w:rPr>
        <w:tab/>
      </w:r>
      <w:r w:rsidRPr="00B371CA">
        <w:rPr>
          <w:rFonts w:ascii="Book Antiqua" w:hAnsi="Book Antiqua" w:cs="Times New Roman"/>
          <w:sz w:val="24"/>
          <w:szCs w:val="24"/>
        </w:rPr>
        <w:t>654.</w:t>
      </w:r>
      <w:proofErr w:type="gramEnd"/>
      <w:r w:rsidRPr="00B371CA">
        <w:rPr>
          <w:rFonts w:ascii="Book Antiqua" w:hAnsi="Book Antiqua" w:cs="Times New Roman"/>
          <w:sz w:val="24"/>
          <w:szCs w:val="24"/>
        </w:rPr>
        <w:t xml:space="preserve"> </w:t>
      </w:r>
    </w:p>
    <w:p w:rsidR="00197F2E" w:rsidRPr="00B371CA" w:rsidRDefault="00197F2E" w:rsidP="00B371CA">
      <w:pPr>
        <w:autoSpaceDE w:val="0"/>
        <w:autoSpaceDN w:val="0"/>
        <w:adjustRightInd w:val="0"/>
        <w:spacing w:before="100" w:beforeAutospacing="1" w:after="0" w:line="240" w:lineRule="auto"/>
        <w:ind w:left="1440" w:hanging="1440"/>
        <w:jc w:val="both"/>
        <w:rPr>
          <w:rFonts w:ascii="Book Antiqua" w:hAnsi="Book Antiqua" w:cs="Times New Roman"/>
          <w:i/>
          <w:sz w:val="24"/>
          <w:szCs w:val="24"/>
        </w:rPr>
      </w:pPr>
      <w:proofErr w:type="gramStart"/>
      <w:r w:rsidRPr="00B371CA">
        <w:rPr>
          <w:rFonts w:ascii="Book Antiqua" w:hAnsi="Book Antiqua" w:cs="Times New Roman"/>
          <w:sz w:val="24"/>
          <w:szCs w:val="24"/>
        </w:rPr>
        <w:t>Donaldson, L. and Davies, J. H. (1991).</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sz w:val="24"/>
          <w:szCs w:val="24"/>
        </w:rPr>
        <w:t xml:space="preserve">Stewardship Theory or Agency </w:t>
      </w:r>
      <w:proofErr w:type="spellStart"/>
      <w:r w:rsidRPr="00B371CA">
        <w:rPr>
          <w:rFonts w:ascii="Book Antiqua" w:hAnsi="Book Antiqua" w:cs="Times New Roman"/>
          <w:sz w:val="24"/>
          <w:szCs w:val="24"/>
        </w:rPr>
        <w:t>Theory.CEO</w:t>
      </w:r>
      <w:proofErr w:type="spellEnd"/>
      <w:r w:rsidRPr="00B371CA">
        <w:rPr>
          <w:rFonts w:ascii="Book Antiqua" w:hAnsi="Book Antiqua" w:cs="Times New Roman"/>
          <w:sz w:val="24"/>
          <w:szCs w:val="24"/>
        </w:rPr>
        <w:t xml:space="preserve"> Governance and Shareholder Returns.</w:t>
      </w:r>
      <w:proofErr w:type="gramEnd"/>
      <w:r w:rsidRPr="00B371CA">
        <w:rPr>
          <w:rFonts w:ascii="Book Antiqua" w:hAnsi="Book Antiqua" w:cs="Times New Roman"/>
          <w:sz w:val="24"/>
          <w:szCs w:val="24"/>
        </w:rPr>
        <w:t xml:space="preserve"> </w:t>
      </w:r>
      <w:r w:rsidRPr="00B371CA">
        <w:rPr>
          <w:rFonts w:ascii="Book Antiqua" w:hAnsi="Book Antiqua" w:cs="Times New Roman"/>
          <w:i/>
          <w:sz w:val="24"/>
          <w:szCs w:val="24"/>
        </w:rPr>
        <w:t xml:space="preserve">Australian Journal of Management </w:t>
      </w:r>
      <w:r w:rsidRPr="00B371CA">
        <w:rPr>
          <w:rFonts w:ascii="Book Antiqua" w:hAnsi="Book Antiqua" w:cs="Times New Roman"/>
          <w:sz w:val="24"/>
          <w:szCs w:val="24"/>
        </w:rPr>
        <w:t>Vol.16, No. 1, 49-64</w:t>
      </w:r>
      <w:r w:rsidRPr="00B371CA">
        <w:rPr>
          <w:rFonts w:ascii="Book Antiqua" w:hAnsi="Book Antiqua" w:cs="Times New Roman"/>
          <w:i/>
          <w:sz w:val="24"/>
          <w:szCs w:val="24"/>
        </w:rPr>
        <w:t>.</w:t>
      </w:r>
    </w:p>
    <w:p w:rsidR="00197F2E" w:rsidRPr="00B371CA" w:rsidRDefault="00197F2E" w:rsidP="00B371CA">
      <w:pPr>
        <w:autoSpaceDE w:val="0"/>
        <w:autoSpaceDN w:val="0"/>
        <w:adjustRightInd w:val="0"/>
        <w:spacing w:before="100" w:beforeAutospacing="1" w:after="0" w:line="240" w:lineRule="auto"/>
        <w:ind w:left="1440" w:hanging="1440"/>
        <w:jc w:val="both"/>
        <w:rPr>
          <w:rFonts w:ascii="Book Antiqua" w:hAnsi="Book Antiqua" w:cs="Times New Roman"/>
          <w:sz w:val="24"/>
          <w:szCs w:val="24"/>
        </w:rPr>
      </w:pPr>
      <w:proofErr w:type="spellStart"/>
      <w:r w:rsidRPr="00B371CA">
        <w:rPr>
          <w:rFonts w:ascii="Book Antiqua" w:hAnsi="Book Antiqua" w:cs="Times New Roman"/>
          <w:sz w:val="24"/>
          <w:szCs w:val="24"/>
        </w:rPr>
        <w:t>Fama</w:t>
      </w:r>
      <w:proofErr w:type="spellEnd"/>
      <w:r w:rsidRPr="00B371CA">
        <w:rPr>
          <w:rFonts w:ascii="Book Antiqua" w:hAnsi="Book Antiqua" w:cs="Times New Roman"/>
          <w:sz w:val="24"/>
          <w:szCs w:val="24"/>
        </w:rPr>
        <w:t xml:space="preserve"> E., F. (1980). </w:t>
      </w:r>
      <w:proofErr w:type="gramStart"/>
      <w:r w:rsidRPr="00B371CA">
        <w:rPr>
          <w:rFonts w:ascii="Book Antiqua" w:hAnsi="Book Antiqua" w:cs="Times New Roman"/>
          <w:sz w:val="24"/>
          <w:szCs w:val="24"/>
        </w:rPr>
        <w:t>Agency Problems and the Theory of the Firm.</w:t>
      </w:r>
      <w:proofErr w:type="gramEnd"/>
      <w:r w:rsidRPr="00B371CA">
        <w:rPr>
          <w:rFonts w:ascii="Book Antiqua" w:hAnsi="Book Antiqua" w:cs="Times New Roman"/>
          <w:sz w:val="24"/>
          <w:szCs w:val="24"/>
        </w:rPr>
        <w:t xml:space="preserve"> </w:t>
      </w:r>
      <w:r w:rsidRPr="00B371CA">
        <w:rPr>
          <w:rFonts w:ascii="Book Antiqua" w:hAnsi="Book Antiqua" w:cs="Times New Roman"/>
          <w:bCs/>
          <w:i/>
          <w:iCs/>
          <w:sz w:val="24"/>
          <w:szCs w:val="24"/>
        </w:rPr>
        <w:t>Journal of Political Economy</w:t>
      </w:r>
      <w:r w:rsidRPr="00B371CA">
        <w:rPr>
          <w:rFonts w:ascii="Book Antiqua" w:hAnsi="Book Antiqua" w:cs="Times New Roman"/>
          <w:sz w:val="24"/>
          <w:szCs w:val="24"/>
        </w:rPr>
        <w:t>, Vol. 88, No. 2, 288–307.</w:t>
      </w:r>
    </w:p>
    <w:p w:rsidR="00197F2E" w:rsidRPr="00B371CA" w:rsidRDefault="00197F2E" w:rsidP="00B371CA">
      <w:pPr>
        <w:autoSpaceDE w:val="0"/>
        <w:autoSpaceDN w:val="0"/>
        <w:adjustRightInd w:val="0"/>
        <w:spacing w:before="100" w:beforeAutospacing="1" w:after="0" w:line="240" w:lineRule="auto"/>
        <w:ind w:left="1440" w:hanging="1440"/>
        <w:jc w:val="both"/>
        <w:rPr>
          <w:rFonts w:ascii="Book Antiqua" w:hAnsi="Book Antiqua" w:cs="Times New Roman"/>
          <w:sz w:val="24"/>
          <w:szCs w:val="24"/>
        </w:rPr>
      </w:pPr>
      <w:proofErr w:type="spellStart"/>
      <w:proofErr w:type="gramStart"/>
      <w:r w:rsidRPr="00B371CA">
        <w:rPr>
          <w:rFonts w:ascii="Book Antiqua" w:hAnsi="Book Antiqua" w:cs="Times New Roman"/>
          <w:sz w:val="24"/>
          <w:szCs w:val="24"/>
        </w:rPr>
        <w:t>Fama</w:t>
      </w:r>
      <w:proofErr w:type="spellEnd"/>
      <w:r w:rsidRPr="00B371CA">
        <w:rPr>
          <w:rFonts w:ascii="Book Antiqua" w:hAnsi="Book Antiqua" w:cs="Times New Roman"/>
          <w:sz w:val="24"/>
          <w:szCs w:val="24"/>
        </w:rPr>
        <w:t>, E. F. and Jensen M. C. (1983).</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sz w:val="24"/>
          <w:szCs w:val="24"/>
        </w:rPr>
        <w:t xml:space="preserve">Separation of Ownership and Control, </w:t>
      </w:r>
      <w:r w:rsidRPr="00B371CA">
        <w:rPr>
          <w:rFonts w:ascii="Book Antiqua" w:hAnsi="Book Antiqua" w:cs="Times New Roman"/>
          <w:i/>
          <w:sz w:val="24"/>
          <w:szCs w:val="24"/>
        </w:rPr>
        <w:t>Journal of Law and Economics.</w:t>
      </w:r>
      <w:proofErr w:type="gramEnd"/>
      <w:r w:rsidRPr="00B371CA">
        <w:rPr>
          <w:rFonts w:ascii="Book Antiqua" w:hAnsi="Book Antiqua" w:cs="Times New Roman"/>
          <w:i/>
          <w:sz w:val="24"/>
          <w:szCs w:val="24"/>
        </w:rPr>
        <w:t xml:space="preserve"> </w:t>
      </w:r>
      <w:r w:rsidRPr="00B371CA">
        <w:rPr>
          <w:rFonts w:ascii="Book Antiqua" w:hAnsi="Book Antiqua" w:cs="Times New Roman"/>
          <w:sz w:val="24"/>
          <w:szCs w:val="24"/>
        </w:rPr>
        <w:t>Vol. 26, No. 2, 301-325</w:t>
      </w:r>
    </w:p>
    <w:p w:rsidR="00197F2E" w:rsidRPr="00B371CA" w:rsidRDefault="00197F2E" w:rsidP="00B371CA">
      <w:pPr>
        <w:autoSpaceDE w:val="0"/>
        <w:autoSpaceDN w:val="0"/>
        <w:adjustRightInd w:val="0"/>
        <w:spacing w:before="100" w:beforeAutospacing="1" w:after="0" w:line="240" w:lineRule="auto"/>
        <w:ind w:left="1440" w:hanging="1530"/>
        <w:jc w:val="both"/>
        <w:rPr>
          <w:rFonts w:ascii="Book Antiqua" w:hAnsi="Book Antiqua" w:cs="Times New Roman"/>
          <w:sz w:val="24"/>
          <w:szCs w:val="24"/>
        </w:rPr>
      </w:pPr>
      <w:proofErr w:type="spellStart"/>
      <w:proofErr w:type="gramStart"/>
      <w:r w:rsidRPr="00B371CA">
        <w:rPr>
          <w:rFonts w:ascii="Book Antiqua" w:hAnsi="Book Antiqua" w:cs="Times New Roman"/>
          <w:sz w:val="24"/>
          <w:szCs w:val="24"/>
        </w:rPr>
        <w:t>Guner</w:t>
      </w:r>
      <w:proofErr w:type="spellEnd"/>
      <w:r w:rsidRPr="00B371CA">
        <w:rPr>
          <w:rFonts w:ascii="Book Antiqua" w:hAnsi="Book Antiqua" w:cs="Times New Roman"/>
          <w:sz w:val="24"/>
          <w:szCs w:val="24"/>
        </w:rPr>
        <w:t xml:space="preserve">, B., </w:t>
      </w:r>
      <w:proofErr w:type="spellStart"/>
      <w:r w:rsidRPr="00B371CA">
        <w:rPr>
          <w:rFonts w:ascii="Book Antiqua" w:hAnsi="Book Antiqua" w:cs="Times New Roman"/>
          <w:sz w:val="24"/>
          <w:szCs w:val="24"/>
        </w:rPr>
        <w:t>Malmendier</w:t>
      </w:r>
      <w:proofErr w:type="spellEnd"/>
      <w:r w:rsidRPr="00B371CA">
        <w:rPr>
          <w:rFonts w:ascii="Book Antiqua" w:hAnsi="Book Antiqua" w:cs="Times New Roman"/>
          <w:sz w:val="24"/>
          <w:szCs w:val="24"/>
        </w:rPr>
        <w:t>, U., and Tate G. (2008).</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sz w:val="24"/>
          <w:szCs w:val="24"/>
        </w:rPr>
        <w:t>Financial Expertise of Directors.</w:t>
      </w:r>
      <w:proofErr w:type="gramEnd"/>
      <w:r w:rsidRPr="00B371CA">
        <w:rPr>
          <w:rFonts w:ascii="Book Antiqua" w:hAnsi="Book Antiqua" w:cs="Times New Roman"/>
          <w:sz w:val="24"/>
          <w:szCs w:val="24"/>
        </w:rPr>
        <w:t xml:space="preserve"> </w:t>
      </w:r>
      <w:r w:rsidRPr="00B371CA">
        <w:rPr>
          <w:rFonts w:ascii="Book Antiqua" w:hAnsi="Book Antiqua" w:cs="Times New Roman"/>
          <w:i/>
          <w:iCs/>
          <w:sz w:val="24"/>
          <w:szCs w:val="24"/>
        </w:rPr>
        <w:t>Journal of Financial Economics</w:t>
      </w:r>
      <w:r w:rsidRPr="00B371CA">
        <w:rPr>
          <w:rFonts w:ascii="Book Antiqua" w:hAnsi="Book Antiqua" w:cs="Times New Roman"/>
          <w:sz w:val="24"/>
          <w:szCs w:val="24"/>
        </w:rPr>
        <w:t>, Vol. 88, No. 2, 323-354.</w:t>
      </w:r>
    </w:p>
    <w:p w:rsidR="00197F2E" w:rsidRPr="00B371CA" w:rsidRDefault="00197F2E" w:rsidP="00B371CA">
      <w:pPr>
        <w:autoSpaceDE w:val="0"/>
        <w:autoSpaceDN w:val="0"/>
        <w:adjustRightInd w:val="0"/>
        <w:spacing w:before="100" w:beforeAutospacing="1" w:after="0" w:line="240" w:lineRule="auto"/>
        <w:ind w:left="1440" w:hanging="1530"/>
        <w:jc w:val="both"/>
        <w:rPr>
          <w:rFonts w:ascii="Book Antiqua" w:hAnsi="Book Antiqua" w:cs="Times New Roman"/>
          <w:sz w:val="24"/>
          <w:szCs w:val="24"/>
        </w:rPr>
      </w:pPr>
      <w:proofErr w:type="spellStart"/>
      <w:r w:rsidRPr="00B371CA">
        <w:rPr>
          <w:rFonts w:ascii="Book Antiqua" w:hAnsi="Book Antiqua" w:cs="Times New Roman"/>
          <w:bCs/>
          <w:sz w:val="24"/>
          <w:szCs w:val="24"/>
        </w:rPr>
        <w:t>Gujrati</w:t>
      </w:r>
      <w:proofErr w:type="spellEnd"/>
      <w:r w:rsidR="00AB40DC" w:rsidRPr="00B371CA">
        <w:rPr>
          <w:rFonts w:ascii="Book Antiqua" w:hAnsi="Book Antiqua" w:cs="Times New Roman"/>
          <w:bCs/>
          <w:sz w:val="24"/>
          <w:szCs w:val="24"/>
        </w:rPr>
        <w:t>,</w:t>
      </w:r>
      <w:r w:rsidRPr="00B371CA">
        <w:rPr>
          <w:rFonts w:ascii="Book Antiqua" w:hAnsi="Book Antiqua" w:cs="Times New Roman"/>
          <w:bCs/>
          <w:sz w:val="24"/>
          <w:szCs w:val="24"/>
        </w:rPr>
        <w:t xml:space="preserve"> N. D. (2004). </w:t>
      </w:r>
      <w:r w:rsidRPr="00B371CA">
        <w:rPr>
          <w:rFonts w:ascii="Book Antiqua" w:hAnsi="Book Antiqua" w:cs="Times New Roman"/>
          <w:bCs/>
          <w:i/>
          <w:sz w:val="24"/>
          <w:szCs w:val="24"/>
        </w:rPr>
        <w:t>Basic Econometrics,</w:t>
      </w:r>
      <w:r w:rsidRPr="00B371CA">
        <w:rPr>
          <w:rFonts w:ascii="Book Antiqua" w:hAnsi="Book Antiqua" w:cs="Times New Roman"/>
          <w:bCs/>
          <w:sz w:val="24"/>
          <w:szCs w:val="24"/>
        </w:rPr>
        <w:t xml:space="preserve"> Fourth Edition</w:t>
      </w:r>
      <w:r w:rsidRPr="00B371CA">
        <w:rPr>
          <w:rFonts w:ascii="Book Antiqua" w:hAnsi="Book Antiqua" w:cs="Times New Roman"/>
          <w:sz w:val="24"/>
          <w:szCs w:val="24"/>
        </w:rPr>
        <w:t xml:space="preserve"> New York: McGraw-Hill.</w:t>
      </w:r>
    </w:p>
    <w:p w:rsidR="00197F2E" w:rsidRPr="00B371CA" w:rsidRDefault="00197F2E" w:rsidP="00B371CA">
      <w:pPr>
        <w:autoSpaceDE w:val="0"/>
        <w:autoSpaceDN w:val="0"/>
        <w:adjustRightInd w:val="0"/>
        <w:spacing w:before="100" w:beforeAutospacing="1" w:after="0" w:line="240" w:lineRule="auto"/>
        <w:ind w:left="1440" w:hanging="1530"/>
        <w:jc w:val="both"/>
        <w:rPr>
          <w:rFonts w:ascii="Book Antiqua" w:hAnsi="Book Antiqua" w:cs="Times New Roman"/>
          <w:sz w:val="24"/>
          <w:szCs w:val="24"/>
        </w:rPr>
      </w:pPr>
      <w:proofErr w:type="spellStart"/>
      <w:r w:rsidRPr="00B371CA">
        <w:rPr>
          <w:rFonts w:ascii="Book Antiqua" w:hAnsi="Book Antiqua" w:cs="Times New Roman"/>
          <w:sz w:val="24"/>
          <w:szCs w:val="24"/>
        </w:rPr>
        <w:t>Gujrati</w:t>
      </w:r>
      <w:proofErr w:type="spellEnd"/>
      <w:r w:rsidRPr="00B371CA">
        <w:rPr>
          <w:rFonts w:ascii="Book Antiqua" w:hAnsi="Book Antiqua" w:cs="Times New Roman"/>
          <w:sz w:val="24"/>
          <w:szCs w:val="24"/>
        </w:rPr>
        <w:t xml:space="preserve">, N. D. (2003). </w:t>
      </w:r>
      <w:r w:rsidRPr="00B371CA">
        <w:rPr>
          <w:rFonts w:ascii="Book Antiqua" w:hAnsi="Book Antiqua" w:cs="Times New Roman"/>
          <w:i/>
          <w:iCs/>
          <w:sz w:val="24"/>
          <w:szCs w:val="24"/>
        </w:rPr>
        <w:t>Essentials of Econometrics</w:t>
      </w:r>
      <w:r w:rsidRPr="00B371CA">
        <w:rPr>
          <w:rFonts w:ascii="Book Antiqua" w:hAnsi="Book Antiqua" w:cs="Times New Roman"/>
          <w:sz w:val="24"/>
          <w:szCs w:val="24"/>
        </w:rPr>
        <w:t>, Third Edition New York: McGraw-Hill.</w:t>
      </w:r>
    </w:p>
    <w:p w:rsidR="00197F2E" w:rsidRPr="00B371CA" w:rsidRDefault="00197F2E" w:rsidP="00B371CA">
      <w:pPr>
        <w:autoSpaceDE w:val="0"/>
        <w:autoSpaceDN w:val="0"/>
        <w:adjustRightInd w:val="0"/>
        <w:spacing w:before="100" w:beforeAutospacing="1" w:after="0" w:line="240" w:lineRule="auto"/>
        <w:ind w:left="1440" w:hanging="1530"/>
        <w:jc w:val="both"/>
        <w:rPr>
          <w:rFonts w:ascii="Book Antiqua" w:hAnsi="Book Antiqua" w:cs="Times New Roman"/>
          <w:sz w:val="24"/>
          <w:szCs w:val="24"/>
        </w:rPr>
      </w:pPr>
      <w:proofErr w:type="gramStart"/>
      <w:r w:rsidRPr="00B371CA">
        <w:rPr>
          <w:rFonts w:ascii="Book Antiqua" w:hAnsi="Book Antiqua" w:cs="Times New Roman"/>
          <w:sz w:val="24"/>
          <w:szCs w:val="24"/>
        </w:rPr>
        <w:lastRenderedPageBreak/>
        <w:t>Hair, J. F., Black, W.</w:t>
      </w:r>
      <w:r w:rsidR="00AB40DC" w:rsidRPr="00B371CA">
        <w:rPr>
          <w:rFonts w:ascii="Book Antiqua" w:hAnsi="Book Antiqua" w:cs="Times New Roman"/>
          <w:sz w:val="24"/>
          <w:szCs w:val="24"/>
        </w:rPr>
        <w:t xml:space="preserve"> </w:t>
      </w:r>
      <w:r w:rsidRPr="00B371CA">
        <w:rPr>
          <w:rFonts w:ascii="Book Antiqua" w:hAnsi="Book Antiqua" w:cs="Times New Roman"/>
          <w:sz w:val="24"/>
          <w:szCs w:val="24"/>
        </w:rPr>
        <w:t xml:space="preserve">C., </w:t>
      </w:r>
      <w:proofErr w:type="spellStart"/>
      <w:r w:rsidRPr="00B371CA">
        <w:rPr>
          <w:rFonts w:ascii="Book Antiqua" w:hAnsi="Book Antiqua" w:cs="Times New Roman"/>
          <w:sz w:val="24"/>
          <w:szCs w:val="24"/>
        </w:rPr>
        <w:t>Babin</w:t>
      </w:r>
      <w:proofErr w:type="spellEnd"/>
      <w:r w:rsidRPr="00B371CA">
        <w:rPr>
          <w:rFonts w:ascii="Book Antiqua" w:hAnsi="Book Antiqua" w:cs="Times New Roman"/>
          <w:sz w:val="24"/>
          <w:szCs w:val="24"/>
        </w:rPr>
        <w:t xml:space="preserve">, B.J., Anderson, R.E., and </w:t>
      </w:r>
      <w:proofErr w:type="spellStart"/>
      <w:r w:rsidRPr="00B371CA">
        <w:rPr>
          <w:rFonts w:ascii="Book Antiqua" w:hAnsi="Book Antiqua" w:cs="Times New Roman"/>
          <w:sz w:val="24"/>
          <w:szCs w:val="24"/>
        </w:rPr>
        <w:t>Tatham</w:t>
      </w:r>
      <w:proofErr w:type="spellEnd"/>
      <w:r w:rsidRPr="00B371CA">
        <w:rPr>
          <w:rFonts w:ascii="Book Antiqua" w:hAnsi="Book Antiqua" w:cs="Times New Roman"/>
          <w:sz w:val="24"/>
          <w:szCs w:val="24"/>
        </w:rPr>
        <w:t>, R. L. (2006).</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sz w:val="24"/>
          <w:szCs w:val="24"/>
        </w:rPr>
        <w:t>Multivariate Data Analysis, (6</w:t>
      </w:r>
      <w:r w:rsidRPr="00B371CA">
        <w:rPr>
          <w:rFonts w:ascii="Book Antiqua" w:hAnsi="Book Antiqua" w:cs="Times New Roman"/>
          <w:sz w:val="24"/>
          <w:szCs w:val="24"/>
          <w:vertAlign w:val="superscript"/>
        </w:rPr>
        <w:t>th</w:t>
      </w:r>
      <w:r w:rsidRPr="00B371CA">
        <w:rPr>
          <w:rFonts w:ascii="Book Antiqua" w:hAnsi="Book Antiqua" w:cs="Times New Roman"/>
          <w:sz w:val="24"/>
          <w:szCs w:val="24"/>
        </w:rPr>
        <w:t>Ed.)</w:t>
      </w:r>
      <w:proofErr w:type="gramEnd"/>
      <w:r w:rsidRPr="00B371CA">
        <w:rPr>
          <w:rFonts w:ascii="Book Antiqua" w:hAnsi="Book Antiqua" w:cs="Times New Roman"/>
          <w:sz w:val="24"/>
          <w:szCs w:val="24"/>
        </w:rPr>
        <w:t xml:space="preserve"> Pearson Prentice Hall, New Jersey.</w:t>
      </w:r>
    </w:p>
    <w:p w:rsidR="00197F2E" w:rsidRPr="00B371CA" w:rsidRDefault="00197F2E" w:rsidP="00B371CA">
      <w:pPr>
        <w:autoSpaceDE w:val="0"/>
        <w:autoSpaceDN w:val="0"/>
        <w:adjustRightInd w:val="0"/>
        <w:spacing w:before="100" w:beforeAutospacing="1" w:after="0" w:line="240" w:lineRule="auto"/>
        <w:ind w:left="1440" w:hanging="1530"/>
        <w:jc w:val="both"/>
        <w:rPr>
          <w:rFonts w:ascii="Book Antiqua" w:eastAsia="TimesNewRomanPSMT" w:hAnsi="Book Antiqua" w:cs="Times New Roman"/>
          <w:sz w:val="24"/>
          <w:szCs w:val="24"/>
        </w:rPr>
      </w:pPr>
      <w:r w:rsidRPr="00B371CA">
        <w:rPr>
          <w:rFonts w:ascii="Book Antiqua" w:eastAsia="TimesNewRomanPSMT" w:hAnsi="Book Antiqua" w:cs="Times New Roman"/>
          <w:sz w:val="24"/>
          <w:szCs w:val="24"/>
        </w:rPr>
        <w:t xml:space="preserve">Hoe, S.L, 2008). </w:t>
      </w:r>
      <w:proofErr w:type="gramStart"/>
      <w:r w:rsidRPr="00B371CA">
        <w:rPr>
          <w:rFonts w:ascii="Book Antiqua" w:eastAsia="TimesNewRomanPSMT" w:hAnsi="Book Antiqua" w:cs="Times New Roman"/>
          <w:sz w:val="24"/>
          <w:szCs w:val="24"/>
        </w:rPr>
        <w:t>Issues and Procedures in Adopting Structural Equation Modeling Technique.</w:t>
      </w:r>
      <w:proofErr w:type="gramEnd"/>
      <w:r w:rsidRPr="00B371CA">
        <w:rPr>
          <w:rFonts w:ascii="Book Antiqua" w:eastAsia="TimesNewRomanPSMT" w:hAnsi="Book Antiqua" w:cs="Times New Roman"/>
          <w:sz w:val="24"/>
          <w:szCs w:val="24"/>
        </w:rPr>
        <w:t xml:space="preserve"> </w:t>
      </w:r>
      <w:r w:rsidRPr="00B371CA">
        <w:rPr>
          <w:rFonts w:ascii="Book Antiqua" w:eastAsia="TimesNewRomanPSMT" w:hAnsi="Book Antiqua" w:cs="Times New Roman"/>
          <w:i/>
          <w:sz w:val="24"/>
          <w:szCs w:val="24"/>
        </w:rPr>
        <w:t xml:space="preserve">Journal of Applied Quantitative Methods </w:t>
      </w:r>
      <w:r w:rsidRPr="00B371CA">
        <w:rPr>
          <w:rFonts w:ascii="Book Antiqua" w:eastAsia="TimesNewRomanPSMT" w:hAnsi="Book Antiqua" w:cs="Times New Roman"/>
          <w:sz w:val="24"/>
          <w:szCs w:val="24"/>
        </w:rPr>
        <w:t>Vol. 3(1)</w:t>
      </w:r>
    </w:p>
    <w:p w:rsidR="00197F2E" w:rsidRPr="00B371CA" w:rsidRDefault="00197F2E" w:rsidP="00B371CA">
      <w:pPr>
        <w:autoSpaceDE w:val="0"/>
        <w:autoSpaceDN w:val="0"/>
        <w:adjustRightInd w:val="0"/>
        <w:spacing w:before="100" w:beforeAutospacing="1" w:after="0" w:line="240" w:lineRule="auto"/>
        <w:ind w:left="1440" w:hanging="1530"/>
        <w:jc w:val="both"/>
        <w:rPr>
          <w:rFonts w:ascii="Book Antiqua" w:eastAsia="TimesNewRomanPSMT" w:hAnsi="Book Antiqua" w:cs="Times New Roman"/>
          <w:sz w:val="24"/>
          <w:szCs w:val="24"/>
        </w:rPr>
      </w:pPr>
      <w:r w:rsidRPr="00B371CA">
        <w:rPr>
          <w:rFonts w:ascii="Book Antiqua" w:eastAsia="TimesNewRomanPSMT" w:hAnsi="Book Antiqua" w:cs="Times New Roman"/>
          <w:sz w:val="24"/>
          <w:szCs w:val="24"/>
        </w:rPr>
        <w:t>Hsiao, C., (2003). Analysis of Panel Data, of Econometric Society Monographs, 2</w:t>
      </w:r>
      <w:r w:rsidRPr="00B371CA">
        <w:rPr>
          <w:rFonts w:ascii="Book Antiqua" w:eastAsia="TimesNewRomanPSMT" w:hAnsi="Book Antiqua" w:cs="Times New Roman"/>
          <w:sz w:val="24"/>
          <w:szCs w:val="24"/>
          <w:vertAlign w:val="superscript"/>
        </w:rPr>
        <w:t>nd</w:t>
      </w:r>
      <w:r w:rsidRPr="00B371CA">
        <w:rPr>
          <w:rFonts w:ascii="Book Antiqua" w:eastAsia="TimesNewRomanPSMT" w:hAnsi="Book Antiqua" w:cs="Times New Roman"/>
          <w:sz w:val="24"/>
          <w:szCs w:val="24"/>
        </w:rPr>
        <w:t xml:space="preserve"> ed., Cambridge University Press Vol. 34</w:t>
      </w:r>
    </w:p>
    <w:p w:rsidR="00197F2E" w:rsidRPr="00B371CA" w:rsidRDefault="00197F2E" w:rsidP="00B371CA">
      <w:pPr>
        <w:autoSpaceDE w:val="0"/>
        <w:autoSpaceDN w:val="0"/>
        <w:adjustRightInd w:val="0"/>
        <w:spacing w:before="100" w:beforeAutospacing="1" w:after="0" w:line="240" w:lineRule="auto"/>
        <w:jc w:val="both"/>
        <w:rPr>
          <w:rFonts w:ascii="Book Antiqua" w:eastAsia="TimesNewRomanPSMT" w:hAnsi="Book Antiqua" w:cs="Times New Roman"/>
          <w:sz w:val="24"/>
          <w:szCs w:val="24"/>
        </w:rPr>
      </w:pPr>
      <w:proofErr w:type="spellStart"/>
      <w:r w:rsidRPr="00B371CA">
        <w:rPr>
          <w:rFonts w:ascii="Book Antiqua" w:eastAsia="TimesNewRomanPSMT" w:hAnsi="Book Antiqua" w:cs="Times New Roman"/>
          <w:sz w:val="24"/>
          <w:szCs w:val="24"/>
        </w:rPr>
        <w:t>Jackling</w:t>
      </w:r>
      <w:proofErr w:type="spellEnd"/>
      <w:r w:rsidRPr="00B371CA">
        <w:rPr>
          <w:rFonts w:ascii="Book Antiqua" w:eastAsia="TimesNewRomanPSMT" w:hAnsi="Book Antiqua" w:cs="Times New Roman"/>
          <w:sz w:val="24"/>
          <w:szCs w:val="24"/>
        </w:rPr>
        <w:t xml:space="preserve">, B., and </w:t>
      </w:r>
      <w:proofErr w:type="spellStart"/>
      <w:r w:rsidRPr="00B371CA">
        <w:rPr>
          <w:rFonts w:ascii="Book Antiqua" w:eastAsia="TimesNewRomanPSMT" w:hAnsi="Book Antiqua" w:cs="Times New Roman"/>
          <w:sz w:val="24"/>
          <w:szCs w:val="24"/>
        </w:rPr>
        <w:t>Johl</w:t>
      </w:r>
      <w:proofErr w:type="spellEnd"/>
      <w:r w:rsidRPr="00B371CA">
        <w:rPr>
          <w:rFonts w:ascii="Book Antiqua" w:eastAsia="TimesNewRomanPSMT" w:hAnsi="Book Antiqua" w:cs="Times New Roman"/>
          <w:sz w:val="24"/>
          <w:szCs w:val="24"/>
        </w:rPr>
        <w:t xml:space="preserve">, S. (2009). Board Structure and Firm Performance: Evidence from </w:t>
      </w:r>
      <w:r w:rsidRPr="00B371CA">
        <w:rPr>
          <w:rFonts w:ascii="Book Antiqua" w:eastAsia="TimesNewRomanPSMT" w:hAnsi="Book Antiqua" w:cs="Times New Roman"/>
          <w:sz w:val="24"/>
          <w:szCs w:val="24"/>
        </w:rPr>
        <w:tab/>
      </w:r>
      <w:r w:rsidRPr="00B371CA">
        <w:rPr>
          <w:rFonts w:ascii="Book Antiqua" w:eastAsia="TimesNewRomanPSMT" w:hAnsi="Book Antiqua" w:cs="Times New Roman"/>
          <w:sz w:val="24"/>
          <w:szCs w:val="24"/>
        </w:rPr>
        <w:tab/>
      </w:r>
      <w:r w:rsidRPr="00B371CA">
        <w:rPr>
          <w:rFonts w:ascii="Book Antiqua" w:eastAsia="TimesNewRomanPSMT" w:hAnsi="Book Antiqua" w:cs="Times New Roman"/>
          <w:sz w:val="24"/>
          <w:szCs w:val="24"/>
        </w:rPr>
        <w:tab/>
        <w:t xml:space="preserve">India’s top Companies. </w:t>
      </w:r>
      <w:r w:rsidRPr="00B371CA">
        <w:rPr>
          <w:rFonts w:ascii="Book Antiqua" w:eastAsia="TimesNewRomanPSMT" w:hAnsi="Book Antiqua" w:cs="Times New Roman"/>
          <w:i/>
          <w:iCs/>
          <w:sz w:val="24"/>
          <w:szCs w:val="24"/>
        </w:rPr>
        <w:t xml:space="preserve">Corporate Governance: </w:t>
      </w:r>
      <w:r w:rsidRPr="00B371CA">
        <w:rPr>
          <w:rFonts w:ascii="Book Antiqua" w:hAnsi="Book Antiqua" w:cs="Times New Roman"/>
          <w:i/>
          <w:sz w:val="24"/>
          <w:szCs w:val="24"/>
        </w:rPr>
        <w:t>An International Review,</w:t>
      </w:r>
      <w:r w:rsidRPr="00B371CA">
        <w:rPr>
          <w:rFonts w:ascii="Book Antiqua" w:hAnsi="Book Antiqua" w:cs="Times New Roman"/>
          <w:i/>
          <w:sz w:val="24"/>
          <w:szCs w:val="24"/>
        </w:rPr>
        <w:tab/>
      </w:r>
      <w:r w:rsidRPr="00B371CA">
        <w:rPr>
          <w:rFonts w:ascii="Book Antiqua" w:hAnsi="Book Antiqua" w:cs="Times New Roman"/>
          <w:i/>
          <w:sz w:val="24"/>
          <w:szCs w:val="24"/>
        </w:rPr>
        <w:tab/>
      </w:r>
      <w:r w:rsidRPr="00B371CA">
        <w:rPr>
          <w:rFonts w:ascii="Book Antiqua" w:hAnsi="Book Antiqua" w:cs="Times New Roman"/>
          <w:i/>
          <w:sz w:val="24"/>
          <w:szCs w:val="24"/>
        </w:rPr>
        <w:tab/>
      </w:r>
      <w:r w:rsidRPr="00B371CA">
        <w:rPr>
          <w:rFonts w:ascii="Book Antiqua" w:hAnsi="Book Antiqua" w:cs="Times New Roman"/>
          <w:sz w:val="24"/>
          <w:szCs w:val="24"/>
        </w:rPr>
        <w:t>Vol</w:t>
      </w:r>
      <w:r w:rsidRPr="00B371CA">
        <w:rPr>
          <w:rFonts w:ascii="Book Antiqua" w:hAnsi="Book Antiqua" w:cs="Times New Roman"/>
          <w:i/>
          <w:sz w:val="24"/>
          <w:szCs w:val="24"/>
        </w:rPr>
        <w:t xml:space="preserve">. </w:t>
      </w:r>
      <w:r w:rsidRPr="00B371CA">
        <w:rPr>
          <w:rFonts w:ascii="Book Antiqua" w:eastAsia="TimesNewRomanPSMT" w:hAnsi="Book Antiqua" w:cs="Times New Roman"/>
          <w:sz w:val="24"/>
          <w:szCs w:val="24"/>
        </w:rPr>
        <w:t>17, No. 4, 492-509.</w:t>
      </w:r>
    </w:p>
    <w:p w:rsidR="00197F2E" w:rsidRPr="00B371CA" w:rsidRDefault="00197F2E" w:rsidP="00B371CA">
      <w:pPr>
        <w:autoSpaceDE w:val="0"/>
        <w:autoSpaceDN w:val="0"/>
        <w:adjustRightInd w:val="0"/>
        <w:spacing w:before="100" w:beforeAutospacing="1" w:after="0" w:line="240" w:lineRule="auto"/>
        <w:ind w:left="1440" w:hanging="1440"/>
        <w:jc w:val="both"/>
        <w:rPr>
          <w:rFonts w:ascii="Book Antiqua" w:eastAsia="TimesNewRomanPSMT" w:hAnsi="Book Antiqua" w:cs="Times New Roman"/>
          <w:sz w:val="24"/>
          <w:szCs w:val="24"/>
        </w:rPr>
      </w:pPr>
      <w:proofErr w:type="gramStart"/>
      <w:r w:rsidRPr="00B371CA">
        <w:rPr>
          <w:rFonts w:ascii="Book Antiqua" w:eastAsia="TimesNewRomanPSMT" w:hAnsi="Book Antiqua" w:cs="Times New Roman"/>
          <w:sz w:val="24"/>
          <w:szCs w:val="24"/>
        </w:rPr>
        <w:t xml:space="preserve">Jensen, M., and </w:t>
      </w:r>
      <w:proofErr w:type="spellStart"/>
      <w:r w:rsidRPr="00B371CA">
        <w:rPr>
          <w:rFonts w:ascii="Book Antiqua" w:eastAsia="TimesNewRomanPSMT" w:hAnsi="Book Antiqua" w:cs="Times New Roman"/>
          <w:sz w:val="24"/>
          <w:szCs w:val="24"/>
        </w:rPr>
        <w:t>Meckling</w:t>
      </w:r>
      <w:proofErr w:type="spellEnd"/>
      <w:r w:rsidRPr="00B371CA">
        <w:rPr>
          <w:rFonts w:ascii="Book Antiqua" w:eastAsia="TimesNewRomanPSMT" w:hAnsi="Book Antiqua" w:cs="Times New Roman"/>
          <w:sz w:val="24"/>
          <w:szCs w:val="24"/>
        </w:rPr>
        <w:t>, W. (1976).</w:t>
      </w:r>
      <w:proofErr w:type="gramEnd"/>
      <w:r w:rsidRPr="00B371CA">
        <w:rPr>
          <w:rFonts w:ascii="Book Antiqua" w:eastAsia="TimesNewRomanPSMT" w:hAnsi="Book Antiqua" w:cs="Times New Roman"/>
          <w:sz w:val="24"/>
          <w:szCs w:val="24"/>
        </w:rPr>
        <w:t xml:space="preserve"> Theory of the Firm: Managerial Behavior, Agency Costs, and Ownership Structure. </w:t>
      </w:r>
      <w:r w:rsidRPr="00B371CA">
        <w:rPr>
          <w:rFonts w:ascii="Book Antiqua" w:eastAsia="TimesNewRomanPSMT" w:hAnsi="Book Antiqua" w:cs="Times New Roman"/>
          <w:i/>
          <w:iCs/>
          <w:sz w:val="24"/>
          <w:szCs w:val="24"/>
        </w:rPr>
        <w:t xml:space="preserve">Journal of Financial Economics, </w:t>
      </w:r>
      <w:r w:rsidRPr="00B371CA">
        <w:rPr>
          <w:rFonts w:ascii="Book Antiqua" w:eastAsia="TimesNewRomanPSMT" w:hAnsi="Book Antiqua" w:cs="Times New Roman"/>
          <w:sz w:val="24"/>
          <w:szCs w:val="24"/>
        </w:rPr>
        <w:t>Vol. 3, No. 4, 305-360.</w:t>
      </w:r>
    </w:p>
    <w:p w:rsidR="00197F2E" w:rsidRPr="00B371CA" w:rsidRDefault="00197F2E" w:rsidP="00B371CA">
      <w:pPr>
        <w:spacing w:before="100" w:beforeAutospacing="1" w:after="100" w:afterAutospacing="1" w:line="240" w:lineRule="auto"/>
        <w:rPr>
          <w:rFonts w:ascii="Book Antiqua" w:hAnsi="Book Antiqua" w:cs="Times New Roman"/>
          <w:sz w:val="24"/>
          <w:szCs w:val="24"/>
        </w:rPr>
      </w:pPr>
      <w:r w:rsidRPr="00B371CA">
        <w:rPr>
          <w:rFonts w:ascii="Book Antiqua" w:hAnsi="Book Antiqua" w:cs="Times New Roman"/>
          <w:sz w:val="24"/>
          <w:szCs w:val="24"/>
        </w:rPr>
        <w:t xml:space="preserve">Jensen, M. C., (1993). </w:t>
      </w:r>
      <w:proofErr w:type="gramStart"/>
      <w:r w:rsidRPr="00B371CA">
        <w:rPr>
          <w:rFonts w:ascii="Book Antiqua" w:hAnsi="Book Antiqua" w:cs="Times New Roman"/>
          <w:sz w:val="24"/>
          <w:szCs w:val="24"/>
        </w:rPr>
        <w:t xml:space="preserve">The Modern Industrial Revolution, Exit and the Failure of Internal </w:t>
      </w:r>
      <w:r w:rsidRPr="00B371CA">
        <w:rPr>
          <w:rFonts w:ascii="Book Antiqua" w:hAnsi="Book Antiqua" w:cs="Times New Roman"/>
          <w:sz w:val="24"/>
          <w:szCs w:val="24"/>
        </w:rPr>
        <w:tab/>
      </w:r>
      <w:r w:rsidRPr="00B371CA">
        <w:rPr>
          <w:rFonts w:ascii="Book Antiqua" w:hAnsi="Book Antiqua" w:cs="Times New Roman"/>
          <w:sz w:val="24"/>
          <w:szCs w:val="24"/>
        </w:rPr>
        <w:tab/>
      </w:r>
      <w:r w:rsidRPr="00B371CA">
        <w:rPr>
          <w:rFonts w:ascii="Book Antiqua" w:hAnsi="Book Antiqua" w:cs="Times New Roman"/>
          <w:sz w:val="24"/>
          <w:szCs w:val="24"/>
        </w:rPr>
        <w:tab/>
        <w:t>Control Systems.</w:t>
      </w:r>
      <w:proofErr w:type="gramEnd"/>
      <w:r w:rsidRPr="00B371CA">
        <w:rPr>
          <w:rFonts w:ascii="Book Antiqua" w:hAnsi="Book Antiqua" w:cs="Times New Roman"/>
          <w:sz w:val="24"/>
          <w:szCs w:val="24"/>
        </w:rPr>
        <w:t xml:space="preserve"> </w:t>
      </w:r>
      <w:r w:rsidRPr="00B371CA">
        <w:rPr>
          <w:rFonts w:ascii="Book Antiqua" w:hAnsi="Book Antiqua" w:cs="Times New Roman"/>
          <w:i/>
          <w:iCs/>
          <w:sz w:val="24"/>
          <w:szCs w:val="24"/>
        </w:rPr>
        <w:t>The Journal of Finance</w:t>
      </w:r>
      <w:r w:rsidRPr="00B371CA">
        <w:rPr>
          <w:rFonts w:ascii="Book Antiqua" w:hAnsi="Book Antiqua" w:cs="Times New Roman"/>
          <w:sz w:val="24"/>
          <w:szCs w:val="24"/>
        </w:rPr>
        <w:t>, Vol. 48, No. 3, 831-880</w:t>
      </w:r>
    </w:p>
    <w:p w:rsidR="00197F2E" w:rsidRPr="00B371CA" w:rsidRDefault="00197F2E" w:rsidP="00B371CA">
      <w:pPr>
        <w:autoSpaceDE w:val="0"/>
        <w:autoSpaceDN w:val="0"/>
        <w:adjustRightInd w:val="0"/>
        <w:spacing w:before="100" w:beforeAutospacing="1" w:after="0" w:line="240" w:lineRule="auto"/>
        <w:jc w:val="both"/>
        <w:rPr>
          <w:rFonts w:ascii="Book Antiqua" w:hAnsi="Book Antiqua" w:cs="Times New Roman"/>
          <w:sz w:val="24"/>
          <w:szCs w:val="24"/>
        </w:rPr>
      </w:pPr>
      <w:proofErr w:type="gramStart"/>
      <w:r w:rsidRPr="00B371CA">
        <w:rPr>
          <w:rFonts w:ascii="Book Antiqua" w:hAnsi="Book Antiqua" w:cs="Times New Roman"/>
          <w:sz w:val="24"/>
          <w:szCs w:val="24"/>
        </w:rPr>
        <w:t xml:space="preserve">Krause, R., </w:t>
      </w:r>
      <w:proofErr w:type="spellStart"/>
      <w:r w:rsidRPr="00B371CA">
        <w:rPr>
          <w:rFonts w:ascii="Book Antiqua" w:hAnsi="Book Antiqua" w:cs="Times New Roman"/>
          <w:sz w:val="24"/>
          <w:szCs w:val="24"/>
        </w:rPr>
        <w:t>Semadeni</w:t>
      </w:r>
      <w:proofErr w:type="spellEnd"/>
      <w:r w:rsidRPr="00B371CA">
        <w:rPr>
          <w:rFonts w:ascii="Book Antiqua" w:hAnsi="Book Antiqua" w:cs="Times New Roman"/>
          <w:sz w:val="24"/>
          <w:szCs w:val="24"/>
        </w:rPr>
        <w:t xml:space="preserve">, M., and </w:t>
      </w:r>
      <w:proofErr w:type="spellStart"/>
      <w:r w:rsidRPr="00B371CA">
        <w:rPr>
          <w:rFonts w:ascii="Book Antiqua" w:hAnsi="Book Antiqua" w:cs="Times New Roman"/>
          <w:sz w:val="24"/>
          <w:szCs w:val="24"/>
        </w:rPr>
        <w:t>Cannella</w:t>
      </w:r>
      <w:proofErr w:type="spellEnd"/>
      <w:r w:rsidRPr="00B371CA">
        <w:rPr>
          <w:rFonts w:ascii="Book Antiqua" w:hAnsi="Book Antiqua" w:cs="Times New Roman"/>
          <w:sz w:val="24"/>
          <w:szCs w:val="24"/>
        </w:rPr>
        <w:t>, A. A. (2014).</w:t>
      </w:r>
      <w:proofErr w:type="gramEnd"/>
      <w:r w:rsidRPr="00B371CA">
        <w:rPr>
          <w:rFonts w:ascii="Book Antiqua" w:hAnsi="Book Antiqua" w:cs="Times New Roman"/>
          <w:sz w:val="24"/>
          <w:szCs w:val="24"/>
        </w:rPr>
        <w:t xml:space="preserve"> CEO Duality: A Review and </w:t>
      </w:r>
      <w:r w:rsidRPr="00B371CA">
        <w:rPr>
          <w:rFonts w:ascii="Book Antiqua" w:hAnsi="Book Antiqua" w:cs="Times New Roman"/>
          <w:sz w:val="24"/>
          <w:szCs w:val="24"/>
        </w:rPr>
        <w:tab/>
      </w:r>
      <w:r w:rsidRPr="00B371CA">
        <w:rPr>
          <w:rFonts w:ascii="Book Antiqua" w:hAnsi="Book Antiqua" w:cs="Times New Roman"/>
          <w:sz w:val="24"/>
          <w:szCs w:val="24"/>
        </w:rPr>
        <w:tab/>
      </w:r>
      <w:r w:rsidRPr="00B371CA">
        <w:rPr>
          <w:rFonts w:ascii="Book Antiqua" w:hAnsi="Book Antiqua" w:cs="Times New Roman"/>
          <w:sz w:val="24"/>
          <w:szCs w:val="24"/>
        </w:rPr>
        <w:tab/>
        <w:t xml:space="preserve">Research Agenda. </w:t>
      </w:r>
      <w:r w:rsidRPr="00B371CA">
        <w:rPr>
          <w:rFonts w:ascii="Book Antiqua" w:hAnsi="Book Antiqua" w:cs="Times New Roman"/>
          <w:i/>
          <w:sz w:val="24"/>
          <w:szCs w:val="24"/>
        </w:rPr>
        <w:t>Journal of Management</w:t>
      </w:r>
      <w:r w:rsidRPr="00B371CA">
        <w:rPr>
          <w:rFonts w:ascii="Book Antiqua" w:hAnsi="Book Antiqua" w:cs="Times New Roman"/>
          <w:sz w:val="24"/>
          <w:szCs w:val="24"/>
        </w:rPr>
        <w:t>, Vol. 40, No. 1, 256–286.</w:t>
      </w:r>
    </w:p>
    <w:p w:rsidR="00197F2E" w:rsidRPr="00B371CA" w:rsidRDefault="00197F2E" w:rsidP="00B371CA">
      <w:pPr>
        <w:autoSpaceDE w:val="0"/>
        <w:autoSpaceDN w:val="0"/>
        <w:adjustRightInd w:val="0"/>
        <w:spacing w:before="100" w:beforeAutospacing="1" w:after="0" w:line="240" w:lineRule="auto"/>
        <w:ind w:left="1440" w:hanging="1440"/>
        <w:jc w:val="both"/>
        <w:rPr>
          <w:rFonts w:ascii="Book Antiqua" w:eastAsia="TimesNewRomanPSMT" w:hAnsi="Book Antiqua" w:cs="Times New Roman"/>
          <w:sz w:val="24"/>
          <w:szCs w:val="24"/>
        </w:rPr>
      </w:pPr>
      <w:proofErr w:type="gramStart"/>
      <w:r w:rsidRPr="00B371CA">
        <w:rPr>
          <w:rFonts w:ascii="Book Antiqua" w:hAnsi="Book Antiqua" w:cs="Times New Roman"/>
          <w:sz w:val="24"/>
          <w:szCs w:val="24"/>
        </w:rPr>
        <w:t xml:space="preserve">Krause, R. and </w:t>
      </w:r>
      <w:proofErr w:type="spellStart"/>
      <w:r w:rsidRPr="00B371CA">
        <w:rPr>
          <w:rFonts w:ascii="Book Antiqua" w:hAnsi="Book Antiqua" w:cs="Times New Roman"/>
          <w:sz w:val="24"/>
          <w:szCs w:val="24"/>
        </w:rPr>
        <w:t>Semadeni</w:t>
      </w:r>
      <w:proofErr w:type="spellEnd"/>
      <w:r w:rsidRPr="00B371CA">
        <w:rPr>
          <w:rFonts w:ascii="Book Antiqua" w:hAnsi="Book Antiqua" w:cs="Times New Roman"/>
          <w:sz w:val="24"/>
          <w:szCs w:val="24"/>
        </w:rPr>
        <w:t>, M. (2013).</w:t>
      </w:r>
      <w:proofErr w:type="gramEnd"/>
      <w:r w:rsidRPr="00B371CA">
        <w:rPr>
          <w:rFonts w:ascii="Book Antiqua" w:hAnsi="Book Antiqua" w:cs="Times New Roman"/>
          <w:sz w:val="24"/>
          <w:szCs w:val="24"/>
        </w:rPr>
        <w:t xml:space="preserve"> Apprentice, Departure, and Demotion: An Examination the Three Types of CEO-Board Chair Separation. </w:t>
      </w:r>
      <w:r w:rsidRPr="00B371CA">
        <w:rPr>
          <w:rFonts w:ascii="Book Antiqua" w:hAnsi="Book Antiqua" w:cs="Times New Roman"/>
          <w:bCs/>
          <w:i/>
          <w:iCs/>
          <w:sz w:val="24"/>
          <w:szCs w:val="24"/>
        </w:rPr>
        <w:t>Academy of Management Journal</w:t>
      </w:r>
      <w:r w:rsidRPr="00B371CA">
        <w:rPr>
          <w:rFonts w:ascii="Book Antiqua" w:hAnsi="Book Antiqua" w:cs="Times New Roman"/>
          <w:sz w:val="24"/>
          <w:szCs w:val="24"/>
        </w:rPr>
        <w:t>, Vol. 56, No. 3, 805–826.</w:t>
      </w:r>
    </w:p>
    <w:p w:rsidR="00197F2E" w:rsidRPr="00B371CA" w:rsidRDefault="00197F2E" w:rsidP="00B371CA">
      <w:pPr>
        <w:autoSpaceDE w:val="0"/>
        <w:autoSpaceDN w:val="0"/>
        <w:adjustRightInd w:val="0"/>
        <w:spacing w:before="100" w:beforeAutospacing="1" w:after="0" w:line="240" w:lineRule="auto"/>
        <w:ind w:left="1440" w:hanging="1440"/>
        <w:jc w:val="both"/>
        <w:rPr>
          <w:rFonts w:ascii="Book Antiqua" w:eastAsia="TimesNewRomanPSMT" w:hAnsi="Book Antiqua" w:cs="Times New Roman"/>
          <w:sz w:val="24"/>
          <w:szCs w:val="24"/>
        </w:rPr>
      </w:pPr>
      <w:proofErr w:type="spellStart"/>
      <w:proofErr w:type="gramStart"/>
      <w:r w:rsidRPr="00B371CA">
        <w:rPr>
          <w:rFonts w:ascii="Book Antiqua" w:hAnsi="Book Antiqua" w:cs="Times New Roman"/>
          <w:sz w:val="24"/>
          <w:szCs w:val="24"/>
        </w:rPr>
        <w:t>Kosmidis</w:t>
      </w:r>
      <w:proofErr w:type="spellEnd"/>
      <w:r w:rsidRPr="00B371CA">
        <w:rPr>
          <w:rFonts w:ascii="Book Antiqua" w:hAnsi="Book Antiqua" w:cs="Times New Roman"/>
          <w:sz w:val="24"/>
          <w:szCs w:val="24"/>
        </w:rPr>
        <w:t>, K. and Stavropoulos A. (2014).</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sz w:val="24"/>
          <w:szCs w:val="24"/>
        </w:rPr>
        <w:t>Corporate Failure Diagnosis in SMEs; A longitudinal Analysis Based on Alternative Prediction Models.</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i/>
          <w:sz w:val="24"/>
          <w:szCs w:val="24"/>
        </w:rPr>
        <w:t>International Journal of Accounting and Information Management.</w:t>
      </w:r>
      <w:proofErr w:type="gramEnd"/>
      <w:r w:rsidRPr="00B371CA">
        <w:rPr>
          <w:rFonts w:ascii="Book Antiqua" w:hAnsi="Book Antiqua" w:cs="Times New Roman"/>
          <w:sz w:val="24"/>
          <w:szCs w:val="24"/>
        </w:rPr>
        <w:t xml:space="preserve"> Vol. 22, No. 1, 49-67</w:t>
      </w:r>
    </w:p>
    <w:p w:rsidR="00197F2E" w:rsidRPr="00B371CA" w:rsidRDefault="00197F2E" w:rsidP="00B371CA">
      <w:pPr>
        <w:autoSpaceDE w:val="0"/>
        <w:autoSpaceDN w:val="0"/>
        <w:adjustRightInd w:val="0"/>
        <w:spacing w:before="100" w:beforeAutospacing="1" w:after="0" w:line="240" w:lineRule="auto"/>
        <w:ind w:left="1440" w:hanging="1440"/>
        <w:jc w:val="both"/>
        <w:rPr>
          <w:rFonts w:ascii="Book Antiqua" w:eastAsia="TimesNewRomanPSMT" w:hAnsi="Book Antiqua" w:cs="Times New Roman"/>
          <w:sz w:val="24"/>
          <w:szCs w:val="24"/>
        </w:rPr>
      </w:pPr>
      <w:proofErr w:type="spellStart"/>
      <w:r w:rsidRPr="00B371CA">
        <w:rPr>
          <w:rFonts w:ascii="Book Antiqua" w:eastAsia="TimesNewRomanPSMT" w:hAnsi="Book Antiqua" w:cs="Times New Roman"/>
          <w:sz w:val="24"/>
          <w:szCs w:val="24"/>
        </w:rPr>
        <w:t>Maere</w:t>
      </w:r>
      <w:proofErr w:type="spellEnd"/>
      <w:r w:rsidRPr="00B371CA">
        <w:rPr>
          <w:rFonts w:ascii="Book Antiqua" w:eastAsia="TimesNewRomanPSMT" w:hAnsi="Book Antiqua" w:cs="Times New Roman"/>
          <w:sz w:val="24"/>
          <w:szCs w:val="24"/>
        </w:rPr>
        <w:t xml:space="preserve">, J. D., </w:t>
      </w:r>
      <w:proofErr w:type="spellStart"/>
      <w:r w:rsidRPr="00B371CA">
        <w:rPr>
          <w:rFonts w:ascii="Book Antiqua" w:eastAsia="TimesNewRomanPSMT" w:hAnsi="Book Antiqua" w:cs="Times New Roman"/>
          <w:sz w:val="24"/>
          <w:szCs w:val="24"/>
        </w:rPr>
        <w:t>Jorissen</w:t>
      </w:r>
      <w:proofErr w:type="spellEnd"/>
      <w:r w:rsidRPr="00B371CA">
        <w:rPr>
          <w:rFonts w:ascii="Book Antiqua" w:eastAsia="TimesNewRomanPSMT" w:hAnsi="Book Antiqua" w:cs="Times New Roman"/>
          <w:sz w:val="24"/>
          <w:szCs w:val="24"/>
        </w:rPr>
        <w:t xml:space="preserve"> A. and </w:t>
      </w:r>
      <w:proofErr w:type="spellStart"/>
      <w:r w:rsidRPr="00B371CA">
        <w:rPr>
          <w:rFonts w:ascii="Book Antiqua" w:eastAsia="TimesNewRomanPSMT" w:hAnsi="Book Antiqua" w:cs="Times New Roman"/>
          <w:sz w:val="24"/>
          <w:szCs w:val="24"/>
        </w:rPr>
        <w:t>Uhlaner</w:t>
      </w:r>
      <w:proofErr w:type="spellEnd"/>
      <w:r w:rsidRPr="00B371CA">
        <w:rPr>
          <w:rFonts w:ascii="Book Antiqua" w:eastAsia="TimesNewRomanPSMT" w:hAnsi="Book Antiqua" w:cs="Times New Roman"/>
          <w:sz w:val="24"/>
          <w:szCs w:val="24"/>
        </w:rPr>
        <w:t xml:space="preserve">, L., M. (2014).Board Capital and Downward Spiral in a Sample of Unlisted Firms. </w:t>
      </w:r>
      <w:proofErr w:type="gramStart"/>
      <w:r w:rsidRPr="00B371CA">
        <w:rPr>
          <w:rFonts w:ascii="Book Antiqua" w:eastAsia="TimesNewRomanPSMT" w:hAnsi="Book Antiqua" w:cs="Times New Roman"/>
          <w:i/>
          <w:sz w:val="24"/>
          <w:szCs w:val="24"/>
        </w:rPr>
        <w:t>Corporate Governance.</w:t>
      </w:r>
      <w:proofErr w:type="gramEnd"/>
      <w:r w:rsidRPr="00B371CA">
        <w:rPr>
          <w:rFonts w:ascii="Book Antiqua" w:eastAsia="TimesNewRomanPSMT" w:hAnsi="Book Antiqua" w:cs="Times New Roman"/>
          <w:i/>
          <w:sz w:val="24"/>
          <w:szCs w:val="24"/>
        </w:rPr>
        <w:t xml:space="preserve"> </w:t>
      </w:r>
      <w:proofErr w:type="gramStart"/>
      <w:r w:rsidRPr="00B371CA">
        <w:rPr>
          <w:rFonts w:ascii="Book Antiqua" w:hAnsi="Book Antiqua" w:cs="Times New Roman"/>
          <w:sz w:val="24"/>
          <w:szCs w:val="24"/>
        </w:rPr>
        <w:t>An International Review</w:t>
      </w:r>
      <w:r w:rsidRPr="00B371CA">
        <w:rPr>
          <w:rFonts w:ascii="Book Antiqua" w:eastAsia="TimesNewRomanPSMT" w:hAnsi="Book Antiqua" w:cs="Times New Roman"/>
          <w:sz w:val="24"/>
          <w:szCs w:val="24"/>
        </w:rPr>
        <w:t>.</w:t>
      </w:r>
      <w:proofErr w:type="gramEnd"/>
      <w:r w:rsidRPr="00B371CA">
        <w:rPr>
          <w:rFonts w:ascii="Book Antiqua" w:eastAsia="TimesNewRomanPSMT" w:hAnsi="Book Antiqua" w:cs="Times New Roman"/>
          <w:sz w:val="24"/>
          <w:szCs w:val="24"/>
        </w:rPr>
        <w:t xml:space="preserve"> Vol. 22, No. 5, 387-407.</w:t>
      </w:r>
    </w:p>
    <w:p w:rsidR="00197F2E" w:rsidRPr="00B371CA" w:rsidRDefault="00197F2E" w:rsidP="00B371CA">
      <w:pPr>
        <w:autoSpaceDE w:val="0"/>
        <w:autoSpaceDN w:val="0"/>
        <w:adjustRightInd w:val="0"/>
        <w:spacing w:before="100" w:beforeAutospacing="1" w:after="0" w:line="240" w:lineRule="auto"/>
        <w:jc w:val="both"/>
        <w:rPr>
          <w:rFonts w:ascii="Book Antiqua" w:eastAsia="TimesNewRomanPSMT" w:hAnsi="Book Antiqua" w:cs="Times New Roman"/>
          <w:sz w:val="24"/>
          <w:szCs w:val="24"/>
        </w:rPr>
      </w:pPr>
      <w:proofErr w:type="spellStart"/>
      <w:r w:rsidRPr="00B371CA">
        <w:rPr>
          <w:rFonts w:ascii="Book Antiqua" w:hAnsi="Book Antiqua" w:cs="Times New Roman"/>
          <w:bCs/>
          <w:iCs/>
          <w:sz w:val="24"/>
          <w:szCs w:val="24"/>
        </w:rPr>
        <w:t>Maina</w:t>
      </w:r>
      <w:proofErr w:type="spellEnd"/>
      <w:r w:rsidRPr="00B371CA">
        <w:rPr>
          <w:rFonts w:ascii="Book Antiqua" w:hAnsi="Book Antiqua" w:cs="Times New Roman"/>
          <w:bCs/>
          <w:iCs/>
          <w:sz w:val="24"/>
          <w:szCs w:val="24"/>
        </w:rPr>
        <w:t xml:space="preserve">, F. G. and </w:t>
      </w:r>
      <w:proofErr w:type="spellStart"/>
      <w:r w:rsidRPr="00B371CA">
        <w:rPr>
          <w:rFonts w:ascii="Book Antiqua" w:hAnsi="Book Antiqua" w:cs="Times New Roman"/>
          <w:bCs/>
          <w:iCs/>
          <w:sz w:val="24"/>
          <w:szCs w:val="24"/>
        </w:rPr>
        <w:t>Sakwa</w:t>
      </w:r>
      <w:proofErr w:type="spellEnd"/>
      <w:r w:rsidRPr="00B371CA">
        <w:rPr>
          <w:rFonts w:ascii="Book Antiqua" w:hAnsi="Book Antiqua" w:cs="Times New Roman"/>
          <w:bCs/>
          <w:iCs/>
          <w:sz w:val="24"/>
          <w:szCs w:val="24"/>
        </w:rPr>
        <w:t>,  M. M. (2010).</w:t>
      </w:r>
      <w:r w:rsidRPr="00B371CA">
        <w:rPr>
          <w:rFonts w:ascii="Book Antiqua" w:hAnsi="Book Antiqua" w:cs="Times New Roman"/>
          <w:bCs/>
          <w:sz w:val="24"/>
          <w:szCs w:val="24"/>
        </w:rPr>
        <w:t xml:space="preserve">Understanding Financial Distress among Listed </w:t>
      </w:r>
      <w:r w:rsidR="00AB40DC" w:rsidRPr="00B371CA">
        <w:rPr>
          <w:rFonts w:ascii="Book Antiqua" w:hAnsi="Book Antiqua" w:cs="Times New Roman"/>
          <w:bCs/>
          <w:sz w:val="24"/>
          <w:szCs w:val="24"/>
        </w:rPr>
        <w:tab/>
      </w:r>
      <w:r w:rsidR="00AB40DC" w:rsidRPr="00B371CA">
        <w:rPr>
          <w:rFonts w:ascii="Book Antiqua" w:hAnsi="Book Antiqua" w:cs="Times New Roman"/>
          <w:bCs/>
          <w:sz w:val="24"/>
          <w:szCs w:val="24"/>
        </w:rPr>
        <w:tab/>
      </w:r>
      <w:r w:rsidR="00AB40DC" w:rsidRPr="00B371CA">
        <w:rPr>
          <w:rFonts w:ascii="Book Antiqua" w:hAnsi="Book Antiqua" w:cs="Times New Roman"/>
          <w:bCs/>
          <w:sz w:val="24"/>
          <w:szCs w:val="24"/>
        </w:rPr>
        <w:tab/>
      </w:r>
      <w:r w:rsidRPr="00B371CA">
        <w:rPr>
          <w:rFonts w:ascii="Book Antiqua" w:hAnsi="Book Antiqua" w:cs="Times New Roman"/>
          <w:bCs/>
          <w:sz w:val="24"/>
          <w:szCs w:val="24"/>
        </w:rPr>
        <w:t xml:space="preserve">Firms </w:t>
      </w:r>
      <w:r w:rsidR="00AB40DC" w:rsidRPr="00B371CA">
        <w:rPr>
          <w:rFonts w:ascii="Book Antiqua" w:hAnsi="Book Antiqua" w:cs="Times New Roman"/>
          <w:bCs/>
          <w:sz w:val="24"/>
          <w:szCs w:val="24"/>
        </w:rPr>
        <w:tab/>
      </w:r>
      <w:r w:rsidRPr="00B371CA">
        <w:rPr>
          <w:rFonts w:ascii="Book Antiqua" w:hAnsi="Book Antiqua" w:cs="Times New Roman"/>
          <w:bCs/>
          <w:sz w:val="24"/>
          <w:szCs w:val="24"/>
        </w:rPr>
        <w:t>in Nairobi Stock Exchange: A Quantitative Approach Using the Z-</w:t>
      </w:r>
      <w:r w:rsidR="00AB40DC" w:rsidRPr="00B371CA">
        <w:rPr>
          <w:rFonts w:ascii="Book Antiqua" w:hAnsi="Book Antiqua" w:cs="Times New Roman"/>
          <w:bCs/>
          <w:sz w:val="24"/>
          <w:szCs w:val="24"/>
        </w:rPr>
        <w:tab/>
      </w:r>
      <w:r w:rsidR="00AB40DC" w:rsidRPr="00B371CA">
        <w:rPr>
          <w:rFonts w:ascii="Book Antiqua" w:hAnsi="Book Antiqua" w:cs="Times New Roman"/>
          <w:bCs/>
          <w:sz w:val="24"/>
          <w:szCs w:val="24"/>
        </w:rPr>
        <w:tab/>
      </w:r>
      <w:r w:rsidR="00AB40DC" w:rsidRPr="00B371CA">
        <w:rPr>
          <w:rFonts w:ascii="Book Antiqua" w:hAnsi="Book Antiqua" w:cs="Times New Roman"/>
          <w:bCs/>
          <w:sz w:val="24"/>
          <w:szCs w:val="24"/>
        </w:rPr>
        <w:tab/>
        <w:t xml:space="preserve">Score </w:t>
      </w:r>
      <w:r w:rsidRPr="00B371CA">
        <w:rPr>
          <w:rFonts w:ascii="Book Antiqua" w:hAnsi="Book Antiqua" w:cs="Times New Roman"/>
          <w:bCs/>
          <w:sz w:val="24"/>
          <w:szCs w:val="24"/>
        </w:rPr>
        <w:t>Multi-Discriminant Financial Analysis Model.</w:t>
      </w:r>
      <w:r w:rsidRPr="00B371CA">
        <w:rPr>
          <w:rFonts w:ascii="Book Antiqua" w:eastAsia="TimesNewRomanPSMT" w:hAnsi="Book Antiqua" w:cs="Times New Roman"/>
          <w:sz w:val="24"/>
          <w:szCs w:val="24"/>
        </w:rPr>
        <w:t>2</w:t>
      </w:r>
      <w:r w:rsidRPr="00B371CA">
        <w:rPr>
          <w:rFonts w:ascii="Book Antiqua" w:eastAsia="TimesNewRomanPSMT" w:hAnsi="Book Antiqua" w:cs="Times New Roman"/>
          <w:sz w:val="24"/>
          <w:szCs w:val="24"/>
          <w:vertAlign w:val="superscript"/>
        </w:rPr>
        <w:t>nd</w:t>
      </w:r>
      <w:r w:rsidRPr="00B371CA">
        <w:rPr>
          <w:rFonts w:ascii="Book Antiqua" w:hAnsi="Book Antiqua" w:cs="Times New Roman"/>
          <w:bCs/>
          <w:sz w:val="24"/>
          <w:szCs w:val="24"/>
        </w:rPr>
        <w:t>Scientific</w:t>
      </w:r>
      <w:r w:rsidR="00AB40DC" w:rsidRPr="00B371CA">
        <w:rPr>
          <w:rFonts w:ascii="Book Antiqua" w:hAnsi="Book Antiqua" w:cs="Times New Roman"/>
          <w:bCs/>
          <w:sz w:val="24"/>
          <w:szCs w:val="24"/>
        </w:rPr>
        <w:t xml:space="preserve"> </w:t>
      </w:r>
      <w:r w:rsidR="00AB40DC" w:rsidRPr="00B371CA">
        <w:rPr>
          <w:rFonts w:ascii="Book Antiqua" w:hAnsi="Book Antiqua" w:cs="Times New Roman"/>
          <w:bCs/>
          <w:sz w:val="24"/>
          <w:szCs w:val="24"/>
        </w:rPr>
        <w:tab/>
      </w:r>
      <w:r w:rsidR="00AB40DC" w:rsidRPr="00B371CA">
        <w:rPr>
          <w:rFonts w:ascii="Book Antiqua" w:hAnsi="Book Antiqua" w:cs="Times New Roman"/>
          <w:bCs/>
          <w:sz w:val="24"/>
          <w:szCs w:val="24"/>
        </w:rPr>
        <w:tab/>
      </w:r>
      <w:r w:rsidR="00AB40DC" w:rsidRPr="00B371CA">
        <w:rPr>
          <w:rFonts w:ascii="Book Antiqua" w:hAnsi="Book Antiqua" w:cs="Times New Roman"/>
          <w:bCs/>
          <w:sz w:val="24"/>
          <w:szCs w:val="24"/>
        </w:rPr>
        <w:tab/>
      </w:r>
      <w:r w:rsidR="00AB40DC" w:rsidRPr="00B371CA">
        <w:rPr>
          <w:rFonts w:ascii="Book Antiqua" w:hAnsi="Book Antiqua" w:cs="Times New Roman"/>
          <w:bCs/>
          <w:sz w:val="24"/>
          <w:szCs w:val="24"/>
        </w:rPr>
        <w:tab/>
      </w:r>
      <w:r w:rsidRPr="00B371CA">
        <w:rPr>
          <w:rFonts w:ascii="Book Antiqua" w:hAnsi="Book Antiqua" w:cs="Times New Roman"/>
          <w:bCs/>
          <w:sz w:val="24"/>
          <w:szCs w:val="24"/>
        </w:rPr>
        <w:t xml:space="preserve">Conference Proceedings. </w:t>
      </w:r>
      <w:proofErr w:type="spellStart"/>
      <w:r w:rsidRPr="00B371CA">
        <w:rPr>
          <w:rFonts w:ascii="Book Antiqua" w:hAnsi="Book Antiqua" w:cs="Times New Roman"/>
          <w:bCs/>
          <w:sz w:val="24"/>
          <w:szCs w:val="24"/>
        </w:rPr>
        <w:t>Jomo</w:t>
      </w:r>
      <w:proofErr w:type="spellEnd"/>
      <w:r w:rsidRPr="00B371CA">
        <w:rPr>
          <w:rFonts w:ascii="Book Antiqua" w:hAnsi="Book Antiqua" w:cs="Times New Roman"/>
          <w:bCs/>
          <w:sz w:val="24"/>
          <w:szCs w:val="24"/>
        </w:rPr>
        <w:t xml:space="preserve"> Kenyatta University of Science and </w:t>
      </w:r>
      <w:r w:rsidR="00AB40DC" w:rsidRPr="00B371CA">
        <w:rPr>
          <w:rFonts w:ascii="Book Antiqua" w:hAnsi="Book Antiqua" w:cs="Times New Roman"/>
          <w:bCs/>
          <w:sz w:val="24"/>
          <w:szCs w:val="24"/>
        </w:rPr>
        <w:tab/>
      </w:r>
      <w:r w:rsidR="00AB40DC" w:rsidRPr="00B371CA">
        <w:rPr>
          <w:rFonts w:ascii="Book Antiqua" w:hAnsi="Book Antiqua" w:cs="Times New Roman"/>
          <w:bCs/>
          <w:sz w:val="24"/>
          <w:szCs w:val="24"/>
        </w:rPr>
        <w:tab/>
      </w:r>
      <w:r w:rsidR="00AB40DC" w:rsidRPr="00B371CA">
        <w:rPr>
          <w:rFonts w:ascii="Book Antiqua" w:hAnsi="Book Antiqua" w:cs="Times New Roman"/>
          <w:bCs/>
          <w:sz w:val="24"/>
          <w:szCs w:val="24"/>
        </w:rPr>
        <w:tab/>
      </w:r>
      <w:r w:rsidR="00AB40DC" w:rsidRPr="00B371CA">
        <w:rPr>
          <w:rFonts w:ascii="Book Antiqua" w:hAnsi="Book Antiqua" w:cs="Times New Roman"/>
          <w:bCs/>
          <w:sz w:val="24"/>
          <w:szCs w:val="24"/>
        </w:rPr>
        <w:tab/>
      </w:r>
      <w:r w:rsidRPr="00B371CA">
        <w:rPr>
          <w:rFonts w:ascii="Book Antiqua" w:hAnsi="Book Antiqua" w:cs="Times New Roman"/>
          <w:bCs/>
          <w:sz w:val="24"/>
          <w:szCs w:val="24"/>
        </w:rPr>
        <w:t>Technology 80-99</w:t>
      </w:r>
    </w:p>
    <w:p w:rsidR="00197F2E" w:rsidRPr="00B371CA" w:rsidRDefault="00197F2E" w:rsidP="00B371CA">
      <w:pPr>
        <w:autoSpaceDE w:val="0"/>
        <w:autoSpaceDN w:val="0"/>
        <w:adjustRightInd w:val="0"/>
        <w:spacing w:after="0" w:line="240" w:lineRule="auto"/>
        <w:jc w:val="both"/>
        <w:rPr>
          <w:rFonts w:ascii="Book Antiqua" w:eastAsia="TimesNewRoman" w:hAnsi="Book Antiqua" w:cs="Times New Roman"/>
          <w:sz w:val="24"/>
          <w:szCs w:val="24"/>
        </w:rPr>
      </w:pPr>
      <w:proofErr w:type="spellStart"/>
      <w:r w:rsidRPr="00B371CA">
        <w:rPr>
          <w:rFonts w:ascii="Book Antiqua" w:eastAsia="TimesNewRoman" w:hAnsi="Book Antiqua" w:cs="Times New Roman"/>
          <w:sz w:val="24"/>
          <w:szCs w:val="24"/>
        </w:rPr>
        <w:t>Nwachukwu</w:t>
      </w:r>
      <w:proofErr w:type="spellEnd"/>
      <w:r w:rsidRPr="00B371CA">
        <w:rPr>
          <w:rFonts w:ascii="Book Antiqua" w:eastAsia="TimesNewRoman" w:hAnsi="Book Antiqua" w:cs="Times New Roman"/>
          <w:sz w:val="24"/>
          <w:szCs w:val="24"/>
        </w:rPr>
        <w:t xml:space="preserve">, J., and Mohammed, D. (2012), Business Risk, Industry Affiliation, and </w:t>
      </w:r>
      <w:r w:rsidR="00AB40DC" w:rsidRPr="00B371CA">
        <w:rPr>
          <w:rFonts w:ascii="Book Antiqua" w:eastAsia="TimesNewRoman" w:hAnsi="Book Antiqua" w:cs="Times New Roman"/>
          <w:sz w:val="24"/>
          <w:szCs w:val="24"/>
        </w:rPr>
        <w:tab/>
      </w:r>
      <w:r w:rsidR="00AB40DC" w:rsidRPr="00B371CA">
        <w:rPr>
          <w:rFonts w:ascii="Book Antiqua" w:eastAsia="TimesNewRoman" w:hAnsi="Book Antiqua" w:cs="Times New Roman"/>
          <w:sz w:val="24"/>
          <w:szCs w:val="24"/>
        </w:rPr>
        <w:tab/>
      </w:r>
      <w:r w:rsidR="00AB40DC" w:rsidRPr="00B371CA">
        <w:rPr>
          <w:rFonts w:ascii="Book Antiqua" w:eastAsia="TimesNewRoman" w:hAnsi="Book Antiqua" w:cs="Times New Roman"/>
          <w:sz w:val="24"/>
          <w:szCs w:val="24"/>
        </w:rPr>
        <w:tab/>
      </w:r>
      <w:r w:rsidRPr="00B371CA">
        <w:rPr>
          <w:rFonts w:ascii="Book Antiqua" w:eastAsia="TimesNewRoman" w:hAnsi="Book Antiqua" w:cs="Times New Roman"/>
          <w:sz w:val="24"/>
          <w:szCs w:val="24"/>
        </w:rPr>
        <w:t>Corporate Capital Structure: Evidence from Publicly listed Nigerian</w:t>
      </w:r>
      <w:r w:rsidR="00AB40DC" w:rsidRPr="00B371CA">
        <w:rPr>
          <w:rFonts w:ascii="Book Antiqua" w:eastAsia="TimesNewRoman" w:hAnsi="Book Antiqua" w:cs="Times New Roman"/>
          <w:sz w:val="24"/>
          <w:szCs w:val="24"/>
        </w:rPr>
        <w:t xml:space="preserve"> </w:t>
      </w:r>
      <w:r w:rsidR="00AB40DC" w:rsidRPr="00B371CA">
        <w:rPr>
          <w:rFonts w:ascii="Book Antiqua" w:eastAsia="TimesNewRoman" w:hAnsi="Book Antiqua" w:cs="Times New Roman"/>
          <w:sz w:val="24"/>
          <w:szCs w:val="24"/>
        </w:rPr>
        <w:tab/>
      </w:r>
      <w:r w:rsidR="00AB40DC" w:rsidRPr="00B371CA">
        <w:rPr>
          <w:rFonts w:ascii="Book Antiqua" w:eastAsia="TimesNewRoman" w:hAnsi="Book Antiqua" w:cs="Times New Roman"/>
          <w:sz w:val="24"/>
          <w:szCs w:val="24"/>
        </w:rPr>
        <w:tab/>
      </w:r>
      <w:r w:rsidR="00AB40DC" w:rsidRPr="00B371CA">
        <w:rPr>
          <w:rFonts w:ascii="Book Antiqua" w:eastAsia="TimesNewRoman" w:hAnsi="Book Antiqua" w:cs="Times New Roman"/>
          <w:sz w:val="24"/>
          <w:szCs w:val="24"/>
        </w:rPr>
        <w:tab/>
      </w:r>
      <w:r w:rsidRPr="00B371CA">
        <w:rPr>
          <w:rFonts w:ascii="Book Antiqua" w:eastAsia="TimesNewRoman" w:hAnsi="Book Antiqua" w:cs="Times New Roman"/>
          <w:sz w:val="24"/>
          <w:szCs w:val="24"/>
        </w:rPr>
        <w:t xml:space="preserve">Companies, </w:t>
      </w:r>
      <w:r w:rsidRPr="00B371CA">
        <w:rPr>
          <w:rFonts w:ascii="Book Antiqua" w:eastAsia="TimesNewRoman" w:hAnsi="Book Antiqua" w:cs="Times New Roman"/>
          <w:i/>
          <w:iCs/>
          <w:sz w:val="24"/>
          <w:szCs w:val="24"/>
        </w:rPr>
        <w:t>Journal of African</w:t>
      </w:r>
      <w:r w:rsidRPr="00B371CA">
        <w:rPr>
          <w:rFonts w:ascii="Book Antiqua" w:eastAsia="TimesNewRoman" w:hAnsi="Book Antiqua" w:cs="Times New Roman"/>
          <w:sz w:val="24"/>
          <w:szCs w:val="24"/>
        </w:rPr>
        <w:t xml:space="preserve"> </w:t>
      </w:r>
      <w:r w:rsidRPr="00B371CA">
        <w:rPr>
          <w:rFonts w:ascii="Book Antiqua" w:eastAsia="TimesNewRoman" w:hAnsi="Book Antiqua" w:cs="Times New Roman"/>
          <w:i/>
          <w:iCs/>
          <w:sz w:val="24"/>
          <w:szCs w:val="24"/>
        </w:rPr>
        <w:t>Business</w:t>
      </w:r>
      <w:r w:rsidRPr="00B371CA">
        <w:rPr>
          <w:rFonts w:ascii="Book Antiqua" w:eastAsia="TimesNewRoman" w:hAnsi="Book Antiqua" w:cs="Times New Roman"/>
          <w:sz w:val="24"/>
          <w:szCs w:val="24"/>
        </w:rPr>
        <w:t>, Vol. 13, No. 1, 5-15.</w:t>
      </w:r>
    </w:p>
    <w:p w:rsidR="00197F2E" w:rsidRPr="00B371CA" w:rsidRDefault="00197F2E" w:rsidP="00B371CA">
      <w:pPr>
        <w:autoSpaceDE w:val="0"/>
        <w:autoSpaceDN w:val="0"/>
        <w:adjustRightInd w:val="0"/>
        <w:spacing w:before="100" w:beforeAutospacing="1" w:after="0" w:line="240" w:lineRule="auto"/>
        <w:ind w:left="1440" w:hanging="1440"/>
        <w:jc w:val="both"/>
        <w:rPr>
          <w:rFonts w:ascii="Book Antiqua" w:hAnsi="Book Antiqua" w:cs="Times New Roman"/>
          <w:sz w:val="24"/>
          <w:szCs w:val="24"/>
        </w:rPr>
      </w:pPr>
      <w:proofErr w:type="gramStart"/>
      <w:r w:rsidRPr="00B371CA">
        <w:rPr>
          <w:rFonts w:ascii="Book Antiqua" w:hAnsi="Book Antiqua" w:cs="Times New Roman"/>
          <w:sz w:val="24"/>
          <w:szCs w:val="24"/>
        </w:rPr>
        <w:lastRenderedPageBreak/>
        <w:t>Nicholson, G. J. and Kiel, G. C. (2007).</w:t>
      </w:r>
      <w:proofErr w:type="gramEnd"/>
      <w:r w:rsidRPr="00B371CA">
        <w:rPr>
          <w:rFonts w:ascii="Book Antiqua" w:hAnsi="Book Antiqua" w:cs="Times New Roman"/>
          <w:sz w:val="24"/>
          <w:szCs w:val="24"/>
        </w:rPr>
        <w:t xml:space="preserve"> Can Directors Impact Performance? </w:t>
      </w:r>
      <w:proofErr w:type="gramStart"/>
      <w:r w:rsidRPr="00B371CA">
        <w:rPr>
          <w:rFonts w:ascii="Book Antiqua" w:hAnsi="Book Antiqua" w:cs="Times New Roman"/>
          <w:sz w:val="24"/>
          <w:szCs w:val="24"/>
        </w:rPr>
        <w:t>A Case-Based Test of Three Theories of Corporate Governance.</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i/>
          <w:sz w:val="24"/>
          <w:szCs w:val="24"/>
        </w:rPr>
        <w:t>Corporate Governance.</w:t>
      </w:r>
      <w:proofErr w:type="gramEnd"/>
      <w:r w:rsidRPr="00B371CA">
        <w:rPr>
          <w:rFonts w:ascii="Book Antiqua" w:hAnsi="Book Antiqua" w:cs="Times New Roman"/>
          <w:i/>
          <w:sz w:val="24"/>
          <w:szCs w:val="24"/>
        </w:rPr>
        <w:t xml:space="preserve"> </w:t>
      </w:r>
      <w:proofErr w:type="gramStart"/>
      <w:r w:rsidRPr="00B371CA">
        <w:rPr>
          <w:rFonts w:ascii="Book Antiqua" w:hAnsi="Book Antiqua" w:cs="Times New Roman"/>
          <w:i/>
          <w:sz w:val="24"/>
          <w:szCs w:val="24"/>
        </w:rPr>
        <w:t>An International Review.</w:t>
      </w:r>
      <w:proofErr w:type="gramEnd"/>
      <w:r w:rsidRPr="00B371CA">
        <w:rPr>
          <w:rFonts w:ascii="Book Antiqua" w:hAnsi="Book Antiqua" w:cs="Times New Roman"/>
          <w:i/>
          <w:sz w:val="24"/>
          <w:szCs w:val="24"/>
        </w:rPr>
        <w:t xml:space="preserve"> </w:t>
      </w:r>
      <w:r w:rsidRPr="00B371CA">
        <w:rPr>
          <w:rFonts w:ascii="Book Antiqua" w:hAnsi="Book Antiqua" w:cs="Times New Roman"/>
          <w:sz w:val="24"/>
          <w:szCs w:val="24"/>
        </w:rPr>
        <w:t>Vol. 15, No. 4, 585–608.</w:t>
      </w:r>
    </w:p>
    <w:p w:rsidR="00197F2E" w:rsidRPr="00B371CA" w:rsidRDefault="00197F2E" w:rsidP="00B371CA">
      <w:pPr>
        <w:autoSpaceDE w:val="0"/>
        <w:autoSpaceDN w:val="0"/>
        <w:adjustRightInd w:val="0"/>
        <w:spacing w:before="100" w:beforeAutospacing="1" w:after="0" w:line="240" w:lineRule="auto"/>
        <w:jc w:val="both"/>
        <w:rPr>
          <w:rFonts w:ascii="Book Antiqua" w:hAnsi="Book Antiqua" w:cs="Times New Roman"/>
          <w:sz w:val="24"/>
          <w:szCs w:val="24"/>
        </w:rPr>
      </w:pPr>
      <w:proofErr w:type="spellStart"/>
      <w:r w:rsidRPr="00B371CA">
        <w:rPr>
          <w:rFonts w:ascii="Book Antiqua" w:hAnsi="Book Antiqua" w:cs="Times New Roman"/>
          <w:sz w:val="24"/>
          <w:szCs w:val="24"/>
        </w:rPr>
        <w:t>Ngugi</w:t>
      </w:r>
      <w:proofErr w:type="spellEnd"/>
      <w:r w:rsidRPr="00B371CA">
        <w:rPr>
          <w:rFonts w:ascii="Book Antiqua" w:hAnsi="Book Antiqua" w:cs="Times New Roman"/>
          <w:sz w:val="24"/>
          <w:szCs w:val="24"/>
        </w:rPr>
        <w:t xml:space="preserve">, R., </w:t>
      </w:r>
      <w:proofErr w:type="spellStart"/>
      <w:r w:rsidRPr="00B371CA">
        <w:rPr>
          <w:rFonts w:ascii="Book Antiqua" w:hAnsi="Book Antiqua" w:cs="Times New Roman"/>
          <w:sz w:val="24"/>
          <w:szCs w:val="24"/>
        </w:rPr>
        <w:t>Amanja</w:t>
      </w:r>
      <w:proofErr w:type="spellEnd"/>
      <w:r w:rsidRPr="00B371CA">
        <w:rPr>
          <w:rFonts w:ascii="Book Antiqua" w:hAnsi="Book Antiqua" w:cs="Times New Roman"/>
          <w:sz w:val="24"/>
          <w:szCs w:val="24"/>
        </w:rPr>
        <w:t xml:space="preserve">, </w:t>
      </w:r>
      <w:proofErr w:type="spellStart"/>
      <w:r w:rsidRPr="00B371CA">
        <w:rPr>
          <w:rFonts w:ascii="Book Antiqua" w:hAnsi="Book Antiqua" w:cs="Times New Roman"/>
          <w:sz w:val="24"/>
          <w:szCs w:val="24"/>
        </w:rPr>
        <w:t>D.and</w:t>
      </w:r>
      <w:proofErr w:type="spellEnd"/>
      <w:r w:rsidRPr="00B371CA">
        <w:rPr>
          <w:rFonts w:ascii="Book Antiqua" w:hAnsi="Book Antiqua" w:cs="Times New Roman"/>
          <w:sz w:val="24"/>
          <w:szCs w:val="24"/>
        </w:rPr>
        <w:t xml:space="preserve"> </w:t>
      </w:r>
      <w:proofErr w:type="spellStart"/>
      <w:r w:rsidRPr="00B371CA">
        <w:rPr>
          <w:rFonts w:ascii="Book Antiqua" w:hAnsi="Book Antiqua" w:cs="Times New Roman"/>
          <w:sz w:val="24"/>
          <w:szCs w:val="24"/>
        </w:rPr>
        <w:t>Maana</w:t>
      </w:r>
      <w:proofErr w:type="spellEnd"/>
      <w:r w:rsidRPr="00B371CA">
        <w:rPr>
          <w:rFonts w:ascii="Book Antiqua" w:hAnsi="Book Antiqua" w:cs="Times New Roman"/>
          <w:sz w:val="24"/>
          <w:szCs w:val="24"/>
        </w:rPr>
        <w:t xml:space="preserve">, (2009). Capital Market, Financial Deepening and </w:t>
      </w:r>
      <w:r w:rsidR="00AB40DC" w:rsidRPr="00B371CA">
        <w:rPr>
          <w:rFonts w:ascii="Book Antiqua" w:hAnsi="Book Antiqua" w:cs="Times New Roman"/>
          <w:sz w:val="24"/>
          <w:szCs w:val="24"/>
        </w:rPr>
        <w:tab/>
      </w:r>
      <w:r w:rsidR="00AB40DC" w:rsidRPr="00B371CA">
        <w:rPr>
          <w:rFonts w:ascii="Book Antiqua" w:hAnsi="Book Antiqua" w:cs="Times New Roman"/>
          <w:sz w:val="24"/>
          <w:szCs w:val="24"/>
        </w:rPr>
        <w:tab/>
      </w:r>
      <w:r w:rsidR="00AB40DC" w:rsidRPr="00B371CA">
        <w:rPr>
          <w:rFonts w:ascii="Book Antiqua" w:hAnsi="Book Antiqua" w:cs="Times New Roman"/>
          <w:sz w:val="24"/>
          <w:szCs w:val="24"/>
        </w:rPr>
        <w:tab/>
      </w:r>
      <w:r w:rsidRPr="00B371CA">
        <w:rPr>
          <w:rFonts w:ascii="Book Antiqua" w:hAnsi="Book Antiqua" w:cs="Times New Roman"/>
          <w:sz w:val="24"/>
          <w:szCs w:val="24"/>
        </w:rPr>
        <w:t>Economic Growth in Kenya 1-12.</w:t>
      </w:r>
    </w:p>
    <w:p w:rsidR="00FA2574" w:rsidRPr="00B371CA" w:rsidRDefault="00FA2574" w:rsidP="00B371CA">
      <w:pPr>
        <w:spacing w:before="100" w:beforeAutospacing="1" w:after="100" w:afterAutospacing="1" w:line="240" w:lineRule="auto"/>
        <w:rPr>
          <w:rFonts w:ascii="Book Antiqua" w:eastAsia="Times New Roman" w:hAnsi="Book Antiqua" w:cs="Times New Roman"/>
          <w:sz w:val="24"/>
          <w:szCs w:val="24"/>
        </w:rPr>
      </w:pPr>
      <w:proofErr w:type="spellStart"/>
      <w:r w:rsidRPr="00B371CA">
        <w:rPr>
          <w:rFonts w:ascii="Book Antiqua" w:eastAsia="Times New Roman" w:hAnsi="Book Antiqua" w:cs="Times New Roman"/>
          <w:sz w:val="24"/>
          <w:szCs w:val="24"/>
        </w:rPr>
        <w:t>Pfeffer</w:t>
      </w:r>
      <w:proofErr w:type="spellEnd"/>
      <w:r w:rsidRPr="00B371CA">
        <w:rPr>
          <w:rFonts w:ascii="Book Antiqua" w:eastAsia="Times New Roman" w:hAnsi="Book Antiqua" w:cs="Times New Roman"/>
          <w:sz w:val="24"/>
          <w:szCs w:val="24"/>
        </w:rPr>
        <w:t xml:space="preserve">, J. (1972). Size and Composition of Corporate Boards of Directors: the </w:t>
      </w:r>
      <w:r w:rsidR="00B371CA">
        <w:rPr>
          <w:rFonts w:ascii="Book Antiqua" w:eastAsia="Times New Roman" w:hAnsi="Book Antiqua" w:cs="Times New Roman"/>
          <w:sz w:val="24"/>
          <w:szCs w:val="24"/>
        </w:rPr>
        <w:tab/>
      </w:r>
      <w:r w:rsidR="00B371CA">
        <w:rPr>
          <w:rFonts w:ascii="Book Antiqua" w:eastAsia="Times New Roman" w:hAnsi="Book Antiqua" w:cs="Times New Roman"/>
          <w:sz w:val="24"/>
          <w:szCs w:val="24"/>
        </w:rPr>
        <w:tab/>
      </w:r>
      <w:r w:rsidR="00B371CA">
        <w:rPr>
          <w:rFonts w:ascii="Book Antiqua" w:eastAsia="Times New Roman" w:hAnsi="Book Antiqua" w:cs="Times New Roman"/>
          <w:sz w:val="24"/>
          <w:szCs w:val="24"/>
        </w:rPr>
        <w:tab/>
      </w:r>
      <w:r w:rsid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 xml:space="preserve">Organization and its Environment. </w:t>
      </w:r>
      <w:r w:rsidRPr="00B371CA">
        <w:rPr>
          <w:rFonts w:ascii="Book Antiqua" w:eastAsia="Times New Roman" w:hAnsi="Book Antiqua" w:cs="Times New Roman"/>
          <w:i/>
          <w:sz w:val="24"/>
          <w:szCs w:val="24"/>
        </w:rPr>
        <w:t>Administrative Science Quarterly</w:t>
      </w:r>
      <w:r w:rsidRPr="00B371CA">
        <w:rPr>
          <w:rFonts w:ascii="Book Antiqua" w:eastAsia="Times New Roman" w:hAnsi="Book Antiqua" w:cs="Times New Roman"/>
          <w:sz w:val="24"/>
          <w:szCs w:val="24"/>
        </w:rPr>
        <w:t xml:space="preserve">, Vol. </w:t>
      </w:r>
      <w:r w:rsidR="00B371CA">
        <w:rPr>
          <w:rFonts w:ascii="Book Antiqua" w:eastAsia="Times New Roman" w:hAnsi="Book Antiqua" w:cs="Times New Roman"/>
          <w:sz w:val="24"/>
          <w:szCs w:val="24"/>
        </w:rPr>
        <w:tab/>
      </w:r>
      <w:r w:rsidR="00B371CA">
        <w:rPr>
          <w:rFonts w:ascii="Book Antiqua" w:eastAsia="Times New Roman" w:hAnsi="Book Antiqua" w:cs="Times New Roman"/>
          <w:sz w:val="24"/>
          <w:szCs w:val="24"/>
        </w:rPr>
        <w:tab/>
      </w:r>
      <w:r w:rsid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 xml:space="preserve">17, No. 3, 218-228. </w:t>
      </w:r>
    </w:p>
    <w:p w:rsidR="00197F2E" w:rsidRPr="00B371CA" w:rsidRDefault="00197F2E" w:rsidP="00B371CA">
      <w:pPr>
        <w:autoSpaceDE w:val="0"/>
        <w:autoSpaceDN w:val="0"/>
        <w:adjustRightInd w:val="0"/>
        <w:spacing w:before="100" w:beforeAutospacing="1" w:after="0" w:line="240" w:lineRule="auto"/>
        <w:jc w:val="both"/>
        <w:rPr>
          <w:rFonts w:ascii="Book Antiqua" w:eastAsia="TimesNewRomanPSMT" w:hAnsi="Book Antiqua" w:cs="Times New Roman"/>
          <w:sz w:val="24"/>
          <w:szCs w:val="24"/>
        </w:rPr>
      </w:pPr>
      <w:proofErr w:type="spellStart"/>
      <w:proofErr w:type="gramStart"/>
      <w:r w:rsidRPr="00B371CA">
        <w:rPr>
          <w:rFonts w:ascii="Book Antiqua" w:eastAsia="TimesNewRomanPSMT" w:hAnsi="Book Antiqua" w:cs="Times New Roman"/>
          <w:sz w:val="24"/>
          <w:szCs w:val="24"/>
        </w:rPr>
        <w:t>Salloum</w:t>
      </w:r>
      <w:proofErr w:type="spellEnd"/>
      <w:r w:rsidRPr="00B371CA">
        <w:rPr>
          <w:rFonts w:ascii="Book Antiqua" w:eastAsia="TimesNewRomanPSMT" w:hAnsi="Book Antiqua" w:cs="Times New Roman"/>
          <w:sz w:val="24"/>
          <w:szCs w:val="24"/>
        </w:rPr>
        <w:t xml:space="preserve">, C. and </w:t>
      </w:r>
      <w:proofErr w:type="spellStart"/>
      <w:r w:rsidRPr="00B371CA">
        <w:rPr>
          <w:rFonts w:ascii="Book Antiqua" w:eastAsia="TimesNewRomanPSMT" w:hAnsi="Book Antiqua" w:cs="Times New Roman"/>
          <w:sz w:val="24"/>
          <w:szCs w:val="24"/>
        </w:rPr>
        <w:t>Azoury</w:t>
      </w:r>
      <w:proofErr w:type="spellEnd"/>
      <w:r w:rsidRPr="00B371CA">
        <w:rPr>
          <w:rFonts w:ascii="Book Antiqua" w:eastAsia="TimesNewRomanPSMT" w:hAnsi="Book Antiqua" w:cs="Times New Roman"/>
          <w:sz w:val="24"/>
          <w:szCs w:val="24"/>
        </w:rPr>
        <w:t>, N. (2010).</w:t>
      </w:r>
      <w:proofErr w:type="gramEnd"/>
      <w:r w:rsidR="00AB40DC" w:rsidRPr="00B371CA">
        <w:rPr>
          <w:rFonts w:ascii="Book Antiqua" w:eastAsia="TimesNewRomanPSMT" w:hAnsi="Book Antiqua" w:cs="Times New Roman"/>
          <w:sz w:val="24"/>
          <w:szCs w:val="24"/>
        </w:rPr>
        <w:t xml:space="preserve"> </w:t>
      </w:r>
      <w:r w:rsidRPr="00B371CA">
        <w:rPr>
          <w:rFonts w:ascii="Book Antiqua" w:eastAsia="TimesNewRomanPSMT" w:hAnsi="Book Antiqua" w:cs="Times New Roman"/>
          <w:iCs/>
          <w:sz w:val="24"/>
          <w:szCs w:val="24"/>
        </w:rPr>
        <w:t xml:space="preserve">Governance, Stress Financier </w:t>
      </w:r>
      <w:proofErr w:type="gramStart"/>
      <w:r w:rsidRPr="00B371CA">
        <w:rPr>
          <w:rFonts w:ascii="Book Antiqua" w:eastAsia="TimesNewRomanPSMT" w:hAnsi="Book Antiqua" w:cs="Times New Roman"/>
          <w:iCs/>
          <w:sz w:val="24"/>
          <w:szCs w:val="24"/>
        </w:rPr>
        <w:t>et</w:t>
      </w:r>
      <w:proofErr w:type="gramEnd"/>
      <w:r w:rsidRPr="00B371CA">
        <w:rPr>
          <w:rFonts w:ascii="Book Antiqua" w:eastAsia="TimesNewRomanPSMT" w:hAnsi="Book Antiqua" w:cs="Times New Roman"/>
          <w:iCs/>
          <w:sz w:val="24"/>
          <w:szCs w:val="24"/>
        </w:rPr>
        <w:t xml:space="preserve"> Performance des </w:t>
      </w:r>
      <w:r w:rsidR="00B371CA">
        <w:rPr>
          <w:rFonts w:ascii="Book Antiqua" w:eastAsia="TimesNewRomanPSMT" w:hAnsi="Book Antiqua" w:cs="Times New Roman"/>
          <w:iCs/>
          <w:sz w:val="24"/>
          <w:szCs w:val="24"/>
        </w:rPr>
        <w:tab/>
      </w:r>
      <w:r w:rsidR="00B371CA">
        <w:rPr>
          <w:rFonts w:ascii="Book Antiqua" w:eastAsia="TimesNewRomanPSMT" w:hAnsi="Book Antiqua" w:cs="Times New Roman"/>
          <w:iCs/>
          <w:sz w:val="24"/>
          <w:szCs w:val="24"/>
        </w:rPr>
        <w:tab/>
      </w:r>
      <w:r w:rsidR="00B371CA">
        <w:rPr>
          <w:rFonts w:ascii="Book Antiqua" w:eastAsia="TimesNewRomanPSMT" w:hAnsi="Book Antiqua" w:cs="Times New Roman"/>
          <w:iCs/>
          <w:sz w:val="24"/>
          <w:szCs w:val="24"/>
        </w:rPr>
        <w:tab/>
      </w:r>
      <w:proofErr w:type="spellStart"/>
      <w:r w:rsidRPr="00B371CA">
        <w:rPr>
          <w:rFonts w:ascii="Book Antiqua" w:eastAsia="TimesNewRomanPSMT" w:hAnsi="Book Antiqua" w:cs="Times New Roman"/>
          <w:iCs/>
          <w:sz w:val="24"/>
          <w:szCs w:val="24"/>
        </w:rPr>
        <w:t>entreprises</w:t>
      </w:r>
      <w:proofErr w:type="spellEnd"/>
      <w:r w:rsidRPr="00B371CA">
        <w:rPr>
          <w:rFonts w:ascii="Book Antiqua" w:eastAsia="TimesNewRomanPSMT" w:hAnsi="Book Antiqua" w:cs="Times New Roman"/>
          <w:iCs/>
          <w:sz w:val="24"/>
          <w:szCs w:val="24"/>
        </w:rPr>
        <w:t xml:space="preserve">, </w:t>
      </w:r>
      <w:proofErr w:type="spellStart"/>
      <w:r w:rsidRPr="00B371CA">
        <w:rPr>
          <w:rFonts w:ascii="Book Antiqua" w:eastAsia="TimesNewRomanPSMT" w:hAnsi="Book Antiqua" w:cs="Times New Roman"/>
          <w:iCs/>
          <w:sz w:val="24"/>
          <w:szCs w:val="24"/>
        </w:rPr>
        <w:t>cas</w:t>
      </w:r>
      <w:proofErr w:type="spellEnd"/>
      <w:r w:rsidRPr="00B371CA">
        <w:rPr>
          <w:rFonts w:ascii="Book Antiqua" w:eastAsia="TimesNewRomanPSMT" w:hAnsi="Book Antiqua" w:cs="Times New Roman"/>
          <w:iCs/>
          <w:sz w:val="24"/>
          <w:szCs w:val="24"/>
        </w:rPr>
        <w:t xml:space="preserve"> du </w:t>
      </w:r>
      <w:proofErr w:type="spellStart"/>
      <w:r w:rsidRPr="00B371CA">
        <w:rPr>
          <w:rFonts w:ascii="Book Antiqua" w:eastAsia="TimesNewRomanPSMT" w:hAnsi="Book Antiqua" w:cs="Times New Roman"/>
          <w:iCs/>
          <w:sz w:val="24"/>
          <w:szCs w:val="24"/>
        </w:rPr>
        <w:t>Liban</w:t>
      </w:r>
      <w:proofErr w:type="spellEnd"/>
      <w:r w:rsidRPr="00B371CA">
        <w:rPr>
          <w:rFonts w:ascii="Book Antiqua" w:eastAsia="TimesNewRomanPSMT" w:hAnsi="Book Antiqua" w:cs="Times New Roman"/>
          <w:i/>
          <w:sz w:val="24"/>
          <w:szCs w:val="24"/>
        </w:rPr>
        <w:t xml:space="preserve">, La Revue des Sciences de </w:t>
      </w:r>
      <w:proofErr w:type="spellStart"/>
      <w:r w:rsidRPr="00B371CA">
        <w:rPr>
          <w:rFonts w:ascii="Book Antiqua" w:eastAsia="TimesNewRomanPSMT" w:hAnsi="Book Antiqua" w:cs="Times New Roman"/>
          <w:i/>
          <w:sz w:val="24"/>
          <w:szCs w:val="24"/>
        </w:rPr>
        <w:t>Gesti</w:t>
      </w:r>
      <w:r w:rsidRPr="00B371CA">
        <w:rPr>
          <w:rFonts w:ascii="Book Antiqua" w:eastAsia="TimesNewRomanPSMT" w:hAnsi="Book Antiqua" w:cs="Times New Roman"/>
          <w:sz w:val="24"/>
          <w:szCs w:val="24"/>
        </w:rPr>
        <w:t>on</w:t>
      </w:r>
      <w:proofErr w:type="spellEnd"/>
      <w:r w:rsidRPr="00B371CA">
        <w:rPr>
          <w:rFonts w:ascii="Book Antiqua" w:eastAsia="TimesNewRomanPSMT" w:hAnsi="Book Antiqua" w:cs="Times New Roman"/>
          <w:sz w:val="24"/>
          <w:szCs w:val="24"/>
        </w:rPr>
        <w:t xml:space="preserve">, </w:t>
      </w:r>
      <w:proofErr w:type="spellStart"/>
      <w:r w:rsidRPr="00B371CA">
        <w:rPr>
          <w:rFonts w:ascii="Book Antiqua" w:eastAsia="TimesNewRomanPSMT" w:hAnsi="Book Antiqua" w:cs="Times New Roman"/>
          <w:sz w:val="24"/>
          <w:szCs w:val="24"/>
        </w:rPr>
        <w:t>Vol</w:t>
      </w:r>
      <w:proofErr w:type="spellEnd"/>
      <w:r w:rsidRPr="00B371CA">
        <w:rPr>
          <w:rFonts w:ascii="Book Antiqua" w:eastAsia="TimesNewRomanPSMT" w:hAnsi="Book Antiqua" w:cs="Times New Roman"/>
          <w:sz w:val="24"/>
          <w:szCs w:val="24"/>
        </w:rPr>
        <w:t xml:space="preserve"> 3. No. 1,</w:t>
      </w:r>
      <w:r w:rsidR="00AB40DC" w:rsidRPr="00B371CA">
        <w:rPr>
          <w:rFonts w:ascii="Book Antiqua" w:eastAsia="TimesNewRomanPSMT" w:hAnsi="Book Antiqua" w:cs="Times New Roman"/>
          <w:sz w:val="24"/>
          <w:szCs w:val="24"/>
        </w:rPr>
        <w:tab/>
      </w:r>
      <w:r w:rsidR="00B371CA">
        <w:rPr>
          <w:rFonts w:ascii="Book Antiqua" w:eastAsia="TimesNewRomanPSMT" w:hAnsi="Book Antiqua" w:cs="Times New Roman"/>
          <w:sz w:val="24"/>
          <w:szCs w:val="24"/>
        </w:rPr>
        <w:tab/>
      </w:r>
      <w:r w:rsidR="00B371CA">
        <w:rPr>
          <w:rFonts w:ascii="Book Antiqua" w:eastAsia="TimesNewRomanPSMT" w:hAnsi="Book Antiqua" w:cs="Times New Roman"/>
          <w:sz w:val="24"/>
          <w:szCs w:val="24"/>
        </w:rPr>
        <w:tab/>
      </w:r>
      <w:r w:rsidRPr="00B371CA">
        <w:rPr>
          <w:rFonts w:ascii="Book Antiqua" w:eastAsia="TimesNewRomanPSMT" w:hAnsi="Book Antiqua" w:cs="Times New Roman"/>
          <w:sz w:val="24"/>
          <w:szCs w:val="24"/>
        </w:rPr>
        <w:t>243–244.</w:t>
      </w:r>
    </w:p>
    <w:p w:rsidR="00197F2E" w:rsidRPr="00B371CA" w:rsidRDefault="00197F2E" w:rsidP="00B371CA">
      <w:pPr>
        <w:autoSpaceDE w:val="0"/>
        <w:autoSpaceDN w:val="0"/>
        <w:adjustRightInd w:val="0"/>
        <w:spacing w:before="100" w:beforeAutospacing="1" w:after="0" w:line="240" w:lineRule="auto"/>
        <w:jc w:val="both"/>
        <w:rPr>
          <w:rFonts w:ascii="Book Antiqua" w:eastAsia="TimesNewRomanPSMT" w:hAnsi="Book Antiqua" w:cs="Times New Roman"/>
          <w:iCs/>
          <w:sz w:val="24"/>
          <w:szCs w:val="24"/>
        </w:rPr>
      </w:pPr>
      <w:proofErr w:type="spellStart"/>
      <w:r w:rsidRPr="00B371CA">
        <w:rPr>
          <w:rFonts w:ascii="Book Antiqua" w:eastAsia="TimesNewRomanPSMT" w:hAnsi="Book Antiqua" w:cs="Times New Roman"/>
          <w:sz w:val="24"/>
          <w:szCs w:val="24"/>
        </w:rPr>
        <w:t>Salloum</w:t>
      </w:r>
      <w:proofErr w:type="spellEnd"/>
      <w:r w:rsidRPr="00B371CA">
        <w:rPr>
          <w:rFonts w:ascii="Book Antiqua" w:eastAsia="TimesNewRomanPSMT" w:hAnsi="Book Antiqua" w:cs="Times New Roman"/>
          <w:sz w:val="24"/>
          <w:szCs w:val="24"/>
        </w:rPr>
        <w:t xml:space="preserve">, C. and </w:t>
      </w:r>
      <w:proofErr w:type="spellStart"/>
      <w:r w:rsidRPr="00B371CA">
        <w:rPr>
          <w:rFonts w:ascii="Book Antiqua" w:eastAsia="TimesNewRomanPSMT" w:hAnsi="Book Antiqua" w:cs="Times New Roman"/>
          <w:sz w:val="24"/>
          <w:szCs w:val="24"/>
        </w:rPr>
        <w:t>Azoury</w:t>
      </w:r>
      <w:proofErr w:type="spellEnd"/>
      <w:r w:rsidRPr="00B371CA">
        <w:rPr>
          <w:rFonts w:ascii="Book Antiqua" w:eastAsia="TimesNewRomanPSMT" w:hAnsi="Book Antiqua" w:cs="Times New Roman"/>
          <w:sz w:val="24"/>
          <w:szCs w:val="24"/>
        </w:rPr>
        <w:t>, N. (2012).</w:t>
      </w:r>
      <w:r w:rsidRPr="00B371CA">
        <w:rPr>
          <w:rFonts w:ascii="Book Antiqua" w:eastAsia="TimesNewRomanPSMT" w:hAnsi="Book Antiqua" w:cs="Times New Roman"/>
          <w:iCs/>
          <w:sz w:val="24"/>
          <w:szCs w:val="24"/>
        </w:rPr>
        <w:t xml:space="preserve">Corporate Governance and Firms in Financial </w:t>
      </w:r>
      <w:r w:rsidR="00B371CA">
        <w:rPr>
          <w:rFonts w:ascii="Book Antiqua" w:eastAsia="TimesNewRomanPSMT" w:hAnsi="Book Antiqua" w:cs="Times New Roman"/>
          <w:iCs/>
          <w:sz w:val="24"/>
          <w:szCs w:val="24"/>
        </w:rPr>
        <w:tab/>
      </w:r>
      <w:r w:rsidR="00B371CA">
        <w:rPr>
          <w:rFonts w:ascii="Book Antiqua" w:eastAsia="TimesNewRomanPSMT" w:hAnsi="Book Antiqua" w:cs="Times New Roman"/>
          <w:iCs/>
          <w:sz w:val="24"/>
          <w:szCs w:val="24"/>
        </w:rPr>
        <w:tab/>
      </w:r>
      <w:r w:rsidR="00B371CA">
        <w:rPr>
          <w:rFonts w:ascii="Book Antiqua" w:eastAsia="TimesNewRomanPSMT" w:hAnsi="Book Antiqua" w:cs="Times New Roman"/>
          <w:iCs/>
          <w:sz w:val="24"/>
          <w:szCs w:val="24"/>
        </w:rPr>
        <w:tab/>
      </w:r>
      <w:r w:rsidR="00B371CA">
        <w:rPr>
          <w:rFonts w:ascii="Book Antiqua" w:eastAsia="TimesNewRomanPSMT" w:hAnsi="Book Antiqua" w:cs="Times New Roman"/>
          <w:iCs/>
          <w:sz w:val="24"/>
          <w:szCs w:val="24"/>
        </w:rPr>
        <w:tab/>
      </w:r>
      <w:r w:rsidRPr="00B371CA">
        <w:rPr>
          <w:rFonts w:ascii="Book Antiqua" w:eastAsia="TimesNewRomanPSMT" w:hAnsi="Book Antiqua" w:cs="Times New Roman"/>
          <w:iCs/>
          <w:sz w:val="24"/>
          <w:szCs w:val="24"/>
        </w:rPr>
        <w:t xml:space="preserve">Distress: Evidence from a Middle Eastern Country. </w:t>
      </w:r>
      <w:r w:rsidRPr="00B371CA">
        <w:rPr>
          <w:rFonts w:ascii="Book Antiqua" w:eastAsia="TimesNewRomanPSMT" w:hAnsi="Book Antiqua" w:cs="Times New Roman"/>
          <w:i/>
          <w:iCs/>
          <w:sz w:val="24"/>
          <w:szCs w:val="24"/>
        </w:rPr>
        <w:t xml:space="preserve">Int. J. Business </w:t>
      </w:r>
      <w:r w:rsidRPr="00B371CA">
        <w:rPr>
          <w:rFonts w:ascii="Book Antiqua" w:eastAsia="TimesNewRomanPSMT" w:hAnsi="Book Antiqua" w:cs="Times New Roman"/>
          <w:i/>
          <w:iCs/>
          <w:sz w:val="24"/>
          <w:szCs w:val="24"/>
        </w:rPr>
        <w:tab/>
      </w:r>
      <w:r w:rsidR="00B371CA">
        <w:rPr>
          <w:rFonts w:ascii="Book Antiqua" w:eastAsia="TimesNewRomanPSMT" w:hAnsi="Book Antiqua" w:cs="Times New Roman"/>
          <w:i/>
          <w:iCs/>
          <w:sz w:val="24"/>
          <w:szCs w:val="24"/>
        </w:rPr>
        <w:tab/>
      </w:r>
      <w:r w:rsidR="00B371CA">
        <w:rPr>
          <w:rFonts w:ascii="Book Antiqua" w:eastAsia="TimesNewRomanPSMT" w:hAnsi="Book Antiqua" w:cs="Times New Roman"/>
          <w:i/>
          <w:iCs/>
          <w:sz w:val="24"/>
          <w:szCs w:val="24"/>
        </w:rPr>
        <w:tab/>
      </w:r>
      <w:r w:rsidR="00B371CA">
        <w:rPr>
          <w:rFonts w:ascii="Book Antiqua" w:eastAsia="TimesNewRomanPSMT" w:hAnsi="Book Antiqua" w:cs="Times New Roman"/>
          <w:i/>
          <w:iCs/>
          <w:sz w:val="24"/>
          <w:szCs w:val="24"/>
        </w:rPr>
        <w:tab/>
      </w:r>
      <w:r w:rsidRPr="00B371CA">
        <w:rPr>
          <w:rFonts w:ascii="Book Antiqua" w:eastAsia="TimesNewRomanPSMT" w:hAnsi="Book Antiqua" w:cs="Times New Roman"/>
          <w:i/>
          <w:iCs/>
          <w:sz w:val="24"/>
          <w:szCs w:val="24"/>
        </w:rPr>
        <w:t xml:space="preserve">Performance Management </w:t>
      </w:r>
      <w:r w:rsidRPr="00B371CA">
        <w:rPr>
          <w:rFonts w:ascii="Book Antiqua" w:eastAsia="TimesNewRomanPSMT" w:hAnsi="Book Antiqua" w:cs="Times New Roman"/>
          <w:iCs/>
          <w:sz w:val="24"/>
          <w:szCs w:val="24"/>
        </w:rPr>
        <w:t>Vol. 7, No. 2, 1-17</w:t>
      </w:r>
    </w:p>
    <w:p w:rsidR="00197F2E" w:rsidRPr="00B371CA" w:rsidRDefault="00197F2E" w:rsidP="00B371CA">
      <w:pPr>
        <w:spacing w:after="0" w:line="240" w:lineRule="auto"/>
        <w:rPr>
          <w:rFonts w:ascii="Book Antiqua" w:eastAsia="Times New Roman" w:hAnsi="Book Antiqua" w:cs="Times New Roman"/>
          <w:sz w:val="24"/>
          <w:szCs w:val="24"/>
        </w:rPr>
      </w:pPr>
      <w:proofErr w:type="spellStart"/>
      <w:proofErr w:type="gramStart"/>
      <w:r w:rsidRPr="00B371CA">
        <w:rPr>
          <w:rFonts w:ascii="Book Antiqua" w:eastAsia="Times New Roman" w:hAnsi="Book Antiqua" w:cs="Times New Roman"/>
          <w:sz w:val="24"/>
          <w:szCs w:val="24"/>
        </w:rPr>
        <w:t>Tarus</w:t>
      </w:r>
      <w:proofErr w:type="spellEnd"/>
      <w:r w:rsidRPr="00B371CA">
        <w:rPr>
          <w:rFonts w:ascii="Book Antiqua" w:eastAsia="Times New Roman" w:hAnsi="Book Antiqua" w:cs="Times New Roman"/>
          <w:sz w:val="24"/>
          <w:szCs w:val="24"/>
        </w:rPr>
        <w:t xml:space="preserve">, D. K., and </w:t>
      </w:r>
      <w:proofErr w:type="spellStart"/>
      <w:r w:rsidRPr="00B371CA">
        <w:rPr>
          <w:rFonts w:ascii="Book Antiqua" w:eastAsia="Times New Roman" w:hAnsi="Book Antiqua" w:cs="Times New Roman"/>
          <w:sz w:val="24"/>
          <w:szCs w:val="24"/>
        </w:rPr>
        <w:t>Aime</w:t>
      </w:r>
      <w:proofErr w:type="spellEnd"/>
      <w:r w:rsidRPr="00B371CA">
        <w:rPr>
          <w:rFonts w:ascii="Book Antiqua" w:eastAsia="Times New Roman" w:hAnsi="Book Antiqua" w:cs="Times New Roman"/>
          <w:sz w:val="24"/>
          <w:szCs w:val="24"/>
        </w:rPr>
        <w:t>, F. (2014).</w:t>
      </w:r>
      <w:proofErr w:type="gramEnd"/>
      <w:r w:rsidRPr="00B371CA">
        <w:rPr>
          <w:rFonts w:ascii="Book Antiqua" w:eastAsia="Times New Roman" w:hAnsi="Book Antiqua" w:cs="Times New Roman"/>
          <w:sz w:val="24"/>
          <w:szCs w:val="24"/>
        </w:rPr>
        <w:t xml:space="preserve"> Board Demographic Diversity, Firm Performance and </w:t>
      </w:r>
      <w:r w:rsidRP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ab/>
        <w:t xml:space="preserve">Strategic Change: A Test of Moderation. </w:t>
      </w:r>
      <w:r w:rsidRPr="00B371CA">
        <w:rPr>
          <w:rFonts w:ascii="Book Antiqua" w:eastAsia="Times New Roman" w:hAnsi="Book Antiqua" w:cs="Times New Roman"/>
          <w:i/>
          <w:sz w:val="24"/>
          <w:szCs w:val="24"/>
        </w:rPr>
        <w:t>Management Research Review</w:t>
      </w:r>
      <w:r w:rsidRPr="00B371CA">
        <w:rPr>
          <w:rFonts w:ascii="Book Antiqua" w:eastAsia="Times New Roman" w:hAnsi="Book Antiqua" w:cs="Times New Roman"/>
          <w:sz w:val="24"/>
          <w:szCs w:val="24"/>
        </w:rPr>
        <w:t xml:space="preserve">, </w:t>
      </w:r>
      <w:r w:rsidRPr="00B371CA">
        <w:rPr>
          <w:rFonts w:ascii="Book Antiqua" w:eastAsia="Times New Roman" w:hAnsi="Book Antiqua" w:cs="Times New Roman"/>
          <w:sz w:val="24"/>
          <w:szCs w:val="24"/>
        </w:rPr>
        <w:tab/>
      </w:r>
      <w:r w:rsidR="00AB40DC" w:rsidRPr="00B371CA">
        <w:rPr>
          <w:rFonts w:ascii="Book Antiqua" w:eastAsia="Times New Roman" w:hAnsi="Book Antiqua" w:cs="Times New Roman"/>
          <w:sz w:val="24"/>
          <w:szCs w:val="24"/>
        </w:rPr>
        <w:tab/>
      </w:r>
      <w:r w:rsidR="00AB40DC" w:rsidRP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 xml:space="preserve">Vol. 37, No. 12, 1110-1136. </w:t>
      </w:r>
    </w:p>
    <w:p w:rsidR="00AB40DC" w:rsidRPr="00B371CA" w:rsidRDefault="00AB40DC" w:rsidP="00B371CA">
      <w:pPr>
        <w:pStyle w:val="Default"/>
        <w:spacing w:before="100" w:beforeAutospacing="1"/>
        <w:ind w:left="1440" w:hanging="1440"/>
        <w:jc w:val="both"/>
        <w:rPr>
          <w:rFonts w:ascii="Book Antiqua" w:hAnsi="Book Antiqua" w:cs="Times New Roman"/>
          <w:i/>
          <w:iCs/>
          <w:color w:val="auto"/>
        </w:rPr>
      </w:pPr>
      <w:proofErr w:type="spellStart"/>
      <w:r w:rsidRPr="00B371CA">
        <w:rPr>
          <w:rFonts w:ascii="Book Antiqua" w:hAnsi="Book Antiqua" w:cs="Times New Roman"/>
          <w:bCs/>
          <w:color w:val="auto"/>
        </w:rPr>
        <w:t>Tanweeer</w:t>
      </w:r>
      <w:proofErr w:type="spellEnd"/>
      <w:r w:rsidRPr="00B371CA">
        <w:rPr>
          <w:rFonts w:ascii="Book Antiqua" w:hAnsi="Book Antiqua" w:cs="Times New Roman"/>
          <w:bCs/>
          <w:color w:val="auto"/>
        </w:rPr>
        <w:t>, U. I. (2011); Normality Testing- A New Direction.</w:t>
      </w:r>
      <w:r w:rsidRPr="00B371CA">
        <w:rPr>
          <w:rFonts w:ascii="Book Antiqua" w:hAnsi="Book Antiqua" w:cs="Times New Roman"/>
          <w:i/>
          <w:iCs/>
          <w:color w:val="auto"/>
        </w:rPr>
        <w:t xml:space="preserve"> International Journal of Business and Social Science, </w:t>
      </w:r>
      <w:r w:rsidRPr="00B371CA">
        <w:rPr>
          <w:rFonts w:ascii="Book Antiqua" w:hAnsi="Book Antiqua" w:cs="Times New Roman"/>
          <w:iCs/>
          <w:color w:val="auto"/>
        </w:rPr>
        <w:t>Vol. 2, No. 3, 115-118.</w:t>
      </w:r>
    </w:p>
    <w:p w:rsidR="00AB40DC" w:rsidRPr="00B371CA" w:rsidRDefault="00AB40DC" w:rsidP="00B371CA">
      <w:pPr>
        <w:spacing w:before="100" w:beforeAutospacing="1" w:after="0" w:line="240" w:lineRule="auto"/>
        <w:rPr>
          <w:rFonts w:ascii="Book Antiqua" w:eastAsia="Times New Roman" w:hAnsi="Book Antiqua" w:cs="Times New Roman"/>
          <w:sz w:val="24"/>
          <w:szCs w:val="24"/>
        </w:rPr>
      </w:pPr>
      <w:proofErr w:type="spellStart"/>
      <w:proofErr w:type="gramStart"/>
      <w:r w:rsidRPr="00B371CA">
        <w:rPr>
          <w:rFonts w:ascii="Book Antiqua" w:eastAsia="Times New Roman" w:hAnsi="Book Antiqua" w:cs="Times New Roman"/>
          <w:sz w:val="24"/>
          <w:szCs w:val="24"/>
        </w:rPr>
        <w:t>Usdin</w:t>
      </w:r>
      <w:proofErr w:type="spellEnd"/>
      <w:r w:rsidRPr="00B371CA">
        <w:rPr>
          <w:rFonts w:ascii="Book Antiqua" w:eastAsia="Times New Roman" w:hAnsi="Book Antiqua" w:cs="Times New Roman"/>
          <w:sz w:val="24"/>
          <w:szCs w:val="24"/>
        </w:rPr>
        <w:t>, S. D. and Bloom, N. M. (2012).</w:t>
      </w:r>
      <w:proofErr w:type="gramEnd"/>
      <w:r w:rsidRPr="00B371CA">
        <w:rPr>
          <w:rFonts w:ascii="Book Antiqua" w:eastAsia="Times New Roman" w:hAnsi="Book Antiqua" w:cs="Times New Roman"/>
          <w:sz w:val="24"/>
          <w:szCs w:val="24"/>
        </w:rPr>
        <w:t xml:space="preserve"> Identifying Signs a Company is in Financial </w:t>
      </w:r>
      <w:r w:rsidRP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ab/>
      </w:r>
      <w:r w:rsidRPr="00B371CA">
        <w:rPr>
          <w:rFonts w:ascii="Book Antiqua" w:eastAsia="Times New Roman" w:hAnsi="Book Antiqua" w:cs="Times New Roman"/>
          <w:sz w:val="24"/>
          <w:szCs w:val="24"/>
        </w:rPr>
        <w:tab/>
        <w:t xml:space="preserve">Distress. </w:t>
      </w:r>
      <w:proofErr w:type="gramStart"/>
      <w:r w:rsidRPr="00B371CA">
        <w:rPr>
          <w:rFonts w:ascii="Book Antiqua" w:eastAsia="Times New Roman" w:hAnsi="Book Antiqua" w:cs="Times New Roman"/>
          <w:sz w:val="24"/>
          <w:szCs w:val="24"/>
        </w:rPr>
        <w:t xml:space="preserve">The </w:t>
      </w:r>
      <w:r w:rsidRPr="00B371CA">
        <w:rPr>
          <w:rFonts w:ascii="Book Antiqua" w:eastAsia="Times New Roman" w:hAnsi="Book Antiqua" w:cs="Times New Roman"/>
          <w:sz w:val="24"/>
          <w:szCs w:val="24"/>
        </w:rPr>
        <w:tab/>
        <w:t>Legal Intelligencer, 245(80).</w:t>
      </w:r>
      <w:proofErr w:type="gramEnd"/>
      <w:r w:rsidRPr="00B371CA">
        <w:fldChar w:fldCharType="begin"/>
      </w:r>
      <w:r w:rsidRPr="00B371CA">
        <w:rPr>
          <w:rFonts w:ascii="Book Antiqua" w:hAnsi="Book Antiqua"/>
          <w:sz w:val="24"/>
          <w:szCs w:val="24"/>
        </w:rPr>
        <w:instrText xml:space="preserve"> HYPERLINK "http://www.flastergreenberg.com" </w:instrText>
      </w:r>
      <w:r w:rsidRPr="00B371CA">
        <w:fldChar w:fldCharType="separate"/>
      </w:r>
      <w:r w:rsidRPr="00B371CA">
        <w:rPr>
          <w:rStyle w:val="Hyperlink"/>
          <w:rFonts w:ascii="Book Antiqua" w:eastAsia="Times New Roman" w:hAnsi="Book Antiqua" w:cs="Times New Roman"/>
          <w:sz w:val="24"/>
          <w:szCs w:val="24"/>
        </w:rPr>
        <w:t>www.flastergreenberg.com</w:t>
      </w:r>
      <w:r w:rsidRPr="00B371CA">
        <w:rPr>
          <w:rStyle w:val="Hyperlink"/>
          <w:rFonts w:ascii="Book Antiqua" w:eastAsia="Times New Roman" w:hAnsi="Book Antiqua" w:cs="Times New Roman"/>
          <w:sz w:val="24"/>
          <w:szCs w:val="24"/>
        </w:rPr>
        <w:fldChar w:fldCharType="end"/>
      </w:r>
      <w:r w:rsidRPr="00B371CA">
        <w:rPr>
          <w:rFonts w:ascii="Book Antiqua" w:eastAsia="Times New Roman" w:hAnsi="Book Antiqua" w:cs="Times New Roman"/>
          <w:sz w:val="24"/>
          <w:szCs w:val="24"/>
        </w:rPr>
        <w:t>.</w:t>
      </w:r>
    </w:p>
    <w:p w:rsidR="00AB40DC" w:rsidRPr="00B371CA" w:rsidRDefault="00AB40DC" w:rsidP="00B371CA">
      <w:pPr>
        <w:pStyle w:val="Default"/>
        <w:spacing w:before="100" w:beforeAutospacing="1"/>
        <w:ind w:left="1440" w:hanging="1440"/>
        <w:jc w:val="both"/>
        <w:rPr>
          <w:rFonts w:ascii="Book Antiqua" w:hAnsi="Book Antiqua" w:cs="Times New Roman"/>
          <w:color w:val="auto"/>
        </w:rPr>
      </w:pPr>
      <w:proofErr w:type="spellStart"/>
      <w:proofErr w:type="gramStart"/>
      <w:r w:rsidRPr="00B371CA">
        <w:rPr>
          <w:rFonts w:ascii="Book Antiqua" w:hAnsi="Book Antiqua" w:cs="Times New Roman"/>
          <w:color w:val="auto"/>
        </w:rPr>
        <w:t>Uzun</w:t>
      </w:r>
      <w:proofErr w:type="spellEnd"/>
      <w:r w:rsidRPr="00B371CA">
        <w:rPr>
          <w:rFonts w:ascii="Book Antiqua" w:hAnsi="Book Antiqua" w:cs="Times New Roman"/>
          <w:color w:val="auto"/>
        </w:rPr>
        <w:t xml:space="preserve">, H. </w:t>
      </w:r>
      <w:proofErr w:type="spellStart"/>
      <w:r w:rsidRPr="00B371CA">
        <w:rPr>
          <w:rFonts w:ascii="Book Antiqua" w:hAnsi="Book Antiqua" w:cs="Times New Roman"/>
          <w:color w:val="auto"/>
        </w:rPr>
        <w:t>Szewczyk</w:t>
      </w:r>
      <w:proofErr w:type="spellEnd"/>
      <w:r w:rsidRPr="00B371CA">
        <w:rPr>
          <w:rFonts w:ascii="Book Antiqua" w:hAnsi="Book Antiqua" w:cs="Times New Roman"/>
          <w:color w:val="auto"/>
        </w:rPr>
        <w:t xml:space="preserve">, S. H. and </w:t>
      </w:r>
      <w:proofErr w:type="spellStart"/>
      <w:r w:rsidRPr="00B371CA">
        <w:rPr>
          <w:rFonts w:ascii="Book Antiqua" w:hAnsi="Book Antiqua" w:cs="Times New Roman"/>
          <w:color w:val="auto"/>
        </w:rPr>
        <w:t>Varma</w:t>
      </w:r>
      <w:proofErr w:type="spellEnd"/>
      <w:r w:rsidRPr="00B371CA">
        <w:rPr>
          <w:rFonts w:ascii="Book Antiqua" w:hAnsi="Book Antiqua" w:cs="Times New Roman"/>
          <w:color w:val="auto"/>
        </w:rPr>
        <w:t>, R. (2004).Board Composition and Corporate Fraud.</w:t>
      </w:r>
      <w:proofErr w:type="gramEnd"/>
      <w:r w:rsidRPr="00B371CA">
        <w:rPr>
          <w:rFonts w:ascii="Book Antiqua" w:hAnsi="Book Antiqua" w:cs="Times New Roman"/>
          <w:color w:val="auto"/>
        </w:rPr>
        <w:t xml:space="preserve"> </w:t>
      </w:r>
      <w:r w:rsidRPr="00B371CA">
        <w:rPr>
          <w:rFonts w:ascii="Book Antiqua" w:hAnsi="Book Antiqua" w:cs="Times New Roman"/>
          <w:i/>
          <w:iCs/>
          <w:color w:val="auto"/>
        </w:rPr>
        <w:t>Financial Analysts Journal</w:t>
      </w:r>
      <w:r w:rsidRPr="00B371CA">
        <w:rPr>
          <w:rFonts w:ascii="Book Antiqua" w:hAnsi="Book Antiqua" w:cs="Times New Roman"/>
          <w:color w:val="auto"/>
        </w:rPr>
        <w:t>, Vol. 60, No. 3, 33-43.</w:t>
      </w:r>
    </w:p>
    <w:p w:rsidR="00197F2E" w:rsidRPr="00B371CA" w:rsidRDefault="00197F2E" w:rsidP="00B371CA">
      <w:pPr>
        <w:autoSpaceDE w:val="0"/>
        <w:autoSpaceDN w:val="0"/>
        <w:adjustRightInd w:val="0"/>
        <w:spacing w:before="100" w:beforeAutospacing="1" w:after="0" w:line="240" w:lineRule="auto"/>
        <w:ind w:left="1440" w:hanging="1440"/>
        <w:jc w:val="both"/>
        <w:rPr>
          <w:rFonts w:ascii="Book Antiqua" w:hAnsi="Book Antiqua" w:cs="Times New Roman"/>
          <w:sz w:val="24"/>
          <w:szCs w:val="24"/>
        </w:rPr>
      </w:pPr>
      <w:proofErr w:type="spellStart"/>
      <w:r w:rsidRPr="00B371CA">
        <w:rPr>
          <w:rFonts w:ascii="Book Antiqua" w:hAnsi="Book Antiqua" w:cs="Times New Roman"/>
          <w:sz w:val="24"/>
          <w:szCs w:val="24"/>
        </w:rPr>
        <w:t>Vafeas</w:t>
      </w:r>
      <w:proofErr w:type="spellEnd"/>
      <w:r w:rsidRPr="00B371CA">
        <w:rPr>
          <w:rFonts w:ascii="Book Antiqua" w:hAnsi="Book Antiqua" w:cs="Times New Roman"/>
          <w:sz w:val="24"/>
          <w:szCs w:val="24"/>
        </w:rPr>
        <w:t xml:space="preserve">, N. (2003). </w:t>
      </w:r>
      <w:proofErr w:type="gramStart"/>
      <w:r w:rsidRPr="00B371CA">
        <w:rPr>
          <w:rFonts w:ascii="Book Antiqua" w:hAnsi="Book Antiqua" w:cs="Times New Roman"/>
          <w:sz w:val="24"/>
          <w:szCs w:val="24"/>
        </w:rPr>
        <w:t>.Length of Board Tenure and Outside Director Independence.</w:t>
      </w:r>
      <w:proofErr w:type="gramEnd"/>
      <w:r w:rsidRPr="00B371CA">
        <w:rPr>
          <w:rFonts w:ascii="Book Antiqua" w:hAnsi="Book Antiqua" w:cs="Times New Roman"/>
          <w:sz w:val="24"/>
          <w:szCs w:val="24"/>
        </w:rPr>
        <w:t xml:space="preserve"> </w:t>
      </w:r>
      <w:proofErr w:type="gramStart"/>
      <w:r w:rsidRPr="00B371CA">
        <w:rPr>
          <w:rFonts w:ascii="Book Antiqua" w:hAnsi="Book Antiqua" w:cs="Times New Roman"/>
          <w:bCs/>
          <w:i/>
          <w:iCs/>
          <w:sz w:val="24"/>
          <w:szCs w:val="24"/>
        </w:rPr>
        <w:t>Journal of Business Finance and Accounting</w:t>
      </w:r>
      <w:r w:rsidRPr="00B371CA">
        <w:rPr>
          <w:rFonts w:ascii="Book Antiqua" w:hAnsi="Book Antiqua" w:cs="Times New Roman"/>
          <w:sz w:val="24"/>
          <w:szCs w:val="24"/>
        </w:rPr>
        <w:t>, Vol. 30, No. 7-8, 1043– 1064.</w:t>
      </w:r>
      <w:proofErr w:type="gramEnd"/>
    </w:p>
    <w:p w:rsidR="00197F2E" w:rsidRDefault="00197F2E" w:rsidP="00B371CA">
      <w:pPr>
        <w:autoSpaceDE w:val="0"/>
        <w:autoSpaceDN w:val="0"/>
        <w:adjustRightInd w:val="0"/>
        <w:spacing w:before="100" w:beforeAutospacing="1" w:after="0" w:line="240" w:lineRule="auto"/>
        <w:ind w:left="1440" w:hanging="1440"/>
        <w:jc w:val="both"/>
        <w:rPr>
          <w:rFonts w:ascii="Book Antiqua" w:eastAsia="TimesNewRomanPSMT" w:hAnsi="Book Antiqua" w:cs="Times New Roman"/>
          <w:sz w:val="24"/>
          <w:szCs w:val="24"/>
        </w:rPr>
      </w:pPr>
      <w:proofErr w:type="spellStart"/>
      <w:r w:rsidRPr="00B371CA">
        <w:rPr>
          <w:rFonts w:ascii="Book Antiqua" w:eastAsia="TimesNewRomanPSMT" w:hAnsi="Book Antiqua" w:cs="Times New Roman"/>
          <w:sz w:val="24"/>
          <w:szCs w:val="24"/>
        </w:rPr>
        <w:t>Vafeas</w:t>
      </w:r>
      <w:proofErr w:type="spellEnd"/>
      <w:r w:rsidRPr="00B371CA">
        <w:rPr>
          <w:rFonts w:ascii="Book Antiqua" w:eastAsia="TimesNewRomanPSMT" w:hAnsi="Book Antiqua" w:cs="Times New Roman"/>
          <w:sz w:val="24"/>
          <w:szCs w:val="24"/>
        </w:rPr>
        <w:t xml:space="preserve">, N. (2005). Audit Committees, Boards, and the Quality of Reported Earnings. </w:t>
      </w:r>
      <w:proofErr w:type="gramStart"/>
      <w:r w:rsidRPr="00B371CA">
        <w:rPr>
          <w:rFonts w:ascii="Book Antiqua" w:eastAsia="TimesNewRomanPSMT" w:hAnsi="Book Antiqua" w:cs="Times New Roman"/>
          <w:i/>
          <w:iCs/>
          <w:sz w:val="24"/>
          <w:szCs w:val="24"/>
        </w:rPr>
        <w:t>Contemporary Accounting Research</w:t>
      </w:r>
      <w:r w:rsidRPr="00B371CA">
        <w:rPr>
          <w:rFonts w:ascii="Book Antiqua" w:eastAsia="TimesNewRomanPSMT" w:hAnsi="Book Antiqua" w:cs="Times New Roman"/>
          <w:sz w:val="24"/>
          <w:szCs w:val="24"/>
        </w:rPr>
        <w:t>, 22 (4).</w:t>
      </w:r>
      <w:proofErr w:type="gramEnd"/>
    </w:p>
    <w:p w:rsidR="003957CF" w:rsidRPr="003957CF" w:rsidRDefault="003957CF" w:rsidP="003957CF">
      <w:pPr>
        <w:autoSpaceDE w:val="0"/>
        <w:autoSpaceDN w:val="0"/>
        <w:adjustRightInd w:val="0"/>
        <w:spacing w:before="100" w:beforeAutospacing="1" w:after="0" w:line="240" w:lineRule="auto"/>
        <w:ind w:left="1440" w:hanging="1440"/>
        <w:jc w:val="both"/>
        <w:rPr>
          <w:rFonts w:ascii="Book Antiqua" w:hAnsi="Book Antiqua" w:cs="Times New Roman"/>
          <w:sz w:val="24"/>
          <w:szCs w:val="24"/>
        </w:rPr>
      </w:pPr>
      <w:r w:rsidRPr="003957CF">
        <w:rPr>
          <w:rFonts w:ascii="Book Antiqua" w:hAnsi="Book Antiqua" w:cs="Times New Roman"/>
          <w:sz w:val="24"/>
          <w:szCs w:val="24"/>
        </w:rPr>
        <w:t xml:space="preserve">Zahra, S. A., and. Pearce II, J. A., (1989). Board of Directors and Corporate Financial Performance: A Review and Integrative Model, </w:t>
      </w:r>
      <w:r w:rsidRPr="003957CF">
        <w:rPr>
          <w:rFonts w:ascii="Book Antiqua" w:hAnsi="Book Antiqua" w:cs="Times New Roman"/>
          <w:i/>
          <w:iCs/>
          <w:sz w:val="24"/>
          <w:szCs w:val="24"/>
        </w:rPr>
        <w:t>Journal of Management</w:t>
      </w:r>
      <w:r w:rsidRPr="003957CF">
        <w:rPr>
          <w:rFonts w:ascii="Book Antiqua" w:hAnsi="Book Antiqua" w:cs="Times New Roman"/>
          <w:sz w:val="24"/>
          <w:szCs w:val="24"/>
        </w:rPr>
        <w:t>, Vol. 15, No, 2,291-334.</w:t>
      </w:r>
    </w:p>
    <w:p w:rsidR="003957CF" w:rsidRDefault="003957CF" w:rsidP="00B371CA">
      <w:pPr>
        <w:autoSpaceDE w:val="0"/>
        <w:autoSpaceDN w:val="0"/>
        <w:adjustRightInd w:val="0"/>
        <w:spacing w:before="100" w:beforeAutospacing="1" w:after="0" w:line="240" w:lineRule="auto"/>
        <w:ind w:left="1440" w:hanging="1440"/>
        <w:jc w:val="both"/>
        <w:rPr>
          <w:rFonts w:ascii="Book Antiqua" w:hAnsi="Book Antiqua" w:cs="Times New Roman"/>
          <w:sz w:val="24"/>
          <w:szCs w:val="24"/>
        </w:rPr>
      </w:pPr>
      <w:proofErr w:type="gramStart"/>
      <w:r w:rsidRPr="003957CF">
        <w:rPr>
          <w:rFonts w:ascii="Book Antiqua" w:hAnsi="Book Antiqua" w:cs="Times New Roman"/>
          <w:sz w:val="24"/>
          <w:szCs w:val="24"/>
        </w:rPr>
        <w:t>Zahra, S. A., and Stanton, W. W., (1988).</w:t>
      </w:r>
      <w:proofErr w:type="gramEnd"/>
      <w:r w:rsidRPr="003957CF">
        <w:rPr>
          <w:rFonts w:ascii="Book Antiqua" w:hAnsi="Book Antiqua" w:cs="Times New Roman"/>
          <w:sz w:val="24"/>
          <w:szCs w:val="24"/>
        </w:rPr>
        <w:t xml:space="preserve"> The Implications of Board of Directors’ Composition for Financial Strategy and Performance, </w:t>
      </w:r>
      <w:r w:rsidRPr="003957CF">
        <w:rPr>
          <w:rFonts w:ascii="Book Antiqua" w:hAnsi="Book Antiqua" w:cs="Times New Roman"/>
          <w:i/>
          <w:iCs/>
          <w:sz w:val="24"/>
          <w:szCs w:val="24"/>
        </w:rPr>
        <w:t>International Journal of Management</w:t>
      </w:r>
      <w:r w:rsidRPr="003957CF">
        <w:rPr>
          <w:rFonts w:ascii="Book Antiqua" w:hAnsi="Book Antiqua" w:cs="Times New Roman"/>
          <w:sz w:val="24"/>
          <w:szCs w:val="24"/>
        </w:rPr>
        <w:t>, Vol. 5, No. 2, 229-236.</w:t>
      </w:r>
    </w:p>
    <w:p w:rsidR="0053467F" w:rsidRDefault="0053467F" w:rsidP="00B371CA">
      <w:pPr>
        <w:autoSpaceDE w:val="0"/>
        <w:autoSpaceDN w:val="0"/>
        <w:adjustRightInd w:val="0"/>
        <w:spacing w:before="100" w:beforeAutospacing="1" w:after="0" w:line="240" w:lineRule="auto"/>
        <w:ind w:left="1440" w:hanging="1440"/>
        <w:jc w:val="both"/>
        <w:rPr>
          <w:rFonts w:ascii="Book Antiqua" w:hAnsi="Book Antiqua" w:cs="Times New Roman"/>
          <w:sz w:val="24"/>
          <w:szCs w:val="24"/>
        </w:rPr>
      </w:pPr>
    </w:p>
    <w:p w:rsidR="0053467F" w:rsidRDefault="0053467F" w:rsidP="00B371CA">
      <w:pPr>
        <w:autoSpaceDE w:val="0"/>
        <w:autoSpaceDN w:val="0"/>
        <w:adjustRightInd w:val="0"/>
        <w:spacing w:before="100" w:beforeAutospacing="1" w:after="0" w:line="240" w:lineRule="auto"/>
        <w:ind w:left="1440" w:hanging="1440"/>
        <w:jc w:val="both"/>
        <w:rPr>
          <w:rFonts w:ascii="Book Antiqua" w:hAnsi="Book Antiqua" w:cs="Times New Roman"/>
          <w:sz w:val="24"/>
          <w:szCs w:val="24"/>
        </w:rPr>
      </w:pPr>
    </w:p>
    <w:p w:rsidR="0053467F" w:rsidRDefault="0053467F" w:rsidP="00B371CA">
      <w:pPr>
        <w:autoSpaceDE w:val="0"/>
        <w:autoSpaceDN w:val="0"/>
        <w:adjustRightInd w:val="0"/>
        <w:spacing w:before="100" w:beforeAutospacing="1" w:after="0" w:line="240" w:lineRule="auto"/>
        <w:ind w:left="1440" w:hanging="1440"/>
        <w:jc w:val="both"/>
        <w:rPr>
          <w:rFonts w:ascii="FranklinGothic-Heavy" w:eastAsiaTheme="minorHAnsi" w:hAnsi="FranklinGothic-Heavy" w:cs="FranklinGothic-Heavy"/>
          <w:b/>
          <w:sz w:val="20"/>
          <w:szCs w:val="20"/>
        </w:rPr>
      </w:pPr>
      <w:r w:rsidRPr="00FF24FC">
        <w:rPr>
          <w:b/>
          <w:bCs/>
          <w:noProof/>
          <w:u w:val="single"/>
        </w:rPr>
        <w:drawing>
          <wp:anchor distT="0" distB="0" distL="114300" distR="114300" simplePos="0" relativeHeight="251678720" behindDoc="0" locked="0" layoutInCell="1" allowOverlap="1" wp14:anchorId="21D30FAF" wp14:editId="390D6BBD">
            <wp:simplePos x="0" y="0"/>
            <wp:positionH relativeFrom="column">
              <wp:posOffset>130175</wp:posOffset>
            </wp:positionH>
            <wp:positionV relativeFrom="paragraph">
              <wp:posOffset>273685</wp:posOffset>
            </wp:positionV>
            <wp:extent cx="1527175" cy="1273810"/>
            <wp:effectExtent l="0" t="0" r="0" b="2540"/>
            <wp:wrapSquare wrapText="bothSides"/>
            <wp:docPr id="1" name="Picture 1" descr="C:\Users\ADMIN\Documents\Youcam\Snapshot_20120630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Youcam\Snapshot_20120630_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175"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67F">
        <w:rPr>
          <w:rFonts w:ascii="FranklinGothic-Heavy" w:eastAsiaTheme="minorHAnsi" w:hAnsi="FranklinGothic-Heavy" w:cs="FranklinGothic-Heavy"/>
          <w:b/>
          <w:sz w:val="20"/>
          <w:szCs w:val="20"/>
        </w:rPr>
        <w:t>Authors’ Profile</w:t>
      </w:r>
    </w:p>
    <w:p w:rsidR="0053467F" w:rsidRDefault="0053467F" w:rsidP="0053467F">
      <w:pPr>
        <w:autoSpaceDE w:val="0"/>
        <w:autoSpaceDN w:val="0"/>
        <w:adjustRightInd w:val="0"/>
        <w:spacing w:after="0" w:line="240" w:lineRule="auto"/>
        <w:rPr>
          <w:rFonts w:ascii="TimesNewRomanPS-ItalicMT" w:eastAsiaTheme="minorHAnsi" w:hAnsi="TimesNewRomanPS-ItalicMT" w:cs="TimesNewRomanPS-ItalicMT"/>
          <w:i/>
          <w:iCs/>
          <w:sz w:val="20"/>
          <w:szCs w:val="20"/>
        </w:rPr>
      </w:pPr>
    </w:p>
    <w:p w:rsidR="0053467F" w:rsidRDefault="0053467F" w:rsidP="0053467F">
      <w:pPr>
        <w:autoSpaceDE w:val="0"/>
        <w:autoSpaceDN w:val="0"/>
        <w:adjustRightInd w:val="0"/>
        <w:spacing w:after="0" w:line="240" w:lineRule="auto"/>
        <w:rPr>
          <w:rFonts w:ascii="TimesNewRomanPS-ItalicMT" w:eastAsiaTheme="minorHAnsi" w:hAnsi="TimesNewRomanPS-ItalicMT" w:cs="TimesNewRomanPS-ItalicMT"/>
          <w:i/>
          <w:iCs/>
          <w:sz w:val="20"/>
          <w:szCs w:val="20"/>
        </w:rPr>
      </w:pPr>
    </w:p>
    <w:p w:rsidR="0053467F" w:rsidRPr="006D7F32" w:rsidRDefault="006D7F32" w:rsidP="0053467F">
      <w:pPr>
        <w:autoSpaceDE w:val="0"/>
        <w:autoSpaceDN w:val="0"/>
        <w:adjustRightInd w:val="0"/>
        <w:spacing w:after="0" w:line="240" w:lineRule="auto"/>
        <w:rPr>
          <w:rFonts w:ascii="TimesNewRomanPS-ItalicMT" w:eastAsiaTheme="minorHAnsi" w:hAnsi="TimesNewRomanPS-ItalicMT" w:cs="TimesNewRomanPS-ItalicMT"/>
          <w:b/>
          <w:i/>
          <w:iCs/>
          <w:sz w:val="20"/>
          <w:szCs w:val="20"/>
        </w:rPr>
      </w:pPr>
      <w:r w:rsidRPr="006D7F32">
        <w:rPr>
          <w:rFonts w:ascii="TimesNewRomanPS-ItalicMT" w:eastAsiaTheme="minorHAnsi" w:hAnsi="TimesNewRomanPS-ItalicMT" w:cs="TimesNewRomanPS-ItalicMT"/>
          <w:b/>
          <w:i/>
          <w:iCs/>
          <w:sz w:val="20"/>
          <w:szCs w:val="20"/>
        </w:rPr>
        <w:t xml:space="preserve">Dr. </w:t>
      </w:r>
      <w:r w:rsidRPr="006D7F32">
        <w:rPr>
          <w:rFonts w:ascii="Book Antiqua" w:eastAsiaTheme="minorHAnsi" w:hAnsi="Book Antiqua" w:cs="TimesNewRomanPS-ItalicMT"/>
          <w:b/>
          <w:i/>
          <w:iCs/>
          <w:sz w:val="20"/>
          <w:szCs w:val="20"/>
        </w:rPr>
        <w:t>Kennedy Mwengei B. Ombaba</w:t>
      </w:r>
    </w:p>
    <w:p w:rsidR="0053467F" w:rsidRPr="006D7F32" w:rsidRDefault="0053467F" w:rsidP="0053467F">
      <w:pPr>
        <w:autoSpaceDE w:val="0"/>
        <w:autoSpaceDN w:val="0"/>
        <w:adjustRightInd w:val="0"/>
        <w:spacing w:after="0" w:line="240" w:lineRule="auto"/>
        <w:rPr>
          <w:rFonts w:ascii="TimesNewRomanPS-ItalicMT" w:eastAsiaTheme="minorHAnsi" w:hAnsi="TimesNewRomanPS-ItalicMT" w:cs="TimesNewRomanPS-ItalicMT"/>
          <w:b/>
          <w:i/>
          <w:iCs/>
          <w:sz w:val="20"/>
          <w:szCs w:val="20"/>
        </w:rPr>
      </w:pPr>
    </w:p>
    <w:p w:rsidR="0053467F" w:rsidRPr="0053467F" w:rsidRDefault="0053467F" w:rsidP="0053467F">
      <w:pPr>
        <w:autoSpaceDE w:val="0"/>
        <w:autoSpaceDN w:val="0"/>
        <w:adjustRightInd w:val="0"/>
        <w:spacing w:after="0" w:line="240" w:lineRule="auto"/>
        <w:jc w:val="both"/>
        <w:rPr>
          <w:rFonts w:ascii="Book Antiqua" w:eastAsiaTheme="minorHAnsi" w:hAnsi="Book Antiqua" w:cs="TimesNewRomanPS-ItalicMT"/>
          <w:i/>
          <w:iCs/>
          <w:sz w:val="20"/>
          <w:szCs w:val="20"/>
        </w:rPr>
      </w:pPr>
      <w:r w:rsidRPr="0053467F">
        <w:rPr>
          <w:rFonts w:ascii="Book Antiqua" w:eastAsiaTheme="minorHAnsi" w:hAnsi="Book Antiqua" w:cs="TimesNewRomanPS-ItalicMT"/>
          <w:i/>
          <w:iCs/>
          <w:sz w:val="20"/>
          <w:szCs w:val="20"/>
        </w:rPr>
        <w:t xml:space="preserve">Dr. Kennedy Mwengei B. Ombaba is a lecturer in Garissa University </w:t>
      </w:r>
      <w:r w:rsidR="006D7F32" w:rsidRPr="0053467F">
        <w:rPr>
          <w:rFonts w:ascii="Book Antiqua" w:eastAsiaTheme="minorHAnsi" w:hAnsi="Book Antiqua" w:cs="TimesNewRomanPS-ItalicMT"/>
          <w:i/>
          <w:iCs/>
          <w:sz w:val="20"/>
          <w:szCs w:val="20"/>
        </w:rPr>
        <w:t>College Kenya.</w:t>
      </w:r>
      <w:r w:rsidR="006D7F32">
        <w:rPr>
          <w:rFonts w:ascii="Book Antiqua" w:eastAsiaTheme="minorHAnsi" w:hAnsi="Book Antiqua" w:cs="TimesNewRomanPS-ItalicMT"/>
          <w:i/>
          <w:iCs/>
          <w:sz w:val="20"/>
          <w:szCs w:val="20"/>
        </w:rPr>
        <w:t xml:space="preserve"> </w:t>
      </w:r>
      <w:r w:rsidR="006D7F32" w:rsidRPr="0053467F">
        <w:rPr>
          <w:rFonts w:ascii="Book Antiqua" w:eastAsiaTheme="minorHAnsi" w:hAnsi="Book Antiqua" w:cs="TimesNewRomanPS-ItalicMT"/>
          <w:i/>
          <w:iCs/>
          <w:sz w:val="20"/>
          <w:szCs w:val="20"/>
        </w:rPr>
        <w:t>He</w:t>
      </w:r>
      <w:r w:rsidRPr="0053467F">
        <w:rPr>
          <w:rFonts w:ascii="Book Antiqua" w:eastAsiaTheme="minorHAnsi" w:hAnsi="Book Antiqua" w:cs="TimesNewRomanPS-ItalicMT"/>
          <w:i/>
          <w:iCs/>
          <w:sz w:val="20"/>
          <w:szCs w:val="20"/>
        </w:rPr>
        <w:t xml:space="preserve"> holds a Bachelor Commerce (</w:t>
      </w:r>
      <w:proofErr w:type="spellStart"/>
      <w:r w:rsidRPr="0053467F">
        <w:rPr>
          <w:rFonts w:ascii="Book Antiqua" w:eastAsiaTheme="minorHAnsi" w:hAnsi="Book Antiqua" w:cs="TimesNewRomanPS-ItalicMT"/>
          <w:i/>
          <w:iCs/>
          <w:sz w:val="20"/>
          <w:szCs w:val="20"/>
        </w:rPr>
        <w:t>Hons</w:t>
      </w:r>
      <w:proofErr w:type="spellEnd"/>
      <w:r w:rsidRPr="0053467F">
        <w:rPr>
          <w:rFonts w:ascii="Book Antiqua" w:eastAsiaTheme="minorHAnsi" w:hAnsi="Book Antiqua" w:cs="TimesNewRomanPS-ItalicMT"/>
          <w:i/>
          <w:iCs/>
          <w:sz w:val="20"/>
          <w:szCs w:val="20"/>
        </w:rPr>
        <w:t xml:space="preserve">) from University of Delhi, India and Master in Business of Administration from Maharishi </w:t>
      </w:r>
      <w:proofErr w:type="spellStart"/>
      <w:r w:rsidRPr="0053467F">
        <w:rPr>
          <w:rFonts w:ascii="Book Antiqua" w:eastAsiaTheme="minorHAnsi" w:hAnsi="Book Antiqua" w:cs="TimesNewRomanPS-ItalicMT"/>
          <w:i/>
          <w:iCs/>
          <w:sz w:val="20"/>
          <w:szCs w:val="20"/>
        </w:rPr>
        <w:t>Dayanand</w:t>
      </w:r>
      <w:proofErr w:type="spellEnd"/>
      <w:r w:rsidRPr="0053467F">
        <w:rPr>
          <w:rFonts w:ascii="Book Antiqua" w:eastAsiaTheme="minorHAnsi" w:hAnsi="Book Antiqua" w:cs="TimesNewRomanPS-ItalicMT"/>
          <w:i/>
          <w:iCs/>
          <w:sz w:val="20"/>
          <w:szCs w:val="20"/>
        </w:rPr>
        <w:t xml:space="preserve"> University </w:t>
      </w:r>
      <w:proofErr w:type="spellStart"/>
      <w:r w:rsidRPr="0053467F">
        <w:rPr>
          <w:rFonts w:ascii="Book Antiqua" w:eastAsiaTheme="minorHAnsi" w:hAnsi="Book Antiqua" w:cs="TimesNewRomanPS-ItalicMT"/>
          <w:i/>
          <w:iCs/>
          <w:sz w:val="20"/>
          <w:szCs w:val="20"/>
        </w:rPr>
        <w:t>Rohtak</w:t>
      </w:r>
      <w:proofErr w:type="spellEnd"/>
      <w:r w:rsidRPr="0053467F">
        <w:rPr>
          <w:rFonts w:ascii="Book Antiqua" w:eastAsiaTheme="minorHAnsi" w:hAnsi="Book Antiqua" w:cs="TimesNewRomanPS-ItalicMT"/>
          <w:i/>
          <w:iCs/>
          <w:sz w:val="20"/>
          <w:szCs w:val="20"/>
        </w:rPr>
        <w:t>, India. He holds a Ph.D.</w:t>
      </w:r>
      <w:r>
        <w:rPr>
          <w:rFonts w:ascii="Book Antiqua" w:eastAsiaTheme="minorHAnsi" w:hAnsi="Book Antiqua" w:cs="TimesNewRomanPS-ItalicMT"/>
          <w:i/>
          <w:iCs/>
          <w:sz w:val="20"/>
          <w:szCs w:val="20"/>
        </w:rPr>
        <w:t xml:space="preserve"> </w:t>
      </w:r>
      <w:r w:rsidRPr="0053467F">
        <w:rPr>
          <w:rFonts w:ascii="Book Antiqua" w:eastAsiaTheme="minorHAnsi" w:hAnsi="Book Antiqua" w:cs="TimesNewRomanPS-ItalicMT"/>
          <w:i/>
          <w:iCs/>
          <w:sz w:val="20"/>
          <w:szCs w:val="20"/>
        </w:rPr>
        <w:t>(Finance) from Moi University.</w:t>
      </w:r>
    </w:p>
    <w:p w:rsidR="0053467F" w:rsidRPr="0053467F" w:rsidRDefault="0053467F" w:rsidP="0053467F">
      <w:pPr>
        <w:autoSpaceDE w:val="0"/>
        <w:autoSpaceDN w:val="0"/>
        <w:adjustRightInd w:val="0"/>
        <w:spacing w:after="0" w:line="240" w:lineRule="auto"/>
        <w:jc w:val="both"/>
        <w:rPr>
          <w:rFonts w:ascii="Book Antiqua" w:eastAsiaTheme="minorHAnsi" w:hAnsi="Book Antiqua" w:cs="TimesNewRomanPS-ItalicMT"/>
          <w:i/>
          <w:iCs/>
          <w:sz w:val="20"/>
          <w:szCs w:val="20"/>
        </w:rPr>
      </w:pPr>
      <w:r>
        <w:rPr>
          <w:rFonts w:ascii="Book Antiqua" w:eastAsiaTheme="minorHAnsi" w:hAnsi="Book Antiqua" w:cs="TimesNewRomanPS-ItalicMT"/>
          <w:i/>
          <w:iCs/>
          <w:sz w:val="20"/>
          <w:szCs w:val="20"/>
        </w:rPr>
        <w:t>Dr. Ombaba</w:t>
      </w:r>
      <w:r w:rsidRPr="0053467F">
        <w:rPr>
          <w:rFonts w:ascii="Book Antiqua" w:eastAsiaTheme="minorHAnsi" w:hAnsi="Book Antiqua" w:cs="TimesNewRomanPS-ItalicMT"/>
          <w:i/>
          <w:iCs/>
          <w:sz w:val="20"/>
          <w:szCs w:val="20"/>
        </w:rPr>
        <w:t xml:space="preserve"> has taught Finance, Accounting and Management Science courses at university level for over five years as an Assistant lecturer in Garissa University College and Moi University as a part timer. </w:t>
      </w:r>
      <w:r>
        <w:rPr>
          <w:rFonts w:ascii="Book Antiqua" w:eastAsiaTheme="minorHAnsi" w:hAnsi="Book Antiqua" w:cs="TimesNewRomanPS-ItalicMT"/>
          <w:i/>
          <w:iCs/>
          <w:sz w:val="20"/>
          <w:szCs w:val="20"/>
        </w:rPr>
        <w:t xml:space="preserve">Dr. </w:t>
      </w:r>
      <w:r w:rsidRPr="0053467F">
        <w:rPr>
          <w:rFonts w:ascii="Book Antiqua" w:eastAsiaTheme="minorHAnsi" w:hAnsi="Book Antiqua" w:cs="TimesNewRomanPS-ItalicMT"/>
          <w:i/>
          <w:iCs/>
          <w:sz w:val="20"/>
          <w:szCs w:val="20"/>
        </w:rPr>
        <w:t xml:space="preserve">Ombaba has research interests in Corporate Finance, Financial Management, </w:t>
      </w:r>
      <w:r w:rsidR="004B07A8" w:rsidRPr="0053467F">
        <w:rPr>
          <w:rFonts w:ascii="Book Antiqua" w:eastAsiaTheme="minorHAnsi" w:hAnsi="Book Antiqua" w:cs="TimesNewRomanPS-ItalicMT"/>
          <w:i/>
          <w:iCs/>
          <w:sz w:val="20"/>
          <w:szCs w:val="20"/>
        </w:rPr>
        <w:t xml:space="preserve">Corporate </w:t>
      </w:r>
      <w:r w:rsidRPr="0053467F">
        <w:rPr>
          <w:rFonts w:ascii="Book Antiqua" w:eastAsiaTheme="minorHAnsi" w:hAnsi="Book Antiqua" w:cs="TimesNewRomanPS-ItalicMT"/>
          <w:i/>
          <w:iCs/>
          <w:sz w:val="20"/>
          <w:szCs w:val="20"/>
        </w:rPr>
        <w:t>governance and banking where he has published in various refereed journals. He is an associate member of the Kenya Institute of Management, a professional management development institute in Kenya.</w:t>
      </w:r>
    </w:p>
    <w:p w:rsidR="0053467F" w:rsidRPr="0053467F" w:rsidRDefault="0053467F" w:rsidP="0053467F">
      <w:pPr>
        <w:autoSpaceDE w:val="0"/>
        <w:autoSpaceDN w:val="0"/>
        <w:adjustRightInd w:val="0"/>
        <w:spacing w:after="0" w:line="240" w:lineRule="auto"/>
        <w:jc w:val="both"/>
        <w:rPr>
          <w:rFonts w:ascii="Book Antiqua" w:eastAsiaTheme="minorHAnsi" w:hAnsi="Book Antiqua" w:cs="FranklinGothic-Heavy"/>
          <w:sz w:val="20"/>
          <w:szCs w:val="20"/>
        </w:rPr>
      </w:pPr>
    </w:p>
    <w:p w:rsidR="0053467F" w:rsidRPr="006D7F32" w:rsidRDefault="0053467F" w:rsidP="0053467F">
      <w:pPr>
        <w:autoSpaceDE w:val="0"/>
        <w:autoSpaceDN w:val="0"/>
        <w:adjustRightInd w:val="0"/>
        <w:spacing w:after="0" w:line="240" w:lineRule="auto"/>
        <w:jc w:val="both"/>
        <w:rPr>
          <w:rFonts w:ascii="Book Antiqua" w:eastAsiaTheme="minorHAnsi" w:hAnsi="Book Antiqua" w:cs="FranklinGothic-Heavy"/>
          <w:b/>
          <w:i/>
          <w:sz w:val="20"/>
          <w:szCs w:val="20"/>
        </w:rPr>
      </w:pPr>
      <w:r w:rsidRPr="006D7F32">
        <w:rPr>
          <w:rFonts w:ascii="Book Antiqua" w:eastAsiaTheme="minorHAnsi" w:hAnsi="Book Antiqua" w:cs="FranklinGothic-Heavy"/>
          <w:b/>
          <w:i/>
          <w:sz w:val="20"/>
          <w:szCs w:val="20"/>
        </w:rPr>
        <w:t xml:space="preserve">Dr. David </w:t>
      </w:r>
      <w:proofErr w:type="spellStart"/>
      <w:r w:rsidRPr="006D7F32">
        <w:rPr>
          <w:rFonts w:ascii="Book Antiqua" w:eastAsiaTheme="minorHAnsi" w:hAnsi="Book Antiqua" w:cs="FranklinGothic-Heavy"/>
          <w:b/>
          <w:i/>
          <w:sz w:val="20"/>
          <w:szCs w:val="20"/>
        </w:rPr>
        <w:t>Kosgei</w:t>
      </w:r>
      <w:proofErr w:type="spellEnd"/>
    </w:p>
    <w:p w:rsidR="0053467F" w:rsidRPr="0053467F" w:rsidRDefault="0053467F" w:rsidP="0053467F">
      <w:pPr>
        <w:autoSpaceDE w:val="0"/>
        <w:autoSpaceDN w:val="0"/>
        <w:adjustRightInd w:val="0"/>
        <w:spacing w:after="0" w:line="240" w:lineRule="auto"/>
        <w:jc w:val="both"/>
        <w:rPr>
          <w:rFonts w:ascii="Book Antiqua" w:eastAsiaTheme="minorHAnsi" w:hAnsi="Book Antiqua" w:cs="TimesNewRomanPS-ItalicMT"/>
          <w:i/>
          <w:iCs/>
          <w:sz w:val="20"/>
          <w:szCs w:val="20"/>
        </w:rPr>
      </w:pPr>
      <w:r w:rsidRPr="0053467F">
        <w:rPr>
          <w:rFonts w:ascii="Book Antiqua" w:eastAsiaTheme="minorHAnsi" w:hAnsi="Book Antiqua" w:cs="TimesNewRomanPS-ItalicMT"/>
          <w:i/>
          <w:iCs/>
          <w:sz w:val="20"/>
          <w:szCs w:val="20"/>
        </w:rPr>
        <w:t xml:space="preserve">Dr. David </w:t>
      </w:r>
      <w:proofErr w:type="spellStart"/>
      <w:r w:rsidRPr="0053467F">
        <w:rPr>
          <w:rFonts w:ascii="Book Antiqua" w:eastAsiaTheme="minorHAnsi" w:hAnsi="Book Antiqua" w:cs="TimesNewRomanPS-ItalicMT"/>
          <w:i/>
          <w:iCs/>
          <w:sz w:val="20"/>
          <w:szCs w:val="20"/>
        </w:rPr>
        <w:t>Kosgei</w:t>
      </w:r>
      <w:proofErr w:type="spellEnd"/>
      <w:r w:rsidRPr="0053467F">
        <w:rPr>
          <w:rFonts w:ascii="Book Antiqua" w:eastAsiaTheme="minorHAnsi" w:hAnsi="Book Antiqua" w:cs="TimesNewRomanPS-ItalicMT"/>
          <w:i/>
          <w:iCs/>
          <w:sz w:val="20"/>
          <w:szCs w:val="20"/>
        </w:rPr>
        <w:t xml:space="preserve"> is a Senior Lecturer in the department of Management Science in Moi University. He holds a Doctor of Philosophy degree in Agricultural Economics and Resource Management from Moi University and has supervised graduate and post graduate students in economics and management. Currently, Dr. </w:t>
      </w:r>
      <w:proofErr w:type="spellStart"/>
      <w:r w:rsidRPr="0053467F">
        <w:rPr>
          <w:rFonts w:ascii="Book Antiqua" w:eastAsiaTheme="minorHAnsi" w:hAnsi="Book Antiqua" w:cs="TimesNewRomanPS-ItalicMT"/>
          <w:i/>
          <w:iCs/>
          <w:sz w:val="20"/>
          <w:szCs w:val="20"/>
        </w:rPr>
        <w:t>Kosgei</w:t>
      </w:r>
      <w:proofErr w:type="spellEnd"/>
      <w:r w:rsidRPr="0053467F">
        <w:rPr>
          <w:rFonts w:ascii="Book Antiqua" w:eastAsiaTheme="minorHAnsi" w:hAnsi="Book Antiqua" w:cs="TimesNewRomanPS-ItalicMT"/>
          <w:i/>
          <w:iCs/>
          <w:sz w:val="20"/>
          <w:szCs w:val="20"/>
        </w:rPr>
        <w:t xml:space="preserve"> is the deputy Director Privately Sponsored Students </w:t>
      </w:r>
      <w:proofErr w:type="spellStart"/>
      <w:r w:rsidRPr="0053467F">
        <w:rPr>
          <w:rFonts w:ascii="Book Antiqua" w:eastAsiaTheme="minorHAnsi" w:hAnsi="Book Antiqua" w:cs="TimesNewRomanPS-ItalicMT"/>
          <w:i/>
          <w:iCs/>
          <w:sz w:val="20"/>
          <w:szCs w:val="20"/>
        </w:rPr>
        <w:t>Programme</w:t>
      </w:r>
      <w:proofErr w:type="spellEnd"/>
      <w:r w:rsidRPr="0053467F">
        <w:rPr>
          <w:rFonts w:ascii="Book Antiqua" w:eastAsiaTheme="minorHAnsi" w:hAnsi="Book Antiqua" w:cs="TimesNewRomanPS-ItalicMT"/>
          <w:i/>
          <w:iCs/>
          <w:sz w:val="20"/>
          <w:szCs w:val="20"/>
        </w:rPr>
        <w:t xml:space="preserve"> Moi University.</w:t>
      </w:r>
    </w:p>
    <w:sectPr w:rsidR="0053467F" w:rsidRPr="0053467F" w:rsidSect="0039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21"/>
    <w:rsid w:val="00024949"/>
    <w:rsid w:val="000304FD"/>
    <w:rsid w:val="0003057E"/>
    <w:rsid w:val="00061ABA"/>
    <w:rsid w:val="00072173"/>
    <w:rsid w:val="00072A05"/>
    <w:rsid w:val="000B0F15"/>
    <w:rsid w:val="000B1EC0"/>
    <w:rsid w:val="00114002"/>
    <w:rsid w:val="0013558E"/>
    <w:rsid w:val="001358A1"/>
    <w:rsid w:val="001428D2"/>
    <w:rsid w:val="00192FB9"/>
    <w:rsid w:val="00197F2E"/>
    <w:rsid w:val="001F4681"/>
    <w:rsid w:val="00221683"/>
    <w:rsid w:val="00223BEB"/>
    <w:rsid w:val="002321DB"/>
    <w:rsid w:val="0024078D"/>
    <w:rsid w:val="0029092E"/>
    <w:rsid w:val="002C4D13"/>
    <w:rsid w:val="002D7470"/>
    <w:rsid w:val="002E2202"/>
    <w:rsid w:val="00314DEC"/>
    <w:rsid w:val="003953E0"/>
    <w:rsid w:val="003957CF"/>
    <w:rsid w:val="003A2839"/>
    <w:rsid w:val="003E3EC0"/>
    <w:rsid w:val="003F3D3E"/>
    <w:rsid w:val="00420E13"/>
    <w:rsid w:val="00464463"/>
    <w:rsid w:val="004A04D5"/>
    <w:rsid w:val="004A2725"/>
    <w:rsid w:val="004B07A8"/>
    <w:rsid w:val="004E16B1"/>
    <w:rsid w:val="0053467F"/>
    <w:rsid w:val="00551636"/>
    <w:rsid w:val="0055404F"/>
    <w:rsid w:val="005955FC"/>
    <w:rsid w:val="005B69A7"/>
    <w:rsid w:val="005D5CE6"/>
    <w:rsid w:val="005D753F"/>
    <w:rsid w:val="005F6E13"/>
    <w:rsid w:val="006248E3"/>
    <w:rsid w:val="006645AE"/>
    <w:rsid w:val="00694483"/>
    <w:rsid w:val="006A2781"/>
    <w:rsid w:val="006C1328"/>
    <w:rsid w:val="006D7F32"/>
    <w:rsid w:val="006F2E6D"/>
    <w:rsid w:val="006F4B42"/>
    <w:rsid w:val="00762DD4"/>
    <w:rsid w:val="0079639E"/>
    <w:rsid w:val="007A61A4"/>
    <w:rsid w:val="007F130A"/>
    <w:rsid w:val="0087609C"/>
    <w:rsid w:val="008A3195"/>
    <w:rsid w:val="008C6948"/>
    <w:rsid w:val="0092240D"/>
    <w:rsid w:val="009544B4"/>
    <w:rsid w:val="009743F1"/>
    <w:rsid w:val="009D6688"/>
    <w:rsid w:val="009E69F5"/>
    <w:rsid w:val="00A577A3"/>
    <w:rsid w:val="00A7773A"/>
    <w:rsid w:val="00AA5930"/>
    <w:rsid w:val="00AB40DC"/>
    <w:rsid w:val="00AD65C5"/>
    <w:rsid w:val="00B0194C"/>
    <w:rsid w:val="00B371CA"/>
    <w:rsid w:val="00B61257"/>
    <w:rsid w:val="00BB2431"/>
    <w:rsid w:val="00BB4E4B"/>
    <w:rsid w:val="00BB5C41"/>
    <w:rsid w:val="00C01D79"/>
    <w:rsid w:val="00C1223B"/>
    <w:rsid w:val="00C50CDB"/>
    <w:rsid w:val="00C55C4C"/>
    <w:rsid w:val="00C803C1"/>
    <w:rsid w:val="00C85604"/>
    <w:rsid w:val="00C95E69"/>
    <w:rsid w:val="00CA5E20"/>
    <w:rsid w:val="00CB6C4A"/>
    <w:rsid w:val="00D34015"/>
    <w:rsid w:val="00D65A21"/>
    <w:rsid w:val="00D661C6"/>
    <w:rsid w:val="00DD0762"/>
    <w:rsid w:val="00DE7C72"/>
    <w:rsid w:val="00E103B4"/>
    <w:rsid w:val="00E30121"/>
    <w:rsid w:val="00E87ADF"/>
    <w:rsid w:val="00E9764F"/>
    <w:rsid w:val="00EA765D"/>
    <w:rsid w:val="00EC12A1"/>
    <w:rsid w:val="00ED4DA3"/>
    <w:rsid w:val="00EF6CF4"/>
    <w:rsid w:val="00F07FED"/>
    <w:rsid w:val="00F226BA"/>
    <w:rsid w:val="00F40C3D"/>
    <w:rsid w:val="00F5299F"/>
    <w:rsid w:val="00F80B38"/>
    <w:rsid w:val="00FA2574"/>
    <w:rsid w:val="00FD1811"/>
    <w:rsid w:val="00FD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21"/>
    <w:rPr>
      <w:rFonts w:eastAsiaTheme="minorEastAsia"/>
    </w:rPr>
  </w:style>
  <w:style w:type="paragraph" w:styleId="Heading2">
    <w:name w:val="heading 2"/>
    <w:basedOn w:val="Normal"/>
    <w:next w:val="Normal"/>
    <w:link w:val="Heading2Char"/>
    <w:uiPriority w:val="9"/>
    <w:unhideWhenUsed/>
    <w:qFormat/>
    <w:rsid w:val="00E30121"/>
    <w:pPr>
      <w:keepNext/>
      <w:keepLine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E301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12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74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314DEC"/>
    <w:pPr>
      <w:tabs>
        <w:tab w:val="right" w:leader="dot" w:pos="8630"/>
      </w:tabs>
      <w:spacing w:after="0" w:line="360" w:lineRule="auto"/>
      <w:ind w:left="720" w:hanging="720"/>
    </w:pPr>
    <w:rPr>
      <w:rFonts w:ascii="Times New Roman" w:hAnsi="Times New Roman"/>
      <w:b/>
      <w:bCs/>
      <w:sz w:val="24"/>
      <w:szCs w:val="20"/>
    </w:rPr>
  </w:style>
  <w:style w:type="character" w:customStyle="1" w:styleId="cit-first-element">
    <w:name w:val="cit-first-element"/>
    <w:basedOn w:val="DefaultParagraphFont"/>
    <w:rsid w:val="00E30121"/>
  </w:style>
  <w:style w:type="character" w:customStyle="1" w:styleId="Heading2Char">
    <w:name w:val="Heading 2 Char"/>
    <w:basedOn w:val="DefaultParagraphFont"/>
    <w:link w:val="Heading2"/>
    <w:uiPriority w:val="9"/>
    <w:rsid w:val="00E3012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E30121"/>
    <w:rPr>
      <w:rFonts w:asciiTheme="majorHAnsi" w:eastAsiaTheme="majorEastAsia" w:hAnsiTheme="majorHAnsi" w:cstheme="majorBidi"/>
      <w:b/>
      <w:bCs/>
      <w:color w:val="4F81BD" w:themeColor="accent1"/>
    </w:rPr>
  </w:style>
  <w:style w:type="paragraph" w:customStyle="1" w:styleId="Default">
    <w:name w:val="Default"/>
    <w:rsid w:val="00E30121"/>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4Char">
    <w:name w:val="Heading 4 Char"/>
    <w:basedOn w:val="DefaultParagraphFont"/>
    <w:link w:val="Heading4"/>
    <w:uiPriority w:val="9"/>
    <w:semiHidden/>
    <w:rsid w:val="00EC12A1"/>
    <w:rPr>
      <w:rFonts w:asciiTheme="majorHAnsi" w:eastAsiaTheme="majorEastAsia" w:hAnsiTheme="majorHAnsi" w:cstheme="majorBidi"/>
      <w:b/>
      <w:bCs/>
      <w:i/>
      <w:iCs/>
      <w:color w:val="4F81BD" w:themeColor="accent1"/>
    </w:rPr>
  </w:style>
  <w:style w:type="paragraph" w:styleId="NoSpacing">
    <w:name w:val="No Spacing"/>
    <w:uiPriority w:val="1"/>
    <w:qFormat/>
    <w:rsid w:val="00EC12A1"/>
    <w:pPr>
      <w:spacing w:after="0" w:line="240" w:lineRule="auto"/>
    </w:pPr>
    <w:rPr>
      <w:rFonts w:eastAsiaTheme="minorEastAsia"/>
    </w:rPr>
  </w:style>
  <w:style w:type="table" w:styleId="TableGrid">
    <w:name w:val="Table Grid"/>
    <w:basedOn w:val="TableNormal"/>
    <w:uiPriority w:val="59"/>
    <w:rsid w:val="002D747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2D7470"/>
    <w:rPr>
      <w:rFonts w:asciiTheme="majorHAnsi" w:eastAsiaTheme="majorEastAsia" w:hAnsiTheme="majorHAnsi" w:cstheme="majorBidi"/>
      <w:color w:val="243F60" w:themeColor="accent1" w:themeShade="7F"/>
    </w:rPr>
  </w:style>
  <w:style w:type="character" w:styleId="Hyperlink">
    <w:name w:val="Hyperlink"/>
    <w:uiPriority w:val="99"/>
    <w:unhideWhenUsed/>
    <w:rsid w:val="00AB40DC"/>
    <w:rPr>
      <w:color w:val="0000FF"/>
      <w:u w:val="single"/>
    </w:rPr>
  </w:style>
  <w:style w:type="character" w:customStyle="1" w:styleId="hlfld-abstract">
    <w:name w:val="hlfld-abstract"/>
    <w:basedOn w:val="DefaultParagraphFont"/>
    <w:rsid w:val="003E3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21"/>
    <w:rPr>
      <w:rFonts w:eastAsiaTheme="minorEastAsia"/>
    </w:rPr>
  </w:style>
  <w:style w:type="paragraph" w:styleId="Heading2">
    <w:name w:val="heading 2"/>
    <w:basedOn w:val="Normal"/>
    <w:next w:val="Normal"/>
    <w:link w:val="Heading2Char"/>
    <w:uiPriority w:val="9"/>
    <w:unhideWhenUsed/>
    <w:qFormat/>
    <w:rsid w:val="00E30121"/>
    <w:pPr>
      <w:keepNext/>
      <w:keepLine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E301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12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74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314DEC"/>
    <w:pPr>
      <w:tabs>
        <w:tab w:val="right" w:leader="dot" w:pos="8630"/>
      </w:tabs>
      <w:spacing w:after="0" w:line="360" w:lineRule="auto"/>
      <w:ind w:left="720" w:hanging="720"/>
    </w:pPr>
    <w:rPr>
      <w:rFonts w:ascii="Times New Roman" w:hAnsi="Times New Roman"/>
      <w:b/>
      <w:bCs/>
      <w:sz w:val="24"/>
      <w:szCs w:val="20"/>
    </w:rPr>
  </w:style>
  <w:style w:type="character" w:customStyle="1" w:styleId="cit-first-element">
    <w:name w:val="cit-first-element"/>
    <w:basedOn w:val="DefaultParagraphFont"/>
    <w:rsid w:val="00E30121"/>
  </w:style>
  <w:style w:type="character" w:customStyle="1" w:styleId="Heading2Char">
    <w:name w:val="Heading 2 Char"/>
    <w:basedOn w:val="DefaultParagraphFont"/>
    <w:link w:val="Heading2"/>
    <w:uiPriority w:val="9"/>
    <w:rsid w:val="00E3012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E30121"/>
    <w:rPr>
      <w:rFonts w:asciiTheme="majorHAnsi" w:eastAsiaTheme="majorEastAsia" w:hAnsiTheme="majorHAnsi" w:cstheme="majorBidi"/>
      <w:b/>
      <w:bCs/>
      <w:color w:val="4F81BD" w:themeColor="accent1"/>
    </w:rPr>
  </w:style>
  <w:style w:type="paragraph" w:customStyle="1" w:styleId="Default">
    <w:name w:val="Default"/>
    <w:rsid w:val="00E30121"/>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4Char">
    <w:name w:val="Heading 4 Char"/>
    <w:basedOn w:val="DefaultParagraphFont"/>
    <w:link w:val="Heading4"/>
    <w:uiPriority w:val="9"/>
    <w:semiHidden/>
    <w:rsid w:val="00EC12A1"/>
    <w:rPr>
      <w:rFonts w:asciiTheme="majorHAnsi" w:eastAsiaTheme="majorEastAsia" w:hAnsiTheme="majorHAnsi" w:cstheme="majorBidi"/>
      <w:b/>
      <w:bCs/>
      <w:i/>
      <w:iCs/>
      <w:color w:val="4F81BD" w:themeColor="accent1"/>
    </w:rPr>
  </w:style>
  <w:style w:type="paragraph" w:styleId="NoSpacing">
    <w:name w:val="No Spacing"/>
    <w:uiPriority w:val="1"/>
    <w:qFormat/>
    <w:rsid w:val="00EC12A1"/>
    <w:pPr>
      <w:spacing w:after="0" w:line="240" w:lineRule="auto"/>
    </w:pPr>
    <w:rPr>
      <w:rFonts w:eastAsiaTheme="minorEastAsia"/>
    </w:rPr>
  </w:style>
  <w:style w:type="table" w:styleId="TableGrid">
    <w:name w:val="Table Grid"/>
    <w:basedOn w:val="TableNormal"/>
    <w:uiPriority w:val="59"/>
    <w:rsid w:val="002D747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2D7470"/>
    <w:rPr>
      <w:rFonts w:asciiTheme="majorHAnsi" w:eastAsiaTheme="majorEastAsia" w:hAnsiTheme="majorHAnsi" w:cstheme="majorBidi"/>
      <w:color w:val="243F60" w:themeColor="accent1" w:themeShade="7F"/>
    </w:rPr>
  </w:style>
  <w:style w:type="character" w:styleId="Hyperlink">
    <w:name w:val="Hyperlink"/>
    <w:uiPriority w:val="99"/>
    <w:unhideWhenUsed/>
    <w:rsid w:val="00AB40DC"/>
    <w:rPr>
      <w:color w:val="0000FF"/>
      <w:u w:val="single"/>
    </w:rPr>
  </w:style>
  <w:style w:type="character" w:customStyle="1" w:styleId="hlfld-abstract">
    <w:name w:val="hlfld-abstract"/>
    <w:basedOn w:val="DefaultParagraphFont"/>
    <w:rsid w:val="003E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19</Pages>
  <Words>7439</Words>
  <Characters>42405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2017-04-25T15:20:00Z</dcterms:created>
  <dcterms:modified xsi:type="dcterms:W3CDTF">2017-04-25T18:47:00Z</dcterms:modified>
</cp:coreProperties>
</file>