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BD" w:rsidRPr="001406AD" w:rsidRDefault="00A734BD" w:rsidP="00364A39">
      <w:pPr>
        <w:spacing w:after="0" w:line="480" w:lineRule="auto"/>
        <w:jc w:val="center"/>
        <w:rPr>
          <w:rFonts w:ascii="Times New Roman" w:hAnsi="Times New Roman" w:cs="Times New Roman"/>
          <w:b/>
          <w:sz w:val="24"/>
          <w:szCs w:val="24"/>
        </w:rPr>
      </w:pPr>
      <w:r w:rsidRPr="001406AD">
        <w:rPr>
          <w:rFonts w:ascii="Times New Roman" w:hAnsi="Times New Roman" w:cs="Times New Roman"/>
          <w:b/>
          <w:sz w:val="24"/>
          <w:szCs w:val="24"/>
        </w:rPr>
        <w:t>Quality of Institutions, Macroeconomic Performance</w:t>
      </w:r>
      <w:r w:rsidR="00802C90">
        <w:rPr>
          <w:rFonts w:ascii="Times New Roman" w:hAnsi="Times New Roman" w:cs="Times New Roman"/>
          <w:b/>
          <w:sz w:val="24"/>
          <w:szCs w:val="24"/>
        </w:rPr>
        <w:t xml:space="preserve"> </w:t>
      </w:r>
      <w:r w:rsidRPr="001406AD">
        <w:rPr>
          <w:rFonts w:ascii="Times New Roman" w:hAnsi="Times New Roman" w:cs="Times New Roman"/>
          <w:b/>
          <w:sz w:val="24"/>
          <w:szCs w:val="24"/>
        </w:rPr>
        <w:t xml:space="preserve">and </w:t>
      </w:r>
      <w:r>
        <w:rPr>
          <w:rFonts w:ascii="Times New Roman" w:hAnsi="Times New Roman" w:cs="Times New Roman"/>
          <w:b/>
          <w:sz w:val="24"/>
          <w:szCs w:val="24"/>
        </w:rPr>
        <w:t xml:space="preserve">Economic </w:t>
      </w:r>
      <w:r w:rsidRPr="001406AD">
        <w:rPr>
          <w:rFonts w:ascii="Times New Roman" w:hAnsi="Times New Roman" w:cs="Times New Roman"/>
          <w:b/>
          <w:sz w:val="24"/>
          <w:szCs w:val="24"/>
        </w:rPr>
        <w:t>Growth Volatility</w:t>
      </w:r>
    </w:p>
    <w:p w:rsidR="00E472AE" w:rsidRPr="00016E58" w:rsidRDefault="00E472AE" w:rsidP="00E472AE">
      <w:pPr>
        <w:pStyle w:val="Default"/>
        <w:spacing w:line="480" w:lineRule="auto"/>
        <w:jc w:val="center"/>
        <w:rPr>
          <w:rFonts w:ascii="Times New Roman" w:hAnsi="Times New Roman" w:cs="Times New Roman"/>
          <w:b/>
        </w:rPr>
      </w:pPr>
      <w:r w:rsidRPr="00016E58">
        <w:rPr>
          <w:rFonts w:ascii="Times New Roman" w:hAnsi="Times New Roman" w:cs="Times New Roman"/>
          <w:b/>
        </w:rPr>
        <w:t>Hira Mujahid</w:t>
      </w:r>
      <w:r w:rsidRPr="00016E58">
        <w:rPr>
          <w:rStyle w:val="FootnoteReference"/>
          <w:rFonts w:ascii="Times New Roman" w:hAnsi="Times New Roman" w:cs="Times New Roman"/>
          <w:b/>
        </w:rPr>
        <w:footnoteReference w:customMarkFollows="1" w:id="1"/>
        <w:sym w:font="Symbol" w:char="F0A8"/>
      </w:r>
      <w:r w:rsidRPr="00016E58">
        <w:rPr>
          <w:rFonts w:ascii="Times New Roman" w:hAnsi="Times New Roman" w:cs="Times New Roman"/>
          <w:b/>
        </w:rPr>
        <w:t xml:space="preserve"> and </w:t>
      </w:r>
      <w:proofErr w:type="spellStart"/>
      <w:r w:rsidRPr="00016E58">
        <w:rPr>
          <w:rFonts w:ascii="Times New Roman" w:hAnsi="Times New Roman" w:cs="Times New Roman"/>
          <w:b/>
        </w:rPr>
        <w:t>ShaistaAlam</w:t>
      </w:r>
      <w:proofErr w:type="spellEnd"/>
      <w:r w:rsidRPr="00016E58">
        <w:rPr>
          <w:rStyle w:val="FootnoteReference"/>
          <w:rFonts w:ascii="Times New Roman" w:hAnsi="Times New Roman" w:cs="Times New Roman"/>
          <w:b/>
        </w:rPr>
        <w:footnoteReference w:customMarkFollows="1" w:id="2"/>
        <w:sym w:font="Symbol" w:char="F0AA"/>
      </w:r>
    </w:p>
    <w:p w:rsidR="00A734BD" w:rsidRDefault="00A734BD">
      <w:pPr>
        <w:rPr>
          <w:rFonts w:ascii="Times New Roman" w:hAnsi="Times New Roman" w:cs="Times New Roman"/>
          <w:b/>
          <w:sz w:val="24"/>
          <w:szCs w:val="24"/>
        </w:rPr>
      </w:pPr>
    </w:p>
    <w:p w:rsidR="00A734BD" w:rsidRDefault="00A734BD" w:rsidP="00A734BD">
      <w:pPr>
        <w:jc w:val="center"/>
        <w:rPr>
          <w:rFonts w:ascii="Times New Roman" w:hAnsi="Times New Roman" w:cs="Times New Roman"/>
          <w:b/>
          <w:sz w:val="24"/>
          <w:szCs w:val="24"/>
        </w:rPr>
      </w:pPr>
      <w:r>
        <w:rPr>
          <w:rFonts w:ascii="Times New Roman" w:hAnsi="Times New Roman" w:cs="Times New Roman"/>
          <w:b/>
          <w:sz w:val="24"/>
          <w:szCs w:val="24"/>
        </w:rPr>
        <w:t>Abstract</w:t>
      </w:r>
    </w:p>
    <w:p w:rsidR="00BF3ABE" w:rsidRDefault="00BF3ABE" w:rsidP="00A734BD">
      <w:pPr>
        <w:jc w:val="center"/>
        <w:rPr>
          <w:rFonts w:ascii="Times New Roman" w:hAnsi="Times New Roman" w:cs="Times New Roman"/>
          <w:b/>
          <w:sz w:val="24"/>
          <w:szCs w:val="24"/>
        </w:rPr>
      </w:pPr>
    </w:p>
    <w:p w:rsidR="00BF3ABE" w:rsidRPr="00BF3ABE" w:rsidRDefault="00BF3ABE" w:rsidP="00CC7996">
      <w:pPr>
        <w:spacing w:after="0" w:line="480" w:lineRule="auto"/>
        <w:jc w:val="center"/>
        <w:rPr>
          <w:rFonts w:ascii="Times New Roman" w:hAnsi="Times New Roman" w:cs="Times New Roman"/>
          <w:sz w:val="24"/>
          <w:szCs w:val="24"/>
        </w:rPr>
      </w:pPr>
      <w:r w:rsidRPr="00BF3ABE">
        <w:rPr>
          <w:rFonts w:ascii="Times New Roman" w:hAnsi="Times New Roman" w:cs="Times New Roman"/>
          <w:sz w:val="24"/>
          <w:szCs w:val="24"/>
        </w:rPr>
        <w:t>Economic stability is an important for sustainable economic growth which is widely required after great depression of 1930’s. But still in this decade many developing countries face great level of volatility</w:t>
      </w:r>
      <w:r>
        <w:rPr>
          <w:rFonts w:ascii="Times New Roman" w:hAnsi="Times New Roman" w:cs="Times New Roman"/>
          <w:sz w:val="24"/>
          <w:szCs w:val="24"/>
        </w:rPr>
        <w:t xml:space="preserve">. The paper finds the relationship of quality of institutions, agriculture, industrial and service sector with growth volatility, the time period for this purpose is 2002-2014. And found that there is negative relationship of quality of institutions, agriculture, industrial and service sector with growth volatility. The paper uses average of six indexes from international country risk guide as proxy of quality of institution.  </w:t>
      </w:r>
    </w:p>
    <w:p w:rsidR="00B73A4D" w:rsidRDefault="00B73A4D">
      <w:pPr>
        <w:rPr>
          <w:rFonts w:ascii="Times New Roman" w:hAnsi="Times New Roman" w:cs="Times New Roman"/>
          <w:b/>
          <w:sz w:val="24"/>
          <w:szCs w:val="24"/>
        </w:rPr>
      </w:pPr>
    </w:p>
    <w:p w:rsidR="00774753" w:rsidRDefault="00B73A4D">
      <w:pPr>
        <w:rPr>
          <w:rFonts w:ascii="Times New Roman" w:hAnsi="Times New Roman" w:cs="Times New Roman"/>
          <w:sz w:val="24"/>
          <w:szCs w:val="24"/>
        </w:rPr>
      </w:pPr>
      <w:r>
        <w:rPr>
          <w:rFonts w:ascii="Times New Roman" w:hAnsi="Times New Roman" w:cs="Times New Roman"/>
          <w:b/>
          <w:sz w:val="24"/>
          <w:szCs w:val="24"/>
        </w:rPr>
        <w:t xml:space="preserve">JEL Classification: </w:t>
      </w:r>
      <w:r w:rsidR="00265759" w:rsidRPr="00265759">
        <w:rPr>
          <w:rFonts w:ascii="Times New Roman" w:hAnsi="Times New Roman" w:cs="Times New Roman"/>
          <w:sz w:val="24"/>
          <w:szCs w:val="24"/>
        </w:rPr>
        <w:t>E02</w:t>
      </w:r>
      <w:r w:rsidR="00265759">
        <w:rPr>
          <w:rFonts w:ascii="Times New Roman" w:hAnsi="Times New Roman" w:cs="Times New Roman"/>
          <w:sz w:val="24"/>
          <w:szCs w:val="24"/>
        </w:rPr>
        <w:t xml:space="preserve">, </w:t>
      </w:r>
      <w:r w:rsidR="00774753">
        <w:rPr>
          <w:rFonts w:ascii="Times New Roman" w:hAnsi="Times New Roman" w:cs="Times New Roman"/>
          <w:sz w:val="24"/>
          <w:szCs w:val="24"/>
        </w:rPr>
        <w:t>E31, O13, O43, P23</w:t>
      </w:r>
    </w:p>
    <w:p w:rsidR="00BF3ABE" w:rsidRDefault="00774753">
      <w:pPr>
        <w:rPr>
          <w:rFonts w:ascii="Times New Roman" w:hAnsi="Times New Roman" w:cs="Times New Roman"/>
          <w:b/>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Growth volatility, Population, Inflation, Agriculture, Service sector </w:t>
      </w:r>
      <w:r w:rsidR="00A734BD">
        <w:rPr>
          <w:rFonts w:ascii="Times New Roman" w:hAnsi="Times New Roman" w:cs="Times New Roman"/>
          <w:b/>
          <w:sz w:val="24"/>
          <w:szCs w:val="24"/>
        </w:rPr>
        <w:br w:type="page"/>
      </w:r>
    </w:p>
    <w:p w:rsidR="00D23A56" w:rsidRPr="001406AD" w:rsidRDefault="00A601C0" w:rsidP="001406AD">
      <w:pPr>
        <w:spacing w:after="0" w:line="480" w:lineRule="auto"/>
        <w:ind w:left="720" w:hanging="720"/>
        <w:jc w:val="center"/>
        <w:rPr>
          <w:rFonts w:ascii="Times New Roman" w:hAnsi="Times New Roman" w:cs="Times New Roman"/>
          <w:b/>
          <w:sz w:val="24"/>
          <w:szCs w:val="24"/>
        </w:rPr>
      </w:pPr>
      <w:r w:rsidRPr="001406AD">
        <w:rPr>
          <w:rFonts w:ascii="Times New Roman" w:hAnsi="Times New Roman" w:cs="Times New Roman"/>
          <w:b/>
          <w:sz w:val="24"/>
          <w:szCs w:val="24"/>
        </w:rPr>
        <w:lastRenderedPageBreak/>
        <w:t>Quality of Institutions</w:t>
      </w:r>
      <w:r w:rsidR="00BB502F" w:rsidRPr="001406AD">
        <w:rPr>
          <w:rFonts w:ascii="Times New Roman" w:hAnsi="Times New Roman" w:cs="Times New Roman"/>
          <w:b/>
          <w:sz w:val="24"/>
          <w:szCs w:val="24"/>
        </w:rPr>
        <w:t xml:space="preserve">, </w:t>
      </w:r>
      <w:r w:rsidRPr="001406AD">
        <w:rPr>
          <w:rFonts w:ascii="Times New Roman" w:hAnsi="Times New Roman" w:cs="Times New Roman"/>
          <w:b/>
          <w:sz w:val="24"/>
          <w:szCs w:val="24"/>
        </w:rPr>
        <w:t>Macroeconomic Performance</w:t>
      </w:r>
      <w:r w:rsidR="000775B8">
        <w:rPr>
          <w:rFonts w:ascii="Times New Roman" w:hAnsi="Times New Roman" w:cs="Times New Roman"/>
          <w:b/>
          <w:sz w:val="24"/>
          <w:szCs w:val="24"/>
        </w:rPr>
        <w:t xml:space="preserve"> </w:t>
      </w:r>
      <w:r w:rsidR="00F615C0" w:rsidRPr="001406AD">
        <w:rPr>
          <w:rFonts w:ascii="Times New Roman" w:hAnsi="Times New Roman" w:cs="Times New Roman"/>
          <w:b/>
          <w:sz w:val="24"/>
          <w:szCs w:val="24"/>
        </w:rPr>
        <w:t xml:space="preserve">and </w:t>
      </w:r>
      <w:r w:rsidR="00F615C0">
        <w:rPr>
          <w:rFonts w:ascii="Times New Roman" w:hAnsi="Times New Roman" w:cs="Times New Roman"/>
          <w:b/>
          <w:sz w:val="24"/>
          <w:szCs w:val="24"/>
        </w:rPr>
        <w:t xml:space="preserve">Economic </w:t>
      </w:r>
      <w:r w:rsidR="00F615C0" w:rsidRPr="001406AD">
        <w:rPr>
          <w:rFonts w:ascii="Times New Roman" w:hAnsi="Times New Roman" w:cs="Times New Roman"/>
          <w:b/>
          <w:sz w:val="24"/>
          <w:szCs w:val="24"/>
        </w:rPr>
        <w:t>Growth Volatility</w:t>
      </w:r>
    </w:p>
    <w:p w:rsidR="00A601C0" w:rsidRPr="001406AD" w:rsidRDefault="00A601C0" w:rsidP="001406AD">
      <w:pPr>
        <w:spacing w:after="0" w:line="480" w:lineRule="auto"/>
        <w:ind w:left="720" w:hanging="720"/>
        <w:jc w:val="both"/>
        <w:rPr>
          <w:rFonts w:ascii="Times New Roman" w:hAnsi="Times New Roman" w:cs="Times New Roman"/>
          <w:sz w:val="24"/>
          <w:szCs w:val="24"/>
        </w:rPr>
      </w:pPr>
      <w:r w:rsidRPr="001406AD">
        <w:rPr>
          <w:rFonts w:ascii="Times New Roman" w:hAnsi="Times New Roman" w:cs="Times New Roman"/>
          <w:b/>
          <w:sz w:val="24"/>
          <w:szCs w:val="24"/>
        </w:rPr>
        <w:t xml:space="preserve">Introduction: </w:t>
      </w:r>
    </w:p>
    <w:p w:rsidR="006A5B9A" w:rsidRPr="001406AD" w:rsidRDefault="00A601C0" w:rsidP="001406AD">
      <w:pPr>
        <w:spacing w:after="0" w:line="480" w:lineRule="auto"/>
        <w:ind w:left="-142" w:hanging="11"/>
        <w:jc w:val="both"/>
        <w:rPr>
          <w:rFonts w:ascii="Times New Roman" w:hAnsi="Times New Roman" w:cs="Times New Roman"/>
          <w:sz w:val="24"/>
          <w:szCs w:val="24"/>
        </w:rPr>
      </w:pPr>
      <w:r w:rsidRPr="001406AD">
        <w:rPr>
          <w:rFonts w:ascii="Times New Roman" w:hAnsi="Times New Roman" w:cs="Times New Roman"/>
          <w:sz w:val="24"/>
          <w:szCs w:val="24"/>
        </w:rPr>
        <w:t xml:space="preserve">Economic stability is an important for sustainable economic growth which is widely required after great depression of 1930’s. But </w:t>
      </w:r>
      <w:r w:rsidR="00F5689E" w:rsidRPr="001406AD">
        <w:rPr>
          <w:rFonts w:ascii="Times New Roman" w:hAnsi="Times New Roman" w:cs="Times New Roman"/>
          <w:sz w:val="24"/>
          <w:szCs w:val="24"/>
        </w:rPr>
        <w:t xml:space="preserve">still in this decade </w:t>
      </w:r>
      <w:r w:rsidRPr="001406AD">
        <w:rPr>
          <w:rFonts w:ascii="Times New Roman" w:hAnsi="Times New Roman" w:cs="Times New Roman"/>
          <w:sz w:val="24"/>
          <w:szCs w:val="24"/>
        </w:rPr>
        <w:t xml:space="preserve">many developing countries </w:t>
      </w:r>
      <w:r w:rsidR="00F5689E" w:rsidRPr="001406AD">
        <w:rPr>
          <w:rFonts w:ascii="Times New Roman" w:hAnsi="Times New Roman" w:cs="Times New Roman"/>
          <w:sz w:val="24"/>
          <w:szCs w:val="24"/>
        </w:rPr>
        <w:t>face great level of volatility while Easterly et al. (2000) suggested that growth volatility has declined in OECD countries.</w:t>
      </w:r>
      <w:r w:rsidR="000775B8">
        <w:rPr>
          <w:rFonts w:ascii="Times New Roman" w:hAnsi="Times New Roman" w:cs="Times New Roman"/>
          <w:sz w:val="24"/>
          <w:szCs w:val="24"/>
        </w:rPr>
        <w:t xml:space="preserve"> </w:t>
      </w:r>
      <w:proofErr w:type="spellStart"/>
      <w:r w:rsidR="00F5689E" w:rsidRPr="001406AD">
        <w:rPr>
          <w:rFonts w:ascii="Times New Roman" w:hAnsi="Times New Roman" w:cs="Times New Roman"/>
          <w:sz w:val="24"/>
          <w:szCs w:val="24"/>
        </w:rPr>
        <w:t>Barrell</w:t>
      </w:r>
      <w:proofErr w:type="spellEnd"/>
      <w:r w:rsidR="00F5689E" w:rsidRPr="001406AD">
        <w:rPr>
          <w:rFonts w:ascii="Times New Roman" w:hAnsi="Times New Roman" w:cs="Times New Roman"/>
          <w:sz w:val="24"/>
          <w:szCs w:val="24"/>
        </w:rPr>
        <w:t xml:space="preserve"> and Gottschalk (2004) have tried to describe difference of overtime and across countries economic volatility. </w:t>
      </w:r>
      <w:r w:rsidR="00BC76E1" w:rsidRPr="001406AD">
        <w:rPr>
          <w:rFonts w:ascii="Times New Roman" w:hAnsi="Times New Roman" w:cs="Times New Roman"/>
          <w:sz w:val="24"/>
          <w:szCs w:val="24"/>
        </w:rPr>
        <w:t>Although</w:t>
      </w:r>
      <w:r w:rsidR="000775B8">
        <w:rPr>
          <w:rFonts w:ascii="Times New Roman" w:hAnsi="Times New Roman" w:cs="Times New Roman"/>
          <w:sz w:val="24"/>
          <w:szCs w:val="24"/>
        </w:rPr>
        <w:t>,</w:t>
      </w:r>
      <w:r w:rsidR="00BC76E1" w:rsidRPr="001406AD">
        <w:rPr>
          <w:rFonts w:ascii="Times New Roman" w:hAnsi="Times New Roman" w:cs="Times New Roman"/>
          <w:sz w:val="24"/>
          <w:szCs w:val="24"/>
        </w:rPr>
        <w:t xml:space="preserve"> there are various issues in determining economic volatility in existing literature. Some of the studies applied standard deviation of GDP growth as a sign of volatility of economics. This sign in rolling panel model incorporates autocorrelation and does not consider differences in economic growth (</w:t>
      </w:r>
      <w:proofErr w:type="spellStart"/>
      <w:r w:rsidR="00BC76E1" w:rsidRPr="001406AD">
        <w:rPr>
          <w:rFonts w:ascii="Times New Roman" w:hAnsi="Times New Roman" w:cs="Times New Roman"/>
          <w:sz w:val="24"/>
          <w:szCs w:val="24"/>
        </w:rPr>
        <w:t>Klomp</w:t>
      </w:r>
      <w:proofErr w:type="spellEnd"/>
      <w:r w:rsidR="00BC76E1" w:rsidRPr="001406AD">
        <w:rPr>
          <w:rFonts w:ascii="Times New Roman" w:hAnsi="Times New Roman" w:cs="Times New Roman"/>
          <w:sz w:val="24"/>
          <w:szCs w:val="24"/>
        </w:rPr>
        <w:t xml:space="preserve"> and </w:t>
      </w:r>
      <w:proofErr w:type="spellStart"/>
      <w:r w:rsidR="00BC76E1" w:rsidRPr="001406AD">
        <w:rPr>
          <w:rFonts w:ascii="Times New Roman" w:hAnsi="Times New Roman" w:cs="Times New Roman"/>
          <w:sz w:val="24"/>
          <w:szCs w:val="24"/>
        </w:rPr>
        <w:t>Haan</w:t>
      </w:r>
      <w:proofErr w:type="spellEnd"/>
      <w:r w:rsidR="00BC76E1" w:rsidRPr="001406AD">
        <w:rPr>
          <w:rFonts w:ascii="Times New Roman" w:hAnsi="Times New Roman" w:cs="Times New Roman"/>
          <w:sz w:val="24"/>
          <w:szCs w:val="24"/>
        </w:rPr>
        <w:t xml:space="preserve"> 2008). This </w:t>
      </w:r>
      <w:r w:rsidR="001535B6" w:rsidRPr="001406AD">
        <w:rPr>
          <w:rFonts w:ascii="Times New Roman" w:hAnsi="Times New Roman" w:cs="Times New Roman"/>
          <w:sz w:val="24"/>
          <w:szCs w:val="24"/>
        </w:rPr>
        <w:t xml:space="preserve">paper therefore uses the relative standard deviation of GDP growth rate which correct this issue. </w:t>
      </w:r>
    </w:p>
    <w:p w:rsidR="00F05695" w:rsidRPr="001406AD" w:rsidRDefault="00457F5A" w:rsidP="001406AD">
      <w:pPr>
        <w:spacing w:after="0" w:line="480" w:lineRule="auto"/>
        <w:ind w:left="-142" w:hanging="11"/>
        <w:jc w:val="both"/>
        <w:rPr>
          <w:rFonts w:ascii="Times New Roman" w:eastAsia="Times New Roman" w:hAnsi="Times New Roman" w:cs="Times New Roman"/>
          <w:color w:val="000000"/>
          <w:sz w:val="24"/>
          <w:szCs w:val="24"/>
          <w:lang w:val="en-AU" w:eastAsia="en-AU"/>
        </w:rPr>
      </w:pPr>
      <w:r w:rsidRPr="001406AD">
        <w:rPr>
          <w:rFonts w:ascii="Times New Roman" w:hAnsi="Times New Roman" w:cs="Times New Roman"/>
          <w:sz w:val="24"/>
          <w:szCs w:val="24"/>
        </w:rPr>
        <w:t xml:space="preserve">The paper uses average of </w:t>
      </w:r>
      <w:r w:rsidRPr="001406AD">
        <w:rPr>
          <w:rFonts w:ascii="Times New Roman" w:eastAsia="Times New Roman" w:hAnsi="Times New Roman" w:cs="Times New Roman"/>
          <w:color w:val="000000"/>
          <w:sz w:val="24"/>
          <w:szCs w:val="24"/>
          <w:lang w:val="en-AU" w:eastAsia="en-AU"/>
        </w:rPr>
        <w:t>International Country Risk Guide (ICRG) indicators namely Voice and Accountability</w:t>
      </w:r>
      <w:r w:rsidR="00E61CFE" w:rsidRPr="001406AD">
        <w:rPr>
          <w:rFonts w:ascii="Times New Roman" w:eastAsia="Times New Roman" w:hAnsi="Times New Roman" w:cs="Times New Roman"/>
          <w:color w:val="000000"/>
          <w:sz w:val="24"/>
          <w:szCs w:val="24"/>
          <w:lang w:val="en-AU" w:eastAsia="en-AU"/>
        </w:rPr>
        <w:t xml:space="preserve"> (VA)</w:t>
      </w:r>
      <w:r w:rsidRPr="001406AD">
        <w:rPr>
          <w:rFonts w:ascii="Times New Roman" w:eastAsia="Times New Roman" w:hAnsi="Times New Roman" w:cs="Times New Roman"/>
          <w:color w:val="000000"/>
          <w:sz w:val="24"/>
          <w:szCs w:val="24"/>
          <w:lang w:val="en-AU" w:eastAsia="en-AU"/>
        </w:rPr>
        <w:t>, Political Stability and Absence of Violence</w:t>
      </w:r>
      <w:r w:rsidR="00E61CFE" w:rsidRPr="001406AD">
        <w:rPr>
          <w:rFonts w:ascii="Times New Roman" w:eastAsia="Times New Roman" w:hAnsi="Times New Roman" w:cs="Times New Roman"/>
          <w:color w:val="000000"/>
          <w:sz w:val="24"/>
          <w:szCs w:val="24"/>
          <w:lang w:val="en-AU" w:eastAsia="en-AU"/>
        </w:rPr>
        <w:t>(PS)</w:t>
      </w:r>
      <w:r w:rsidRPr="001406AD">
        <w:rPr>
          <w:rFonts w:ascii="Times New Roman" w:eastAsia="Times New Roman" w:hAnsi="Times New Roman" w:cs="Times New Roman"/>
          <w:color w:val="000000"/>
          <w:sz w:val="24"/>
          <w:szCs w:val="24"/>
          <w:lang w:val="en-AU" w:eastAsia="en-AU"/>
        </w:rPr>
        <w:t>, Government Effectiveness</w:t>
      </w:r>
      <w:r w:rsidR="00E61CFE" w:rsidRPr="001406AD">
        <w:rPr>
          <w:rFonts w:ascii="Times New Roman" w:eastAsia="Times New Roman" w:hAnsi="Times New Roman" w:cs="Times New Roman"/>
          <w:color w:val="000000"/>
          <w:sz w:val="24"/>
          <w:szCs w:val="24"/>
          <w:lang w:val="en-AU" w:eastAsia="en-AU"/>
        </w:rPr>
        <w:t xml:space="preserve"> (GE)</w:t>
      </w:r>
      <w:r w:rsidRPr="001406AD">
        <w:rPr>
          <w:rFonts w:ascii="Times New Roman" w:eastAsia="Times New Roman" w:hAnsi="Times New Roman" w:cs="Times New Roman"/>
          <w:color w:val="000000"/>
          <w:sz w:val="24"/>
          <w:szCs w:val="24"/>
          <w:lang w:val="en-AU" w:eastAsia="en-AU"/>
        </w:rPr>
        <w:t>, Regulatory Quality</w:t>
      </w:r>
      <w:r w:rsidR="00E61CFE" w:rsidRPr="001406AD">
        <w:rPr>
          <w:rFonts w:ascii="Times New Roman" w:eastAsia="Times New Roman" w:hAnsi="Times New Roman" w:cs="Times New Roman"/>
          <w:color w:val="000000"/>
          <w:sz w:val="24"/>
          <w:szCs w:val="24"/>
          <w:lang w:val="en-AU" w:eastAsia="en-AU"/>
        </w:rPr>
        <w:t xml:space="preserve"> (RQ)</w:t>
      </w:r>
      <w:r w:rsidRPr="001406AD">
        <w:rPr>
          <w:rFonts w:ascii="Times New Roman" w:eastAsia="Times New Roman" w:hAnsi="Times New Roman" w:cs="Times New Roman"/>
          <w:color w:val="000000"/>
          <w:sz w:val="24"/>
          <w:szCs w:val="24"/>
          <w:lang w:val="en-AU" w:eastAsia="en-AU"/>
        </w:rPr>
        <w:t xml:space="preserve">, Rule of Law </w:t>
      </w:r>
      <w:r w:rsidR="00E61CFE" w:rsidRPr="001406AD">
        <w:rPr>
          <w:rFonts w:ascii="Times New Roman" w:eastAsia="Times New Roman" w:hAnsi="Times New Roman" w:cs="Times New Roman"/>
          <w:color w:val="000000"/>
          <w:sz w:val="24"/>
          <w:szCs w:val="24"/>
          <w:lang w:val="en-AU" w:eastAsia="en-AU"/>
        </w:rPr>
        <w:t xml:space="preserve">(RL) </w:t>
      </w:r>
      <w:r w:rsidRPr="001406AD">
        <w:rPr>
          <w:rFonts w:ascii="Times New Roman" w:eastAsia="Times New Roman" w:hAnsi="Times New Roman" w:cs="Times New Roman"/>
          <w:color w:val="000000"/>
          <w:sz w:val="24"/>
          <w:szCs w:val="24"/>
          <w:lang w:val="en-AU" w:eastAsia="en-AU"/>
        </w:rPr>
        <w:t xml:space="preserve">and Control of Corruption </w:t>
      </w:r>
      <w:r w:rsidR="00E61CFE" w:rsidRPr="001406AD">
        <w:rPr>
          <w:rFonts w:ascii="Times New Roman" w:eastAsia="Times New Roman" w:hAnsi="Times New Roman" w:cs="Times New Roman"/>
          <w:color w:val="000000"/>
          <w:sz w:val="24"/>
          <w:szCs w:val="24"/>
          <w:lang w:val="en-AU" w:eastAsia="en-AU"/>
        </w:rPr>
        <w:t xml:space="preserve">(CC) </w:t>
      </w:r>
      <w:r w:rsidRPr="001406AD">
        <w:rPr>
          <w:rFonts w:ascii="Times New Roman" w:eastAsia="Times New Roman" w:hAnsi="Times New Roman" w:cs="Times New Roman"/>
          <w:color w:val="000000"/>
          <w:sz w:val="24"/>
          <w:szCs w:val="24"/>
          <w:lang w:val="en-AU" w:eastAsia="en-AU"/>
        </w:rPr>
        <w:t>as proxy of quality of institutions</w:t>
      </w:r>
      <w:r w:rsidR="001331BC" w:rsidRPr="001406AD">
        <w:rPr>
          <w:rFonts w:ascii="Times New Roman" w:eastAsia="Times New Roman" w:hAnsi="Times New Roman" w:cs="Times New Roman"/>
          <w:color w:val="000000"/>
          <w:sz w:val="24"/>
          <w:szCs w:val="24"/>
          <w:lang w:val="en-AU" w:eastAsia="en-AU"/>
        </w:rPr>
        <w:t xml:space="preserve"> (</w:t>
      </w:r>
      <w:proofErr w:type="spellStart"/>
      <w:r w:rsidR="001331BC" w:rsidRPr="001406AD">
        <w:rPr>
          <w:rFonts w:ascii="Times New Roman" w:eastAsia="Times New Roman" w:hAnsi="Times New Roman" w:cs="Times New Roman"/>
          <w:color w:val="000000"/>
          <w:sz w:val="24"/>
          <w:szCs w:val="24"/>
          <w:lang w:val="en-AU" w:eastAsia="en-AU"/>
        </w:rPr>
        <w:t>Whiford</w:t>
      </w:r>
      <w:proofErr w:type="spellEnd"/>
      <w:r w:rsidR="001331BC" w:rsidRPr="001406AD">
        <w:rPr>
          <w:rFonts w:ascii="Times New Roman" w:eastAsia="Times New Roman" w:hAnsi="Times New Roman" w:cs="Times New Roman"/>
          <w:color w:val="000000"/>
          <w:sz w:val="24"/>
          <w:szCs w:val="24"/>
          <w:lang w:val="en-AU" w:eastAsia="en-AU"/>
        </w:rPr>
        <w:t xml:space="preserve"> S.M., 2014)</w:t>
      </w:r>
      <w:r w:rsidRPr="001406AD">
        <w:rPr>
          <w:rFonts w:ascii="Times New Roman" w:eastAsia="Times New Roman" w:hAnsi="Times New Roman" w:cs="Times New Roman"/>
          <w:color w:val="000000"/>
          <w:sz w:val="24"/>
          <w:szCs w:val="24"/>
          <w:lang w:val="en-AU" w:eastAsia="en-AU"/>
        </w:rPr>
        <w:t xml:space="preserve">. Where </w:t>
      </w:r>
      <w:r w:rsidR="00E61CFE" w:rsidRPr="001406AD">
        <w:rPr>
          <w:rFonts w:ascii="Times New Roman" w:eastAsia="Times New Roman" w:hAnsi="Times New Roman" w:cs="Times New Roman"/>
          <w:color w:val="000000"/>
          <w:sz w:val="24"/>
          <w:szCs w:val="24"/>
          <w:lang w:val="en-AU" w:eastAsia="en-AU"/>
        </w:rPr>
        <w:t>VA</w:t>
      </w:r>
      <w:r w:rsidRPr="001406AD">
        <w:rPr>
          <w:rFonts w:ascii="Times New Roman" w:eastAsia="Times New Roman" w:hAnsi="Times New Roman" w:cs="Times New Roman"/>
          <w:color w:val="000000"/>
          <w:sz w:val="24"/>
          <w:szCs w:val="24"/>
          <w:lang w:val="en-AU" w:eastAsia="en-AU"/>
        </w:rPr>
        <w:t xml:space="preserve"> represents to association freedom, expression freedom and press freedom also </w:t>
      </w:r>
      <w:r w:rsidR="00E61CFE" w:rsidRPr="001406AD">
        <w:rPr>
          <w:rFonts w:ascii="Times New Roman" w:eastAsia="Times New Roman" w:hAnsi="Times New Roman" w:cs="Times New Roman"/>
          <w:color w:val="000000"/>
          <w:sz w:val="24"/>
          <w:szCs w:val="24"/>
          <w:lang w:val="en-AU" w:eastAsia="en-AU"/>
        </w:rPr>
        <w:t>degree of people</w:t>
      </w:r>
      <w:r w:rsidRPr="001406AD">
        <w:rPr>
          <w:rFonts w:ascii="Times New Roman" w:eastAsia="Times New Roman" w:hAnsi="Times New Roman" w:cs="Times New Roman"/>
          <w:color w:val="000000"/>
          <w:sz w:val="24"/>
          <w:szCs w:val="24"/>
          <w:lang w:val="en-AU" w:eastAsia="en-AU"/>
        </w:rPr>
        <w:t xml:space="preserve"> associate in selecting </w:t>
      </w:r>
      <w:r w:rsidR="00E61CFE" w:rsidRPr="001406AD">
        <w:rPr>
          <w:rFonts w:ascii="Times New Roman" w:eastAsia="Times New Roman" w:hAnsi="Times New Roman" w:cs="Times New Roman"/>
          <w:color w:val="000000"/>
          <w:sz w:val="24"/>
          <w:szCs w:val="24"/>
          <w:lang w:val="en-AU" w:eastAsia="en-AU"/>
        </w:rPr>
        <w:t xml:space="preserve">government. PS represents that government destabilization probability that </w:t>
      </w:r>
      <w:r w:rsidR="00E7021B" w:rsidRPr="001406AD">
        <w:rPr>
          <w:rFonts w:ascii="Times New Roman" w:eastAsia="Times New Roman" w:hAnsi="Times New Roman" w:cs="Times New Roman"/>
          <w:color w:val="000000"/>
          <w:sz w:val="24"/>
          <w:szCs w:val="24"/>
          <w:lang w:val="en-AU" w:eastAsia="en-AU"/>
        </w:rPr>
        <w:t xml:space="preserve">terrorism violent. GE refers to </w:t>
      </w:r>
      <w:r w:rsidR="00E61CFE" w:rsidRPr="001406AD">
        <w:rPr>
          <w:rFonts w:ascii="Times New Roman" w:eastAsia="Times New Roman" w:hAnsi="Times New Roman" w:cs="Times New Roman"/>
          <w:color w:val="000000"/>
          <w:sz w:val="24"/>
          <w:szCs w:val="24"/>
          <w:lang w:val="en-AU" w:eastAsia="en-AU"/>
        </w:rPr>
        <w:t>the civil and public services efficacy</w:t>
      </w:r>
      <w:r w:rsidR="00390832" w:rsidRPr="001406AD">
        <w:rPr>
          <w:rFonts w:ascii="Times New Roman" w:eastAsia="Times New Roman" w:hAnsi="Times New Roman" w:cs="Times New Roman"/>
          <w:color w:val="000000"/>
          <w:sz w:val="24"/>
          <w:szCs w:val="24"/>
          <w:lang w:val="en-AU" w:eastAsia="en-AU"/>
        </w:rPr>
        <w:t xml:space="preserve">, the </w:t>
      </w:r>
      <w:r w:rsidR="00E7021B" w:rsidRPr="001406AD">
        <w:rPr>
          <w:rFonts w:ascii="Times New Roman" w:eastAsia="Times New Roman" w:hAnsi="Times New Roman" w:cs="Times New Roman"/>
          <w:color w:val="000000"/>
          <w:sz w:val="24"/>
          <w:szCs w:val="24"/>
          <w:lang w:val="en-AU" w:eastAsia="en-AU"/>
        </w:rPr>
        <w:t xml:space="preserve">policy formulation quality and political pressures independence also government credibility to make policies. RQ indicates that power of government to choose regulations and policies which encourage private sector progress. RL expresses degree to which </w:t>
      </w:r>
      <w:r w:rsidR="009F5E05" w:rsidRPr="001406AD">
        <w:rPr>
          <w:rFonts w:ascii="Times New Roman" w:eastAsia="Times New Roman" w:hAnsi="Times New Roman" w:cs="Times New Roman"/>
          <w:color w:val="000000"/>
          <w:sz w:val="24"/>
          <w:szCs w:val="24"/>
          <w:lang w:val="en-AU" w:eastAsia="en-AU"/>
        </w:rPr>
        <w:t xml:space="preserve">society </w:t>
      </w:r>
      <w:r w:rsidR="00E7021B" w:rsidRPr="001406AD">
        <w:rPr>
          <w:rFonts w:ascii="Times New Roman" w:eastAsia="Times New Roman" w:hAnsi="Times New Roman" w:cs="Times New Roman"/>
          <w:color w:val="000000"/>
          <w:sz w:val="24"/>
          <w:szCs w:val="24"/>
          <w:lang w:val="en-AU" w:eastAsia="en-AU"/>
        </w:rPr>
        <w:t>rules</w:t>
      </w:r>
      <w:r w:rsidR="009F5E05" w:rsidRPr="001406AD">
        <w:rPr>
          <w:rFonts w:ascii="Times New Roman" w:eastAsia="Times New Roman" w:hAnsi="Times New Roman" w:cs="Times New Roman"/>
          <w:color w:val="000000"/>
          <w:sz w:val="24"/>
          <w:szCs w:val="24"/>
          <w:lang w:val="en-AU" w:eastAsia="en-AU"/>
        </w:rPr>
        <w:t xml:space="preserve"> followed by citizens </w:t>
      </w:r>
      <w:r w:rsidR="009C6574" w:rsidRPr="001406AD">
        <w:rPr>
          <w:rFonts w:ascii="Times New Roman" w:eastAsia="Times New Roman" w:hAnsi="Times New Roman" w:cs="Times New Roman"/>
          <w:color w:val="000000"/>
          <w:sz w:val="24"/>
          <w:szCs w:val="24"/>
          <w:lang w:val="en-AU" w:eastAsia="en-AU"/>
        </w:rPr>
        <w:t>which includes crimes risk. CC describes that strength of public power is applied for private gain</w:t>
      </w:r>
      <w:r w:rsidR="00C0715F" w:rsidRPr="001406AD">
        <w:rPr>
          <w:rFonts w:ascii="Times New Roman" w:eastAsia="Times New Roman" w:hAnsi="Times New Roman" w:cs="Times New Roman"/>
          <w:color w:val="000000"/>
          <w:sz w:val="24"/>
          <w:szCs w:val="24"/>
          <w:lang w:val="en-AU" w:eastAsia="en-AU"/>
        </w:rPr>
        <w:t xml:space="preserve"> and the degree of country is overwhelmed by elite</w:t>
      </w:r>
      <w:r w:rsidR="009C6574" w:rsidRPr="001406AD">
        <w:rPr>
          <w:rFonts w:ascii="Times New Roman" w:eastAsia="Times New Roman" w:hAnsi="Times New Roman" w:cs="Times New Roman"/>
          <w:color w:val="000000"/>
          <w:sz w:val="24"/>
          <w:szCs w:val="24"/>
          <w:lang w:val="en-AU" w:eastAsia="en-AU"/>
        </w:rPr>
        <w:t xml:space="preserve">. </w:t>
      </w:r>
    </w:p>
    <w:p w:rsidR="00C66A15" w:rsidRDefault="001406AD" w:rsidP="00B91CBD">
      <w:pPr>
        <w:spacing w:after="0" w:line="480" w:lineRule="auto"/>
        <w:ind w:left="-142"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The paper applied Fixed and Random effect in order to find out the Panel data relationship of macroeconomic performance </w:t>
      </w:r>
      <w:r w:rsidR="00EE1CA3">
        <w:rPr>
          <w:rFonts w:ascii="Times New Roman" w:hAnsi="Times New Roman" w:cs="Times New Roman"/>
          <w:sz w:val="24"/>
          <w:szCs w:val="24"/>
        </w:rPr>
        <w:t xml:space="preserve">of agriculture, services and industry sectors </w:t>
      </w:r>
      <w:r>
        <w:rPr>
          <w:rFonts w:ascii="Times New Roman" w:hAnsi="Times New Roman" w:cs="Times New Roman"/>
          <w:sz w:val="24"/>
          <w:szCs w:val="24"/>
        </w:rPr>
        <w:t>on growth volatility as well as Granger causality test in order to find the causality effect. This paper has taken Panel data of 140 countries from 2002-2014</w:t>
      </w:r>
      <w:r w:rsidR="00EE1CA3">
        <w:rPr>
          <w:rFonts w:ascii="Times New Roman" w:hAnsi="Times New Roman" w:cs="Times New Roman"/>
          <w:sz w:val="24"/>
          <w:szCs w:val="24"/>
        </w:rPr>
        <w:t xml:space="preserve">. The paper organized as Section 2 comprises Literature Review, Section 3 includes Theoretical Framework, Section 4 describes </w:t>
      </w:r>
      <w:r w:rsidR="00B91CBD">
        <w:rPr>
          <w:rFonts w:ascii="Times New Roman" w:hAnsi="Times New Roman" w:cs="Times New Roman"/>
          <w:sz w:val="24"/>
          <w:szCs w:val="24"/>
        </w:rPr>
        <w:t xml:space="preserve">data and </w:t>
      </w:r>
      <w:r w:rsidR="00EE1CA3">
        <w:rPr>
          <w:rFonts w:ascii="Times New Roman" w:hAnsi="Times New Roman" w:cs="Times New Roman"/>
          <w:sz w:val="24"/>
          <w:szCs w:val="24"/>
        </w:rPr>
        <w:t>variable inf</w:t>
      </w:r>
      <w:r w:rsidR="00B91CBD">
        <w:rPr>
          <w:rFonts w:ascii="Times New Roman" w:hAnsi="Times New Roman" w:cs="Times New Roman"/>
          <w:sz w:val="24"/>
          <w:szCs w:val="24"/>
        </w:rPr>
        <w:t>ormation</w:t>
      </w:r>
      <w:r w:rsidR="00AE5B0D">
        <w:rPr>
          <w:rFonts w:ascii="Times New Roman" w:hAnsi="Times New Roman" w:cs="Times New Roman"/>
          <w:sz w:val="24"/>
          <w:szCs w:val="24"/>
        </w:rPr>
        <w:t xml:space="preserve">, Section 5 </w:t>
      </w:r>
      <w:r w:rsidR="000775B8">
        <w:rPr>
          <w:rFonts w:ascii="Times New Roman" w:hAnsi="Times New Roman" w:cs="Times New Roman"/>
          <w:sz w:val="24"/>
          <w:szCs w:val="24"/>
        </w:rPr>
        <w:t>consists</w:t>
      </w:r>
      <w:r w:rsidR="00AE5B0D">
        <w:rPr>
          <w:rFonts w:ascii="Times New Roman" w:hAnsi="Times New Roman" w:cs="Times New Roman"/>
          <w:sz w:val="24"/>
          <w:szCs w:val="24"/>
        </w:rPr>
        <w:t xml:space="preserve"> with </w:t>
      </w:r>
      <w:r w:rsidR="00EE1CA3">
        <w:rPr>
          <w:rFonts w:ascii="Times New Roman" w:hAnsi="Times New Roman" w:cs="Times New Roman"/>
          <w:sz w:val="24"/>
          <w:szCs w:val="24"/>
        </w:rPr>
        <w:t>Results and</w:t>
      </w:r>
      <w:r w:rsidR="00B91CBD">
        <w:rPr>
          <w:rFonts w:ascii="Times New Roman" w:hAnsi="Times New Roman" w:cs="Times New Roman"/>
          <w:sz w:val="24"/>
          <w:szCs w:val="24"/>
        </w:rPr>
        <w:t xml:space="preserve"> Section 6 includes Conclusion.</w:t>
      </w:r>
    </w:p>
    <w:p w:rsidR="003600C5" w:rsidRDefault="00226069" w:rsidP="00C66A1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LITERATURE REVIEW</w:t>
      </w:r>
      <w:r w:rsidR="00C66A15">
        <w:rPr>
          <w:rFonts w:ascii="Times New Roman" w:hAnsi="Times New Roman" w:cs="Times New Roman"/>
          <w:b/>
          <w:sz w:val="24"/>
          <w:szCs w:val="24"/>
        </w:rPr>
        <w:t>:</w:t>
      </w:r>
    </w:p>
    <w:p w:rsidR="003600C5" w:rsidRDefault="000775B8" w:rsidP="00473A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Economic volatility</w:t>
      </w:r>
      <w:r w:rsidR="003600C5">
        <w:rPr>
          <w:rFonts w:ascii="Times New Roman" w:hAnsi="Times New Roman" w:cs="Times New Roman"/>
          <w:sz w:val="24"/>
          <w:szCs w:val="24"/>
        </w:rPr>
        <w:t xml:space="preserve"> </w:t>
      </w:r>
      <w:r>
        <w:rPr>
          <w:rFonts w:ascii="Times New Roman" w:hAnsi="Times New Roman" w:cs="Times New Roman"/>
          <w:sz w:val="24"/>
          <w:szCs w:val="24"/>
        </w:rPr>
        <w:t xml:space="preserve">is </w:t>
      </w:r>
      <w:r w:rsidR="003600C5">
        <w:rPr>
          <w:rFonts w:ascii="Times New Roman" w:hAnsi="Times New Roman" w:cs="Times New Roman"/>
          <w:sz w:val="24"/>
          <w:szCs w:val="24"/>
        </w:rPr>
        <w:t xml:space="preserve">link to bad macroeconomic performance in standard macroeconomic views. As per this view, budget deficits, large size of government sector, high inflation, and </w:t>
      </w:r>
      <w:r w:rsidR="00762CAF">
        <w:rPr>
          <w:rFonts w:ascii="Times New Roman" w:hAnsi="Times New Roman" w:cs="Times New Roman"/>
          <w:sz w:val="24"/>
          <w:szCs w:val="24"/>
        </w:rPr>
        <w:t xml:space="preserve">exchange rate fluctuation will end in macroeconomic </w:t>
      </w:r>
      <w:r w:rsidR="00CB481E">
        <w:rPr>
          <w:rFonts w:ascii="Times New Roman" w:hAnsi="Times New Roman" w:cs="Times New Roman"/>
          <w:sz w:val="24"/>
          <w:szCs w:val="24"/>
        </w:rPr>
        <w:t>crisis</w:t>
      </w:r>
      <w:r w:rsidR="00762CAF">
        <w:rPr>
          <w:rFonts w:ascii="Times New Roman" w:hAnsi="Times New Roman" w:cs="Times New Roman"/>
          <w:sz w:val="24"/>
          <w:szCs w:val="24"/>
        </w:rPr>
        <w:t xml:space="preserve">. </w:t>
      </w:r>
      <w:r w:rsidR="002907AE">
        <w:rPr>
          <w:rFonts w:ascii="Times New Roman" w:hAnsi="Times New Roman" w:cs="Times New Roman"/>
          <w:sz w:val="24"/>
          <w:szCs w:val="24"/>
        </w:rPr>
        <w:t xml:space="preserve">High rate of inflation rises uncertainty reduces technological changes and investment, changes relative </w:t>
      </w:r>
      <w:r w:rsidR="00CB481E">
        <w:rPr>
          <w:rFonts w:ascii="Times New Roman" w:hAnsi="Times New Roman" w:cs="Times New Roman"/>
          <w:sz w:val="24"/>
          <w:szCs w:val="24"/>
        </w:rPr>
        <w:t xml:space="preserve">prices and stands in the path of sustainable growth (The World Bank 1987). </w:t>
      </w:r>
      <w:r w:rsidR="000E5B99">
        <w:rPr>
          <w:rFonts w:ascii="Times New Roman" w:hAnsi="Times New Roman" w:cs="Times New Roman"/>
          <w:sz w:val="24"/>
          <w:szCs w:val="24"/>
        </w:rPr>
        <w:t xml:space="preserve">While explaining Argentina and Mexico crisis </w:t>
      </w:r>
      <w:proofErr w:type="spellStart"/>
      <w:r w:rsidR="00CB481E">
        <w:rPr>
          <w:rFonts w:ascii="Times New Roman" w:hAnsi="Times New Roman" w:cs="Times New Roman"/>
          <w:sz w:val="24"/>
          <w:szCs w:val="24"/>
        </w:rPr>
        <w:t>Dornbush</w:t>
      </w:r>
      <w:proofErr w:type="spellEnd"/>
      <w:r w:rsidR="00CB481E">
        <w:rPr>
          <w:rFonts w:ascii="Times New Roman" w:hAnsi="Times New Roman" w:cs="Times New Roman"/>
          <w:sz w:val="24"/>
          <w:szCs w:val="24"/>
        </w:rPr>
        <w:t xml:space="preserve"> et al. (1995) documented that real exchange rate is the key</w:t>
      </w:r>
      <w:r w:rsidR="000E5B99">
        <w:rPr>
          <w:rFonts w:ascii="Times New Roman" w:hAnsi="Times New Roman" w:cs="Times New Roman"/>
          <w:sz w:val="24"/>
          <w:szCs w:val="24"/>
        </w:rPr>
        <w:t xml:space="preserve"> of relative prices, when its high it hurts the economic growth and financial instability and eventually become crashing dow</w:t>
      </w:r>
      <w:r w:rsidR="0084254A">
        <w:rPr>
          <w:rFonts w:ascii="Times New Roman" w:hAnsi="Times New Roman" w:cs="Times New Roman"/>
          <w:sz w:val="24"/>
          <w:szCs w:val="24"/>
        </w:rPr>
        <w:t xml:space="preserve">n, </w:t>
      </w:r>
      <w:r w:rsidR="000E5B99">
        <w:rPr>
          <w:rFonts w:ascii="Times New Roman" w:hAnsi="Times New Roman" w:cs="Times New Roman"/>
          <w:sz w:val="24"/>
          <w:szCs w:val="24"/>
        </w:rPr>
        <w:t xml:space="preserve">it also reported that real exchange rate </w:t>
      </w:r>
      <w:r w:rsidR="00473ADC">
        <w:rPr>
          <w:rFonts w:ascii="Times New Roman" w:hAnsi="Times New Roman" w:cs="Times New Roman"/>
          <w:sz w:val="24"/>
          <w:szCs w:val="24"/>
        </w:rPr>
        <w:t xml:space="preserve">is policy variable. </w:t>
      </w:r>
    </w:p>
    <w:p w:rsidR="00473ADC" w:rsidRDefault="003663EB" w:rsidP="003008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real business cycle postulates that the primary source of business cycle volatility is that the exogenous technological output shock (</w:t>
      </w:r>
      <w:r w:rsidR="00433D25">
        <w:rPr>
          <w:rFonts w:ascii="Times New Roman" w:hAnsi="Times New Roman" w:cs="Times New Roman"/>
          <w:sz w:val="24"/>
          <w:szCs w:val="24"/>
        </w:rPr>
        <w:t>Tang</w:t>
      </w:r>
      <w:r w:rsidR="000775B8">
        <w:rPr>
          <w:rFonts w:ascii="Times New Roman" w:hAnsi="Times New Roman" w:cs="Times New Roman"/>
          <w:sz w:val="24"/>
          <w:szCs w:val="24"/>
        </w:rPr>
        <w:t xml:space="preserve"> et.al.</w:t>
      </w:r>
      <w:r>
        <w:rPr>
          <w:rFonts w:ascii="Times New Roman" w:hAnsi="Times New Roman" w:cs="Times New Roman"/>
          <w:sz w:val="24"/>
          <w:szCs w:val="24"/>
        </w:rPr>
        <w:t xml:space="preserve"> 2003). However, the real business cycle theory has been aborted to the account for US dynamic and aggregate data of G7. In addition, </w:t>
      </w:r>
      <w:r w:rsidR="0030081A">
        <w:rPr>
          <w:rFonts w:ascii="Times New Roman" w:hAnsi="Times New Roman" w:cs="Times New Roman"/>
          <w:sz w:val="24"/>
          <w:szCs w:val="24"/>
        </w:rPr>
        <w:t>the paper focus the impact of quality of institutions and macroeconomic performance economic growth volatility. North and Thomas (1973) and North (1981) exhibit</w:t>
      </w:r>
      <w:r w:rsidR="008E2DB7">
        <w:rPr>
          <w:rFonts w:ascii="Times New Roman" w:hAnsi="Times New Roman" w:cs="Times New Roman"/>
          <w:sz w:val="24"/>
          <w:szCs w:val="24"/>
        </w:rPr>
        <w:t>ed</w:t>
      </w:r>
      <w:r w:rsidR="0030081A">
        <w:rPr>
          <w:rFonts w:ascii="Times New Roman" w:hAnsi="Times New Roman" w:cs="Times New Roman"/>
          <w:sz w:val="24"/>
          <w:szCs w:val="24"/>
        </w:rPr>
        <w:t xml:space="preserve"> that lack of quality of institutions restrains physical and human capital investment which reduced economic growth. </w:t>
      </w:r>
      <w:r w:rsidR="00473ADC">
        <w:rPr>
          <w:rFonts w:ascii="Times New Roman" w:hAnsi="Times New Roman" w:cs="Times New Roman"/>
          <w:sz w:val="24"/>
          <w:szCs w:val="24"/>
        </w:rPr>
        <w:t xml:space="preserve">The weak institutions will have an important influence on macroeconomic performance. </w:t>
      </w:r>
      <w:proofErr w:type="spellStart"/>
      <w:r w:rsidR="00473ADC" w:rsidRPr="00473ADC">
        <w:rPr>
          <w:rFonts w:ascii="Times New Roman" w:eastAsia="AdvTimes" w:hAnsi="Times New Roman" w:cs="Times New Roman"/>
          <w:color w:val="000000" w:themeColor="text1"/>
          <w:sz w:val="24"/>
          <w:szCs w:val="24"/>
          <w:lang w:val="en-AU"/>
        </w:rPr>
        <w:t>Acemoglu</w:t>
      </w:r>
      <w:proofErr w:type="spellEnd"/>
      <w:r w:rsidR="00473ADC" w:rsidRPr="00473ADC">
        <w:rPr>
          <w:rFonts w:ascii="Times New Roman" w:eastAsia="AdvTimes" w:hAnsi="Times New Roman" w:cs="Times New Roman"/>
          <w:color w:val="000000" w:themeColor="text1"/>
          <w:sz w:val="24"/>
          <w:szCs w:val="24"/>
          <w:lang w:val="en-AU"/>
        </w:rPr>
        <w:t xml:space="preserve"> e</w:t>
      </w:r>
      <w:r w:rsidR="00473ADC">
        <w:rPr>
          <w:rFonts w:ascii="Times New Roman" w:eastAsia="AdvTimes" w:hAnsi="Times New Roman" w:cs="Times New Roman"/>
          <w:color w:val="000000" w:themeColor="text1"/>
          <w:sz w:val="24"/>
          <w:szCs w:val="24"/>
          <w:lang w:val="en-AU"/>
        </w:rPr>
        <w:t xml:space="preserve">t al., (2001) </w:t>
      </w:r>
      <w:r w:rsidR="003860B2">
        <w:rPr>
          <w:rFonts w:ascii="Times New Roman" w:eastAsia="AdvTimes" w:hAnsi="Times New Roman" w:cs="Times New Roman"/>
          <w:color w:val="000000" w:themeColor="text1"/>
          <w:sz w:val="24"/>
          <w:szCs w:val="24"/>
          <w:lang w:val="en-AU"/>
        </w:rPr>
        <w:t>exhibit</w:t>
      </w:r>
      <w:r w:rsidR="008E2DB7">
        <w:rPr>
          <w:rFonts w:ascii="Times New Roman" w:eastAsia="AdvTimes" w:hAnsi="Times New Roman" w:cs="Times New Roman"/>
          <w:color w:val="000000" w:themeColor="text1"/>
          <w:sz w:val="24"/>
          <w:szCs w:val="24"/>
          <w:lang w:val="en-AU"/>
        </w:rPr>
        <w:t>ed</w:t>
      </w:r>
      <w:r w:rsidR="003860B2">
        <w:rPr>
          <w:rFonts w:ascii="Times New Roman" w:eastAsia="AdvTimes" w:hAnsi="Times New Roman" w:cs="Times New Roman"/>
          <w:color w:val="000000" w:themeColor="text1"/>
          <w:sz w:val="24"/>
          <w:szCs w:val="24"/>
          <w:lang w:val="en-AU"/>
        </w:rPr>
        <w:t xml:space="preserve"> that there is impact of institutions on macroeconomic development. </w:t>
      </w:r>
      <w:proofErr w:type="spellStart"/>
      <w:r w:rsidR="00443D17">
        <w:rPr>
          <w:rFonts w:ascii="Times New Roman" w:eastAsia="AdvTimes" w:hAnsi="Times New Roman" w:cs="Times New Roman"/>
          <w:color w:val="000000" w:themeColor="text1"/>
          <w:sz w:val="24"/>
          <w:szCs w:val="24"/>
          <w:lang w:val="en-AU"/>
        </w:rPr>
        <w:t>Bleany</w:t>
      </w:r>
      <w:r w:rsidR="008E2DB7">
        <w:rPr>
          <w:rFonts w:ascii="Times New Roman" w:eastAsia="AdvTimes" w:hAnsi="Times New Roman" w:cs="Times New Roman"/>
          <w:color w:val="000000" w:themeColor="text1"/>
          <w:sz w:val="24"/>
          <w:szCs w:val="24"/>
          <w:lang w:val="en-AU"/>
        </w:rPr>
        <w:t>and</w:t>
      </w:r>
      <w:proofErr w:type="spellEnd"/>
      <w:r w:rsidR="008E2DB7">
        <w:rPr>
          <w:rFonts w:ascii="Times New Roman" w:eastAsia="AdvTimes" w:hAnsi="Times New Roman" w:cs="Times New Roman"/>
          <w:color w:val="000000" w:themeColor="text1"/>
          <w:sz w:val="24"/>
          <w:szCs w:val="24"/>
          <w:lang w:val="en-AU"/>
        </w:rPr>
        <w:t xml:space="preserve"> Fielding (1999) used standard deviation of real GDP growth rate as dependant variable and exchange rate, terms of trade, </w:t>
      </w:r>
      <w:r w:rsidR="008E2DB7">
        <w:rPr>
          <w:rFonts w:ascii="Times New Roman" w:eastAsia="AdvTimes" w:hAnsi="Times New Roman" w:cs="Times New Roman"/>
          <w:color w:val="000000" w:themeColor="text1"/>
          <w:sz w:val="24"/>
          <w:szCs w:val="24"/>
          <w:lang w:val="en-AU"/>
        </w:rPr>
        <w:lastRenderedPageBreak/>
        <w:t xml:space="preserve">income, agriculture share and regional dummies for developing countries for the time period of 1965-1989 and found that there is a significant effect of </w:t>
      </w:r>
      <w:r w:rsidR="008E2DB7" w:rsidRPr="008E2DB7">
        <w:rPr>
          <w:rFonts w:ascii="Times New Roman" w:eastAsia="AdvTimes" w:hAnsi="Times New Roman" w:cs="Times New Roman"/>
          <w:color w:val="000000" w:themeColor="text1"/>
          <w:sz w:val="24"/>
          <w:szCs w:val="24"/>
          <w:lang w:val="en-AU"/>
        </w:rPr>
        <w:t xml:space="preserve">agricultural share </w:t>
      </w:r>
      <w:r w:rsidR="008E2DB7" w:rsidRPr="008E2DB7">
        <w:rPr>
          <w:rFonts w:ascii="Times New Roman" w:hAnsi="Times New Roman" w:cs="Times New Roman"/>
          <w:sz w:val="24"/>
          <w:szCs w:val="24"/>
        </w:rPr>
        <w:t>Standard deviation of terms of trade and Country size has significant effect on standard d</w:t>
      </w:r>
      <w:r w:rsidR="008E2DB7">
        <w:rPr>
          <w:rFonts w:ascii="Times New Roman" w:hAnsi="Times New Roman" w:cs="Times New Roman"/>
          <w:sz w:val="24"/>
          <w:szCs w:val="24"/>
        </w:rPr>
        <w:t xml:space="preserve">eviation of real output growth. </w:t>
      </w:r>
      <w:proofErr w:type="spellStart"/>
      <w:r w:rsidR="008E2DB7">
        <w:rPr>
          <w:rFonts w:ascii="Times New Roman" w:hAnsi="Times New Roman" w:cs="Times New Roman"/>
          <w:sz w:val="24"/>
          <w:szCs w:val="24"/>
        </w:rPr>
        <w:t>Klomp</w:t>
      </w:r>
      <w:proofErr w:type="spellEnd"/>
      <w:r w:rsidR="008E2DB7">
        <w:rPr>
          <w:rFonts w:ascii="Times New Roman" w:hAnsi="Times New Roman" w:cs="Times New Roman"/>
          <w:sz w:val="24"/>
          <w:szCs w:val="24"/>
        </w:rPr>
        <w:t xml:space="preserve"> and </w:t>
      </w:r>
      <w:proofErr w:type="spellStart"/>
      <w:r w:rsidR="008E2DB7">
        <w:rPr>
          <w:rFonts w:ascii="Times New Roman" w:hAnsi="Times New Roman" w:cs="Times New Roman"/>
          <w:sz w:val="24"/>
          <w:szCs w:val="24"/>
        </w:rPr>
        <w:t>Haan</w:t>
      </w:r>
      <w:proofErr w:type="spellEnd"/>
      <w:r w:rsidR="008E2DB7">
        <w:rPr>
          <w:rFonts w:ascii="Times New Roman" w:hAnsi="Times New Roman" w:cs="Times New Roman"/>
          <w:sz w:val="24"/>
          <w:szCs w:val="24"/>
        </w:rPr>
        <w:t xml:space="preserve"> (2008) found the relationship of </w:t>
      </w:r>
      <w:r w:rsidR="007E154E">
        <w:rPr>
          <w:rFonts w:ascii="Times New Roman" w:hAnsi="Times New Roman" w:cs="Times New Roman"/>
          <w:sz w:val="24"/>
          <w:szCs w:val="24"/>
        </w:rPr>
        <w:t xml:space="preserve">political institution, agricultural, industrial and services share on output volatility from the time period of 1960-2005 of 95 countries and found that </w:t>
      </w:r>
      <w:r w:rsidR="004A41A7">
        <w:rPr>
          <w:rFonts w:ascii="Times New Roman" w:hAnsi="Times New Roman" w:cs="Times New Roman"/>
          <w:sz w:val="24"/>
          <w:szCs w:val="24"/>
        </w:rPr>
        <w:t xml:space="preserve">democracy is inversely related to output volatility. </w:t>
      </w:r>
    </w:p>
    <w:p w:rsidR="00EF65DF" w:rsidRPr="00433D25" w:rsidRDefault="00EF65DF" w:rsidP="0030081A">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In addition, </w:t>
      </w:r>
      <w:proofErr w:type="spellStart"/>
      <w:r>
        <w:rPr>
          <w:rFonts w:ascii="Times New Roman" w:hAnsi="Times New Roman" w:cs="Times New Roman"/>
          <w:sz w:val="24"/>
          <w:szCs w:val="24"/>
        </w:rPr>
        <w:t>Mobarak</w:t>
      </w:r>
      <w:proofErr w:type="spellEnd"/>
      <w:r>
        <w:rPr>
          <w:rFonts w:ascii="Times New Roman" w:hAnsi="Times New Roman" w:cs="Times New Roman"/>
          <w:sz w:val="24"/>
          <w:szCs w:val="24"/>
        </w:rPr>
        <w:t xml:space="preserve"> (2005) </w:t>
      </w:r>
      <w:r w:rsidR="00F84E6B">
        <w:rPr>
          <w:rFonts w:ascii="Times New Roman" w:hAnsi="Times New Roman" w:cs="Times New Roman"/>
          <w:sz w:val="24"/>
          <w:szCs w:val="24"/>
        </w:rPr>
        <w:t xml:space="preserve">discussed that those countries which has trained sector like the service sector are more capable </w:t>
      </w:r>
      <w:r w:rsidR="001A0EBA">
        <w:rPr>
          <w:rFonts w:ascii="Times New Roman" w:hAnsi="Times New Roman" w:cs="Times New Roman"/>
          <w:sz w:val="24"/>
          <w:szCs w:val="24"/>
        </w:rPr>
        <w:t xml:space="preserve">to fight with domestic shocks. Moreover, the huge population may provide internal diversification as the base of resource is possible to be wider. Furthermore, when a trade member or union of economic declare the country can diversify external shock like members can migrate to other country when domestic country has negative shocks.  </w:t>
      </w:r>
    </w:p>
    <w:p w:rsidR="00433D25" w:rsidRDefault="00433D25" w:rsidP="0030081A">
      <w:pPr>
        <w:spacing w:after="0" w:line="480" w:lineRule="auto"/>
        <w:jc w:val="both"/>
        <w:rPr>
          <w:rFonts w:ascii="Times New Roman" w:hAnsi="Times New Roman" w:cs="Times New Roman"/>
          <w:sz w:val="24"/>
          <w:szCs w:val="24"/>
        </w:rPr>
      </w:pPr>
      <w:r w:rsidRPr="00433D25">
        <w:rPr>
          <w:rFonts w:ascii="Times New Roman" w:hAnsi="Times New Roman" w:cs="Times New Roman"/>
          <w:b/>
          <w:sz w:val="24"/>
          <w:szCs w:val="24"/>
        </w:rPr>
        <w:t>THEORETICAL FRAMEWORK</w:t>
      </w:r>
      <w:r>
        <w:rPr>
          <w:rFonts w:ascii="Times New Roman" w:hAnsi="Times New Roman" w:cs="Times New Roman"/>
          <w:b/>
          <w:sz w:val="24"/>
          <w:szCs w:val="24"/>
        </w:rPr>
        <w:t xml:space="preserve">: </w:t>
      </w:r>
    </w:p>
    <w:p w:rsidR="00433D25" w:rsidRDefault="00433D25" w:rsidP="00451BBC">
      <w:pPr>
        <w:spacing w:after="0" w:line="480" w:lineRule="auto"/>
        <w:jc w:val="both"/>
        <w:rPr>
          <w:rFonts w:ascii="Times New Roman" w:hAnsi="Times New Roman" w:cs="Times New Roman"/>
          <w:sz w:val="24"/>
          <w:szCs w:val="24"/>
          <w:lang w:val="en-AU"/>
        </w:rPr>
      </w:pPr>
      <w:r>
        <w:rPr>
          <w:rFonts w:ascii="Times New Roman" w:hAnsi="Times New Roman" w:cs="Times New Roman"/>
          <w:sz w:val="24"/>
          <w:szCs w:val="24"/>
        </w:rPr>
        <w:t xml:space="preserve">In this paper the output volatility is measured by the residual standard deviation of its mean. </w:t>
      </w:r>
      <w:proofErr w:type="spellStart"/>
      <w:r w:rsidR="005F302C">
        <w:rPr>
          <w:rFonts w:ascii="Times New Roman" w:hAnsi="Times New Roman" w:cs="Times New Roman"/>
          <w:sz w:val="24"/>
          <w:szCs w:val="24"/>
        </w:rPr>
        <w:t>Cariolle</w:t>
      </w:r>
      <w:proofErr w:type="spellEnd"/>
      <w:r w:rsidR="005F302C">
        <w:rPr>
          <w:rFonts w:ascii="Times New Roman" w:hAnsi="Times New Roman" w:cs="Times New Roman"/>
          <w:sz w:val="24"/>
          <w:szCs w:val="24"/>
        </w:rPr>
        <w:t xml:space="preserve"> (2012</w:t>
      </w:r>
      <w:r w:rsidR="0055247A">
        <w:rPr>
          <w:rFonts w:ascii="Times New Roman" w:hAnsi="Times New Roman" w:cs="Times New Roman"/>
          <w:sz w:val="24"/>
          <w:szCs w:val="24"/>
        </w:rPr>
        <w:t>)</w:t>
      </w:r>
      <w:r w:rsidR="005F302C">
        <w:rPr>
          <w:rFonts w:ascii="Times New Roman" w:hAnsi="Times New Roman" w:cs="Times New Roman"/>
          <w:sz w:val="24"/>
          <w:szCs w:val="24"/>
        </w:rPr>
        <w:t xml:space="preserve"> reported that </w:t>
      </w:r>
      <w:r w:rsidR="0055247A">
        <w:rPr>
          <w:rFonts w:ascii="Times New Roman" w:hAnsi="Times New Roman" w:cs="Times New Roman"/>
          <w:sz w:val="24"/>
          <w:szCs w:val="24"/>
        </w:rPr>
        <w:t xml:space="preserve">the </w:t>
      </w:r>
      <w:r w:rsidR="005F302C">
        <w:rPr>
          <w:rFonts w:ascii="Times New Roman" w:hAnsi="Times New Roman" w:cs="Times New Roman"/>
          <w:sz w:val="24"/>
          <w:szCs w:val="24"/>
        </w:rPr>
        <w:t xml:space="preserve">literature </w:t>
      </w:r>
      <w:r w:rsidR="0055247A">
        <w:rPr>
          <w:rFonts w:ascii="Times New Roman" w:hAnsi="Times New Roman" w:cs="Times New Roman"/>
          <w:sz w:val="24"/>
          <w:szCs w:val="24"/>
        </w:rPr>
        <w:t>contributes</w:t>
      </w:r>
      <w:r w:rsidR="005F302C">
        <w:rPr>
          <w:rFonts w:ascii="Times New Roman" w:hAnsi="Times New Roman" w:cs="Times New Roman"/>
          <w:sz w:val="24"/>
          <w:szCs w:val="24"/>
        </w:rPr>
        <w:t xml:space="preserve"> the cost analysis and significances of macroeconomic volatility.  </w:t>
      </w:r>
      <w:r w:rsidR="0055247A">
        <w:rPr>
          <w:rFonts w:ascii="Times New Roman" w:hAnsi="Times New Roman" w:cs="Times New Roman"/>
          <w:sz w:val="24"/>
          <w:szCs w:val="24"/>
        </w:rPr>
        <w:t xml:space="preserve">Most </w:t>
      </w:r>
      <w:r w:rsidR="00451BBC">
        <w:rPr>
          <w:rFonts w:ascii="Times New Roman" w:hAnsi="Times New Roman" w:cs="Times New Roman"/>
          <w:sz w:val="24"/>
          <w:szCs w:val="24"/>
        </w:rPr>
        <w:t xml:space="preserve">studies reach a </w:t>
      </w:r>
      <w:proofErr w:type="spellStart"/>
      <w:r w:rsidR="00451BBC">
        <w:rPr>
          <w:rFonts w:ascii="Times New Roman" w:hAnsi="Times New Roman" w:cs="Times New Roman"/>
          <w:sz w:val="24"/>
          <w:szCs w:val="24"/>
        </w:rPr>
        <w:t>decisionthat</w:t>
      </w:r>
      <w:proofErr w:type="spellEnd"/>
      <w:r w:rsidR="00451BBC">
        <w:rPr>
          <w:rFonts w:ascii="Times New Roman" w:hAnsi="Times New Roman" w:cs="Times New Roman"/>
          <w:sz w:val="24"/>
          <w:szCs w:val="24"/>
        </w:rPr>
        <w:t xml:space="preserve"> economic volatility negative impact on long run growth and over the time economic volatility devotes to low level of consumption, factor productivity and </w:t>
      </w:r>
      <w:r w:rsidR="00451BBC" w:rsidRPr="00160827">
        <w:rPr>
          <w:rFonts w:ascii="Times New Roman" w:hAnsi="Times New Roman" w:cs="Times New Roman"/>
          <w:sz w:val="24"/>
          <w:szCs w:val="24"/>
        </w:rPr>
        <w:t xml:space="preserve">investment.  </w:t>
      </w:r>
      <w:proofErr w:type="spellStart"/>
      <w:r w:rsidR="00451BBC" w:rsidRPr="00160827">
        <w:rPr>
          <w:rFonts w:ascii="Times New Roman" w:hAnsi="Times New Roman" w:cs="Times New Roman"/>
          <w:sz w:val="24"/>
          <w:szCs w:val="24"/>
          <w:lang w:val="en-AU"/>
        </w:rPr>
        <w:t>Hnatkovska</w:t>
      </w:r>
      <w:proofErr w:type="spellEnd"/>
      <w:r w:rsidR="00451BBC" w:rsidRPr="00160827">
        <w:rPr>
          <w:rFonts w:ascii="Times New Roman" w:hAnsi="Times New Roman" w:cs="Times New Roman"/>
          <w:sz w:val="24"/>
          <w:szCs w:val="24"/>
          <w:lang w:val="en-AU"/>
        </w:rPr>
        <w:t xml:space="preserve"> and </w:t>
      </w:r>
      <w:proofErr w:type="spellStart"/>
      <w:r w:rsidR="00451BBC" w:rsidRPr="00160827">
        <w:rPr>
          <w:rFonts w:ascii="Times New Roman" w:hAnsi="Times New Roman" w:cs="Times New Roman"/>
          <w:sz w:val="24"/>
          <w:szCs w:val="24"/>
          <w:lang w:val="en-AU"/>
        </w:rPr>
        <w:t>Loayza</w:t>
      </w:r>
      <w:proofErr w:type="spellEnd"/>
      <w:r w:rsidR="00451BBC" w:rsidRPr="00160827">
        <w:rPr>
          <w:rFonts w:ascii="Times New Roman" w:hAnsi="Times New Roman" w:cs="Times New Roman"/>
          <w:sz w:val="24"/>
          <w:szCs w:val="24"/>
          <w:lang w:val="en-AU"/>
        </w:rPr>
        <w:t xml:space="preserve"> (2005), </w:t>
      </w:r>
      <w:proofErr w:type="spellStart"/>
      <w:r w:rsidR="00451BBC" w:rsidRPr="00160827">
        <w:rPr>
          <w:rFonts w:ascii="Times New Roman" w:hAnsi="Times New Roman" w:cs="Times New Roman"/>
          <w:sz w:val="24"/>
          <w:szCs w:val="24"/>
          <w:lang w:val="en-AU"/>
        </w:rPr>
        <w:t>Loayza</w:t>
      </w:r>
      <w:proofErr w:type="spellEnd"/>
      <w:r w:rsidR="00451BBC" w:rsidRPr="00160827">
        <w:rPr>
          <w:rFonts w:ascii="Times New Roman" w:hAnsi="Times New Roman" w:cs="Times New Roman"/>
          <w:sz w:val="24"/>
          <w:szCs w:val="24"/>
          <w:lang w:val="en-AU"/>
        </w:rPr>
        <w:t xml:space="preserve"> et al (2007) </w:t>
      </w:r>
      <w:proofErr w:type="spellStart"/>
      <w:r w:rsidR="00451BBC" w:rsidRPr="00160827">
        <w:rPr>
          <w:rFonts w:ascii="Times New Roman" w:hAnsi="Times New Roman" w:cs="Times New Roman"/>
          <w:sz w:val="24"/>
          <w:szCs w:val="24"/>
          <w:lang w:val="en-AU"/>
        </w:rPr>
        <w:t>andAizenman</w:t>
      </w:r>
      <w:proofErr w:type="spellEnd"/>
      <w:r w:rsidR="00451BBC" w:rsidRPr="00160827">
        <w:rPr>
          <w:rFonts w:ascii="Times New Roman" w:hAnsi="Times New Roman" w:cs="Times New Roman"/>
          <w:sz w:val="24"/>
          <w:szCs w:val="24"/>
          <w:lang w:val="en-AU"/>
        </w:rPr>
        <w:t xml:space="preserve"> and Pinto (2005) </w:t>
      </w:r>
      <w:r w:rsidR="00160827">
        <w:rPr>
          <w:rFonts w:ascii="Times New Roman" w:hAnsi="Times New Roman" w:cs="Times New Roman"/>
          <w:sz w:val="24"/>
          <w:szCs w:val="24"/>
          <w:lang w:val="en-AU"/>
        </w:rPr>
        <w:t xml:space="preserve">documented that economic performance are marked to least developing countries, these countries are often more substantial to external shocks and does not allow internal condition to absorb the shock easily. </w:t>
      </w:r>
    </w:p>
    <w:p w:rsidR="00160827" w:rsidRDefault="00160827" w:rsidP="00451BBC">
      <w:pPr>
        <w:spacing w:after="0" w:line="480" w:lineRule="auto"/>
        <w:jc w:val="both"/>
        <w:rPr>
          <w:rFonts w:ascii="Times New Roman" w:hAnsi="Times New Roman" w:cs="Times New Roman"/>
          <w:sz w:val="24"/>
          <w:szCs w:val="24"/>
          <w:lang w:val="en-AU"/>
        </w:rPr>
      </w:pPr>
      <w:r>
        <w:rPr>
          <w:rFonts w:ascii="Times New Roman" w:hAnsi="Times New Roman" w:cs="Times New Roman"/>
          <w:sz w:val="24"/>
          <w:szCs w:val="24"/>
          <w:lang w:val="en-AU"/>
        </w:rPr>
        <w:t>The major constrain to growth is the macroeconomic volatility (</w:t>
      </w:r>
      <w:proofErr w:type="spellStart"/>
      <w:r>
        <w:rPr>
          <w:rFonts w:ascii="Times New Roman" w:hAnsi="Times New Roman" w:cs="Times New Roman"/>
          <w:sz w:val="24"/>
          <w:szCs w:val="24"/>
        </w:rPr>
        <w:t>Cariolle</w:t>
      </w:r>
      <w:proofErr w:type="spellEnd"/>
      <w:r>
        <w:rPr>
          <w:rFonts w:ascii="Times New Roman" w:hAnsi="Times New Roman" w:cs="Times New Roman"/>
          <w:sz w:val="24"/>
          <w:szCs w:val="24"/>
        </w:rPr>
        <w:t>, 2012)</w:t>
      </w:r>
      <w:r>
        <w:rPr>
          <w:rFonts w:ascii="Times New Roman" w:hAnsi="Times New Roman" w:cs="Times New Roman"/>
          <w:sz w:val="24"/>
          <w:szCs w:val="24"/>
          <w:lang w:val="en-AU"/>
        </w:rPr>
        <w:t xml:space="preserve">. </w:t>
      </w:r>
      <w:r w:rsidR="006247F6">
        <w:rPr>
          <w:rFonts w:ascii="Times New Roman" w:hAnsi="Times New Roman" w:cs="Times New Roman"/>
          <w:sz w:val="24"/>
          <w:szCs w:val="24"/>
          <w:lang w:val="en-AU"/>
        </w:rPr>
        <w:t xml:space="preserve">the average value of volatility of </w:t>
      </w:r>
      <w:r>
        <w:rPr>
          <w:rFonts w:ascii="Times New Roman" w:hAnsi="Times New Roman" w:cs="Times New Roman"/>
          <w:sz w:val="24"/>
          <w:szCs w:val="24"/>
          <w:lang w:val="en-AU"/>
        </w:rPr>
        <w:t xml:space="preserve">sample of 79 countries </w:t>
      </w:r>
      <w:r w:rsidR="006247F6">
        <w:rPr>
          <w:rFonts w:ascii="Times New Roman" w:hAnsi="Times New Roman" w:cs="Times New Roman"/>
          <w:sz w:val="24"/>
          <w:szCs w:val="24"/>
          <w:lang w:val="en-AU"/>
        </w:rPr>
        <w:t xml:space="preserve">by the value of its standard deviation outcomes in an average cost 1.3 points for GDP growth over the time period of 1960-2000 and for the decade of 1960-200 the points were 2.2. Since, the economic and social developments do not </w:t>
      </w:r>
      <w:r w:rsidR="006247F6">
        <w:rPr>
          <w:rFonts w:ascii="Times New Roman" w:hAnsi="Times New Roman" w:cs="Times New Roman"/>
          <w:sz w:val="24"/>
          <w:szCs w:val="24"/>
          <w:lang w:val="en-AU"/>
        </w:rPr>
        <w:lastRenderedPageBreak/>
        <w:t xml:space="preserve">prosper due to the economic volatility. </w:t>
      </w:r>
      <w:r w:rsidR="00290CC4">
        <w:rPr>
          <w:rFonts w:ascii="Times New Roman" w:hAnsi="Times New Roman" w:cs="Times New Roman"/>
          <w:sz w:val="24"/>
          <w:szCs w:val="24"/>
          <w:lang w:val="en-AU"/>
        </w:rPr>
        <w:t>It is difficult for developing countries</w:t>
      </w:r>
      <w:r w:rsidR="00E3694E">
        <w:rPr>
          <w:rFonts w:ascii="Times New Roman" w:hAnsi="Times New Roman" w:cs="Times New Roman"/>
          <w:sz w:val="24"/>
          <w:szCs w:val="24"/>
          <w:lang w:val="en-AU"/>
        </w:rPr>
        <w:t xml:space="preserve"> always have mechanism to enable them</w:t>
      </w:r>
      <w:r w:rsidR="00290CC4">
        <w:rPr>
          <w:rFonts w:ascii="Times New Roman" w:hAnsi="Times New Roman" w:cs="Times New Roman"/>
          <w:sz w:val="24"/>
          <w:szCs w:val="24"/>
          <w:lang w:val="en-AU"/>
        </w:rPr>
        <w:t xml:space="preserve"> absorb </w:t>
      </w:r>
      <w:r w:rsidR="00E3694E">
        <w:rPr>
          <w:rFonts w:ascii="Times New Roman" w:hAnsi="Times New Roman" w:cs="Times New Roman"/>
          <w:sz w:val="24"/>
          <w:szCs w:val="24"/>
          <w:lang w:val="en-AU"/>
        </w:rPr>
        <w:t>shocks so that</w:t>
      </w:r>
      <w:r w:rsidR="00290CC4">
        <w:rPr>
          <w:rFonts w:ascii="Times New Roman" w:hAnsi="Times New Roman" w:cs="Times New Roman"/>
          <w:sz w:val="24"/>
          <w:szCs w:val="24"/>
          <w:lang w:val="en-AU"/>
        </w:rPr>
        <w:t xml:space="preserve"> these countries are more exposed to shocks</w:t>
      </w:r>
      <w:r w:rsidR="00E3694E">
        <w:rPr>
          <w:rFonts w:ascii="Times New Roman" w:hAnsi="Times New Roman" w:cs="Times New Roman"/>
          <w:sz w:val="24"/>
          <w:szCs w:val="24"/>
          <w:lang w:val="en-AU"/>
        </w:rPr>
        <w:t xml:space="preserve">. The factors which exposed them to shocks are population size, degree of economic diversification and the operating counter cycle economic capacity, and quality of institutions. </w:t>
      </w:r>
    </w:p>
    <w:p w:rsidR="006247F6" w:rsidRDefault="00320B89" w:rsidP="00451BBC">
      <w:pPr>
        <w:spacing w:after="0" w:line="480" w:lineRule="auto"/>
        <w:jc w:val="both"/>
        <w:rPr>
          <w:rFonts w:ascii="Times New Roman" w:eastAsia="AdvTimes" w:hAnsi="Times New Roman" w:cs="Times New Roman"/>
          <w:b/>
          <w:color w:val="000000" w:themeColor="text1"/>
          <w:sz w:val="24"/>
          <w:szCs w:val="24"/>
          <w:lang w:val="en-AU"/>
        </w:rPr>
      </w:pPr>
      <w:r w:rsidRPr="00320B89">
        <w:rPr>
          <w:rFonts w:ascii="Times New Roman" w:eastAsia="AdvTimes" w:hAnsi="Times New Roman" w:cs="Times New Roman"/>
          <w:b/>
          <w:color w:val="000000" w:themeColor="text1"/>
          <w:sz w:val="24"/>
          <w:szCs w:val="24"/>
          <w:lang w:val="en-AU"/>
        </w:rPr>
        <w:t>MEASUREMENT OF ECONOMIC VOLATILITY:</w:t>
      </w:r>
    </w:p>
    <w:p w:rsidR="00320B89" w:rsidRDefault="00566F38" w:rsidP="00451BBC">
      <w:pPr>
        <w:spacing w:after="0" w:line="480" w:lineRule="auto"/>
        <w:jc w:val="both"/>
        <w:rPr>
          <w:rFonts w:ascii="Times New Roman" w:eastAsia="AdvTimes" w:hAnsi="Times New Roman" w:cs="Times New Roman"/>
          <w:color w:val="000000" w:themeColor="text1"/>
          <w:sz w:val="24"/>
          <w:szCs w:val="24"/>
          <w:lang w:val="en-AU"/>
        </w:rPr>
      </w:pPr>
      <w:r>
        <w:rPr>
          <w:rFonts w:ascii="Times New Roman" w:eastAsia="AdvTimes" w:hAnsi="Times New Roman" w:cs="Times New Roman"/>
          <w:color w:val="000000" w:themeColor="text1"/>
          <w:sz w:val="24"/>
          <w:szCs w:val="24"/>
          <w:lang w:val="en-AU"/>
        </w:rPr>
        <w:t xml:space="preserve">The literature sees economic volatility as connection of </w:t>
      </w:r>
      <w:r w:rsidR="00673B8F">
        <w:rPr>
          <w:rFonts w:ascii="Times New Roman" w:eastAsia="AdvTimes" w:hAnsi="Times New Roman" w:cs="Times New Roman"/>
          <w:color w:val="000000" w:themeColor="text1"/>
          <w:sz w:val="24"/>
          <w:szCs w:val="24"/>
          <w:lang w:val="en-AU"/>
        </w:rPr>
        <w:t>economic instability and risk. the traditional a</w:t>
      </w:r>
      <w:r w:rsidR="00427C32">
        <w:rPr>
          <w:rFonts w:ascii="Times New Roman" w:eastAsia="AdvTimes" w:hAnsi="Times New Roman" w:cs="Times New Roman"/>
          <w:color w:val="000000" w:themeColor="text1"/>
          <w:sz w:val="24"/>
          <w:szCs w:val="24"/>
          <w:lang w:val="en-AU"/>
        </w:rPr>
        <w:t xml:space="preserve">pproach </w:t>
      </w:r>
      <w:r w:rsidR="000775B8">
        <w:rPr>
          <w:rFonts w:ascii="Times New Roman" w:eastAsia="AdvTimes" w:hAnsi="Times New Roman" w:cs="Times New Roman"/>
          <w:color w:val="000000" w:themeColor="text1"/>
          <w:sz w:val="24"/>
          <w:szCs w:val="24"/>
          <w:lang w:val="en-AU"/>
        </w:rPr>
        <w:t>abides of</w:t>
      </w:r>
      <w:r w:rsidR="00C10DF3">
        <w:rPr>
          <w:rFonts w:ascii="Times New Roman" w:eastAsia="AdvTimes" w:hAnsi="Times New Roman" w:cs="Times New Roman"/>
          <w:color w:val="000000" w:themeColor="text1"/>
          <w:sz w:val="24"/>
          <w:szCs w:val="24"/>
          <w:lang w:val="en-AU"/>
        </w:rPr>
        <w:t xml:space="preserve"> evolving an indicator of volatility </w:t>
      </w:r>
      <w:r w:rsidR="00675BBA">
        <w:rPr>
          <w:rFonts w:ascii="Times New Roman" w:eastAsia="AdvTimes" w:hAnsi="Times New Roman" w:cs="Times New Roman"/>
          <w:color w:val="000000" w:themeColor="text1"/>
          <w:sz w:val="24"/>
          <w:szCs w:val="24"/>
          <w:lang w:val="en-AU"/>
        </w:rPr>
        <w:t>created an</w:t>
      </w:r>
      <w:r w:rsidR="00C10DF3">
        <w:rPr>
          <w:rFonts w:ascii="Times New Roman" w:eastAsia="AdvTimes" w:hAnsi="Times New Roman" w:cs="Times New Roman"/>
          <w:color w:val="000000" w:themeColor="text1"/>
          <w:sz w:val="24"/>
          <w:szCs w:val="24"/>
          <w:lang w:val="en-AU"/>
        </w:rPr>
        <w:t xml:space="preserve"> average deviation around a linear trend. </w:t>
      </w:r>
      <w:r w:rsidR="00675BBA">
        <w:rPr>
          <w:rFonts w:ascii="Times New Roman" w:eastAsia="AdvTimes" w:hAnsi="Times New Roman" w:cs="Times New Roman"/>
          <w:color w:val="000000" w:themeColor="text1"/>
          <w:sz w:val="24"/>
          <w:szCs w:val="24"/>
          <w:lang w:val="en-AU"/>
        </w:rPr>
        <w:t>Following estimated model is the simplest form of this technique.</w:t>
      </w:r>
    </w:p>
    <w:p w:rsidR="00675BBA" w:rsidRDefault="00675BBA" w:rsidP="00451BBC">
      <w:pPr>
        <w:spacing w:after="0" w:line="480" w:lineRule="auto"/>
        <w:jc w:val="both"/>
        <w:rPr>
          <w:rFonts w:ascii="Times New Roman" w:eastAsia="AdvTimes" w:hAnsi="Times New Roman" w:cs="Times New Roman"/>
          <w:color w:val="000000" w:themeColor="text1"/>
          <w:sz w:val="24"/>
          <w:szCs w:val="24"/>
          <w:lang w:val="en-AU"/>
        </w:rPr>
      </w:pPr>
    </w:p>
    <w:p w:rsidR="00675BBA" w:rsidRDefault="00675BBA" w:rsidP="00675BBA">
      <w:pPr>
        <w:spacing w:after="0" w:line="480" w:lineRule="auto"/>
        <w:jc w:val="center"/>
      </w:pPr>
      <w:r>
        <w:rPr>
          <w:rFonts w:ascii="Times New Roman" w:eastAsia="AdvTimes" w:hAnsi="Times New Roman" w:cs="Times New Roman"/>
          <w:color w:val="000000" w:themeColor="text1"/>
          <w:sz w:val="24"/>
          <w:szCs w:val="24"/>
          <w:lang w:val="en-AU"/>
        </w:rPr>
        <w:t>X = λ</w:t>
      </w:r>
      <w:r w:rsidRPr="00675BBA">
        <w:rPr>
          <w:rFonts w:ascii="Times New Roman" w:eastAsia="AdvTimes" w:hAnsi="Times New Roman" w:cs="Times New Roman"/>
          <w:color w:val="000000" w:themeColor="text1"/>
          <w:sz w:val="24"/>
          <w:szCs w:val="24"/>
          <w:vertAlign w:val="subscript"/>
          <w:lang w:val="en-AU"/>
        </w:rPr>
        <w:t>1</w:t>
      </w:r>
      <w:r>
        <w:rPr>
          <w:rFonts w:ascii="Times New Roman" w:eastAsia="AdvTimes" w:hAnsi="Times New Roman" w:cs="Times New Roman"/>
          <w:color w:val="000000" w:themeColor="text1"/>
          <w:sz w:val="24"/>
          <w:szCs w:val="24"/>
          <w:vertAlign w:val="subscript"/>
          <w:lang w:val="en-AU"/>
        </w:rPr>
        <w:t xml:space="preserve"> + </w:t>
      </w:r>
      <w:r>
        <w:rPr>
          <w:rFonts w:ascii="Times New Roman" w:eastAsia="AdvTimes" w:hAnsi="Times New Roman" w:cs="Times New Roman"/>
          <w:color w:val="000000" w:themeColor="text1"/>
          <w:sz w:val="24"/>
          <w:szCs w:val="24"/>
          <w:lang w:val="en-AU"/>
        </w:rPr>
        <w:t>λ</w:t>
      </w:r>
      <w:r w:rsidRPr="00675BBA">
        <w:rPr>
          <w:rFonts w:ascii="Times New Roman" w:eastAsia="AdvTimes" w:hAnsi="Times New Roman" w:cs="Times New Roman"/>
          <w:color w:val="000000" w:themeColor="text1"/>
          <w:sz w:val="24"/>
          <w:szCs w:val="24"/>
          <w:vertAlign w:val="subscript"/>
          <w:lang w:val="en-AU"/>
        </w:rPr>
        <w:t>2</w:t>
      </w:r>
      <w:r>
        <w:t xml:space="preserve"> t +</w:t>
      </w:r>
      <w:proofErr w:type="gramStart"/>
      <w:r>
        <w:t>e  …</w:t>
      </w:r>
      <w:proofErr w:type="gramEnd"/>
      <w:r>
        <w:t>…………………1</w:t>
      </w:r>
    </w:p>
    <w:p w:rsidR="00675BBA" w:rsidRDefault="00675BBA" w:rsidP="00675BBA">
      <w:pPr>
        <w:spacing w:after="0" w:line="480" w:lineRule="auto"/>
        <w:jc w:val="both"/>
        <w:rPr>
          <w:rFonts w:ascii="Times New Roman" w:eastAsia="AdvTimes" w:hAnsi="Times New Roman" w:cs="Times New Roman"/>
          <w:color w:val="000000" w:themeColor="text1"/>
          <w:sz w:val="24"/>
          <w:szCs w:val="24"/>
          <w:lang w:val="en-AU"/>
        </w:rPr>
      </w:pPr>
      <w:r w:rsidRPr="00675BBA">
        <w:rPr>
          <w:rFonts w:ascii="Times New Roman" w:hAnsi="Times New Roman" w:cs="Times New Roman"/>
          <w:sz w:val="24"/>
          <w:szCs w:val="24"/>
        </w:rPr>
        <w:t>Where X is the volatility variable which is being abide</w:t>
      </w:r>
      <w:r>
        <w:rPr>
          <w:rFonts w:ascii="Times New Roman" w:hAnsi="Times New Roman" w:cs="Times New Roman"/>
          <w:sz w:val="24"/>
          <w:szCs w:val="24"/>
        </w:rPr>
        <w:t xml:space="preserve">, the linear trend is t and </w:t>
      </w:r>
      <w:r>
        <w:rPr>
          <w:rFonts w:ascii="Times New Roman" w:eastAsia="AdvTimes" w:hAnsi="Times New Roman" w:cs="Times New Roman"/>
          <w:color w:val="000000" w:themeColor="text1"/>
          <w:sz w:val="24"/>
          <w:szCs w:val="24"/>
          <w:lang w:val="en-AU"/>
        </w:rPr>
        <w:t>λ is the constant and the error term i</w:t>
      </w:r>
      <w:r w:rsidR="00CA075D">
        <w:rPr>
          <w:rFonts w:ascii="Times New Roman" w:eastAsia="AdvTimes" w:hAnsi="Times New Roman" w:cs="Times New Roman"/>
          <w:color w:val="000000" w:themeColor="text1"/>
          <w:sz w:val="24"/>
          <w:szCs w:val="24"/>
          <w:lang w:val="en-AU"/>
        </w:rPr>
        <w:t xml:space="preserve">s e. So the trend reference value is: </w:t>
      </w:r>
    </w:p>
    <w:p w:rsidR="00CA075D" w:rsidRDefault="00CA075D" w:rsidP="00CA075D">
      <w:pPr>
        <w:spacing w:after="0" w:line="480" w:lineRule="auto"/>
        <w:jc w:val="center"/>
      </w:pPr>
      <w:r>
        <w:rPr>
          <w:rFonts w:ascii="Times New Roman" w:eastAsia="AdvTimes" w:hAnsi="Times New Roman" w:cs="Times New Roman"/>
          <w:color w:val="000000" w:themeColor="text1"/>
          <w:sz w:val="24"/>
          <w:szCs w:val="24"/>
          <w:lang w:val="en-AU"/>
        </w:rPr>
        <w:t>x</w:t>
      </w:r>
      <w:r>
        <w:rPr>
          <w:rFonts w:ascii="Arial Unicode MS" w:eastAsia="Arial Unicode MS" w:hAnsi="Arial Unicode MS" w:cs="Arial Unicode MS" w:hint="eastAsia"/>
          <w:color w:val="000000" w:themeColor="text1"/>
          <w:sz w:val="24"/>
          <w:szCs w:val="24"/>
          <w:lang w:val="en-AU"/>
        </w:rPr>
        <w:t>̂</w:t>
      </w:r>
      <w:r>
        <w:rPr>
          <w:rFonts w:ascii="Times New Roman" w:eastAsia="AdvTimes" w:hAnsi="Times New Roman" w:cs="Times New Roman"/>
          <w:color w:val="000000" w:themeColor="text1"/>
          <w:sz w:val="24"/>
          <w:szCs w:val="24"/>
          <w:lang w:val="en-AU"/>
        </w:rPr>
        <w:t xml:space="preserve"> = λ</w:t>
      </w:r>
      <w:r w:rsidR="000614FA">
        <w:rPr>
          <w:rFonts w:ascii="Arial Unicode MS" w:eastAsia="Arial Unicode MS" w:hAnsi="Arial Unicode MS" w:cs="Arial Unicode MS" w:hint="eastAsia"/>
          <w:color w:val="000000" w:themeColor="text1"/>
          <w:sz w:val="24"/>
          <w:szCs w:val="24"/>
          <w:lang w:val="en-AU"/>
        </w:rPr>
        <w:t>̂</w:t>
      </w:r>
      <w:r w:rsidRPr="00675BBA">
        <w:rPr>
          <w:rFonts w:ascii="Times New Roman" w:eastAsia="AdvTimes" w:hAnsi="Times New Roman" w:cs="Times New Roman"/>
          <w:color w:val="000000" w:themeColor="text1"/>
          <w:sz w:val="24"/>
          <w:szCs w:val="24"/>
          <w:vertAlign w:val="subscript"/>
          <w:lang w:val="en-AU"/>
        </w:rPr>
        <w:t>1</w:t>
      </w:r>
      <w:r>
        <w:rPr>
          <w:rFonts w:ascii="Times New Roman" w:eastAsia="AdvTimes" w:hAnsi="Times New Roman" w:cs="Times New Roman"/>
          <w:color w:val="000000" w:themeColor="text1"/>
          <w:sz w:val="24"/>
          <w:szCs w:val="24"/>
          <w:vertAlign w:val="subscript"/>
          <w:lang w:val="en-AU"/>
        </w:rPr>
        <w:t xml:space="preserve"> + </w:t>
      </w:r>
      <w:r>
        <w:rPr>
          <w:rFonts w:ascii="Times New Roman" w:eastAsia="AdvTimes" w:hAnsi="Times New Roman" w:cs="Times New Roman"/>
          <w:color w:val="000000" w:themeColor="text1"/>
          <w:sz w:val="24"/>
          <w:szCs w:val="24"/>
          <w:lang w:val="en-AU"/>
        </w:rPr>
        <w:t>λ</w:t>
      </w:r>
      <w:r w:rsidR="000614FA">
        <w:rPr>
          <w:rFonts w:ascii="Arial Unicode MS" w:eastAsia="Arial Unicode MS" w:hAnsi="Arial Unicode MS" w:cs="Arial Unicode MS" w:hint="eastAsia"/>
          <w:color w:val="000000" w:themeColor="text1"/>
          <w:sz w:val="24"/>
          <w:szCs w:val="24"/>
          <w:lang w:val="en-AU"/>
        </w:rPr>
        <w:t>̂</w:t>
      </w:r>
      <w:r w:rsidRPr="00675BBA">
        <w:rPr>
          <w:rFonts w:ascii="Times New Roman" w:eastAsia="AdvTimes" w:hAnsi="Times New Roman" w:cs="Times New Roman"/>
          <w:color w:val="000000" w:themeColor="text1"/>
          <w:sz w:val="24"/>
          <w:szCs w:val="24"/>
          <w:vertAlign w:val="subscript"/>
          <w:lang w:val="en-AU"/>
        </w:rPr>
        <w:t>2</w:t>
      </w:r>
      <w:r w:rsidR="000614FA">
        <w:t xml:space="preserve"> t </w:t>
      </w:r>
      <w:r>
        <w:t>……………………</w:t>
      </w:r>
      <w:r w:rsidR="000614FA">
        <w:t>2</w:t>
      </w:r>
    </w:p>
    <w:p w:rsidR="00CA075D" w:rsidRDefault="000614FA" w:rsidP="00675B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would be no effect on X in deviation from trend (e) in principle. In other words, these deviations are stationary around trend it is assumed and can reflect the X volatility. There are three hypothesizes which are belongs to volatility based measurement, one is that the series over time changes at constant rate, second is that the change in long term in predictable perfectly in series and the last is around the trend the deviations affecting it are transitory.  </w:t>
      </w:r>
    </w:p>
    <w:p w:rsidR="005B465D" w:rsidRDefault="00B91CBD" w:rsidP="00675BB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DATA AND INFORMATION:</w:t>
      </w:r>
    </w:p>
    <w:p w:rsidR="00B91CBD" w:rsidRDefault="00B91CBD" w:rsidP="00675BBA">
      <w:pPr>
        <w:spacing w:after="0" w:line="480" w:lineRule="auto"/>
        <w:jc w:val="both"/>
        <w:rPr>
          <w:rFonts w:ascii="Times New Roman" w:hAnsi="Times New Roman" w:cs="Times New Roman"/>
          <w:sz w:val="24"/>
          <w:szCs w:val="24"/>
          <w:lang w:val="en-AU"/>
        </w:rPr>
      </w:pPr>
      <w:r>
        <w:rPr>
          <w:rFonts w:ascii="Times New Roman" w:hAnsi="Times New Roman" w:cs="Times New Roman"/>
          <w:sz w:val="24"/>
          <w:szCs w:val="24"/>
        </w:rPr>
        <w:t>The paper finds the relationship of quality of institutions, economic sectors performance on economic volatility. For this purpose, the proxy quality of institutions index is taken from International Country Risk Guide which has been calculated by taking average of all six indicators (</w:t>
      </w:r>
      <w:r w:rsidRPr="00B91CBD">
        <w:rPr>
          <w:rFonts w:ascii="Times New Roman" w:hAnsi="Times New Roman" w:cs="Times New Roman"/>
          <w:sz w:val="24"/>
          <w:szCs w:val="24"/>
          <w:lang w:val="en-AU"/>
        </w:rPr>
        <w:t>Voice and Accountability, Political S</w:t>
      </w:r>
      <w:r>
        <w:rPr>
          <w:rFonts w:ascii="Times New Roman" w:hAnsi="Times New Roman" w:cs="Times New Roman"/>
          <w:sz w:val="24"/>
          <w:szCs w:val="24"/>
          <w:lang w:val="en-AU"/>
        </w:rPr>
        <w:t xml:space="preserve">tability and Absence of Violence, Government </w:t>
      </w:r>
      <w:r w:rsidRPr="00B91CBD">
        <w:rPr>
          <w:rFonts w:ascii="Times New Roman" w:hAnsi="Times New Roman" w:cs="Times New Roman"/>
          <w:sz w:val="24"/>
          <w:szCs w:val="24"/>
          <w:lang w:val="en-AU"/>
        </w:rPr>
        <w:t>Effectiveness, Regulatory Quality</w:t>
      </w:r>
      <w:r>
        <w:rPr>
          <w:rFonts w:ascii="Times New Roman" w:hAnsi="Times New Roman" w:cs="Times New Roman"/>
          <w:sz w:val="24"/>
          <w:szCs w:val="24"/>
          <w:lang w:val="en-AU"/>
        </w:rPr>
        <w:t xml:space="preserve">, Rule </w:t>
      </w:r>
      <w:proofErr w:type="gramStart"/>
      <w:r>
        <w:rPr>
          <w:rFonts w:ascii="Times New Roman" w:hAnsi="Times New Roman" w:cs="Times New Roman"/>
          <w:sz w:val="24"/>
          <w:szCs w:val="24"/>
          <w:lang w:val="en-AU"/>
        </w:rPr>
        <w:t>of</w:t>
      </w:r>
      <w:r w:rsidR="000775B8">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 Law</w:t>
      </w:r>
      <w:proofErr w:type="gramEnd"/>
      <w:r w:rsidR="000775B8">
        <w:rPr>
          <w:rFonts w:ascii="Times New Roman" w:hAnsi="Times New Roman" w:cs="Times New Roman"/>
          <w:sz w:val="24"/>
          <w:szCs w:val="24"/>
          <w:lang w:val="en-AU"/>
        </w:rPr>
        <w:t xml:space="preserve"> </w:t>
      </w:r>
      <w:r>
        <w:rPr>
          <w:rFonts w:ascii="Times New Roman" w:hAnsi="Times New Roman" w:cs="Times New Roman"/>
          <w:sz w:val="24"/>
          <w:szCs w:val="24"/>
          <w:lang w:val="en-AU"/>
        </w:rPr>
        <w:t>and Control of Corruption). The model is as:</w:t>
      </w:r>
    </w:p>
    <w:p w:rsidR="00B91CBD" w:rsidRPr="00B91CBD" w:rsidRDefault="00B91CBD" w:rsidP="000667E4">
      <w:pPr>
        <w:spacing w:after="0" w:line="480" w:lineRule="auto"/>
        <w:jc w:val="center"/>
        <w:rPr>
          <w:rFonts w:ascii="Times New Roman" w:hAnsi="Times New Roman" w:cs="Times New Roman"/>
          <w:sz w:val="24"/>
          <w:szCs w:val="24"/>
        </w:rPr>
      </w:pPr>
      <w:r>
        <w:rPr>
          <w:rFonts w:ascii="Times New Roman" w:hAnsi="Times New Roman" w:cs="Times New Roman"/>
          <w:sz w:val="24"/>
          <w:szCs w:val="24"/>
          <w:lang w:val="en-AU"/>
        </w:rPr>
        <w:lastRenderedPageBreak/>
        <w:t>G= π</w:t>
      </w:r>
      <w:r w:rsidR="007706A4">
        <w:rPr>
          <w:rFonts w:ascii="Times New Roman" w:hAnsi="Times New Roman" w:cs="Times New Roman"/>
          <w:sz w:val="24"/>
          <w:szCs w:val="24"/>
          <w:lang w:val="en-AU"/>
        </w:rPr>
        <w:t>+ π</w:t>
      </w:r>
      <w:r w:rsidR="000667E4" w:rsidRPr="000667E4">
        <w:rPr>
          <w:rFonts w:ascii="Times New Roman" w:hAnsi="Times New Roman" w:cs="Times New Roman"/>
          <w:sz w:val="24"/>
          <w:szCs w:val="24"/>
          <w:vertAlign w:val="subscript"/>
          <w:lang w:val="en-AU"/>
        </w:rPr>
        <w:t>1</w:t>
      </w:r>
      <w:r w:rsidR="000667E4">
        <w:rPr>
          <w:rFonts w:ascii="Times New Roman" w:hAnsi="Times New Roman" w:cs="Times New Roman"/>
          <w:sz w:val="24"/>
          <w:szCs w:val="24"/>
          <w:lang w:val="en-AU"/>
        </w:rPr>
        <w:t xml:space="preserve">AG </w:t>
      </w:r>
      <w:r w:rsidR="007706A4">
        <w:rPr>
          <w:rFonts w:ascii="Times New Roman" w:hAnsi="Times New Roman" w:cs="Times New Roman"/>
          <w:sz w:val="24"/>
          <w:szCs w:val="24"/>
          <w:lang w:val="en-AU"/>
        </w:rPr>
        <w:t>+ π</w:t>
      </w:r>
      <w:r w:rsidR="000667E4" w:rsidRPr="000667E4">
        <w:rPr>
          <w:rFonts w:ascii="Times New Roman" w:hAnsi="Times New Roman" w:cs="Times New Roman"/>
          <w:sz w:val="24"/>
          <w:szCs w:val="24"/>
          <w:vertAlign w:val="subscript"/>
          <w:lang w:val="en-AU"/>
        </w:rPr>
        <w:t>2</w:t>
      </w:r>
      <w:r w:rsidR="000667E4">
        <w:t>IN</w:t>
      </w:r>
      <w:r w:rsidR="007706A4">
        <w:rPr>
          <w:rFonts w:ascii="Times New Roman" w:hAnsi="Times New Roman" w:cs="Times New Roman"/>
          <w:sz w:val="24"/>
          <w:szCs w:val="24"/>
          <w:lang w:val="en-AU"/>
        </w:rPr>
        <w:t>+π</w:t>
      </w:r>
      <w:r w:rsidR="000667E4" w:rsidRPr="000667E4">
        <w:rPr>
          <w:rFonts w:ascii="Times New Roman" w:hAnsi="Times New Roman" w:cs="Times New Roman"/>
          <w:sz w:val="24"/>
          <w:szCs w:val="24"/>
          <w:vertAlign w:val="subscript"/>
          <w:lang w:val="en-AU"/>
        </w:rPr>
        <w:t>3</w:t>
      </w:r>
      <w:r w:rsidR="007706A4">
        <w:rPr>
          <w:rFonts w:ascii="Times New Roman" w:hAnsi="Times New Roman" w:cs="Times New Roman"/>
          <w:sz w:val="24"/>
          <w:szCs w:val="24"/>
          <w:lang w:val="en-AU"/>
        </w:rPr>
        <w:t xml:space="preserve"> SER+π</w:t>
      </w:r>
      <w:r w:rsidR="000667E4" w:rsidRPr="000667E4">
        <w:rPr>
          <w:rFonts w:ascii="Times New Roman" w:hAnsi="Times New Roman" w:cs="Times New Roman"/>
          <w:sz w:val="24"/>
          <w:szCs w:val="24"/>
          <w:vertAlign w:val="subscript"/>
          <w:lang w:val="en-AU"/>
        </w:rPr>
        <w:t>4</w:t>
      </w:r>
      <w:r w:rsidR="000667E4">
        <w:rPr>
          <w:rFonts w:ascii="Times New Roman" w:hAnsi="Times New Roman" w:cs="Times New Roman"/>
          <w:sz w:val="24"/>
          <w:szCs w:val="24"/>
          <w:lang w:val="en-AU"/>
        </w:rPr>
        <w:t xml:space="preserve"> POP</w:t>
      </w:r>
      <w:r w:rsidR="007706A4">
        <w:rPr>
          <w:rFonts w:ascii="Times New Roman" w:hAnsi="Times New Roman" w:cs="Times New Roman"/>
          <w:sz w:val="24"/>
          <w:szCs w:val="24"/>
          <w:lang w:val="en-AU"/>
        </w:rPr>
        <w:t>+ π</w:t>
      </w:r>
      <w:r w:rsidR="000667E4" w:rsidRPr="000667E4">
        <w:rPr>
          <w:rFonts w:ascii="Times New Roman" w:hAnsi="Times New Roman" w:cs="Times New Roman"/>
          <w:sz w:val="24"/>
          <w:szCs w:val="24"/>
          <w:vertAlign w:val="subscript"/>
          <w:lang w:val="en-AU"/>
        </w:rPr>
        <w:t>5</w:t>
      </w:r>
      <w:r w:rsidR="000667E4">
        <w:rPr>
          <w:rFonts w:ascii="Times New Roman" w:hAnsi="Times New Roman" w:cs="Times New Roman"/>
          <w:sz w:val="24"/>
          <w:szCs w:val="24"/>
          <w:lang w:val="en-AU"/>
        </w:rPr>
        <w:t xml:space="preserve"> AVG </w:t>
      </w:r>
      <w:r w:rsidR="007706A4">
        <w:rPr>
          <w:rFonts w:ascii="Times New Roman" w:hAnsi="Times New Roman" w:cs="Times New Roman"/>
          <w:sz w:val="24"/>
          <w:szCs w:val="24"/>
          <w:lang w:val="en-AU"/>
        </w:rPr>
        <w:t>+π</w:t>
      </w:r>
      <w:r w:rsidR="000667E4" w:rsidRPr="000667E4">
        <w:rPr>
          <w:rFonts w:ascii="Times New Roman" w:hAnsi="Times New Roman" w:cs="Times New Roman"/>
          <w:sz w:val="24"/>
          <w:szCs w:val="24"/>
          <w:vertAlign w:val="subscript"/>
          <w:lang w:val="en-AU"/>
        </w:rPr>
        <w:t>6</w:t>
      </w:r>
      <w:r w:rsidR="007706A4">
        <w:rPr>
          <w:rFonts w:ascii="Times New Roman" w:hAnsi="Times New Roman" w:cs="Times New Roman"/>
          <w:sz w:val="24"/>
          <w:szCs w:val="24"/>
          <w:lang w:val="en-AU"/>
        </w:rPr>
        <w:t>INF+</w:t>
      </w:r>
      <w:r w:rsidR="000667E4">
        <w:rPr>
          <w:rFonts w:ascii="Times New Roman" w:hAnsi="Times New Roman" w:cs="Times New Roman"/>
          <w:sz w:val="24"/>
          <w:szCs w:val="24"/>
          <w:lang w:val="en-AU"/>
        </w:rPr>
        <w:t xml:space="preserve"> u…</w:t>
      </w:r>
      <w:proofErr w:type="gramStart"/>
      <w:r w:rsidR="000667E4">
        <w:rPr>
          <w:rFonts w:ascii="Times New Roman" w:hAnsi="Times New Roman" w:cs="Times New Roman"/>
          <w:sz w:val="24"/>
          <w:szCs w:val="24"/>
          <w:lang w:val="en-AU"/>
        </w:rPr>
        <w:t>…..</w:t>
      </w:r>
      <w:proofErr w:type="gramEnd"/>
      <w:r w:rsidR="000667E4">
        <w:rPr>
          <w:rFonts w:ascii="Times New Roman" w:hAnsi="Times New Roman" w:cs="Times New Roman"/>
          <w:sz w:val="24"/>
          <w:szCs w:val="24"/>
          <w:lang w:val="en-AU"/>
        </w:rPr>
        <w:t>3</w:t>
      </w:r>
    </w:p>
    <w:p w:rsidR="00320B89" w:rsidRDefault="000667E4" w:rsidP="00451BBC">
      <w:pPr>
        <w:spacing w:after="0" w:line="480" w:lineRule="auto"/>
        <w:jc w:val="both"/>
        <w:rPr>
          <w:rFonts w:ascii="Times New Roman" w:eastAsia="AdvTimes" w:hAnsi="Times New Roman" w:cs="Times New Roman"/>
          <w:color w:val="000000" w:themeColor="text1"/>
          <w:sz w:val="24"/>
          <w:szCs w:val="24"/>
          <w:lang w:val="en-AU"/>
        </w:rPr>
      </w:pPr>
      <w:r w:rsidRPr="00AE5B0D">
        <w:rPr>
          <w:rFonts w:ascii="Times New Roman" w:eastAsia="AdvTimes" w:hAnsi="Times New Roman" w:cs="Times New Roman"/>
          <w:color w:val="000000" w:themeColor="text1"/>
          <w:sz w:val="24"/>
          <w:szCs w:val="24"/>
          <w:lang w:val="en-AU"/>
        </w:rPr>
        <w:t xml:space="preserve">Where G represents the growth volatility, AG stands from agriculture sector value added in percentage of GDP, IN stands for industry sector value added in percentage of GDP, SER represents service sector value added in percentage of GDP, POP means population in total billion. </w:t>
      </w:r>
      <w:r w:rsidR="00AE5B0D" w:rsidRPr="00AE5B0D">
        <w:rPr>
          <w:rFonts w:ascii="Times New Roman" w:eastAsia="AdvTimes" w:hAnsi="Times New Roman" w:cs="Times New Roman"/>
          <w:color w:val="000000" w:themeColor="text1"/>
          <w:sz w:val="24"/>
          <w:szCs w:val="24"/>
          <w:lang w:val="en-AU"/>
        </w:rPr>
        <w:t xml:space="preserve">All variables are taken from World bank database. </w:t>
      </w:r>
      <w:r w:rsidRPr="00AE5B0D">
        <w:rPr>
          <w:rFonts w:ascii="Times New Roman" w:eastAsia="AdvTimes" w:hAnsi="Times New Roman" w:cs="Times New Roman"/>
          <w:color w:val="000000" w:themeColor="text1"/>
          <w:sz w:val="24"/>
          <w:szCs w:val="24"/>
          <w:lang w:val="en-AU"/>
        </w:rPr>
        <w:t>AVG is proxy of quality of institutions and INF is the inflation rate</w:t>
      </w:r>
      <w:r w:rsidR="008F3A80">
        <w:rPr>
          <w:rFonts w:ascii="Times New Roman" w:eastAsia="AdvTimes" w:hAnsi="Times New Roman" w:cs="Times New Roman"/>
          <w:color w:val="000000" w:themeColor="text1"/>
          <w:sz w:val="24"/>
          <w:szCs w:val="24"/>
          <w:lang w:val="en-AU"/>
        </w:rPr>
        <w:t xml:space="preserve"> which is measured by consumer price index</w:t>
      </w:r>
      <w:r w:rsidRPr="00AE5B0D">
        <w:rPr>
          <w:rFonts w:ascii="Times New Roman" w:eastAsia="AdvTimes" w:hAnsi="Times New Roman" w:cs="Times New Roman"/>
          <w:color w:val="000000" w:themeColor="text1"/>
          <w:sz w:val="24"/>
          <w:szCs w:val="24"/>
          <w:lang w:val="en-AU"/>
        </w:rPr>
        <w:t>.</w:t>
      </w:r>
    </w:p>
    <w:p w:rsidR="00AE5B0D" w:rsidRDefault="00AE5B0D" w:rsidP="00451BBC">
      <w:pPr>
        <w:spacing w:after="0" w:line="480" w:lineRule="auto"/>
        <w:jc w:val="both"/>
        <w:rPr>
          <w:rFonts w:ascii="Times New Roman" w:eastAsia="AdvTimes" w:hAnsi="Times New Roman" w:cs="Times New Roman"/>
          <w:color w:val="000000" w:themeColor="text1"/>
          <w:sz w:val="24"/>
          <w:szCs w:val="24"/>
          <w:lang w:val="en-AU"/>
        </w:rPr>
      </w:pPr>
      <w:r>
        <w:rPr>
          <w:rFonts w:ascii="Times New Roman" w:eastAsia="AdvTimes" w:hAnsi="Times New Roman" w:cs="Times New Roman"/>
          <w:b/>
          <w:color w:val="000000" w:themeColor="text1"/>
          <w:sz w:val="24"/>
          <w:szCs w:val="24"/>
          <w:lang w:val="en-AU"/>
        </w:rPr>
        <w:t>RESULTS:</w:t>
      </w:r>
    </w:p>
    <w:p w:rsidR="00AE5B0D" w:rsidRPr="00AE5B0D" w:rsidRDefault="00AE5B0D" w:rsidP="00451BBC">
      <w:pPr>
        <w:spacing w:after="0" w:line="480" w:lineRule="auto"/>
        <w:jc w:val="both"/>
        <w:rPr>
          <w:rFonts w:ascii="Times New Roman" w:eastAsia="AdvTimes" w:hAnsi="Times New Roman" w:cs="Times New Roman"/>
          <w:color w:val="000000" w:themeColor="text1"/>
          <w:sz w:val="24"/>
          <w:szCs w:val="24"/>
          <w:lang w:val="en-AU"/>
        </w:rPr>
      </w:pPr>
      <w:r>
        <w:rPr>
          <w:rFonts w:ascii="Times New Roman" w:eastAsia="AdvTimes" w:hAnsi="Times New Roman" w:cs="Times New Roman"/>
          <w:color w:val="000000" w:themeColor="text1"/>
          <w:sz w:val="24"/>
          <w:szCs w:val="24"/>
          <w:lang w:val="en-AU"/>
        </w:rPr>
        <w:t xml:space="preserve">The paper uses Fixed effect and Random effect for the panel data from </w:t>
      </w:r>
      <w:r w:rsidR="008F3A80">
        <w:rPr>
          <w:rFonts w:ascii="Times New Roman" w:eastAsia="AdvTimes" w:hAnsi="Times New Roman" w:cs="Times New Roman"/>
          <w:color w:val="000000" w:themeColor="text1"/>
          <w:sz w:val="24"/>
          <w:szCs w:val="24"/>
          <w:lang w:val="en-AU"/>
        </w:rPr>
        <w:t xml:space="preserve">the period of </w:t>
      </w:r>
      <w:r>
        <w:rPr>
          <w:rFonts w:ascii="Times New Roman" w:eastAsia="AdvTimes" w:hAnsi="Times New Roman" w:cs="Times New Roman"/>
          <w:color w:val="000000" w:themeColor="text1"/>
          <w:sz w:val="24"/>
          <w:szCs w:val="24"/>
          <w:lang w:val="en-AU"/>
        </w:rPr>
        <w:t xml:space="preserve">2002 to 2014. </w:t>
      </w:r>
      <w:r w:rsidR="008F3A80">
        <w:rPr>
          <w:rFonts w:ascii="Times New Roman" w:eastAsia="AdvTimes" w:hAnsi="Times New Roman" w:cs="Times New Roman"/>
          <w:color w:val="000000" w:themeColor="text1"/>
          <w:sz w:val="24"/>
          <w:szCs w:val="24"/>
          <w:lang w:val="en-AU"/>
        </w:rPr>
        <w:t xml:space="preserve">In table 1 pooled regression results are represented in which agriculture and service sector has significant effect on growth volatility. Quality of institutions has significant effect on volatility of growth. Moreover, population has significant effect on growth volatility.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007"/>
        <w:gridCol w:w="10"/>
        <w:gridCol w:w="1093"/>
        <w:gridCol w:w="10"/>
        <w:gridCol w:w="1381"/>
        <w:gridCol w:w="933"/>
        <w:gridCol w:w="60"/>
      </w:tblGrid>
      <w:tr w:rsidR="00167F2F" w:rsidRPr="001F188A" w:rsidTr="008F3A80">
        <w:trPr>
          <w:gridBefore w:val="1"/>
          <w:gridAfter w:val="1"/>
          <w:wBefore w:w="10" w:type="dxa"/>
          <w:wAfter w:w="60" w:type="dxa"/>
          <w:trHeight w:val="225"/>
          <w:jc w:val="center"/>
        </w:trPr>
        <w:tc>
          <w:tcPr>
            <w:tcW w:w="5434" w:type="dxa"/>
            <w:gridSpan w:val="6"/>
            <w:vAlign w:val="bottom"/>
          </w:tcPr>
          <w:p w:rsidR="00167F2F" w:rsidRPr="001F188A" w:rsidRDefault="00167F2F" w:rsidP="00167F2F">
            <w:pPr>
              <w:autoSpaceDE w:val="0"/>
              <w:autoSpaceDN w:val="0"/>
              <w:adjustRightInd w:val="0"/>
              <w:spacing w:after="0" w:line="240" w:lineRule="auto"/>
              <w:ind w:right="10"/>
              <w:jc w:val="center"/>
              <w:rPr>
                <w:rFonts w:ascii="Arial" w:hAnsi="Arial" w:cs="Arial"/>
                <w:color w:val="000000"/>
                <w:sz w:val="18"/>
                <w:szCs w:val="18"/>
                <w:lang w:val="en-AU"/>
              </w:rPr>
            </w:pPr>
            <w:r>
              <w:rPr>
                <w:rFonts w:ascii="Arial" w:hAnsi="Arial" w:cs="Arial"/>
                <w:color w:val="000000"/>
                <w:sz w:val="18"/>
                <w:szCs w:val="18"/>
                <w:lang w:val="en-AU"/>
              </w:rPr>
              <w:t xml:space="preserve">Table 1: Regression </w:t>
            </w:r>
          </w:p>
        </w:tc>
      </w:tr>
      <w:tr w:rsidR="008C3FF5" w:rsidRPr="001F188A" w:rsidTr="008F3A80">
        <w:trPr>
          <w:gridBefore w:val="1"/>
          <w:gridAfter w:val="1"/>
          <w:wBefore w:w="10" w:type="dxa"/>
          <w:wAfter w:w="60" w:type="dxa"/>
          <w:trHeight w:val="225"/>
          <w:jc w:val="center"/>
        </w:trPr>
        <w:tc>
          <w:tcPr>
            <w:tcW w:w="2017" w:type="dxa"/>
            <w:gridSpan w:val="2"/>
            <w:vAlign w:val="bottom"/>
          </w:tcPr>
          <w:p w:rsidR="008C3FF5" w:rsidRPr="001F188A" w:rsidRDefault="008C3FF5"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Variable</w:t>
            </w:r>
          </w:p>
        </w:tc>
        <w:tc>
          <w:tcPr>
            <w:tcW w:w="1103" w:type="dxa"/>
            <w:gridSpan w:val="2"/>
            <w:vAlign w:val="bottom"/>
          </w:tcPr>
          <w:p w:rsidR="008C3FF5" w:rsidRPr="001F188A" w:rsidRDefault="008C3FF5"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Coefficient</w:t>
            </w:r>
          </w:p>
        </w:tc>
        <w:tc>
          <w:tcPr>
            <w:tcW w:w="1381" w:type="dxa"/>
            <w:vAlign w:val="bottom"/>
          </w:tcPr>
          <w:p w:rsidR="008C3FF5" w:rsidRPr="001F188A" w:rsidRDefault="008C3FF5"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t-Statistic</w:t>
            </w:r>
          </w:p>
        </w:tc>
        <w:tc>
          <w:tcPr>
            <w:tcW w:w="933" w:type="dxa"/>
            <w:vAlign w:val="bottom"/>
          </w:tcPr>
          <w:p w:rsidR="008C3FF5" w:rsidRPr="001F188A" w:rsidRDefault="008C3FF5"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Prob.  </w:t>
            </w:r>
          </w:p>
        </w:tc>
      </w:tr>
      <w:tr w:rsidR="008C3FF5" w:rsidRPr="001F188A" w:rsidTr="008F3A80">
        <w:trPr>
          <w:gridBefore w:val="1"/>
          <w:gridAfter w:val="1"/>
          <w:wBefore w:w="10" w:type="dxa"/>
          <w:wAfter w:w="60" w:type="dxa"/>
          <w:trHeight w:val="225"/>
          <w:jc w:val="center"/>
        </w:trPr>
        <w:tc>
          <w:tcPr>
            <w:tcW w:w="2017" w:type="dxa"/>
            <w:gridSpan w:val="2"/>
            <w:vAlign w:val="bottom"/>
          </w:tcPr>
          <w:p w:rsidR="008C3FF5" w:rsidRPr="001F188A" w:rsidRDefault="008C3FF5"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AGRI</w:t>
            </w:r>
          </w:p>
        </w:tc>
        <w:tc>
          <w:tcPr>
            <w:tcW w:w="1103" w:type="dxa"/>
            <w:gridSpan w:val="2"/>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-0.0663</w:t>
            </w:r>
          </w:p>
        </w:tc>
        <w:tc>
          <w:tcPr>
            <w:tcW w:w="1381"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-1.8077</w:t>
            </w:r>
          </w:p>
        </w:tc>
        <w:tc>
          <w:tcPr>
            <w:tcW w:w="933"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0.07</w:t>
            </w:r>
          </w:p>
        </w:tc>
      </w:tr>
      <w:tr w:rsidR="008C3FF5" w:rsidRPr="001F188A" w:rsidTr="008F3A80">
        <w:trPr>
          <w:gridBefore w:val="1"/>
          <w:gridAfter w:val="1"/>
          <w:wBefore w:w="10" w:type="dxa"/>
          <w:wAfter w:w="60" w:type="dxa"/>
          <w:trHeight w:val="225"/>
          <w:jc w:val="center"/>
        </w:trPr>
        <w:tc>
          <w:tcPr>
            <w:tcW w:w="2017" w:type="dxa"/>
            <w:gridSpan w:val="2"/>
            <w:vAlign w:val="bottom"/>
          </w:tcPr>
          <w:p w:rsidR="008C3FF5" w:rsidRPr="001F188A" w:rsidRDefault="008C3FF5"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INDUS</w:t>
            </w:r>
          </w:p>
        </w:tc>
        <w:tc>
          <w:tcPr>
            <w:tcW w:w="1103" w:type="dxa"/>
            <w:gridSpan w:val="2"/>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-0.0202</w:t>
            </w:r>
          </w:p>
        </w:tc>
        <w:tc>
          <w:tcPr>
            <w:tcW w:w="1381"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-0.6644</w:t>
            </w:r>
          </w:p>
        </w:tc>
        <w:tc>
          <w:tcPr>
            <w:tcW w:w="933"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0.50</w:t>
            </w:r>
          </w:p>
        </w:tc>
      </w:tr>
      <w:tr w:rsidR="008C3FF5" w:rsidRPr="001F188A" w:rsidTr="008F3A80">
        <w:trPr>
          <w:gridBefore w:val="1"/>
          <w:gridAfter w:val="1"/>
          <w:wBefore w:w="10" w:type="dxa"/>
          <w:wAfter w:w="60" w:type="dxa"/>
          <w:trHeight w:val="225"/>
          <w:jc w:val="center"/>
        </w:trPr>
        <w:tc>
          <w:tcPr>
            <w:tcW w:w="2017" w:type="dxa"/>
            <w:gridSpan w:val="2"/>
            <w:vAlign w:val="bottom"/>
          </w:tcPr>
          <w:p w:rsidR="008C3FF5" w:rsidRPr="001F188A" w:rsidRDefault="008C3FF5"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SERV</w:t>
            </w:r>
          </w:p>
        </w:tc>
        <w:tc>
          <w:tcPr>
            <w:tcW w:w="1103" w:type="dxa"/>
            <w:gridSpan w:val="2"/>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-0.0928</w:t>
            </w:r>
          </w:p>
        </w:tc>
        <w:tc>
          <w:tcPr>
            <w:tcW w:w="1381"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-2.5717</w:t>
            </w:r>
          </w:p>
        </w:tc>
        <w:tc>
          <w:tcPr>
            <w:tcW w:w="933"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0.01</w:t>
            </w:r>
          </w:p>
        </w:tc>
      </w:tr>
      <w:tr w:rsidR="008C3FF5" w:rsidRPr="001F188A" w:rsidTr="008F3A80">
        <w:trPr>
          <w:gridBefore w:val="1"/>
          <w:gridAfter w:val="1"/>
          <w:wBefore w:w="10" w:type="dxa"/>
          <w:wAfter w:w="60" w:type="dxa"/>
          <w:trHeight w:val="225"/>
          <w:jc w:val="center"/>
        </w:trPr>
        <w:tc>
          <w:tcPr>
            <w:tcW w:w="2017" w:type="dxa"/>
            <w:gridSpan w:val="2"/>
            <w:vAlign w:val="bottom"/>
          </w:tcPr>
          <w:p w:rsidR="008C3FF5" w:rsidRPr="001F188A" w:rsidRDefault="008C3FF5"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POP</w:t>
            </w:r>
          </w:p>
        </w:tc>
        <w:tc>
          <w:tcPr>
            <w:tcW w:w="1103" w:type="dxa"/>
            <w:gridSpan w:val="2"/>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-0.3917</w:t>
            </w:r>
          </w:p>
        </w:tc>
        <w:tc>
          <w:tcPr>
            <w:tcW w:w="1381"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-2.2290</w:t>
            </w:r>
          </w:p>
        </w:tc>
        <w:tc>
          <w:tcPr>
            <w:tcW w:w="933"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0.02</w:t>
            </w:r>
          </w:p>
        </w:tc>
      </w:tr>
      <w:tr w:rsidR="008C3FF5" w:rsidRPr="001F188A" w:rsidTr="008F3A80">
        <w:trPr>
          <w:gridBefore w:val="1"/>
          <w:gridAfter w:val="1"/>
          <w:wBefore w:w="10" w:type="dxa"/>
          <w:wAfter w:w="60" w:type="dxa"/>
          <w:trHeight w:val="225"/>
          <w:jc w:val="center"/>
        </w:trPr>
        <w:tc>
          <w:tcPr>
            <w:tcW w:w="2017" w:type="dxa"/>
            <w:gridSpan w:val="2"/>
            <w:vAlign w:val="bottom"/>
          </w:tcPr>
          <w:p w:rsidR="008C3FF5" w:rsidRPr="001F188A" w:rsidRDefault="008C3FF5"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AVG</w:t>
            </w:r>
          </w:p>
        </w:tc>
        <w:tc>
          <w:tcPr>
            <w:tcW w:w="1103" w:type="dxa"/>
            <w:gridSpan w:val="2"/>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2.2392</w:t>
            </w:r>
          </w:p>
        </w:tc>
        <w:tc>
          <w:tcPr>
            <w:tcW w:w="1381"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1.9156</w:t>
            </w:r>
          </w:p>
        </w:tc>
        <w:tc>
          <w:tcPr>
            <w:tcW w:w="933"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0.05</w:t>
            </w:r>
          </w:p>
        </w:tc>
      </w:tr>
      <w:tr w:rsidR="008C3FF5" w:rsidRPr="001F188A" w:rsidTr="008F3A80">
        <w:trPr>
          <w:gridBefore w:val="1"/>
          <w:gridAfter w:val="1"/>
          <w:wBefore w:w="10" w:type="dxa"/>
          <w:wAfter w:w="60" w:type="dxa"/>
          <w:trHeight w:val="225"/>
          <w:jc w:val="center"/>
        </w:trPr>
        <w:tc>
          <w:tcPr>
            <w:tcW w:w="2017" w:type="dxa"/>
            <w:gridSpan w:val="2"/>
            <w:vAlign w:val="bottom"/>
          </w:tcPr>
          <w:p w:rsidR="008C3FF5" w:rsidRPr="001F188A" w:rsidRDefault="008C3FF5"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INF</w:t>
            </w:r>
          </w:p>
        </w:tc>
        <w:tc>
          <w:tcPr>
            <w:tcW w:w="1103" w:type="dxa"/>
            <w:gridSpan w:val="2"/>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0.0350</w:t>
            </w:r>
          </w:p>
        </w:tc>
        <w:tc>
          <w:tcPr>
            <w:tcW w:w="1381"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1.3041</w:t>
            </w:r>
          </w:p>
        </w:tc>
        <w:tc>
          <w:tcPr>
            <w:tcW w:w="933"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0.19</w:t>
            </w:r>
          </w:p>
        </w:tc>
      </w:tr>
      <w:tr w:rsidR="008C3FF5" w:rsidRPr="001F188A" w:rsidTr="008F3A80">
        <w:trPr>
          <w:gridBefore w:val="1"/>
          <w:gridAfter w:val="1"/>
          <w:wBefore w:w="10" w:type="dxa"/>
          <w:wAfter w:w="60" w:type="dxa"/>
          <w:trHeight w:val="225"/>
          <w:jc w:val="center"/>
        </w:trPr>
        <w:tc>
          <w:tcPr>
            <w:tcW w:w="2017" w:type="dxa"/>
            <w:gridSpan w:val="2"/>
            <w:vAlign w:val="bottom"/>
          </w:tcPr>
          <w:p w:rsidR="008C3FF5" w:rsidRPr="001F188A" w:rsidRDefault="008C3FF5"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C</w:t>
            </w:r>
          </w:p>
        </w:tc>
        <w:tc>
          <w:tcPr>
            <w:tcW w:w="1103" w:type="dxa"/>
            <w:gridSpan w:val="2"/>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9.6537</w:t>
            </w:r>
          </w:p>
        </w:tc>
        <w:tc>
          <w:tcPr>
            <w:tcW w:w="1381"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2.8782</w:t>
            </w:r>
          </w:p>
        </w:tc>
        <w:tc>
          <w:tcPr>
            <w:tcW w:w="933" w:type="dxa"/>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0.00</w:t>
            </w:r>
          </w:p>
        </w:tc>
      </w:tr>
      <w:tr w:rsidR="00470237" w:rsidRPr="001F188A" w:rsidTr="008F3A80">
        <w:trPr>
          <w:trHeight w:val="225"/>
          <w:jc w:val="center"/>
        </w:trPr>
        <w:tc>
          <w:tcPr>
            <w:tcW w:w="2017" w:type="dxa"/>
            <w:gridSpan w:val="2"/>
            <w:vAlign w:val="bottom"/>
          </w:tcPr>
          <w:p w:rsidR="008C3FF5" w:rsidRPr="001F188A" w:rsidRDefault="008C3FF5" w:rsidP="008C3FF5">
            <w:pPr>
              <w:autoSpaceDE w:val="0"/>
              <w:autoSpaceDN w:val="0"/>
              <w:adjustRightInd w:val="0"/>
              <w:spacing w:after="0" w:line="240" w:lineRule="auto"/>
              <w:rPr>
                <w:rFonts w:ascii="Arial" w:hAnsi="Arial" w:cs="Arial"/>
                <w:color w:val="000000"/>
                <w:sz w:val="18"/>
                <w:szCs w:val="18"/>
                <w:lang w:val="en-AU"/>
              </w:rPr>
            </w:pPr>
            <w:r w:rsidRPr="001F188A">
              <w:rPr>
                <w:rFonts w:ascii="Arial" w:hAnsi="Arial" w:cs="Arial"/>
                <w:color w:val="000000"/>
                <w:sz w:val="18"/>
                <w:szCs w:val="18"/>
                <w:lang w:val="en-AU"/>
              </w:rPr>
              <w:t>R-squared</w:t>
            </w:r>
          </w:p>
        </w:tc>
        <w:tc>
          <w:tcPr>
            <w:tcW w:w="1103" w:type="dxa"/>
            <w:gridSpan w:val="2"/>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0.0165</w:t>
            </w:r>
          </w:p>
        </w:tc>
        <w:tc>
          <w:tcPr>
            <w:tcW w:w="1391" w:type="dxa"/>
            <w:gridSpan w:val="2"/>
            <w:vAlign w:val="bottom"/>
          </w:tcPr>
          <w:p w:rsidR="008C3FF5" w:rsidRPr="001F188A" w:rsidRDefault="008C3FF5" w:rsidP="008C3FF5">
            <w:pPr>
              <w:autoSpaceDE w:val="0"/>
              <w:autoSpaceDN w:val="0"/>
              <w:adjustRightInd w:val="0"/>
              <w:spacing w:after="0" w:line="240" w:lineRule="auto"/>
              <w:rPr>
                <w:rFonts w:ascii="Arial" w:hAnsi="Arial" w:cs="Arial"/>
                <w:color w:val="000000"/>
                <w:sz w:val="18"/>
                <w:szCs w:val="18"/>
                <w:lang w:val="en-AU"/>
              </w:rPr>
            </w:pPr>
            <w:r w:rsidRPr="001F188A">
              <w:rPr>
                <w:rFonts w:ascii="Arial" w:hAnsi="Arial" w:cs="Arial"/>
                <w:color w:val="000000"/>
                <w:sz w:val="18"/>
                <w:szCs w:val="18"/>
                <w:lang w:val="en-AU"/>
              </w:rPr>
              <w:t>F-statistic</w:t>
            </w:r>
          </w:p>
        </w:tc>
        <w:tc>
          <w:tcPr>
            <w:tcW w:w="993" w:type="dxa"/>
            <w:gridSpan w:val="2"/>
            <w:vAlign w:val="bottom"/>
          </w:tcPr>
          <w:p w:rsidR="008C3FF5" w:rsidRPr="001F188A" w:rsidRDefault="008C3FF5" w:rsidP="008C3FF5">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4.486728</w:t>
            </w:r>
          </w:p>
        </w:tc>
      </w:tr>
      <w:tr w:rsidR="00470237" w:rsidRPr="001F188A" w:rsidTr="008F3A80">
        <w:trPr>
          <w:trHeight w:val="225"/>
          <w:jc w:val="center"/>
        </w:trPr>
        <w:tc>
          <w:tcPr>
            <w:tcW w:w="2017" w:type="dxa"/>
            <w:gridSpan w:val="2"/>
            <w:vAlign w:val="bottom"/>
          </w:tcPr>
          <w:p w:rsidR="008C3FF5" w:rsidRPr="001F188A" w:rsidRDefault="008C3FF5" w:rsidP="008C3FF5">
            <w:pPr>
              <w:autoSpaceDE w:val="0"/>
              <w:autoSpaceDN w:val="0"/>
              <w:adjustRightInd w:val="0"/>
              <w:spacing w:after="0" w:line="240" w:lineRule="auto"/>
              <w:rPr>
                <w:rFonts w:ascii="Arial" w:hAnsi="Arial" w:cs="Arial"/>
                <w:color w:val="000000"/>
                <w:sz w:val="18"/>
                <w:szCs w:val="18"/>
                <w:lang w:val="en-AU"/>
              </w:rPr>
            </w:pPr>
            <w:r w:rsidRPr="001F188A">
              <w:rPr>
                <w:rFonts w:ascii="Arial" w:hAnsi="Arial" w:cs="Arial"/>
                <w:color w:val="000000"/>
                <w:sz w:val="18"/>
                <w:szCs w:val="18"/>
                <w:lang w:val="en-AU"/>
              </w:rPr>
              <w:t>Adjusted R-squared</w:t>
            </w:r>
          </w:p>
        </w:tc>
        <w:tc>
          <w:tcPr>
            <w:tcW w:w="1103" w:type="dxa"/>
            <w:gridSpan w:val="2"/>
            <w:vAlign w:val="bottom"/>
          </w:tcPr>
          <w:p w:rsidR="008C3FF5" w:rsidRPr="001F188A" w:rsidRDefault="008C3FF5" w:rsidP="00470237">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0.0128</w:t>
            </w:r>
          </w:p>
        </w:tc>
        <w:tc>
          <w:tcPr>
            <w:tcW w:w="1391" w:type="dxa"/>
            <w:gridSpan w:val="2"/>
            <w:vAlign w:val="bottom"/>
          </w:tcPr>
          <w:p w:rsidR="008C3FF5" w:rsidRPr="001F188A" w:rsidRDefault="008C3FF5" w:rsidP="008C3FF5">
            <w:pPr>
              <w:autoSpaceDE w:val="0"/>
              <w:autoSpaceDN w:val="0"/>
              <w:adjustRightInd w:val="0"/>
              <w:spacing w:after="0" w:line="240" w:lineRule="auto"/>
              <w:rPr>
                <w:rFonts w:ascii="Arial" w:hAnsi="Arial" w:cs="Arial"/>
                <w:color w:val="000000"/>
                <w:sz w:val="18"/>
                <w:szCs w:val="18"/>
                <w:lang w:val="en-AU"/>
              </w:rPr>
            </w:pPr>
            <w:proofErr w:type="spellStart"/>
            <w:r w:rsidRPr="001F188A">
              <w:rPr>
                <w:rFonts w:ascii="Arial" w:hAnsi="Arial" w:cs="Arial"/>
                <w:color w:val="000000"/>
                <w:sz w:val="18"/>
                <w:szCs w:val="18"/>
                <w:lang w:val="en-AU"/>
              </w:rPr>
              <w:t>Prob</w:t>
            </w:r>
            <w:proofErr w:type="spellEnd"/>
            <w:r w:rsidRPr="001F188A">
              <w:rPr>
                <w:rFonts w:ascii="Arial" w:hAnsi="Arial" w:cs="Arial"/>
                <w:color w:val="000000"/>
                <w:sz w:val="18"/>
                <w:szCs w:val="18"/>
                <w:lang w:val="en-AU"/>
              </w:rPr>
              <w:t>(F-statistic)</w:t>
            </w:r>
          </w:p>
        </w:tc>
        <w:tc>
          <w:tcPr>
            <w:tcW w:w="993" w:type="dxa"/>
            <w:gridSpan w:val="2"/>
            <w:vAlign w:val="bottom"/>
          </w:tcPr>
          <w:p w:rsidR="008C3FF5" w:rsidRPr="001F188A" w:rsidRDefault="008C3FF5" w:rsidP="008C3FF5">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0.000163</w:t>
            </w:r>
          </w:p>
        </w:tc>
      </w:tr>
    </w:tbl>
    <w:p w:rsidR="00E23136" w:rsidRDefault="00E23136" w:rsidP="00451BBC">
      <w:pPr>
        <w:spacing w:after="0" w:line="480" w:lineRule="auto"/>
        <w:jc w:val="both"/>
        <w:rPr>
          <w:rFonts w:ascii="Times New Roman" w:eastAsia="AdvTimes" w:hAnsi="Times New Roman" w:cs="Times New Roman"/>
          <w:color w:val="000000" w:themeColor="text1"/>
          <w:sz w:val="24"/>
          <w:szCs w:val="24"/>
          <w:lang w:val="en-AU"/>
        </w:rPr>
      </w:pPr>
    </w:p>
    <w:p w:rsidR="00320B89" w:rsidRPr="00E23136" w:rsidRDefault="00E23136" w:rsidP="00451BBC">
      <w:pPr>
        <w:spacing w:after="0" w:line="480" w:lineRule="auto"/>
        <w:jc w:val="both"/>
        <w:rPr>
          <w:rFonts w:ascii="Times New Roman" w:eastAsia="AdvTimes" w:hAnsi="Times New Roman" w:cs="Times New Roman"/>
          <w:color w:val="000000" w:themeColor="text1"/>
          <w:sz w:val="24"/>
          <w:szCs w:val="24"/>
          <w:lang w:val="en-AU"/>
        </w:rPr>
      </w:pPr>
      <w:r>
        <w:rPr>
          <w:rFonts w:ascii="Times New Roman" w:eastAsia="AdvTimes" w:hAnsi="Times New Roman" w:cs="Times New Roman"/>
          <w:color w:val="000000" w:themeColor="text1"/>
          <w:sz w:val="24"/>
          <w:szCs w:val="24"/>
          <w:lang w:val="en-AU"/>
        </w:rPr>
        <w:t xml:space="preserve">Fixed effect results has been posted in Table 2, </w:t>
      </w:r>
      <w:r w:rsidR="00602690">
        <w:rPr>
          <w:rFonts w:ascii="Times New Roman" w:eastAsia="AdvTimes" w:hAnsi="Times New Roman" w:cs="Times New Roman"/>
          <w:color w:val="000000" w:themeColor="text1"/>
          <w:sz w:val="24"/>
          <w:szCs w:val="24"/>
          <w:lang w:val="en-AU"/>
        </w:rPr>
        <w:t>where Quality of institutions has significant</w:t>
      </w:r>
      <w:r w:rsidR="00C04E51">
        <w:rPr>
          <w:rFonts w:ascii="Times New Roman" w:eastAsia="AdvTimes" w:hAnsi="Times New Roman" w:cs="Times New Roman"/>
          <w:color w:val="000000" w:themeColor="text1"/>
          <w:sz w:val="24"/>
          <w:szCs w:val="24"/>
          <w:lang w:val="en-AU"/>
        </w:rPr>
        <w:t xml:space="preserve"> effect on volatility of growth </w:t>
      </w:r>
      <w:r w:rsidR="000D6885">
        <w:rPr>
          <w:rFonts w:ascii="Times New Roman" w:eastAsia="AdvTimes" w:hAnsi="Times New Roman" w:cs="Times New Roman"/>
          <w:color w:val="000000" w:themeColor="text1"/>
          <w:sz w:val="24"/>
          <w:szCs w:val="24"/>
          <w:lang w:val="en-AU"/>
        </w:rPr>
        <w:t xml:space="preserve">Agriculture and service sector has significant effect on growth volatility results are not much different than pooled regression. Inflation and population has significant effect on economic volatility.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7"/>
        <w:gridCol w:w="1103"/>
        <w:gridCol w:w="1371"/>
        <w:gridCol w:w="997"/>
      </w:tblGrid>
      <w:tr w:rsidR="00167F2F" w:rsidRPr="001F188A" w:rsidTr="008F3A80">
        <w:trPr>
          <w:trHeight w:val="225"/>
          <w:jc w:val="center"/>
        </w:trPr>
        <w:tc>
          <w:tcPr>
            <w:tcW w:w="5488" w:type="dxa"/>
            <w:gridSpan w:val="4"/>
            <w:vAlign w:val="bottom"/>
          </w:tcPr>
          <w:p w:rsidR="00167F2F" w:rsidRPr="001F188A" w:rsidRDefault="00167F2F" w:rsidP="008C5027">
            <w:pPr>
              <w:autoSpaceDE w:val="0"/>
              <w:autoSpaceDN w:val="0"/>
              <w:adjustRightInd w:val="0"/>
              <w:spacing w:after="0" w:line="240" w:lineRule="auto"/>
              <w:ind w:right="10"/>
              <w:jc w:val="center"/>
              <w:rPr>
                <w:rFonts w:ascii="Arial" w:hAnsi="Arial" w:cs="Arial"/>
                <w:color w:val="000000"/>
                <w:sz w:val="18"/>
                <w:szCs w:val="18"/>
                <w:lang w:val="en-AU"/>
              </w:rPr>
            </w:pPr>
            <w:r>
              <w:rPr>
                <w:rFonts w:ascii="Arial" w:hAnsi="Arial" w:cs="Arial"/>
                <w:color w:val="000000"/>
                <w:sz w:val="18"/>
                <w:szCs w:val="18"/>
                <w:lang w:val="en-AU"/>
              </w:rPr>
              <w:t>Table 2</w:t>
            </w:r>
            <w:r w:rsidR="008C5027">
              <w:rPr>
                <w:rFonts w:ascii="Arial" w:hAnsi="Arial" w:cs="Arial"/>
                <w:color w:val="000000"/>
                <w:sz w:val="18"/>
                <w:szCs w:val="18"/>
                <w:lang w:val="en-AU"/>
              </w:rPr>
              <w:t>: Fixed Effect</w:t>
            </w:r>
            <w:r>
              <w:rPr>
                <w:rFonts w:ascii="Arial" w:hAnsi="Arial" w:cs="Arial"/>
                <w:color w:val="000000"/>
                <w:sz w:val="18"/>
                <w:szCs w:val="18"/>
                <w:lang w:val="en-AU"/>
              </w:rPr>
              <w:t>:</w:t>
            </w:r>
          </w:p>
        </w:tc>
      </w:tr>
      <w:tr w:rsidR="005A2524" w:rsidRPr="001F188A" w:rsidTr="008F3A80">
        <w:trPr>
          <w:trHeight w:val="225"/>
          <w:jc w:val="center"/>
        </w:trPr>
        <w:tc>
          <w:tcPr>
            <w:tcW w:w="2017" w:type="dxa"/>
            <w:vAlign w:val="bottom"/>
          </w:tcPr>
          <w:p w:rsidR="005A2524" w:rsidRPr="001F188A" w:rsidRDefault="005A2524"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Variable</w:t>
            </w:r>
          </w:p>
        </w:tc>
        <w:tc>
          <w:tcPr>
            <w:tcW w:w="1103"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Coefficient</w:t>
            </w:r>
          </w:p>
        </w:tc>
        <w:tc>
          <w:tcPr>
            <w:tcW w:w="1371"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t-Statistic</w:t>
            </w:r>
          </w:p>
        </w:tc>
        <w:tc>
          <w:tcPr>
            <w:tcW w:w="997"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Prob.  </w:t>
            </w:r>
          </w:p>
        </w:tc>
      </w:tr>
      <w:tr w:rsidR="005A2524" w:rsidRPr="001F188A" w:rsidTr="008F3A80">
        <w:trPr>
          <w:trHeight w:val="225"/>
          <w:jc w:val="center"/>
        </w:trPr>
        <w:tc>
          <w:tcPr>
            <w:tcW w:w="2017" w:type="dxa"/>
            <w:vAlign w:val="bottom"/>
          </w:tcPr>
          <w:p w:rsidR="005A2524" w:rsidRPr="001F188A" w:rsidRDefault="005A2524"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AGRI</w:t>
            </w:r>
          </w:p>
        </w:tc>
        <w:tc>
          <w:tcPr>
            <w:tcW w:w="1103" w:type="dxa"/>
            <w:vAlign w:val="bottom"/>
          </w:tcPr>
          <w:p w:rsidR="005A2524" w:rsidRPr="001F188A" w:rsidRDefault="005A2524" w:rsidP="005A2524">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-0.1247</w:t>
            </w:r>
          </w:p>
        </w:tc>
        <w:tc>
          <w:tcPr>
            <w:tcW w:w="1371" w:type="dxa"/>
            <w:vAlign w:val="bottom"/>
          </w:tcPr>
          <w:p w:rsidR="005A2524" w:rsidRPr="001F188A" w:rsidRDefault="005A2524" w:rsidP="005A2524">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-2.6340</w:t>
            </w:r>
          </w:p>
        </w:tc>
        <w:tc>
          <w:tcPr>
            <w:tcW w:w="997"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w:t>
            </w:r>
            <w:r>
              <w:rPr>
                <w:rFonts w:ascii="Arial" w:hAnsi="Arial" w:cs="Arial"/>
                <w:color w:val="000000"/>
                <w:sz w:val="18"/>
                <w:szCs w:val="18"/>
                <w:lang w:val="en-AU"/>
              </w:rPr>
              <w:t>.00</w:t>
            </w:r>
            <w:r w:rsidRPr="001F188A">
              <w:rPr>
                <w:rFonts w:ascii="Arial" w:hAnsi="Arial" w:cs="Arial"/>
                <w:color w:val="000000"/>
                <w:sz w:val="18"/>
                <w:szCs w:val="18"/>
                <w:lang w:val="en-AU"/>
              </w:rPr>
              <w:t>5</w:t>
            </w:r>
          </w:p>
        </w:tc>
      </w:tr>
      <w:tr w:rsidR="005A2524" w:rsidRPr="001F188A" w:rsidTr="008F3A80">
        <w:trPr>
          <w:trHeight w:val="225"/>
          <w:jc w:val="center"/>
        </w:trPr>
        <w:tc>
          <w:tcPr>
            <w:tcW w:w="2017" w:type="dxa"/>
            <w:vAlign w:val="bottom"/>
          </w:tcPr>
          <w:p w:rsidR="005A2524" w:rsidRPr="001F188A" w:rsidRDefault="005A2524"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INDUS</w:t>
            </w:r>
          </w:p>
        </w:tc>
        <w:tc>
          <w:tcPr>
            <w:tcW w:w="1103"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-0.0506</w:t>
            </w:r>
          </w:p>
        </w:tc>
        <w:tc>
          <w:tcPr>
            <w:tcW w:w="1371"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-1.4719</w:t>
            </w:r>
          </w:p>
        </w:tc>
        <w:tc>
          <w:tcPr>
            <w:tcW w:w="997"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0.14</w:t>
            </w:r>
            <w:r w:rsidRPr="001F188A">
              <w:rPr>
                <w:rFonts w:ascii="Arial" w:hAnsi="Arial" w:cs="Arial"/>
                <w:color w:val="000000"/>
                <w:sz w:val="18"/>
                <w:szCs w:val="18"/>
                <w:lang w:val="en-AU"/>
              </w:rPr>
              <w:t>3</w:t>
            </w:r>
          </w:p>
        </w:tc>
      </w:tr>
      <w:tr w:rsidR="005A2524" w:rsidRPr="001F188A" w:rsidTr="008F3A80">
        <w:trPr>
          <w:trHeight w:val="225"/>
          <w:jc w:val="center"/>
        </w:trPr>
        <w:tc>
          <w:tcPr>
            <w:tcW w:w="2017" w:type="dxa"/>
            <w:vAlign w:val="bottom"/>
          </w:tcPr>
          <w:p w:rsidR="005A2524" w:rsidRPr="001F188A" w:rsidRDefault="005A2524"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SERV</w:t>
            </w:r>
          </w:p>
        </w:tc>
        <w:tc>
          <w:tcPr>
            <w:tcW w:w="1103"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-0.2093</w:t>
            </w:r>
          </w:p>
        </w:tc>
        <w:tc>
          <w:tcPr>
            <w:tcW w:w="1371"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-4.4876</w:t>
            </w:r>
          </w:p>
        </w:tc>
        <w:tc>
          <w:tcPr>
            <w:tcW w:w="997"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0.00</w:t>
            </w:r>
            <w:r w:rsidRPr="001F188A">
              <w:rPr>
                <w:rFonts w:ascii="Arial" w:hAnsi="Arial" w:cs="Arial"/>
                <w:color w:val="000000"/>
                <w:sz w:val="18"/>
                <w:szCs w:val="18"/>
                <w:lang w:val="en-AU"/>
              </w:rPr>
              <w:t>0</w:t>
            </w:r>
          </w:p>
        </w:tc>
      </w:tr>
      <w:tr w:rsidR="005A2524" w:rsidRPr="001F188A" w:rsidTr="008F3A80">
        <w:trPr>
          <w:trHeight w:val="225"/>
          <w:jc w:val="center"/>
        </w:trPr>
        <w:tc>
          <w:tcPr>
            <w:tcW w:w="2017" w:type="dxa"/>
            <w:vAlign w:val="bottom"/>
          </w:tcPr>
          <w:p w:rsidR="005A2524" w:rsidRPr="001F188A" w:rsidRDefault="005A2524"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POP</w:t>
            </w:r>
          </w:p>
        </w:tc>
        <w:tc>
          <w:tcPr>
            <w:tcW w:w="1103"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-1.3198</w:t>
            </w:r>
          </w:p>
        </w:tc>
        <w:tc>
          <w:tcPr>
            <w:tcW w:w="1371"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-4.0397</w:t>
            </w:r>
          </w:p>
        </w:tc>
        <w:tc>
          <w:tcPr>
            <w:tcW w:w="997"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0.00</w:t>
            </w:r>
            <w:r w:rsidRPr="001F188A">
              <w:rPr>
                <w:rFonts w:ascii="Arial" w:hAnsi="Arial" w:cs="Arial"/>
                <w:color w:val="000000"/>
                <w:sz w:val="18"/>
                <w:szCs w:val="18"/>
                <w:lang w:val="en-AU"/>
              </w:rPr>
              <w:t>1</w:t>
            </w:r>
          </w:p>
        </w:tc>
      </w:tr>
      <w:tr w:rsidR="005A2524" w:rsidRPr="001F188A" w:rsidTr="008F3A80">
        <w:trPr>
          <w:trHeight w:val="225"/>
          <w:jc w:val="center"/>
        </w:trPr>
        <w:tc>
          <w:tcPr>
            <w:tcW w:w="2017" w:type="dxa"/>
            <w:vAlign w:val="bottom"/>
          </w:tcPr>
          <w:p w:rsidR="005A2524" w:rsidRPr="001F188A" w:rsidRDefault="005A2524"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AVG</w:t>
            </w:r>
          </w:p>
        </w:tc>
        <w:tc>
          <w:tcPr>
            <w:tcW w:w="1103"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-10.082</w:t>
            </w:r>
          </w:p>
        </w:tc>
        <w:tc>
          <w:tcPr>
            <w:tcW w:w="1371" w:type="dxa"/>
            <w:vAlign w:val="bottom"/>
          </w:tcPr>
          <w:p w:rsidR="005A2524" w:rsidRPr="001F188A" w:rsidRDefault="00E23136"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-1.8</w:t>
            </w:r>
            <w:r w:rsidR="005A2524">
              <w:rPr>
                <w:rFonts w:ascii="Arial" w:hAnsi="Arial" w:cs="Arial"/>
                <w:color w:val="000000"/>
                <w:sz w:val="18"/>
                <w:szCs w:val="18"/>
                <w:lang w:val="en-AU"/>
              </w:rPr>
              <w:t>150</w:t>
            </w:r>
          </w:p>
        </w:tc>
        <w:tc>
          <w:tcPr>
            <w:tcW w:w="997"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0.</w:t>
            </w:r>
            <w:r w:rsidR="00E23136">
              <w:rPr>
                <w:rFonts w:ascii="Arial" w:hAnsi="Arial" w:cs="Arial"/>
                <w:color w:val="000000"/>
                <w:sz w:val="18"/>
                <w:szCs w:val="18"/>
                <w:lang w:val="en-AU"/>
              </w:rPr>
              <w:t>01</w:t>
            </w:r>
            <w:r w:rsidRPr="001F188A">
              <w:rPr>
                <w:rFonts w:ascii="Arial" w:hAnsi="Arial" w:cs="Arial"/>
                <w:color w:val="000000"/>
                <w:sz w:val="18"/>
                <w:szCs w:val="18"/>
                <w:lang w:val="en-AU"/>
              </w:rPr>
              <w:t>5</w:t>
            </w:r>
          </w:p>
        </w:tc>
      </w:tr>
      <w:tr w:rsidR="005A2524" w:rsidRPr="001F188A" w:rsidTr="008F3A80">
        <w:trPr>
          <w:trHeight w:val="225"/>
          <w:jc w:val="center"/>
        </w:trPr>
        <w:tc>
          <w:tcPr>
            <w:tcW w:w="2017" w:type="dxa"/>
            <w:vAlign w:val="bottom"/>
          </w:tcPr>
          <w:p w:rsidR="005A2524" w:rsidRPr="001F188A" w:rsidRDefault="005A2524"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INF</w:t>
            </w:r>
          </w:p>
        </w:tc>
        <w:tc>
          <w:tcPr>
            <w:tcW w:w="1103"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0.0511</w:t>
            </w:r>
          </w:p>
        </w:tc>
        <w:tc>
          <w:tcPr>
            <w:tcW w:w="1371"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1.7085</w:t>
            </w:r>
          </w:p>
        </w:tc>
        <w:tc>
          <w:tcPr>
            <w:tcW w:w="997"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0.08</w:t>
            </w:r>
            <w:r w:rsidRPr="001F188A">
              <w:rPr>
                <w:rFonts w:ascii="Arial" w:hAnsi="Arial" w:cs="Arial"/>
                <w:color w:val="000000"/>
                <w:sz w:val="18"/>
                <w:szCs w:val="18"/>
                <w:lang w:val="en-AU"/>
              </w:rPr>
              <w:t>8</w:t>
            </w:r>
          </w:p>
        </w:tc>
      </w:tr>
      <w:tr w:rsidR="005A2524" w:rsidRPr="001F188A" w:rsidTr="008F3A80">
        <w:trPr>
          <w:trHeight w:val="225"/>
          <w:jc w:val="center"/>
        </w:trPr>
        <w:tc>
          <w:tcPr>
            <w:tcW w:w="2017" w:type="dxa"/>
            <w:vAlign w:val="bottom"/>
          </w:tcPr>
          <w:p w:rsidR="005A2524" w:rsidRPr="001F188A" w:rsidRDefault="005A2524"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C</w:t>
            </w:r>
          </w:p>
        </w:tc>
        <w:tc>
          <w:tcPr>
            <w:tcW w:w="1103"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26.7600</w:t>
            </w:r>
          </w:p>
        </w:tc>
        <w:tc>
          <w:tcPr>
            <w:tcW w:w="1371"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4.9878</w:t>
            </w:r>
          </w:p>
        </w:tc>
        <w:tc>
          <w:tcPr>
            <w:tcW w:w="997" w:type="dxa"/>
            <w:vAlign w:val="bottom"/>
          </w:tcPr>
          <w:p w:rsidR="005A2524" w:rsidRPr="001F188A" w:rsidRDefault="005A2524" w:rsidP="00602690">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0.00</w:t>
            </w:r>
            <w:r w:rsidRPr="001F188A">
              <w:rPr>
                <w:rFonts w:ascii="Arial" w:hAnsi="Arial" w:cs="Arial"/>
                <w:color w:val="000000"/>
                <w:sz w:val="18"/>
                <w:szCs w:val="18"/>
                <w:lang w:val="en-AU"/>
              </w:rPr>
              <w:t>0</w:t>
            </w:r>
          </w:p>
        </w:tc>
      </w:tr>
      <w:tr w:rsidR="00F3099C" w:rsidRPr="001F188A" w:rsidTr="008F3A80">
        <w:trPr>
          <w:trHeight w:val="225"/>
          <w:jc w:val="center"/>
        </w:trPr>
        <w:tc>
          <w:tcPr>
            <w:tcW w:w="2017" w:type="dxa"/>
            <w:vAlign w:val="bottom"/>
          </w:tcPr>
          <w:p w:rsidR="00F3099C" w:rsidRPr="001F188A" w:rsidRDefault="00F3099C" w:rsidP="00F3099C">
            <w:pPr>
              <w:autoSpaceDE w:val="0"/>
              <w:autoSpaceDN w:val="0"/>
              <w:adjustRightInd w:val="0"/>
              <w:spacing w:after="0" w:line="240" w:lineRule="auto"/>
              <w:rPr>
                <w:rFonts w:ascii="Arial" w:hAnsi="Arial" w:cs="Arial"/>
                <w:color w:val="000000"/>
                <w:sz w:val="18"/>
                <w:szCs w:val="18"/>
                <w:lang w:val="en-AU"/>
              </w:rPr>
            </w:pPr>
            <w:r w:rsidRPr="001F188A">
              <w:rPr>
                <w:rFonts w:ascii="Arial" w:hAnsi="Arial" w:cs="Arial"/>
                <w:color w:val="000000"/>
                <w:sz w:val="18"/>
                <w:szCs w:val="18"/>
                <w:lang w:val="en-AU"/>
              </w:rPr>
              <w:t>R-squared</w:t>
            </w:r>
          </w:p>
        </w:tc>
        <w:tc>
          <w:tcPr>
            <w:tcW w:w="1103" w:type="dxa"/>
            <w:vAlign w:val="bottom"/>
          </w:tcPr>
          <w:p w:rsidR="00F3099C" w:rsidRPr="001F188A" w:rsidRDefault="00F3099C"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0.339518</w:t>
            </w:r>
          </w:p>
        </w:tc>
        <w:tc>
          <w:tcPr>
            <w:tcW w:w="1371" w:type="dxa"/>
            <w:vAlign w:val="bottom"/>
          </w:tcPr>
          <w:p w:rsidR="00F3099C" w:rsidRPr="001F188A" w:rsidRDefault="00F3099C" w:rsidP="00F3099C">
            <w:pPr>
              <w:autoSpaceDE w:val="0"/>
              <w:autoSpaceDN w:val="0"/>
              <w:adjustRightInd w:val="0"/>
              <w:spacing w:after="0" w:line="240" w:lineRule="auto"/>
              <w:rPr>
                <w:rFonts w:ascii="Arial" w:hAnsi="Arial" w:cs="Arial"/>
                <w:color w:val="000000"/>
                <w:sz w:val="18"/>
                <w:szCs w:val="18"/>
                <w:lang w:val="en-AU"/>
              </w:rPr>
            </w:pPr>
            <w:r w:rsidRPr="001F188A">
              <w:rPr>
                <w:rFonts w:ascii="Arial" w:hAnsi="Arial" w:cs="Arial"/>
                <w:color w:val="000000"/>
                <w:sz w:val="18"/>
                <w:szCs w:val="18"/>
                <w:lang w:val="en-AU"/>
              </w:rPr>
              <w:t>F-statistic</w:t>
            </w:r>
          </w:p>
        </w:tc>
        <w:tc>
          <w:tcPr>
            <w:tcW w:w="997" w:type="dxa"/>
            <w:vAlign w:val="bottom"/>
          </w:tcPr>
          <w:p w:rsidR="00F3099C" w:rsidRPr="001F188A" w:rsidRDefault="00F3099C"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5.241101</w:t>
            </w:r>
          </w:p>
        </w:tc>
      </w:tr>
      <w:tr w:rsidR="00F3099C" w:rsidRPr="001F188A" w:rsidTr="008F3A80">
        <w:trPr>
          <w:trHeight w:val="225"/>
          <w:jc w:val="center"/>
        </w:trPr>
        <w:tc>
          <w:tcPr>
            <w:tcW w:w="2017" w:type="dxa"/>
            <w:vAlign w:val="bottom"/>
          </w:tcPr>
          <w:p w:rsidR="00F3099C" w:rsidRPr="001F188A" w:rsidRDefault="00F3099C" w:rsidP="00F3099C">
            <w:pPr>
              <w:autoSpaceDE w:val="0"/>
              <w:autoSpaceDN w:val="0"/>
              <w:adjustRightInd w:val="0"/>
              <w:spacing w:after="0" w:line="240" w:lineRule="auto"/>
              <w:rPr>
                <w:rFonts w:ascii="Arial" w:hAnsi="Arial" w:cs="Arial"/>
                <w:color w:val="000000"/>
                <w:sz w:val="18"/>
                <w:szCs w:val="18"/>
                <w:lang w:val="en-AU"/>
              </w:rPr>
            </w:pPr>
            <w:r w:rsidRPr="001F188A">
              <w:rPr>
                <w:rFonts w:ascii="Arial" w:hAnsi="Arial" w:cs="Arial"/>
                <w:color w:val="000000"/>
                <w:sz w:val="18"/>
                <w:szCs w:val="18"/>
                <w:lang w:val="en-AU"/>
              </w:rPr>
              <w:lastRenderedPageBreak/>
              <w:t>Adjusted R-squared</w:t>
            </w:r>
          </w:p>
        </w:tc>
        <w:tc>
          <w:tcPr>
            <w:tcW w:w="1103" w:type="dxa"/>
            <w:vAlign w:val="bottom"/>
          </w:tcPr>
          <w:p w:rsidR="00F3099C" w:rsidRPr="001F188A" w:rsidRDefault="00F3099C"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0.274738</w:t>
            </w:r>
          </w:p>
        </w:tc>
        <w:tc>
          <w:tcPr>
            <w:tcW w:w="1371" w:type="dxa"/>
            <w:vAlign w:val="bottom"/>
          </w:tcPr>
          <w:p w:rsidR="00F3099C" w:rsidRPr="001F188A" w:rsidRDefault="00F3099C" w:rsidP="00F3099C">
            <w:pPr>
              <w:autoSpaceDE w:val="0"/>
              <w:autoSpaceDN w:val="0"/>
              <w:adjustRightInd w:val="0"/>
              <w:spacing w:after="0" w:line="240" w:lineRule="auto"/>
              <w:rPr>
                <w:rFonts w:ascii="Arial" w:hAnsi="Arial" w:cs="Arial"/>
                <w:color w:val="000000"/>
                <w:sz w:val="18"/>
                <w:szCs w:val="18"/>
                <w:lang w:val="en-AU"/>
              </w:rPr>
            </w:pPr>
            <w:proofErr w:type="spellStart"/>
            <w:r w:rsidRPr="001F188A">
              <w:rPr>
                <w:rFonts w:ascii="Arial" w:hAnsi="Arial" w:cs="Arial"/>
                <w:color w:val="000000"/>
                <w:sz w:val="18"/>
                <w:szCs w:val="18"/>
                <w:lang w:val="en-AU"/>
              </w:rPr>
              <w:t>Prob</w:t>
            </w:r>
            <w:proofErr w:type="spellEnd"/>
            <w:r w:rsidRPr="001F188A">
              <w:rPr>
                <w:rFonts w:ascii="Arial" w:hAnsi="Arial" w:cs="Arial"/>
                <w:color w:val="000000"/>
                <w:sz w:val="18"/>
                <w:szCs w:val="18"/>
                <w:lang w:val="en-AU"/>
              </w:rPr>
              <w:t>(F-statistic)</w:t>
            </w:r>
          </w:p>
        </w:tc>
        <w:tc>
          <w:tcPr>
            <w:tcW w:w="997" w:type="dxa"/>
            <w:vAlign w:val="bottom"/>
          </w:tcPr>
          <w:p w:rsidR="00F3099C" w:rsidRPr="001F188A" w:rsidRDefault="00F3099C"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0.000000</w:t>
            </w:r>
          </w:p>
        </w:tc>
      </w:tr>
    </w:tbl>
    <w:p w:rsidR="005A2524" w:rsidRDefault="005A2524" w:rsidP="00451BBC">
      <w:pPr>
        <w:spacing w:after="0" w:line="480" w:lineRule="auto"/>
        <w:jc w:val="both"/>
        <w:rPr>
          <w:rFonts w:ascii="Times New Roman" w:eastAsia="AdvTimes" w:hAnsi="Times New Roman" w:cs="Times New Roman"/>
          <w:b/>
          <w:color w:val="000000" w:themeColor="text1"/>
          <w:sz w:val="24"/>
          <w:szCs w:val="24"/>
          <w:lang w:val="en-AU"/>
        </w:rPr>
      </w:pPr>
    </w:p>
    <w:p w:rsidR="00F3099C" w:rsidRPr="000D6885" w:rsidRDefault="000D6885" w:rsidP="00F3099C">
      <w:pPr>
        <w:spacing w:after="0" w:line="480" w:lineRule="auto"/>
        <w:jc w:val="both"/>
        <w:rPr>
          <w:rFonts w:ascii="Times New Roman" w:eastAsia="AdvTimes" w:hAnsi="Times New Roman" w:cs="Times New Roman"/>
          <w:color w:val="000000" w:themeColor="text1"/>
          <w:sz w:val="24"/>
          <w:szCs w:val="24"/>
          <w:lang w:val="en-AU"/>
        </w:rPr>
      </w:pPr>
      <w:r>
        <w:rPr>
          <w:rFonts w:ascii="Times New Roman" w:eastAsia="AdvTimes" w:hAnsi="Times New Roman" w:cs="Times New Roman"/>
          <w:color w:val="000000" w:themeColor="text1"/>
          <w:sz w:val="24"/>
          <w:szCs w:val="24"/>
          <w:lang w:val="en-AU"/>
        </w:rPr>
        <w:t xml:space="preserve">Table 3 represents the random effect in which quality of institutions has no significant effect on growth volatility. Service sector and agriculture sector has significant effect on growth volatility. On average 4 percent increase in inflation will </w:t>
      </w:r>
      <w:r w:rsidR="00E95E9C">
        <w:rPr>
          <w:rFonts w:ascii="Times New Roman" w:eastAsia="AdvTimes" w:hAnsi="Times New Roman" w:cs="Times New Roman"/>
          <w:color w:val="000000" w:themeColor="text1"/>
          <w:sz w:val="24"/>
          <w:szCs w:val="24"/>
          <w:lang w:val="en-AU"/>
        </w:rPr>
        <w:t>increase volatility of growth.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7"/>
        <w:gridCol w:w="1103"/>
        <w:gridCol w:w="1371"/>
        <w:gridCol w:w="997"/>
      </w:tblGrid>
      <w:tr w:rsidR="008C5027" w:rsidRPr="001F188A" w:rsidTr="008F3A80">
        <w:trPr>
          <w:trHeight w:val="225"/>
          <w:jc w:val="center"/>
        </w:trPr>
        <w:tc>
          <w:tcPr>
            <w:tcW w:w="5488" w:type="dxa"/>
            <w:gridSpan w:val="4"/>
            <w:vAlign w:val="bottom"/>
          </w:tcPr>
          <w:p w:rsidR="008C5027" w:rsidRPr="001F188A" w:rsidRDefault="008C5027" w:rsidP="008C5027">
            <w:pPr>
              <w:autoSpaceDE w:val="0"/>
              <w:autoSpaceDN w:val="0"/>
              <w:adjustRightInd w:val="0"/>
              <w:spacing w:after="0" w:line="240" w:lineRule="auto"/>
              <w:ind w:right="10"/>
              <w:jc w:val="center"/>
              <w:rPr>
                <w:rFonts w:ascii="Arial" w:hAnsi="Arial" w:cs="Arial"/>
                <w:color w:val="000000"/>
                <w:sz w:val="18"/>
                <w:szCs w:val="18"/>
                <w:lang w:val="en-AU"/>
              </w:rPr>
            </w:pPr>
            <w:r>
              <w:rPr>
                <w:rFonts w:ascii="Arial" w:hAnsi="Arial" w:cs="Arial"/>
                <w:color w:val="000000"/>
                <w:sz w:val="18"/>
                <w:szCs w:val="18"/>
                <w:lang w:val="en-AU"/>
              </w:rPr>
              <w:t>Table</w:t>
            </w:r>
            <w:r w:rsidR="000D6885">
              <w:rPr>
                <w:rFonts w:ascii="Arial" w:hAnsi="Arial" w:cs="Arial"/>
                <w:color w:val="000000"/>
                <w:sz w:val="18"/>
                <w:szCs w:val="18"/>
                <w:lang w:val="en-AU"/>
              </w:rPr>
              <w:t xml:space="preserve"> 3</w:t>
            </w:r>
            <w:r>
              <w:rPr>
                <w:rFonts w:ascii="Arial" w:hAnsi="Arial" w:cs="Arial"/>
                <w:color w:val="000000"/>
                <w:sz w:val="18"/>
                <w:szCs w:val="18"/>
                <w:lang w:val="en-AU"/>
              </w:rPr>
              <w:t>: Random Effect</w:t>
            </w:r>
          </w:p>
        </w:tc>
      </w:tr>
      <w:tr w:rsidR="00167F2F" w:rsidRPr="001F188A" w:rsidTr="008F3A80">
        <w:trPr>
          <w:trHeight w:val="225"/>
          <w:jc w:val="center"/>
        </w:trPr>
        <w:tc>
          <w:tcPr>
            <w:tcW w:w="2017" w:type="dxa"/>
            <w:vAlign w:val="bottom"/>
          </w:tcPr>
          <w:p w:rsidR="00167F2F" w:rsidRPr="001F188A" w:rsidRDefault="00167F2F" w:rsidP="00F3099C">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Variable</w:t>
            </w:r>
          </w:p>
        </w:tc>
        <w:tc>
          <w:tcPr>
            <w:tcW w:w="1103" w:type="dxa"/>
            <w:vAlign w:val="bottom"/>
          </w:tcPr>
          <w:p w:rsidR="00167F2F" w:rsidRPr="001F188A" w:rsidRDefault="00167F2F"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Coefficient</w:t>
            </w:r>
          </w:p>
        </w:tc>
        <w:tc>
          <w:tcPr>
            <w:tcW w:w="1371" w:type="dxa"/>
            <w:vAlign w:val="bottom"/>
          </w:tcPr>
          <w:p w:rsidR="00167F2F" w:rsidRPr="001F188A" w:rsidRDefault="00167F2F"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t-Statistic</w:t>
            </w:r>
          </w:p>
        </w:tc>
        <w:tc>
          <w:tcPr>
            <w:tcW w:w="997" w:type="dxa"/>
            <w:vAlign w:val="bottom"/>
          </w:tcPr>
          <w:p w:rsidR="00167F2F" w:rsidRPr="001F188A" w:rsidRDefault="00167F2F"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Prob.  </w:t>
            </w:r>
          </w:p>
        </w:tc>
      </w:tr>
      <w:tr w:rsidR="00167F2F" w:rsidRPr="001F188A" w:rsidTr="008F3A80">
        <w:trPr>
          <w:trHeight w:val="225"/>
          <w:jc w:val="center"/>
        </w:trPr>
        <w:tc>
          <w:tcPr>
            <w:tcW w:w="2017" w:type="dxa"/>
            <w:vAlign w:val="bottom"/>
          </w:tcPr>
          <w:p w:rsidR="00167F2F" w:rsidRPr="001F188A" w:rsidRDefault="00167F2F" w:rsidP="00F3099C">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AGRI</w:t>
            </w:r>
          </w:p>
        </w:tc>
        <w:tc>
          <w:tcPr>
            <w:tcW w:w="1103"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-0.1081</w:t>
            </w:r>
          </w:p>
        </w:tc>
        <w:tc>
          <w:tcPr>
            <w:tcW w:w="1371"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-2.6026</w:t>
            </w:r>
          </w:p>
        </w:tc>
        <w:tc>
          <w:tcPr>
            <w:tcW w:w="997" w:type="dxa"/>
            <w:vAlign w:val="bottom"/>
          </w:tcPr>
          <w:p w:rsidR="00167F2F" w:rsidRPr="001F188A" w:rsidRDefault="00167F2F"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0.0093</w:t>
            </w:r>
          </w:p>
        </w:tc>
      </w:tr>
      <w:tr w:rsidR="00167F2F" w:rsidRPr="001F188A" w:rsidTr="008F3A80">
        <w:trPr>
          <w:trHeight w:val="225"/>
          <w:jc w:val="center"/>
        </w:trPr>
        <w:tc>
          <w:tcPr>
            <w:tcW w:w="2017" w:type="dxa"/>
            <w:vAlign w:val="bottom"/>
          </w:tcPr>
          <w:p w:rsidR="00167F2F" w:rsidRPr="001F188A" w:rsidRDefault="00167F2F" w:rsidP="00F3099C">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INDUS</w:t>
            </w:r>
          </w:p>
        </w:tc>
        <w:tc>
          <w:tcPr>
            <w:tcW w:w="1103"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-0.0486</w:t>
            </w:r>
          </w:p>
        </w:tc>
        <w:tc>
          <w:tcPr>
            <w:tcW w:w="1371"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-1.5049</w:t>
            </w:r>
          </w:p>
        </w:tc>
        <w:tc>
          <w:tcPr>
            <w:tcW w:w="997" w:type="dxa"/>
            <w:vAlign w:val="bottom"/>
          </w:tcPr>
          <w:p w:rsidR="00167F2F" w:rsidRPr="001F188A" w:rsidRDefault="00167F2F"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0.1325</w:t>
            </w:r>
          </w:p>
        </w:tc>
      </w:tr>
      <w:tr w:rsidR="00167F2F" w:rsidRPr="001F188A" w:rsidTr="008F3A80">
        <w:trPr>
          <w:trHeight w:val="225"/>
          <w:jc w:val="center"/>
        </w:trPr>
        <w:tc>
          <w:tcPr>
            <w:tcW w:w="2017" w:type="dxa"/>
            <w:vAlign w:val="bottom"/>
          </w:tcPr>
          <w:p w:rsidR="00167F2F" w:rsidRPr="001F188A" w:rsidRDefault="00167F2F" w:rsidP="00F3099C">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SERV</w:t>
            </w:r>
          </w:p>
        </w:tc>
        <w:tc>
          <w:tcPr>
            <w:tcW w:w="1103"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-0.1571</w:t>
            </w:r>
          </w:p>
        </w:tc>
        <w:tc>
          <w:tcPr>
            <w:tcW w:w="1371"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-3.8625</w:t>
            </w:r>
          </w:p>
        </w:tc>
        <w:tc>
          <w:tcPr>
            <w:tcW w:w="997" w:type="dxa"/>
            <w:vAlign w:val="bottom"/>
          </w:tcPr>
          <w:p w:rsidR="00167F2F" w:rsidRPr="001F188A" w:rsidRDefault="00167F2F"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0.0001</w:t>
            </w:r>
          </w:p>
        </w:tc>
      </w:tr>
      <w:tr w:rsidR="00167F2F" w:rsidRPr="001F188A" w:rsidTr="008F3A80">
        <w:trPr>
          <w:trHeight w:val="225"/>
          <w:jc w:val="center"/>
        </w:trPr>
        <w:tc>
          <w:tcPr>
            <w:tcW w:w="2017" w:type="dxa"/>
            <w:vAlign w:val="bottom"/>
          </w:tcPr>
          <w:p w:rsidR="00167F2F" w:rsidRPr="001F188A" w:rsidRDefault="00167F2F" w:rsidP="00F3099C">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POP</w:t>
            </w:r>
          </w:p>
        </w:tc>
        <w:tc>
          <w:tcPr>
            <w:tcW w:w="1103"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-0.8331</w:t>
            </w:r>
          </w:p>
        </w:tc>
        <w:tc>
          <w:tcPr>
            <w:tcW w:w="1371"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-3.3182</w:t>
            </w:r>
          </w:p>
        </w:tc>
        <w:tc>
          <w:tcPr>
            <w:tcW w:w="997" w:type="dxa"/>
            <w:vAlign w:val="bottom"/>
          </w:tcPr>
          <w:p w:rsidR="00167F2F" w:rsidRPr="001F188A" w:rsidRDefault="00167F2F"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0.0009</w:t>
            </w:r>
          </w:p>
        </w:tc>
      </w:tr>
      <w:tr w:rsidR="00167F2F" w:rsidRPr="001F188A" w:rsidTr="008F3A80">
        <w:trPr>
          <w:trHeight w:val="225"/>
          <w:jc w:val="center"/>
        </w:trPr>
        <w:tc>
          <w:tcPr>
            <w:tcW w:w="2017" w:type="dxa"/>
            <w:vAlign w:val="bottom"/>
          </w:tcPr>
          <w:p w:rsidR="00167F2F" w:rsidRPr="001F188A" w:rsidRDefault="00167F2F" w:rsidP="00F3099C">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AVG</w:t>
            </w:r>
          </w:p>
        </w:tc>
        <w:tc>
          <w:tcPr>
            <w:tcW w:w="1103" w:type="dxa"/>
            <w:vAlign w:val="bottom"/>
          </w:tcPr>
          <w:p w:rsidR="00167F2F" w:rsidRPr="001F188A" w:rsidRDefault="007D44F1" w:rsidP="00167F2F">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w:t>
            </w:r>
            <w:r w:rsidR="00167F2F" w:rsidRPr="001F188A">
              <w:rPr>
                <w:rFonts w:ascii="Arial" w:hAnsi="Arial" w:cs="Arial"/>
                <w:color w:val="000000"/>
                <w:sz w:val="18"/>
                <w:szCs w:val="18"/>
                <w:lang w:val="en-AU"/>
              </w:rPr>
              <w:t>1.9606</w:t>
            </w:r>
          </w:p>
        </w:tc>
        <w:tc>
          <w:tcPr>
            <w:tcW w:w="1371" w:type="dxa"/>
            <w:vAlign w:val="bottom"/>
          </w:tcPr>
          <w:p w:rsidR="00167F2F" w:rsidRPr="001F188A" w:rsidRDefault="007D44F1" w:rsidP="00167F2F">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w:t>
            </w:r>
            <w:r w:rsidR="00167F2F" w:rsidRPr="001F188A">
              <w:rPr>
                <w:rFonts w:ascii="Arial" w:hAnsi="Arial" w:cs="Arial"/>
                <w:color w:val="000000"/>
                <w:sz w:val="18"/>
                <w:szCs w:val="18"/>
                <w:lang w:val="en-AU"/>
              </w:rPr>
              <w:t>0.9125</w:t>
            </w:r>
          </w:p>
        </w:tc>
        <w:tc>
          <w:tcPr>
            <w:tcW w:w="997" w:type="dxa"/>
            <w:vAlign w:val="bottom"/>
          </w:tcPr>
          <w:p w:rsidR="00167F2F" w:rsidRPr="001F188A" w:rsidRDefault="00167F2F"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0.3616</w:t>
            </w:r>
          </w:p>
        </w:tc>
      </w:tr>
      <w:tr w:rsidR="00167F2F" w:rsidRPr="001F188A" w:rsidTr="008F3A80">
        <w:trPr>
          <w:trHeight w:val="225"/>
          <w:jc w:val="center"/>
        </w:trPr>
        <w:tc>
          <w:tcPr>
            <w:tcW w:w="2017" w:type="dxa"/>
            <w:vAlign w:val="bottom"/>
          </w:tcPr>
          <w:p w:rsidR="00167F2F" w:rsidRPr="001F188A" w:rsidRDefault="00167F2F" w:rsidP="00F3099C">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INF</w:t>
            </w:r>
          </w:p>
        </w:tc>
        <w:tc>
          <w:tcPr>
            <w:tcW w:w="1103"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0.0470</w:t>
            </w:r>
          </w:p>
        </w:tc>
        <w:tc>
          <w:tcPr>
            <w:tcW w:w="1371"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1.6694</w:t>
            </w:r>
          </w:p>
        </w:tc>
        <w:tc>
          <w:tcPr>
            <w:tcW w:w="997" w:type="dxa"/>
            <w:vAlign w:val="bottom"/>
          </w:tcPr>
          <w:p w:rsidR="00167F2F" w:rsidRPr="001F188A" w:rsidRDefault="00167F2F"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0.0952</w:t>
            </w:r>
          </w:p>
        </w:tc>
      </w:tr>
      <w:tr w:rsidR="00167F2F" w:rsidRPr="001F188A" w:rsidTr="008F3A80">
        <w:trPr>
          <w:trHeight w:val="225"/>
          <w:jc w:val="center"/>
        </w:trPr>
        <w:tc>
          <w:tcPr>
            <w:tcW w:w="2017" w:type="dxa"/>
            <w:vAlign w:val="bottom"/>
          </w:tcPr>
          <w:p w:rsidR="00167F2F" w:rsidRPr="001F188A" w:rsidRDefault="00167F2F" w:rsidP="00F3099C">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C</w:t>
            </w:r>
          </w:p>
        </w:tc>
        <w:tc>
          <w:tcPr>
            <w:tcW w:w="1103"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15.337</w:t>
            </w:r>
          </w:p>
        </w:tc>
        <w:tc>
          <w:tcPr>
            <w:tcW w:w="1371"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4.0645</w:t>
            </w:r>
          </w:p>
        </w:tc>
        <w:tc>
          <w:tcPr>
            <w:tcW w:w="997" w:type="dxa"/>
            <w:vAlign w:val="bottom"/>
          </w:tcPr>
          <w:p w:rsidR="00167F2F" w:rsidRPr="001F188A" w:rsidRDefault="00167F2F" w:rsidP="00F3099C">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0.0001</w:t>
            </w:r>
          </w:p>
        </w:tc>
      </w:tr>
      <w:tr w:rsidR="00167F2F" w:rsidRPr="001F188A" w:rsidTr="008F3A80">
        <w:trPr>
          <w:trHeight w:val="225"/>
          <w:jc w:val="center"/>
        </w:trPr>
        <w:tc>
          <w:tcPr>
            <w:tcW w:w="2017" w:type="dxa"/>
            <w:vAlign w:val="bottom"/>
          </w:tcPr>
          <w:p w:rsidR="00167F2F" w:rsidRPr="001F188A" w:rsidRDefault="00167F2F" w:rsidP="00167F2F">
            <w:pPr>
              <w:autoSpaceDE w:val="0"/>
              <w:autoSpaceDN w:val="0"/>
              <w:adjustRightInd w:val="0"/>
              <w:spacing w:after="0" w:line="240" w:lineRule="auto"/>
              <w:rPr>
                <w:rFonts w:ascii="Arial" w:hAnsi="Arial" w:cs="Arial"/>
                <w:color w:val="000000"/>
                <w:sz w:val="18"/>
                <w:szCs w:val="18"/>
                <w:lang w:val="en-AU"/>
              </w:rPr>
            </w:pPr>
            <w:r w:rsidRPr="001F188A">
              <w:rPr>
                <w:rFonts w:ascii="Arial" w:hAnsi="Arial" w:cs="Arial"/>
                <w:color w:val="000000"/>
                <w:sz w:val="18"/>
                <w:szCs w:val="18"/>
                <w:lang w:val="en-AU"/>
              </w:rPr>
              <w:t>R-squared</w:t>
            </w:r>
          </w:p>
        </w:tc>
        <w:tc>
          <w:tcPr>
            <w:tcW w:w="1103"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0.0220</w:t>
            </w:r>
          </w:p>
        </w:tc>
        <w:tc>
          <w:tcPr>
            <w:tcW w:w="1371" w:type="dxa"/>
            <w:vAlign w:val="bottom"/>
          </w:tcPr>
          <w:p w:rsidR="00167F2F" w:rsidRPr="001F188A" w:rsidRDefault="00167F2F" w:rsidP="00167F2F">
            <w:pPr>
              <w:autoSpaceDE w:val="0"/>
              <w:autoSpaceDN w:val="0"/>
              <w:adjustRightInd w:val="0"/>
              <w:spacing w:after="0" w:line="240" w:lineRule="auto"/>
              <w:rPr>
                <w:rFonts w:ascii="Arial" w:hAnsi="Arial" w:cs="Arial"/>
                <w:color w:val="000000"/>
                <w:sz w:val="18"/>
                <w:szCs w:val="18"/>
                <w:lang w:val="en-AU"/>
              </w:rPr>
            </w:pPr>
            <w:r w:rsidRPr="001F188A">
              <w:rPr>
                <w:rFonts w:ascii="Arial" w:hAnsi="Arial" w:cs="Arial"/>
                <w:color w:val="000000"/>
                <w:sz w:val="18"/>
                <w:szCs w:val="18"/>
                <w:lang w:val="en-AU"/>
              </w:rPr>
              <w:t>F-statistic</w:t>
            </w:r>
          </w:p>
        </w:tc>
        <w:tc>
          <w:tcPr>
            <w:tcW w:w="997"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Pr>
                <w:rFonts w:ascii="Arial" w:hAnsi="Arial" w:cs="Arial"/>
                <w:color w:val="000000"/>
                <w:sz w:val="18"/>
                <w:szCs w:val="18"/>
                <w:lang w:val="en-AU"/>
              </w:rPr>
              <w:t>5.9920</w:t>
            </w:r>
          </w:p>
        </w:tc>
      </w:tr>
      <w:tr w:rsidR="00167F2F" w:rsidRPr="001F188A" w:rsidTr="008F3A80">
        <w:trPr>
          <w:trHeight w:val="225"/>
          <w:jc w:val="center"/>
        </w:trPr>
        <w:tc>
          <w:tcPr>
            <w:tcW w:w="2017" w:type="dxa"/>
            <w:vAlign w:val="bottom"/>
          </w:tcPr>
          <w:p w:rsidR="00167F2F" w:rsidRPr="001F188A" w:rsidRDefault="00167F2F" w:rsidP="00167F2F">
            <w:pPr>
              <w:autoSpaceDE w:val="0"/>
              <w:autoSpaceDN w:val="0"/>
              <w:adjustRightInd w:val="0"/>
              <w:spacing w:after="0" w:line="240" w:lineRule="auto"/>
              <w:rPr>
                <w:rFonts w:ascii="Arial" w:hAnsi="Arial" w:cs="Arial"/>
                <w:color w:val="000000"/>
                <w:sz w:val="18"/>
                <w:szCs w:val="18"/>
                <w:lang w:val="en-AU"/>
              </w:rPr>
            </w:pPr>
            <w:r w:rsidRPr="001F188A">
              <w:rPr>
                <w:rFonts w:ascii="Arial" w:hAnsi="Arial" w:cs="Arial"/>
                <w:color w:val="000000"/>
                <w:sz w:val="18"/>
                <w:szCs w:val="18"/>
                <w:lang w:val="en-AU"/>
              </w:rPr>
              <w:t>Adjusted R-squared</w:t>
            </w:r>
          </w:p>
        </w:tc>
        <w:tc>
          <w:tcPr>
            <w:tcW w:w="1103"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0.0183</w:t>
            </w:r>
          </w:p>
        </w:tc>
        <w:tc>
          <w:tcPr>
            <w:tcW w:w="1371" w:type="dxa"/>
            <w:vAlign w:val="bottom"/>
          </w:tcPr>
          <w:p w:rsidR="00167F2F" w:rsidRPr="001F188A" w:rsidRDefault="00167F2F" w:rsidP="00167F2F">
            <w:pPr>
              <w:autoSpaceDE w:val="0"/>
              <w:autoSpaceDN w:val="0"/>
              <w:adjustRightInd w:val="0"/>
              <w:spacing w:after="0" w:line="240" w:lineRule="auto"/>
              <w:rPr>
                <w:rFonts w:ascii="Arial" w:hAnsi="Arial" w:cs="Arial"/>
                <w:color w:val="000000"/>
                <w:sz w:val="18"/>
                <w:szCs w:val="18"/>
                <w:lang w:val="en-AU"/>
              </w:rPr>
            </w:pPr>
            <w:proofErr w:type="spellStart"/>
            <w:r w:rsidRPr="001F188A">
              <w:rPr>
                <w:rFonts w:ascii="Arial" w:hAnsi="Arial" w:cs="Arial"/>
                <w:color w:val="000000"/>
                <w:sz w:val="18"/>
                <w:szCs w:val="18"/>
                <w:lang w:val="en-AU"/>
              </w:rPr>
              <w:t>Prob</w:t>
            </w:r>
            <w:proofErr w:type="spellEnd"/>
            <w:r w:rsidRPr="001F188A">
              <w:rPr>
                <w:rFonts w:ascii="Arial" w:hAnsi="Arial" w:cs="Arial"/>
                <w:color w:val="000000"/>
                <w:sz w:val="18"/>
                <w:szCs w:val="18"/>
                <w:lang w:val="en-AU"/>
              </w:rPr>
              <w:t>(F-statistic)</w:t>
            </w:r>
          </w:p>
        </w:tc>
        <w:tc>
          <w:tcPr>
            <w:tcW w:w="997" w:type="dxa"/>
            <w:vAlign w:val="bottom"/>
          </w:tcPr>
          <w:p w:rsidR="00167F2F" w:rsidRPr="001F188A" w:rsidRDefault="00167F2F" w:rsidP="00167F2F">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0.0000</w:t>
            </w:r>
          </w:p>
        </w:tc>
      </w:tr>
    </w:tbl>
    <w:p w:rsidR="00E95E9C" w:rsidRDefault="00E95E9C" w:rsidP="00F3099C">
      <w:pPr>
        <w:spacing w:after="0" w:line="480" w:lineRule="auto"/>
        <w:jc w:val="both"/>
        <w:rPr>
          <w:rFonts w:ascii="Times New Roman" w:eastAsia="AdvTimes" w:hAnsi="Times New Roman" w:cs="Times New Roman"/>
          <w:color w:val="000000" w:themeColor="text1"/>
          <w:sz w:val="24"/>
          <w:szCs w:val="24"/>
          <w:lang w:val="en-AU"/>
        </w:rPr>
      </w:pPr>
    </w:p>
    <w:p w:rsidR="00167F2F" w:rsidRDefault="00E95E9C" w:rsidP="00F3099C">
      <w:pPr>
        <w:spacing w:after="0" w:line="480" w:lineRule="auto"/>
        <w:jc w:val="both"/>
        <w:rPr>
          <w:rFonts w:ascii="Times New Roman" w:eastAsia="AdvTimes" w:hAnsi="Times New Roman" w:cs="Times New Roman"/>
          <w:b/>
          <w:color w:val="000000" w:themeColor="text1"/>
          <w:sz w:val="24"/>
          <w:szCs w:val="24"/>
          <w:lang w:val="en-AU"/>
        </w:rPr>
      </w:pPr>
      <w:proofErr w:type="spellStart"/>
      <w:r>
        <w:rPr>
          <w:rFonts w:ascii="Times New Roman" w:eastAsia="AdvTimes" w:hAnsi="Times New Roman" w:cs="Times New Roman"/>
          <w:color w:val="000000" w:themeColor="text1"/>
          <w:sz w:val="24"/>
          <w:szCs w:val="24"/>
          <w:lang w:val="en-AU"/>
        </w:rPr>
        <w:t>Hausman</w:t>
      </w:r>
      <w:proofErr w:type="spellEnd"/>
      <w:r>
        <w:rPr>
          <w:rFonts w:ascii="Times New Roman" w:eastAsia="AdvTimes" w:hAnsi="Times New Roman" w:cs="Times New Roman"/>
          <w:color w:val="000000" w:themeColor="text1"/>
          <w:sz w:val="24"/>
          <w:szCs w:val="24"/>
          <w:lang w:val="en-AU"/>
        </w:rPr>
        <w:t xml:space="preserve"> test reject the null hypothesis the null hypothesis is that random effect is better after rejecting null hypothesis fixed effect regression has been selected.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8C5027" w:rsidRPr="001F188A" w:rsidTr="000D6885">
        <w:trPr>
          <w:trHeight w:val="225"/>
          <w:jc w:val="center"/>
        </w:trPr>
        <w:tc>
          <w:tcPr>
            <w:tcW w:w="6532" w:type="dxa"/>
            <w:gridSpan w:val="5"/>
            <w:vAlign w:val="bottom"/>
          </w:tcPr>
          <w:p w:rsidR="008C5027" w:rsidRPr="001F188A" w:rsidRDefault="000D6885" w:rsidP="008F3A80">
            <w:pPr>
              <w:autoSpaceDE w:val="0"/>
              <w:autoSpaceDN w:val="0"/>
              <w:adjustRightInd w:val="0"/>
              <w:spacing w:after="0" w:line="240" w:lineRule="auto"/>
              <w:ind w:right="10"/>
              <w:jc w:val="center"/>
              <w:rPr>
                <w:rFonts w:ascii="Arial" w:hAnsi="Arial" w:cs="Arial"/>
                <w:color w:val="000000"/>
                <w:sz w:val="18"/>
                <w:szCs w:val="18"/>
                <w:lang w:val="en-AU"/>
              </w:rPr>
            </w:pPr>
            <w:r>
              <w:rPr>
                <w:rFonts w:ascii="Arial" w:hAnsi="Arial" w:cs="Arial"/>
                <w:color w:val="000000"/>
                <w:sz w:val="18"/>
                <w:szCs w:val="18"/>
                <w:lang w:val="en-AU"/>
              </w:rPr>
              <w:t xml:space="preserve">Table 4: </w:t>
            </w:r>
            <w:proofErr w:type="spellStart"/>
            <w:r w:rsidR="008F3A80">
              <w:rPr>
                <w:rFonts w:ascii="Arial" w:hAnsi="Arial" w:cs="Arial"/>
                <w:color w:val="000000"/>
                <w:sz w:val="18"/>
                <w:szCs w:val="18"/>
                <w:lang w:val="en-AU"/>
              </w:rPr>
              <w:t>Hausman</w:t>
            </w:r>
            <w:proofErr w:type="spellEnd"/>
            <w:r w:rsidR="008F3A80">
              <w:rPr>
                <w:rFonts w:ascii="Arial" w:hAnsi="Arial" w:cs="Arial"/>
                <w:color w:val="000000"/>
                <w:sz w:val="18"/>
                <w:szCs w:val="18"/>
                <w:lang w:val="en-AU"/>
              </w:rPr>
              <w:t xml:space="preserve"> Test</w:t>
            </w:r>
          </w:p>
        </w:tc>
      </w:tr>
      <w:tr w:rsidR="00167F2F" w:rsidRPr="001F188A" w:rsidTr="000D6885">
        <w:trPr>
          <w:trHeight w:val="225"/>
          <w:jc w:val="center"/>
        </w:trPr>
        <w:tc>
          <w:tcPr>
            <w:tcW w:w="2017" w:type="dxa"/>
            <w:vAlign w:val="bottom"/>
          </w:tcPr>
          <w:p w:rsidR="00167F2F" w:rsidRPr="001F188A" w:rsidRDefault="00167F2F"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Variable</w:t>
            </w:r>
          </w:p>
        </w:tc>
        <w:tc>
          <w:tcPr>
            <w:tcW w:w="1103"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Fixed  </w:t>
            </w:r>
          </w:p>
        </w:tc>
        <w:tc>
          <w:tcPr>
            <w:tcW w:w="120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Random </w:t>
            </w:r>
          </w:p>
        </w:tc>
        <w:tc>
          <w:tcPr>
            <w:tcW w:w="1208"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proofErr w:type="spellStart"/>
            <w:r w:rsidRPr="001F188A">
              <w:rPr>
                <w:rFonts w:ascii="Arial" w:hAnsi="Arial" w:cs="Arial"/>
                <w:color w:val="000000"/>
                <w:sz w:val="18"/>
                <w:szCs w:val="18"/>
                <w:lang w:val="en-AU"/>
              </w:rPr>
              <w:t>Var</w:t>
            </w:r>
            <w:proofErr w:type="spellEnd"/>
            <w:r w:rsidRPr="001F188A">
              <w:rPr>
                <w:rFonts w:ascii="Arial" w:hAnsi="Arial" w:cs="Arial"/>
                <w:color w:val="000000"/>
                <w:sz w:val="18"/>
                <w:szCs w:val="18"/>
                <w:lang w:val="en-AU"/>
              </w:rPr>
              <w:t>(Diff.) </w:t>
            </w:r>
          </w:p>
        </w:tc>
        <w:tc>
          <w:tcPr>
            <w:tcW w:w="99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Prob. </w:t>
            </w:r>
          </w:p>
        </w:tc>
      </w:tr>
      <w:tr w:rsidR="00167F2F" w:rsidRPr="001F188A" w:rsidTr="000D6885">
        <w:trPr>
          <w:trHeight w:val="225"/>
          <w:jc w:val="center"/>
        </w:trPr>
        <w:tc>
          <w:tcPr>
            <w:tcW w:w="2017" w:type="dxa"/>
            <w:vAlign w:val="bottom"/>
          </w:tcPr>
          <w:p w:rsidR="00167F2F" w:rsidRPr="001F188A" w:rsidRDefault="00167F2F"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AGRI</w:t>
            </w:r>
          </w:p>
        </w:tc>
        <w:tc>
          <w:tcPr>
            <w:tcW w:w="1103"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-0.124778</w:t>
            </w:r>
          </w:p>
        </w:tc>
        <w:tc>
          <w:tcPr>
            <w:tcW w:w="120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-0.108162</w:t>
            </w:r>
          </w:p>
        </w:tc>
        <w:tc>
          <w:tcPr>
            <w:tcW w:w="1208"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0.000517</w:t>
            </w:r>
          </w:p>
        </w:tc>
        <w:tc>
          <w:tcPr>
            <w:tcW w:w="99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0.4649</w:t>
            </w:r>
          </w:p>
        </w:tc>
      </w:tr>
      <w:tr w:rsidR="00167F2F" w:rsidRPr="001F188A" w:rsidTr="000D6885">
        <w:trPr>
          <w:trHeight w:val="225"/>
          <w:jc w:val="center"/>
        </w:trPr>
        <w:tc>
          <w:tcPr>
            <w:tcW w:w="2017" w:type="dxa"/>
            <w:vAlign w:val="bottom"/>
          </w:tcPr>
          <w:p w:rsidR="00167F2F" w:rsidRPr="001F188A" w:rsidRDefault="00167F2F"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INDUS</w:t>
            </w:r>
          </w:p>
        </w:tc>
        <w:tc>
          <w:tcPr>
            <w:tcW w:w="1103"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-0.050668</w:t>
            </w:r>
          </w:p>
        </w:tc>
        <w:tc>
          <w:tcPr>
            <w:tcW w:w="120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-0.048661</w:t>
            </w:r>
          </w:p>
        </w:tc>
        <w:tc>
          <w:tcPr>
            <w:tcW w:w="1208"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0.000139</w:t>
            </w:r>
          </w:p>
        </w:tc>
        <w:tc>
          <w:tcPr>
            <w:tcW w:w="99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0.8650</w:t>
            </w:r>
          </w:p>
        </w:tc>
      </w:tr>
      <w:tr w:rsidR="00167F2F" w:rsidRPr="001F188A" w:rsidTr="000D6885">
        <w:trPr>
          <w:trHeight w:val="225"/>
          <w:jc w:val="center"/>
        </w:trPr>
        <w:tc>
          <w:tcPr>
            <w:tcW w:w="2017" w:type="dxa"/>
            <w:vAlign w:val="bottom"/>
          </w:tcPr>
          <w:p w:rsidR="00167F2F" w:rsidRPr="001F188A" w:rsidRDefault="00167F2F"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SERV</w:t>
            </w:r>
          </w:p>
        </w:tc>
        <w:tc>
          <w:tcPr>
            <w:tcW w:w="1103"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-0.209313</w:t>
            </w:r>
          </w:p>
        </w:tc>
        <w:tc>
          <w:tcPr>
            <w:tcW w:w="120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-0.157121</w:t>
            </w:r>
          </w:p>
        </w:tc>
        <w:tc>
          <w:tcPr>
            <w:tcW w:w="1208"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0.000521</w:t>
            </w:r>
          </w:p>
        </w:tc>
        <w:tc>
          <w:tcPr>
            <w:tcW w:w="99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0.0222</w:t>
            </w:r>
          </w:p>
        </w:tc>
      </w:tr>
      <w:tr w:rsidR="00167F2F" w:rsidRPr="001F188A" w:rsidTr="000D6885">
        <w:trPr>
          <w:trHeight w:val="225"/>
          <w:jc w:val="center"/>
        </w:trPr>
        <w:tc>
          <w:tcPr>
            <w:tcW w:w="2017" w:type="dxa"/>
            <w:vAlign w:val="bottom"/>
          </w:tcPr>
          <w:p w:rsidR="00167F2F" w:rsidRPr="001F188A" w:rsidRDefault="00167F2F"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POP</w:t>
            </w:r>
          </w:p>
        </w:tc>
        <w:tc>
          <w:tcPr>
            <w:tcW w:w="1103"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-1.319804</w:t>
            </w:r>
          </w:p>
        </w:tc>
        <w:tc>
          <w:tcPr>
            <w:tcW w:w="120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-0.833127</w:t>
            </w:r>
          </w:p>
        </w:tc>
        <w:tc>
          <w:tcPr>
            <w:tcW w:w="1208"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0.043698</w:t>
            </w:r>
          </w:p>
        </w:tc>
        <w:tc>
          <w:tcPr>
            <w:tcW w:w="99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0.0199</w:t>
            </w:r>
          </w:p>
        </w:tc>
      </w:tr>
      <w:tr w:rsidR="00167F2F" w:rsidRPr="001F188A" w:rsidTr="000D6885">
        <w:trPr>
          <w:trHeight w:val="225"/>
          <w:jc w:val="center"/>
        </w:trPr>
        <w:tc>
          <w:tcPr>
            <w:tcW w:w="2017" w:type="dxa"/>
            <w:vAlign w:val="bottom"/>
          </w:tcPr>
          <w:p w:rsidR="00167F2F" w:rsidRPr="001F188A" w:rsidRDefault="00167F2F"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AVG</w:t>
            </w:r>
          </w:p>
        </w:tc>
        <w:tc>
          <w:tcPr>
            <w:tcW w:w="1103"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-10.082207</w:t>
            </w:r>
          </w:p>
        </w:tc>
        <w:tc>
          <w:tcPr>
            <w:tcW w:w="120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1.960687</w:t>
            </w:r>
          </w:p>
        </w:tc>
        <w:tc>
          <w:tcPr>
            <w:tcW w:w="1208"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34.354455</w:t>
            </w:r>
          </w:p>
        </w:tc>
        <w:tc>
          <w:tcPr>
            <w:tcW w:w="99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0.0399</w:t>
            </w:r>
          </w:p>
        </w:tc>
      </w:tr>
      <w:tr w:rsidR="00167F2F" w:rsidRPr="001F188A" w:rsidTr="000D6885">
        <w:trPr>
          <w:trHeight w:val="225"/>
          <w:jc w:val="center"/>
        </w:trPr>
        <w:tc>
          <w:tcPr>
            <w:tcW w:w="2017" w:type="dxa"/>
            <w:vAlign w:val="bottom"/>
          </w:tcPr>
          <w:p w:rsidR="00167F2F" w:rsidRPr="001F188A" w:rsidRDefault="00167F2F" w:rsidP="00602690">
            <w:pPr>
              <w:autoSpaceDE w:val="0"/>
              <w:autoSpaceDN w:val="0"/>
              <w:adjustRightInd w:val="0"/>
              <w:spacing w:after="0" w:line="240" w:lineRule="auto"/>
              <w:jc w:val="center"/>
              <w:rPr>
                <w:rFonts w:ascii="Arial" w:hAnsi="Arial" w:cs="Arial"/>
                <w:color w:val="000000"/>
                <w:sz w:val="18"/>
                <w:szCs w:val="18"/>
                <w:lang w:val="en-AU"/>
              </w:rPr>
            </w:pPr>
            <w:r w:rsidRPr="001F188A">
              <w:rPr>
                <w:rFonts w:ascii="Arial" w:hAnsi="Arial" w:cs="Arial"/>
                <w:color w:val="000000"/>
                <w:sz w:val="18"/>
                <w:szCs w:val="18"/>
                <w:lang w:val="en-AU"/>
              </w:rPr>
              <w:t>INF</w:t>
            </w:r>
          </w:p>
        </w:tc>
        <w:tc>
          <w:tcPr>
            <w:tcW w:w="1103"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0.051174</w:t>
            </w:r>
          </w:p>
        </w:tc>
        <w:tc>
          <w:tcPr>
            <w:tcW w:w="120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0.047097</w:t>
            </w:r>
          </w:p>
        </w:tc>
        <w:tc>
          <w:tcPr>
            <w:tcW w:w="1208"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0.000101</w:t>
            </w:r>
          </w:p>
        </w:tc>
        <w:tc>
          <w:tcPr>
            <w:tcW w:w="997" w:type="dxa"/>
            <w:vAlign w:val="bottom"/>
          </w:tcPr>
          <w:p w:rsidR="00167F2F" w:rsidRPr="001F188A" w:rsidRDefault="00167F2F" w:rsidP="00602690">
            <w:pPr>
              <w:autoSpaceDE w:val="0"/>
              <w:autoSpaceDN w:val="0"/>
              <w:adjustRightInd w:val="0"/>
              <w:spacing w:after="0" w:line="240" w:lineRule="auto"/>
              <w:ind w:right="10"/>
              <w:jc w:val="right"/>
              <w:rPr>
                <w:rFonts w:ascii="Arial" w:hAnsi="Arial" w:cs="Arial"/>
                <w:color w:val="000000"/>
                <w:sz w:val="18"/>
                <w:szCs w:val="18"/>
                <w:lang w:val="en-AU"/>
              </w:rPr>
            </w:pPr>
            <w:r w:rsidRPr="001F188A">
              <w:rPr>
                <w:rFonts w:ascii="Arial" w:hAnsi="Arial" w:cs="Arial"/>
                <w:color w:val="000000"/>
                <w:sz w:val="18"/>
                <w:szCs w:val="18"/>
                <w:lang w:val="en-AU"/>
              </w:rPr>
              <w:t>0.6853</w:t>
            </w:r>
          </w:p>
        </w:tc>
      </w:tr>
    </w:tbl>
    <w:p w:rsidR="00167F2F" w:rsidRDefault="00167F2F" w:rsidP="00F3099C">
      <w:pPr>
        <w:spacing w:after="0" w:line="480" w:lineRule="auto"/>
        <w:jc w:val="both"/>
        <w:rPr>
          <w:rFonts w:ascii="Times New Roman" w:eastAsia="AdvTimes" w:hAnsi="Times New Roman" w:cs="Times New Roman"/>
          <w:b/>
          <w:color w:val="000000" w:themeColor="text1"/>
          <w:sz w:val="24"/>
          <w:szCs w:val="24"/>
          <w:lang w:val="en-AU"/>
        </w:rPr>
      </w:pPr>
    </w:p>
    <w:p w:rsidR="00E95E9C" w:rsidRDefault="00E95E9C" w:rsidP="00F3099C">
      <w:pPr>
        <w:spacing w:after="0" w:line="480" w:lineRule="auto"/>
        <w:jc w:val="both"/>
        <w:rPr>
          <w:rFonts w:ascii="Times New Roman" w:eastAsia="AdvTimes" w:hAnsi="Times New Roman" w:cs="Times New Roman"/>
          <w:b/>
          <w:color w:val="000000" w:themeColor="text1"/>
          <w:sz w:val="24"/>
          <w:szCs w:val="24"/>
          <w:lang w:val="en-AU"/>
        </w:rPr>
      </w:pPr>
      <w:r>
        <w:rPr>
          <w:rFonts w:ascii="Times New Roman" w:eastAsia="AdvTimes" w:hAnsi="Times New Roman" w:cs="Times New Roman"/>
          <w:b/>
          <w:color w:val="000000" w:themeColor="text1"/>
          <w:sz w:val="24"/>
          <w:szCs w:val="24"/>
          <w:lang w:val="en-AU"/>
        </w:rPr>
        <w:t xml:space="preserve">Conclusion: </w:t>
      </w:r>
    </w:p>
    <w:p w:rsidR="00E95E9C" w:rsidRDefault="00E95E9C" w:rsidP="00F3099C">
      <w:pPr>
        <w:spacing w:after="0" w:line="480" w:lineRule="auto"/>
        <w:jc w:val="both"/>
        <w:rPr>
          <w:rFonts w:ascii="Times New Roman" w:eastAsia="AdvTimes" w:hAnsi="Times New Roman" w:cs="Times New Roman"/>
          <w:color w:val="000000" w:themeColor="text1"/>
          <w:sz w:val="24"/>
          <w:szCs w:val="24"/>
          <w:lang w:val="en-AU"/>
        </w:rPr>
      </w:pPr>
      <w:r>
        <w:rPr>
          <w:rFonts w:ascii="Times New Roman" w:eastAsia="AdvTimes" w:hAnsi="Times New Roman" w:cs="Times New Roman"/>
          <w:color w:val="000000" w:themeColor="text1"/>
          <w:sz w:val="24"/>
          <w:szCs w:val="24"/>
          <w:lang w:val="en-AU"/>
        </w:rPr>
        <w:t xml:space="preserve">The paper examines the relationship of macroeconomic performance, quality of institutions on economic volatility. The paper </w:t>
      </w:r>
      <w:r w:rsidR="00B45C2F">
        <w:rPr>
          <w:rFonts w:ascii="Times New Roman" w:eastAsia="AdvTimes" w:hAnsi="Times New Roman" w:cs="Times New Roman"/>
          <w:color w:val="000000" w:themeColor="text1"/>
          <w:sz w:val="24"/>
          <w:szCs w:val="24"/>
          <w:lang w:val="en-AU"/>
        </w:rPr>
        <w:t xml:space="preserve">applied standard deviation of residual of the </w:t>
      </w:r>
      <w:proofErr w:type="spellStart"/>
      <w:r w:rsidR="00B45C2F">
        <w:rPr>
          <w:rFonts w:ascii="Times New Roman" w:eastAsia="AdvTimes" w:hAnsi="Times New Roman" w:cs="Times New Roman"/>
          <w:color w:val="000000" w:themeColor="text1"/>
          <w:sz w:val="24"/>
          <w:szCs w:val="24"/>
          <w:lang w:val="en-AU"/>
        </w:rPr>
        <w:t>regressor</w:t>
      </w:r>
      <w:proofErr w:type="spellEnd"/>
      <w:r w:rsidR="00B45C2F">
        <w:rPr>
          <w:rFonts w:ascii="Times New Roman" w:eastAsia="AdvTimes" w:hAnsi="Times New Roman" w:cs="Times New Roman"/>
          <w:color w:val="000000" w:themeColor="text1"/>
          <w:sz w:val="24"/>
          <w:szCs w:val="24"/>
          <w:lang w:val="en-AU"/>
        </w:rPr>
        <w:t xml:space="preserve"> to calculate the growth volatility.  </w:t>
      </w:r>
      <w:r w:rsidR="00A35540">
        <w:rPr>
          <w:rFonts w:ascii="Times New Roman" w:eastAsia="AdvTimes" w:hAnsi="Times New Roman" w:cs="Times New Roman"/>
          <w:color w:val="000000" w:themeColor="text1"/>
          <w:sz w:val="24"/>
          <w:szCs w:val="24"/>
          <w:lang w:val="en-AU"/>
        </w:rPr>
        <w:t>The paper uses fixed and random effect model in order to identify the relationship quality of institution, agriculture, industrial and service sector on growth volatility.</w:t>
      </w:r>
      <w:r w:rsidR="00C04E51">
        <w:rPr>
          <w:rFonts w:ascii="Times New Roman" w:eastAsia="AdvTimes" w:hAnsi="Times New Roman" w:cs="Times New Roman"/>
          <w:color w:val="000000" w:themeColor="text1"/>
          <w:sz w:val="24"/>
          <w:szCs w:val="24"/>
          <w:lang w:val="en-AU"/>
        </w:rPr>
        <w:t xml:space="preserve"> </w:t>
      </w:r>
      <w:proofErr w:type="spellStart"/>
      <w:r w:rsidR="009A4EDA">
        <w:rPr>
          <w:rFonts w:ascii="Times New Roman" w:eastAsia="AdvTimes" w:hAnsi="Times New Roman" w:cs="Times New Roman"/>
          <w:color w:val="000000" w:themeColor="text1"/>
          <w:sz w:val="24"/>
          <w:szCs w:val="24"/>
          <w:lang w:val="en-AU"/>
        </w:rPr>
        <w:t>Hausman</w:t>
      </w:r>
      <w:proofErr w:type="spellEnd"/>
      <w:r w:rsidR="009A4EDA">
        <w:rPr>
          <w:rFonts w:ascii="Times New Roman" w:eastAsia="AdvTimes" w:hAnsi="Times New Roman" w:cs="Times New Roman"/>
          <w:color w:val="000000" w:themeColor="text1"/>
          <w:sz w:val="24"/>
          <w:szCs w:val="24"/>
          <w:lang w:val="en-AU"/>
        </w:rPr>
        <w:t xml:space="preserve"> Test reject null hypothesis so the fixed effect results shows that there is significant and negative relationship of agriculture and service sector on economic growth which means as the macroeconomic performance improves the growth volatility reduces. Similarly, the quality of institutions increases the growth volatility decreases. </w:t>
      </w:r>
    </w:p>
    <w:p w:rsidR="00BE0D69" w:rsidRDefault="00BE0D69" w:rsidP="00F3099C">
      <w:pPr>
        <w:spacing w:after="0" w:line="480" w:lineRule="auto"/>
        <w:jc w:val="both"/>
        <w:rPr>
          <w:rFonts w:ascii="Times New Roman" w:eastAsia="AdvTimes" w:hAnsi="Times New Roman" w:cs="Times New Roman"/>
          <w:color w:val="000000" w:themeColor="text1"/>
          <w:sz w:val="24"/>
          <w:szCs w:val="24"/>
          <w:lang w:val="en-AU"/>
        </w:rPr>
      </w:pPr>
    </w:p>
    <w:p w:rsidR="00BE0D69" w:rsidRPr="00BE0D69" w:rsidRDefault="00BE0D69" w:rsidP="00BE0D69">
      <w:pPr>
        <w:autoSpaceDE w:val="0"/>
        <w:autoSpaceDN w:val="0"/>
        <w:adjustRightInd w:val="0"/>
        <w:spacing w:after="0" w:line="240" w:lineRule="auto"/>
        <w:rPr>
          <w:rFonts w:ascii="Times New Roman" w:hAnsi="Times New Roman" w:cs="Times New Roman"/>
          <w:b/>
          <w:sz w:val="24"/>
          <w:szCs w:val="24"/>
        </w:rPr>
      </w:pPr>
      <w:r w:rsidRPr="00BE0D69">
        <w:rPr>
          <w:rFonts w:ascii="Times New Roman" w:hAnsi="Times New Roman" w:cs="Times New Roman"/>
          <w:b/>
          <w:sz w:val="24"/>
          <w:szCs w:val="24"/>
        </w:rPr>
        <w:t>References</w:t>
      </w:r>
      <w:r>
        <w:rPr>
          <w:rFonts w:ascii="Times New Roman" w:hAnsi="Times New Roman" w:cs="Times New Roman"/>
          <w:b/>
          <w:sz w:val="24"/>
          <w:szCs w:val="24"/>
        </w:rPr>
        <w:t xml:space="preserve">: </w:t>
      </w:r>
    </w:p>
    <w:p w:rsidR="00BE0D69" w:rsidRDefault="00BE0D69" w:rsidP="00BE0D69">
      <w:pPr>
        <w:autoSpaceDE w:val="0"/>
        <w:autoSpaceDN w:val="0"/>
        <w:adjustRightInd w:val="0"/>
        <w:spacing w:after="0" w:line="240" w:lineRule="auto"/>
        <w:rPr>
          <w:rFonts w:ascii="Times New Roman" w:hAnsi="Times New Roman" w:cs="Times New Roman"/>
          <w:sz w:val="24"/>
          <w:szCs w:val="24"/>
        </w:rPr>
      </w:pPr>
    </w:p>
    <w:p w:rsidR="00BE0D69" w:rsidRPr="003724E4" w:rsidRDefault="00BE0D69" w:rsidP="00BE0D69">
      <w:pPr>
        <w:autoSpaceDE w:val="0"/>
        <w:autoSpaceDN w:val="0"/>
        <w:adjustRightInd w:val="0"/>
        <w:spacing w:after="0" w:line="240" w:lineRule="auto"/>
        <w:rPr>
          <w:rFonts w:ascii="Times New Roman" w:hAnsi="Times New Roman" w:cs="Times New Roman"/>
          <w:sz w:val="24"/>
          <w:szCs w:val="24"/>
        </w:rPr>
      </w:pPr>
      <w:proofErr w:type="spellStart"/>
      <w:r w:rsidRPr="003724E4">
        <w:rPr>
          <w:rFonts w:ascii="Times New Roman" w:hAnsi="Times New Roman" w:cs="Times New Roman"/>
          <w:sz w:val="24"/>
          <w:szCs w:val="24"/>
        </w:rPr>
        <w:t>Acemoglu</w:t>
      </w:r>
      <w:proofErr w:type="spellEnd"/>
      <w:r w:rsidRPr="003724E4">
        <w:rPr>
          <w:rFonts w:ascii="Times New Roman" w:hAnsi="Times New Roman" w:cs="Times New Roman"/>
          <w:sz w:val="24"/>
          <w:szCs w:val="24"/>
        </w:rPr>
        <w:t xml:space="preserve">, D., Johnson, S., Robinson, J. A., </w:t>
      </w:r>
      <w:r>
        <w:rPr>
          <w:rFonts w:ascii="Times New Roman" w:hAnsi="Times New Roman" w:cs="Times New Roman"/>
          <w:sz w:val="24"/>
          <w:szCs w:val="24"/>
        </w:rPr>
        <w:t>(</w:t>
      </w:r>
      <w:r w:rsidRPr="003724E4">
        <w:rPr>
          <w:rFonts w:ascii="Times New Roman" w:hAnsi="Times New Roman" w:cs="Times New Roman"/>
          <w:sz w:val="24"/>
          <w:szCs w:val="24"/>
        </w:rPr>
        <w:t>2001</w:t>
      </w:r>
      <w:r>
        <w:rPr>
          <w:rFonts w:ascii="Times New Roman" w:hAnsi="Times New Roman" w:cs="Times New Roman"/>
          <w:sz w:val="24"/>
          <w:szCs w:val="24"/>
        </w:rPr>
        <w:t xml:space="preserve">). </w:t>
      </w:r>
      <w:r w:rsidRPr="003724E4">
        <w:rPr>
          <w:rFonts w:ascii="Times New Roman" w:hAnsi="Times New Roman" w:cs="Times New Roman"/>
          <w:sz w:val="24"/>
          <w:szCs w:val="24"/>
        </w:rPr>
        <w:t>Colonial origins of comparative developmen</w:t>
      </w:r>
      <w:r>
        <w:rPr>
          <w:rFonts w:ascii="Times New Roman" w:hAnsi="Times New Roman" w:cs="Times New Roman"/>
          <w:sz w:val="24"/>
          <w:szCs w:val="24"/>
        </w:rPr>
        <w:t xml:space="preserve">t: an empirical investigation. </w:t>
      </w:r>
      <w:r w:rsidRPr="003724E4">
        <w:rPr>
          <w:rFonts w:ascii="Times New Roman" w:hAnsi="Times New Roman" w:cs="Times New Roman"/>
          <w:i/>
          <w:sz w:val="24"/>
          <w:szCs w:val="24"/>
        </w:rPr>
        <w:t>American Economic Review, 91</w:t>
      </w:r>
      <w:r>
        <w:rPr>
          <w:rFonts w:ascii="Times New Roman" w:hAnsi="Times New Roman" w:cs="Times New Roman"/>
          <w:sz w:val="24"/>
          <w:szCs w:val="24"/>
        </w:rPr>
        <w:t>,</w:t>
      </w:r>
      <w:r w:rsidRPr="003724E4">
        <w:rPr>
          <w:rFonts w:ascii="Times New Roman" w:hAnsi="Times New Roman" w:cs="Times New Roman"/>
          <w:sz w:val="24"/>
          <w:szCs w:val="24"/>
        </w:rPr>
        <w:t>1369-1401</w:t>
      </w:r>
    </w:p>
    <w:p w:rsidR="00BE0D69" w:rsidRDefault="00BE0D69" w:rsidP="00BE0D69">
      <w:pPr>
        <w:rPr>
          <w:rFonts w:ascii="Times New Roman" w:hAnsi="Times New Roman" w:cs="Times New Roman"/>
          <w:sz w:val="24"/>
          <w:szCs w:val="24"/>
        </w:rPr>
      </w:pPr>
    </w:p>
    <w:p w:rsidR="00BE0D69" w:rsidRPr="003724E4" w:rsidRDefault="00BE0D69" w:rsidP="00BE0D69">
      <w:pPr>
        <w:rPr>
          <w:rFonts w:ascii="Times New Roman" w:hAnsi="Times New Roman" w:cs="Times New Roman"/>
          <w:i/>
          <w:iCs/>
          <w:color w:val="222222"/>
          <w:sz w:val="24"/>
          <w:szCs w:val="24"/>
          <w:shd w:val="clear" w:color="auto" w:fill="FFFFFF"/>
        </w:rPr>
      </w:pPr>
      <w:proofErr w:type="spellStart"/>
      <w:r w:rsidRPr="003724E4">
        <w:rPr>
          <w:rFonts w:ascii="Times New Roman" w:hAnsi="Times New Roman" w:cs="Times New Roman"/>
          <w:sz w:val="24"/>
          <w:szCs w:val="24"/>
        </w:rPr>
        <w:t>Barrell</w:t>
      </w:r>
      <w:proofErr w:type="spellEnd"/>
      <w:r w:rsidRPr="003724E4">
        <w:rPr>
          <w:rFonts w:ascii="Times New Roman" w:hAnsi="Times New Roman" w:cs="Times New Roman"/>
          <w:sz w:val="24"/>
          <w:szCs w:val="24"/>
        </w:rPr>
        <w:t xml:space="preserve"> R., and Gottschalk S., (2004) The volatility of the output gap in The G7, </w:t>
      </w:r>
      <w:r w:rsidRPr="003724E4">
        <w:rPr>
          <w:rFonts w:ascii="Times New Roman" w:hAnsi="Times New Roman" w:cs="Times New Roman"/>
          <w:i/>
          <w:iCs/>
          <w:color w:val="222222"/>
          <w:sz w:val="24"/>
          <w:szCs w:val="24"/>
          <w:shd w:val="clear" w:color="auto" w:fill="FFFFFF"/>
        </w:rPr>
        <w:t xml:space="preserve">National Institute Economic Review 18, </w:t>
      </w:r>
      <w:r w:rsidRPr="003724E4">
        <w:rPr>
          <w:rFonts w:ascii="Times New Roman" w:hAnsi="Times New Roman" w:cs="Times New Roman"/>
          <w:iCs/>
          <w:color w:val="222222"/>
          <w:sz w:val="24"/>
          <w:szCs w:val="24"/>
          <w:shd w:val="clear" w:color="auto" w:fill="FFFFFF"/>
        </w:rPr>
        <w:t>100-107</w:t>
      </w:r>
    </w:p>
    <w:p w:rsidR="00BE0D69" w:rsidRPr="003724E4" w:rsidRDefault="00BE0D69" w:rsidP="00BE0D69">
      <w:pPr>
        <w:autoSpaceDE w:val="0"/>
        <w:autoSpaceDN w:val="0"/>
        <w:adjustRightInd w:val="0"/>
        <w:spacing w:after="0" w:line="240" w:lineRule="auto"/>
        <w:rPr>
          <w:rFonts w:ascii="Times New Roman" w:hAnsi="Times New Roman" w:cs="Times New Roman"/>
          <w:sz w:val="24"/>
          <w:szCs w:val="24"/>
        </w:rPr>
      </w:pPr>
      <w:proofErr w:type="spellStart"/>
      <w:r w:rsidRPr="003724E4">
        <w:rPr>
          <w:rFonts w:ascii="Times New Roman" w:hAnsi="Times New Roman" w:cs="Times New Roman"/>
          <w:sz w:val="24"/>
          <w:szCs w:val="24"/>
        </w:rPr>
        <w:t>Bleany</w:t>
      </w:r>
      <w:proofErr w:type="spellEnd"/>
      <w:r w:rsidRPr="003724E4">
        <w:rPr>
          <w:rFonts w:ascii="Times New Roman" w:hAnsi="Times New Roman" w:cs="Times New Roman"/>
          <w:sz w:val="24"/>
          <w:szCs w:val="24"/>
        </w:rPr>
        <w:t xml:space="preserve">, M, Fielding, D. </w:t>
      </w:r>
      <w:r>
        <w:rPr>
          <w:rFonts w:ascii="Times New Roman" w:hAnsi="Times New Roman" w:cs="Times New Roman"/>
          <w:sz w:val="24"/>
          <w:szCs w:val="24"/>
        </w:rPr>
        <w:t>(</w:t>
      </w:r>
      <w:r w:rsidRPr="003724E4">
        <w:rPr>
          <w:rFonts w:ascii="Times New Roman" w:hAnsi="Times New Roman" w:cs="Times New Roman"/>
          <w:sz w:val="24"/>
          <w:szCs w:val="24"/>
        </w:rPr>
        <w:t>1999</w:t>
      </w:r>
      <w:r>
        <w:rPr>
          <w:rFonts w:ascii="Times New Roman" w:hAnsi="Times New Roman" w:cs="Times New Roman"/>
          <w:sz w:val="24"/>
          <w:szCs w:val="24"/>
        </w:rPr>
        <w:t>).</w:t>
      </w:r>
      <w:r w:rsidRPr="003724E4">
        <w:rPr>
          <w:rFonts w:ascii="Times New Roman" w:hAnsi="Times New Roman" w:cs="Times New Roman"/>
          <w:sz w:val="24"/>
          <w:szCs w:val="24"/>
        </w:rPr>
        <w:t xml:space="preserve"> Exchange rate regimes, inflation and output volatility in developing countries, </w:t>
      </w:r>
      <w:r w:rsidRPr="003724E4">
        <w:rPr>
          <w:rFonts w:ascii="Times New Roman" w:hAnsi="Times New Roman" w:cs="Times New Roman"/>
          <w:i/>
          <w:sz w:val="24"/>
          <w:szCs w:val="24"/>
        </w:rPr>
        <w:t>Centre for Research in Economics Development International Trade Working 99/4,</w:t>
      </w:r>
      <w:r w:rsidRPr="003724E4">
        <w:rPr>
          <w:rFonts w:ascii="Times New Roman" w:hAnsi="Times New Roman" w:cs="Times New Roman"/>
          <w:sz w:val="24"/>
          <w:szCs w:val="24"/>
        </w:rPr>
        <w:t xml:space="preserve"> University of Nottingham. </w:t>
      </w:r>
    </w:p>
    <w:p w:rsidR="00BE0D69" w:rsidRDefault="00BE0D69" w:rsidP="00BE0D69">
      <w:pPr>
        <w:autoSpaceDE w:val="0"/>
        <w:autoSpaceDN w:val="0"/>
        <w:adjustRightInd w:val="0"/>
        <w:spacing w:after="0" w:line="240" w:lineRule="auto"/>
        <w:rPr>
          <w:rFonts w:ascii="Times New Roman" w:hAnsi="Times New Roman" w:cs="Times New Roman"/>
          <w:sz w:val="24"/>
          <w:szCs w:val="24"/>
        </w:rPr>
      </w:pPr>
    </w:p>
    <w:p w:rsidR="00BE0D69" w:rsidRPr="003724E4" w:rsidRDefault="00BE0D69" w:rsidP="00BE0D69">
      <w:pPr>
        <w:autoSpaceDE w:val="0"/>
        <w:autoSpaceDN w:val="0"/>
        <w:adjustRightInd w:val="0"/>
        <w:spacing w:after="0" w:line="240" w:lineRule="auto"/>
        <w:rPr>
          <w:rFonts w:ascii="Times New Roman" w:hAnsi="Times New Roman" w:cs="Times New Roman"/>
          <w:i/>
          <w:sz w:val="24"/>
          <w:szCs w:val="24"/>
        </w:rPr>
      </w:pPr>
      <w:proofErr w:type="spellStart"/>
      <w:r w:rsidRPr="003724E4">
        <w:rPr>
          <w:rFonts w:ascii="Times New Roman" w:hAnsi="Times New Roman" w:cs="Times New Roman"/>
          <w:sz w:val="24"/>
          <w:szCs w:val="24"/>
        </w:rPr>
        <w:t>Cariolle</w:t>
      </w:r>
      <w:proofErr w:type="spellEnd"/>
      <w:r w:rsidRPr="003724E4">
        <w:rPr>
          <w:rFonts w:ascii="Times New Roman" w:hAnsi="Times New Roman" w:cs="Times New Roman"/>
          <w:sz w:val="24"/>
          <w:szCs w:val="24"/>
        </w:rPr>
        <w:t xml:space="preserve">, J., </w:t>
      </w:r>
      <w:r>
        <w:rPr>
          <w:rFonts w:ascii="Times New Roman" w:hAnsi="Times New Roman" w:cs="Times New Roman"/>
          <w:sz w:val="24"/>
          <w:szCs w:val="24"/>
        </w:rPr>
        <w:t>(</w:t>
      </w:r>
      <w:r w:rsidRPr="003724E4">
        <w:rPr>
          <w:rFonts w:ascii="Times New Roman" w:hAnsi="Times New Roman" w:cs="Times New Roman"/>
          <w:sz w:val="24"/>
          <w:szCs w:val="24"/>
        </w:rPr>
        <w:t>2012</w:t>
      </w:r>
      <w:r>
        <w:rPr>
          <w:rFonts w:ascii="Times New Roman" w:hAnsi="Times New Roman" w:cs="Times New Roman"/>
          <w:sz w:val="24"/>
          <w:szCs w:val="24"/>
        </w:rPr>
        <w:t>)</w:t>
      </w:r>
      <w:r w:rsidRPr="003724E4">
        <w:rPr>
          <w:rFonts w:ascii="Times New Roman" w:hAnsi="Times New Roman" w:cs="Times New Roman"/>
          <w:sz w:val="24"/>
          <w:szCs w:val="24"/>
        </w:rPr>
        <w:t xml:space="preserve"> Measuring macroeconomic volatility</w:t>
      </w:r>
      <w:r w:rsidRPr="003724E4">
        <w:rPr>
          <w:rFonts w:ascii="Times New Roman" w:hAnsi="Times New Roman" w:cs="Times New Roman"/>
          <w:i/>
          <w:sz w:val="24"/>
          <w:szCs w:val="24"/>
        </w:rPr>
        <w:t xml:space="preserve">, Innovative Indicators </w:t>
      </w:r>
      <w:proofErr w:type="gramStart"/>
      <w:r w:rsidRPr="003724E4">
        <w:rPr>
          <w:rFonts w:ascii="Times New Roman" w:hAnsi="Times New Roman" w:cs="Times New Roman"/>
          <w:i/>
          <w:sz w:val="24"/>
          <w:szCs w:val="24"/>
        </w:rPr>
        <w:t>series</w:t>
      </w:r>
      <w:proofErr w:type="gramEnd"/>
      <w:r w:rsidRPr="003724E4">
        <w:rPr>
          <w:rFonts w:ascii="Times New Roman" w:hAnsi="Times New Roman" w:cs="Times New Roman"/>
          <w:i/>
          <w:sz w:val="24"/>
          <w:szCs w:val="24"/>
        </w:rPr>
        <w:t xml:space="preserve"> Working paper no. 114</w:t>
      </w:r>
    </w:p>
    <w:p w:rsidR="00BE0D69" w:rsidRDefault="00BE0D69" w:rsidP="00BE0D69">
      <w:pPr>
        <w:rPr>
          <w:rFonts w:ascii="Times New Roman" w:hAnsi="Times New Roman" w:cs="Times New Roman"/>
          <w:sz w:val="24"/>
          <w:szCs w:val="24"/>
        </w:rPr>
      </w:pPr>
    </w:p>
    <w:p w:rsidR="00BE0D69" w:rsidRPr="003724E4" w:rsidRDefault="00BE0D69" w:rsidP="00BE0D69">
      <w:pPr>
        <w:rPr>
          <w:rFonts w:ascii="Times New Roman" w:hAnsi="Times New Roman" w:cs="Times New Roman"/>
          <w:sz w:val="24"/>
          <w:szCs w:val="24"/>
        </w:rPr>
      </w:pPr>
      <w:proofErr w:type="spellStart"/>
      <w:r w:rsidRPr="003724E4">
        <w:rPr>
          <w:rFonts w:ascii="Times New Roman" w:hAnsi="Times New Roman" w:cs="Times New Roman"/>
          <w:sz w:val="24"/>
          <w:szCs w:val="24"/>
        </w:rPr>
        <w:t>Dornbush</w:t>
      </w:r>
      <w:proofErr w:type="spellEnd"/>
      <w:r>
        <w:rPr>
          <w:rFonts w:ascii="Times New Roman" w:hAnsi="Times New Roman" w:cs="Times New Roman"/>
          <w:sz w:val="24"/>
          <w:szCs w:val="24"/>
        </w:rPr>
        <w:t>,</w:t>
      </w:r>
      <w:r w:rsidRPr="003724E4">
        <w:rPr>
          <w:rFonts w:ascii="Times New Roman" w:hAnsi="Times New Roman" w:cs="Times New Roman"/>
          <w:sz w:val="24"/>
          <w:szCs w:val="24"/>
        </w:rPr>
        <w:t xml:space="preserve"> R. and Werner A., (1995) Mexico: Stabilization, Reform, and No Growth Retrieved</w:t>
      </w:r>
      <w:r>
        <w:rPr>
          <w:rFonts w:ascii="Times New Roman" w:hAnsi="Times New Roman" w:cs="Times New Roman"/>
          <w:sz w:val="24"/>
          <w:szCs w:val="24"/>
        </w:rPr>
        <w:t xml:space="preserve"> from </w:t>
      </w:r>
      <w:hyperlink r:id="rId7" w:history="1">
        <w:r w:rsidRPr="003724E4">
          <w:rPr>
            <w:rStyle w:val="Hyperlink"/>
            <w:rFonts w:ascii="Times New Roman" w:hAnsi="Times New Roman" w:cs="Times New Roman"/>
            <w:sz w:val="24"/>
            <w:szCs w:val="24"/>
          </w:rPr>
          <w:t>https://www.brookings.edu/wp- content/uploads/1994/01/1994a_bpea_dornbusch_werner_calvo_fischer.pdf</w:t>
        </w:r>
      </w:hyperlink>
    </w:p>
    <w:p w:rsidR="00BE0D69" w:rsidRPr="003724E4" w:rsidRDefault="00BE0D69" w:rsidP="00BE0D69">
      <w:pPr>
        <w:rPr>
          <w:rFonts w:ascii="Times New Roman" w:hAnsi="Times New Roman" w:cs="Times New Roman"/>
          <w:sz w:val="24"/>
          <w:szCs w:val="24"/>
        </w:rPr>
      </w:pPr>
      <w:r w:rsidRPr="003724E4">
        <w:rPr>
          <w:rFonts w:ascii="Times New Roman" w:hAnsi="Times New Roman" w:cs="Times New Roman"/>
          <w:sz w:val="24"/>
          <w:szCs w:val="24"/>
        </w:rPr>
        <w:t xml:space="preserve">Easterly, W., Islam, R. and Stiglitz, J. (2000), Explaining growth volatility, </w:t>
      </w:r>
      <w:r w:rsidRPr="003724E4">
        <w:rPr>
          <w:rFonts w:ascii="Times New Roman" w:hAnsi="Times New Roman" w:cs="Times New Roman"/>
          <w:i/>
          <w:sz w:val="24"/>
          <w:szCs w:val="24"/>
        </w:rPr>
        <w:t>World bank working paper</w:t>
      </w:r>
      <w:r w:rsidRPr="003724E4">
        <w:rPr>
          <w:rFonts w:ascii="Times New Roman" w:hAnsi="Times New Roman" w:cs="Times New Roman"/>
          <w:sz w:val="24"/>
          <w:szCs w:val="24"/>
        </w:rPr>
        <w:t xml:space="preserve"> 04/13, Washington</w:t>
      </w:r>
    </w:p>
    <w:p w:rsidR="00BE0D69" w:rsidRPr="003724E4" w:rsidRDefault="00BE0D69" w:rsidP="00BE0D69">
      <w:pPr>
        <w:autoSpaceDE w:val="0"/>
        <w:autoSpaceDN w:val="0"/>
        <w:adjustRightInd w:val="0"/>
        <w:spacing w:after="0" w:line="240" w:lineRule="auto"/>
        <w:rPr>
          <w:rFonts w:ascii="Times New Roman" w:hAnsi="Times New Roman" w:cs="Times New Roman"/>
          <w:sz w:val="24"/>
          <w:szCs w:val="24"/>
          <w:lang w:val="en-AU"/>
        </w:rPr>
      </w:pPr>
      <w:proofErr w:type="spellStart"/>
      <w:r w:rsidRPr="003724E4">
        <w:rPr>
          <w:rFonts w:ascii="Times New Roman" w:hAnsi="Times New Roman" w:cs="Times New Roman"/>
          <w:sz w:val="24"/>
          <w:szCs w:val="24"/>
          <w:lang w:val="en-AU"/>
        </w:rPr>
        <w:t>Hnatko</w:t>
      </w:r>
      <w:r>
        <w:rPr>
          <w:rFonts w:ascii="Times New Roman" w:hAnsi="Times New Roman" w:cs="Times New Roman"/>
          <w:sz w:val="24"/>
          <w:szCs w:val="24"/>
          <w:lang w:val="en-AU"/>
        </w:rPr>
        <w:t>vska</w:t>
      </w:r>
      <w:proofErr w:type="spellEnd"/>
      <w:r>
        <w:rPr>
          <w:rFonts w:ascii="Times New Roman" w:hAnsi="Times New Roman" w:cs="Times New Roman"/>
          <w:sz w:val="24"/>
          <w:szCs w:val="24"/>
          <w:lang w:val="en-AU"/>
        </w:rPr>
        <w:t xml:space="preserve">, V., and N. </w:t>
      </w:r>
      <w:proofErr w:type="spellStart"/>
      <w:r>
        <w:rPr>
          <w:rFonts w:ascii="Times New Roman" w:hAnsi="Times New Roman" w:cs="Times New Roman"/>
          <w:sz w:val="24"/>
          <w:szCs w:val="24"/>
          <w:lang w:val="en-AU"/>
        </w:rPr>
        <w:t>Loayza</w:t>
      </w:r>
      <w:proofErr w:type="spellEnd"/>
      <w:r>
        <w:rPr>
          <w:rFonts w:ascii="Times New Roman" w:hAnsi="Times New Roman" w:cs="Times New Roman"/>
          <w:sz w:val="24"/>
          <w:szCs w:val="24"/>
          <w:lang w:val="en-AU"/>
        </w:rPr>
        <w:t xml:space="preserve"> (2005). Volatility and Growth.</w:t>
      </w:r>
      <w:r w:rsidRPr="003724E4">
        <w:rPr>
          <w:rFonts w:ascii="Times New Roman" w:hAnsi="Times New Roman" w:cs="Times New Roman"/>
          <w:sz w:val="24"/>
          <w:szCs w:val="24"/>
          <w:lang w:val="en-AU"/>
        </w:rPr>
        <w:t xml:space="preserve"> In J. </w:t>
      </w:r>
      <w:proofErr w:type="spellStart"/>
      <w:r w:rsidRPr="003724E4">
        <w:rPr>
          <w:rFonts w:ascii="Times New Roman" w:hAnsi="Times New Roman" w:cs="Times New Roman"/>
          <w:sz w:val="24"/>
          <w:szCs w:val="24"/>
          <w:lang w:val="en-AU"/>
        </w:rPr>
        <w:t>Azeinman</w:t>
      </w:r>
      <w:proofErr w:type="spellEnd"/>
      <w:r w:rsidRPr="003724E4">
        <w:rPr>
          <w:rFonts w:ascii="Times New Roman" w:hAnsi="Times New Roman" w:cs="Times New Roman"/>
          <w:sz w:val="24"/>
          <w:szCs w:val="24"/>
          <w:lang w:val="en-AU"/>
        </w:rPr>
        <w:t xml:space="preserve"> and B. Pinto, eds. </w:t>
      </w:r>
      <w:r w:rsidRPr="003724E4">
        <w:rPr>
          <w:rFonts w:ascii="Times New Roman" w:hAnsi="Times New Roman" w:cs="Times New Roman"/>
          <w:i/>
          <w:iCs/>
          <w:sz w:val="24"/>
          <w:szCs w:val="24"/>
          <w:lang w:val="en-AU"/>
        </w:rPr>
        <w:t>Managing Economic volatility and Crises</w:t>
      </w:r>
      <w:r w:rsidRPr="003724E4">
        <w:rPr>
          <w:rFonts w:ascii="Times New Roman" w:hAnsi="Times New Roman" w:cs="Times New Roman"/>
          <w:sz w:val="24"/>
          <w:szCs w:val="24"/>
          <w:lang w:val="en-AU"/>
        </w:rPr>
        <w:t>. Cambridge, Mass.: Cambridge University Press.</w:t>
      </w:r>
    </w:p>
    <w:p w:rsidR="00BE0D69" w:rsidRDefault="00BE0D69" w:rsidP="00BE0D69">
      <w:pPr>
        <w:autoSpaceDE w:val="0"/>
        <w:autoSpaceDN w:val="0"/>
        <w:adjustRightInd w:val="0"/>
        <w:spacing w:after="0" w:line="240" w:lineRule="auto"/>
        <w:rPr>
          <w:rFonts w:ascii="Times New Roman" w:hAnsi="Times New Roman" w:cs="Times New Roman"/>
          <w:sz w:val="24"/>
          <w:szCs w:val="24"/>
        </w:rPr>
      </w:pPr>
    </w:p>
    <w:p w:rsidR="00BE0D69" w:rsidRPr="003724E4" w:rsidRDefault="00BE0D69" w:rsidP="00BE0D69">
      <w:pPr>
        <w:autoSpaceDE w:val="0"/>
        <w:autoSpaceDN w:val="0"/>
        <w:adjustRightInd w:val="0"/>
        <w:spacing w:after="0" w:line="240" w:lineRule="auto"/>
        <w:rPr>
          <w:rFonts w:ascii="Times New Roman" w:hAnsi="Times New Roman" w:cs="Times New Roman"/>
          <w:sz w:val="24"/>
          <w:szCs w:val="24"/>
        </w:rPr>
      </w:pPr>
      <w:proofErr w:type="spellStart"/>
      <w:r w:rsidRPr="003724E4">
        <w:rPr>
          <w:rFonts w:ascii="Times New Roman" w:hAnsi="Times New Roman" w:cs="Times New Roman"/>
          <w:sz w:val="24"/>
          <w:szCs w:val="24"/>
        </w:rPr>
        <w:t>Klomp</w:t>
      </w:r>
      <w:proofErr w:type="spellEnd"/>
      <w:r w:rsidRPr="003724E4">
        <w:rPr>
          <w:rFonts w:ascii="Times New Roman" w:hAnsi="Times New Roman" w:cs="Times New Roman"/>
          <w:sz w:val="24"/>
          <w:szCs w:val="24"/>
        </w:rPr>
        <w:t xml:space="preserve">, J., and </w:t>
      </w:r>
      <w:proofErr w:type="spellStart"/>
      <w:r w:rsidRPr="003724E4">
        <w:rPr>
          <w:rFonts w:ascii="Times New Roman" w:hAnsi="Times New Roman" w:cs="Times New Roman"/>
          <w:sz w:val="24"/>
          <w:szCs w:val="24"/>
        </w:rPr>
        <w:t>Haan</w:t>
      </w:r>
      <w:proofErr w:type="spellEnd"/>
      <w:r w:rsidRPr="003724E4">
        <w:rPr>
          <w:rFonts w:ascii="Times New Roman" w:hAnsi="Times New Roman" w:cs="Times New Roman"/>
          <w:sz w:val="24"/>
          <w:szCs w:val="24"/>
        </w:rPr>
        <w:t xml:space="preserve"> D. J., (2008) Political Institutions and Economic Volatility, </w:t>
      </w:r>
      <w:hyperlink r:id="rId8" w:tooltip="Go to European Journal of Political Economy on ScienceDirect" w:history="1">
        <w:r w:rsidRPr="003724E4">
          <w:rPr>
            <w:rStyle w:val="Hyperlink"/>
            <w:rFonts w:ascii="Times New Roman" w:hAnsi="Times New Roman" w:cs="Times New Roman"/>
            <w:i/>
            <w:color w:val="000000" w:themeColor="text1"/>
            <w:sz w:val="24"/>
            <w:szCs w:val="24"/>
            <w:u w:val="none"/>
            <w:bdr w:val="none" w:sz="0" w:space="0" w:color="auto" w:frame="1"/>
            <w:shd w:val="clear" w:color="auto" w:fill="F9FBFC"/>
          </w:rPr>
          <w:t>European Journal of Political Economy</w:t>
        </w:r>
      </w:hyperlink>
      <w:r w:rsidRPr="003724E4">
        <w:rPr>
          <w:rFonts w:ascii="Times New Roman" w:hAnsi="Times New Roman" w:cs="Times New Roman"/>
          <w:i/>
          <w:color w:val="000000" w:themeColor="text1"/>
          <w:sz w:val="24"/>
          <w:szCs w:val="24"/>
        </w:rPr>
        <w:t xml:space="preserve"> 25</w:t>
      </w:r>
      <w:r w:rsidRPr="003724E4">
        <w:rPr>
          <w:rFonts w:ascii="Times New Roman" w:hAnsi="Times New Roman" w:cs="Times New Roman"/>
          <w:sz w:val="24"/>
          <w:szCs w:val="24"/>
        </w:rPr>
        <w:t xml:space="preserve">, 311-326 </w:t>
      </w:r>
    </w:p>
    <w:p w:rsidR="00BE0D69" w:rsidRDefault="00BE0D69" w:rsidP="00BE0D69">
      <w:pPr>
        <w:autoSpaceDE w:val="0"/>
        <w:autoSpaceDN w:val="0"/>
        <w:adjustRightInd w:val="0"/>
        <w:spacing w:after="0" w:line="240" w:lineRule="auto"/>
        <w:rPr>
          <w:rFonts w:ascii="Times New Roman" w:hAnsi="Times New Roman" w:cs="Times New Roman"/>
          <w:sz w:val="24"/>
          <w:szCs w:val="24"/>
          <w:lang w:val="en-AU"/>
        </w:rPr>
      </w:pPr>
    </w:p>
    <w:p w:rsidR="00BE0D69" w:rsidRPr="003724E4" w:rsidRDefault="00BE0D69" w:rsidP="00BE0D69">
      <w:pPr>
        <w:autoSpaceDE w:val="0"/>
        <w:autoSpaceDN w:val="0"/>
        <w:adjustRightInd w:val="0"/>
        <w:spacing w:after="0" w:line="240" w:lineRule="auto"/>
        <w:rPr>
          <w:rFonts w:ascii="Times New Roman" w:hAnsi="Times New Roman" w:cs="Times New Roman"/>
          <w:sz w:val="24"/>
          <w:szCs w:val="24"/>
          <w:lang w:val="en-AU"/>
        </w:rPr>
      </w:pPr>
      <w:proofErr w:type="spellStart"/>
      <w:r w:rsidRPr="003724E4">
        <w:rPr>
          <w:rFonts w:ascii="Times New Roman" w:hAnsi="Times New Roman" w:cs="Times New Roman"/>
          <w:sz w:val="24"/>
          <w:szCs w:val="24"/>
          <w:lang w:val="en-AU"/>
        </w:rPr>
        <w:t>Loayza</w:t>
      </w:r>
      <w:proofErr w:type="spellEnd"/>
      <w:r w:rsidRPr="003724E4">
        <w:rPr>
          <w:rFonts w:ascii="Times New Roman" w:hAnsi="Times New Roman" w:cs="Times New Roman"/>
          <w:sz w:val="24"/>
          <w:szCs w:val="24"/>
          <w:lang w:val="en-AU"/>
        </w:rPr>
        <w:t xml:space="preserve">, NV., and </w:t>
      </w:r>
      <w:proofErr w:type="spellStart"/>
      <w:proofErr w:type="gramStart"/>
      <w:r w:rsidRPr="003724E4">
        <w:rPr>
          <w:rFonts w:ascii="Times New Roman" w:hAnsi="Times New Roman" w:cs="Times New Roman"/>
          <w:sz w:val="24"/>
          <w:szCs w:val="24"/>
          <w:lang w:val="en-AU"/>
        </w:rPr>
        <w:t>C.</w:t>
      </w:r>
      <w:r>
        <w:rPr>
          <w:rFonts w:ascii="Times New Roman" w:hAnsi="Times New Roman" w:cs="Times New Roman"/>
          <w:sz w:val="24"/>
          <w:szCs w:val="24"/>
          <w:lang w:val="en-AU"/>
        </w:rPr>
        <w:t>Raddatz</w:t>
      </w:r>
      <w:proofErr w:type="spellEnd"/>
      <w:proofErr w:type="gramEnd"/>
      <w:r>
        <w:rPr>
          <w:rFonts w:ascii="Times New Roman" w:hAnsi="Times New Roman" w:cs="Times New Roman"/>
          <w:sz w:val="24"/>
          <w:szCs w:val="24"/>
          <w:lang w:val="en-AU"/>
        </w:rPr>
        <w:t xml:space="preserve"> (2007) T</w:t>
      </w:r>
      <w:r w:rsidRPr="003724E4">
        <w:rPr>
          <w:rFonts w:ascii="Times New Roman" w:hAnsi="Times New Roman" w:cs="Times New Roman"/>
          <w:sz w:val="24"/>
          <w:szCs w:val="24"/>
          <w:lang w:val="en-AU"/>
        </w:rPr>
        <w:t>he structural determinants of external vulnerability</w:t>
      </w:r>
      <w:r>
        <w:rPr>
          <w:rFonts w:ascii="Times New Roman" w:hAnsi="Times New Roman" w:cs="Times New Roman"/>
          <w:sz w:val="24"/>
          <w:szCs w:val="24"/>
          <w:lang w:val="en-AU"/>
        </w:rPr>
        <w:t xml:space="preserve">. </w:t>
      </w:r>
      <w:r w:rsidRPr="003724E4">
        <w:rPr>
          <w:rFonts w:ascii="Times New Roman" w:hAnsi="Times New Roman" w:cs="Times New Roman"/>
          <w:i/>
          <w:iCs/>
          <w:sz w:val="24"/>
          <w:szCs w:val="24"/>
          <w:lang w:val="en-AU"/>
        </w:rPr>
        <w:t>World Bank Economic Review</w:t>
      </w:r>
      <w:r>
        <w:rPr>
          <w:rFonts w:ascii="Times New Roman" w:hAnsi="Times New Roman" w:cs="Times New Roman"/>
          <w:sz w:val="24"/>
          <w:szCs w:val="24"/>
          <w:lang w:val="en-AU"/>
        </w:rPr>
        <w:t>,21 (3),</w:t>
      </w:r>
      <w:r w:rsidRPr="003724E4">
        <w:rPr>
          <w:rFonts w:ascii="Times New Roman" w:hAnsi="Times New Roman" w:cs="Times New Roman"/>
          <w:sz w:val="24"/>
          <w:szCs w:val="24"/>
          <w:lang w:val="en-AU"/>
        </w:rPr>
        <w:t>359-387.</w:t>
      </w:r>
    </w:p>
    <w:p w:rsidR="00BE0D69" w:rsidRDefault="00BE0D69" w:rsidP="00BE0D69">
      <w:pPr>
        <w:autoSpaceDE w:val="0"/>
        <w:autoSpaceDN w:val="0"/>
        <w:adjustRightInd w:val="0"/>
        <w:spacing w:after="0" w:line="240" w:lineRule="auto"/>
        <w:rPr>
          <w:rFonts w:ascii="Times New Roman" w:hAnsi="Times New Roman" w:cs="Times New Roman"/>
          <w:sz w:val="24"/>
          <w:szCs w:val="24"/>
          <w:lang w:val="en-AU"/>
        </w:rPr>
      </w:pPr>
    </w:p>
    <w:p w:rsidR="00BE0D69" w:rsidRPr="003724E4" w:rsidRDefault="00BE0D69" w:rsidP="00BE0D69">
      <w:pPr>
        <w:autoSpaceDE w:val="0"/>
        <w:autoSpaceDN w:val="0"/>
        <w:adjustRightInd w:val="0"/>
        <w:spacing w:after="0" w:line="240" w:lineRule="auto"/>
        <w:rPr>
          <w:rFonts w:ascii="Times New Roman" w:hAnsi="Times New Roman" w:cs="Times New Roman"/>
          <w:sz w:val="24"/>
          <w:szCs w:val="24"/>
        </w:rPr>
      </w:pPr>
      <w:proofErr w:type="spellStart"/>
      <w:r w:rsidRPr="003724E4">
        <w:rPr>
          <w:rFonts w:ascii="Times New Roman" w:hAnsi="Times New Roman" w:cs="Times New Roman"/>
          <w:sz w:val="24"/>
          <w:szCs w:val="24"/>
          <w:lang w:val="en-AU"/>
        </w:rPr>
        <w:t>Loayza</w:t>
      </w:r>
      <w:proofErr w:type="spellEnd"/>
      <w:r w:rsidRPr="003724E4">
        <w:rPr>
          <w:rFonts w:ascii="Times New Roman" w:hAnsi="Times New Roman" w:cs="Times New Roman"/>
          <w:sz w:val="24"/>
          <w:szCs w:val="24"/>
          <w:lang w:val="en-AU"/>
        </w:rPr>
        <w:t xml:space="preserve">, NV., </w:t>
      </w:r>
      <w:proofErr w:type="spellStart"/>
      <w:r w:rsidRPr="003724E4">
        <w:rPr>
          <w:rFonts w:ascii="Times New Roman" w:hAnsi="Times New Roman" w:cs="Times New Roman"/>
          <w:sz w:val="24"/>
          <w:szCs w:val="24"/>
          <w:lang w:val="en-AU"/>
        </w:rPr>
        <w:t>Ranciere</w:t>
      </w:r>
      <w:proofErr w:type="spellEnd"/>
      <w:r w:rsidRPr="003724E4">
        <w:rPr>
          <w:rFonts w:ascii="Times New Roman" w:hAnsi="Times New Roman" w:cs="Times New Roman"/>
          <w:sz w:val="24"/>
          <w:szCs w:val="24"/>
          <w:lang w:val="en-AU"/>
        </w:rPr>
        <w:t xml:space="preserve">, R., </w:t>
      </w:r>
      <w:proofErr w:type="spellStart"/>
      <w:r w:rsidRPr="003724E4">
        <w:rPr>
          <w:rFonts w:ascii="Times New Roman" w:hAnsi="Times New Roman" w:cs="Times New Roman"/>
          <w:sz w:val="24"/>
          <w:szCs w:val="24"/>
          <w:lang w:val="en-AU"/>
        </w:rPr>
        <w:t>Serven</w:t>
      </w:r>
      <w:proofErr w:type="spellEnd"/>
      <w:r w:rsidRPr="003724E4">
        <w:rPr>
          <w:rFonts w:ascii="Times New Roman" w:hAnsi="Times New Roman" w:cs="Times New Roman"/>
          <w:sz w:val="24"/>
          <w:szCs w:val="24"/>
          <w:lang w:val="en-AU"/>
        </w:rPr>
        <w:t xml:space="preserve">, L., and J. Ventura (2007) “Macroeconomic volatility and Welfare in Developing Countries: An Introduction”, </w:t>
      </w:r>
      <w:r w:rsidRPr="003724E4">
        <w:rPr>
          <w:rFonts w:ascii="Times New Roman" w:hAnsi="Times New Roman" w:cs="Times New Roman"/>
          <w:i/>
          <w:iCs/>
          <w:sz w:val="24"/>
          <w:szCs w:val="24"/>
          <w:lang w:val="en-AU"/>
        </w:rPr>
        <w:t>World Bank Economic Review</w:t>
      </w:r>
      <w:r w:rsidRPr="003724E4">
        <w:rPr>
          <w:rFonts w:ascii="Times New Roman" w:hAnsi="Times New Roman" w:cs="Times New Roman"/>
          <w:sz w:val="24"/>
          <w:szCs w:val="24"/>
          <w:lang w:val="en-AU"/>
        </w:rPr>
        <w:t>, Vol.21, No.3, pp.343-357.</w:t>
      </w:r>
    </w:p>
    <w:p w:rsidR="00BE0D69" w:rsidRDefault="00BE0D69" w:rsidP="00BE0D69">
      <w:pPr>
        <w:autoSpaceDE w:val="0"/>
        <w:autoSpaceDN w:val="0"/>
        <w:adjustRightInd w:val="0"/>
        <w:spacing w:after="0" w:line="240" w:lineRule="auto"/>
        <w:rPr>
          <w:rFonts w:ascii="Times New Roman" w:hAnsi="Times New Roman" w:cs="Times New Roman"/>
          <w:sz w:val="24"/>
          <w:szCs w:val="24"/>
        </w:rPr>
      </w:pPr>
    </w:p>
    <w:p w:rsidR="00BE0D69" w:rsidRPr="003724E4" w:rsidRDefault="00BE0D69" w:rsidP="00BE0D69">
      <w:pPr>
        <w:autoSpaceDE w:val="0"/>
        <w:autoSpaceDN w:val="0"/>
        <w:adjustRightInd w:val="0"/>
        <w:spacing w:after="0" w:line="240" w:lineRule="auto"/>
        <w:rPr>
          <w:rFonts w:ascii="Times New Roman" w:hAnsi="Times New Roman" w:cs="Times New Roman"/>
          <w:sz w:val="24"/>
          <w:szCs w:val="24"/>
        </w:rPr>
      </w:pPr>
      <w:proofErr w:type="spellStart"/>
      <w:r w:rsidRPr="003724E4">
        <w:rPr>
          <w:rFonts w:ascii="Times New Roman" w:hAnsi="Times New Roman" w:cs="Times New Roman"/>
          <w:sz w:val="24"/>
          <w:szCs w:val="24"/>
        </w:rPr>
        <w:t>Mobarak</w:t>
      </w:r>
      <w:proofErr w:type="spellEnd"/>
      <w:r w:rsidRPr="003724E4">
        <w:rPr>
          <w:rFonts w:ascii="Times New Roman" w:hAnsi="Times New Roman" w:cs="Times New Roman"/>
          <w:sz w:val="24"/>
          <w:szCs w:val="24"/>
        </w:rPr>
        <w:t xml:space="preserve">, A. </w:t>
      </w:r>
      <w:r>
        <w:rPr>
          <w:rFonts w:ascii="Times New Roman" w:hAnsi="Times New Roman" w:cs="Times New Roman"/>
          <w:sz w:val="24"/>
          <w:szCs w:val="24"/>
        </w:rPr>
        <w:t>(</w:t>
      </w:r>
      <w:r w:rsidRPr="003724E4">
        <w:rPr>
          <w:rFonts w:ascii="Times New Roman" w:hAnsi="Times New Roman" w:cs="Times New Roman"/>
          <w:sz w:val="24"/>
          <w:szCs w:val="24"/>
        </w:rPr>
        <w:t>2005</w:t>
      </w:r>
      <w:r>
        <w:rPr>
          <w:rFonts w:ascii="Times New Roman" w:hAnsi="Times New Roman" w:cs="Times New Roman"/>
          <w:sz w:val="24"/>
          <w:szCs w:val="24"/>
        </w:rPr>
        <w:t>).</w:t>
      </w:r>
      <w:r w:rsidRPr="003724E4">
        <w:rPr>
          <w:rFonts w:ascii="Times New Roman" w:hAnsi="Times New Roman" w:cs="Times New Roman"/>
          <w:sz w:val="24"/>
          <w:szCs w:val="24"/>
        </w:rPr>
        <w:t xml:space="preserve"> Democracy, Volatility and Economic development. </w:t>
      </w:r>
      <w:r w:rsidRPr="003724E4">
        <w:rPr>
          <w:rFonts w:ascii="Times New Roman" w:hAnsi="Times New Roman" w:cs="Times New Roman"/>
          <w:i/>
          <w:sz w:val="24"/>
          <w:szCs w:val="24"/>
        </w:rPr>
        <w:t>The Review of Economics and statistics 87</w:t>
      </w:r>
      <w:r w:rsidRPr="003724E4">
        <w:rPr>
          <w:rFonts w:ascii="Times New Roman" w:hAnsi="Times New Roman" w:cs="Times New Roman"/>
          <w:sz w:val="24"/>
          <w:szCs w:val="24"/>
        </w:rPr>
        <w:t xml:space="preserve"> (2), 348-361 </w:t>
      </w:r>
    </w:p>
    <w:p w:rsidR="00BE0D69" w:rsidRPr="003724E4" w:rsidRDefault="00BE0D69" w:rsidP="00BE0D69">
      <w:pPr>
        <w:autoSpaceDE w:val="0"/>
        <w:autoSpaceDN w:val="0"/>
        <w:adjustRightInd w:val="0"/>
        <w:spacing w:after="0" w:line="240" w:lineRule="auto"/>
        <w:rPr>
          <w:rFonts w:ascii="Times New Roman" w:hAnsi="Times New Roman" w:cs="Times New Roman"/>
          <w:i/>
          <w:sz w:val="24"/>
          <w:szCs w:val="24"/>
        </w:rPr>
      </w:pPr>
      <w:r w:rsidRPr="003724E4">
        <w:rPr>
          <w:rFonts w:ascii="Times New Roman" w:hAnsi="Times New Roman" w:cs="Times New Roman"/>
          <w:sz w:val="24"/>
          <w:szCs w:val="24"/>
        </w:rPr>
        <w:t xml:space="preserve">North, D. C., </w:t>
      </w:r>
      <w:r>
        <w:rPr>
          <w:rFonts w:ascii="Times New Roman" w:hAnsi="Times New Roman" w:cs="Times New Roman"/>
          <w:sz w:val="24"/>
          <w:szCs w:val="24"/>
        </w:rPr>
        <w:t>(</w:t>
      </w:r>
      <w:r w:rsidRPr="003724E4">
        <w:rPr>
          <w:rFonts w:ascii="Times New Roman" w:hAnsi="Times New Roman" w:cs="Times New Roman"/>
          <w:sz w:val="24"/>
          <w:szCs w:val="24"/>
        </w:rPr>
        <w:t>1981</w:t>
      </w:r>
      <w:r>
        <w:rPr>
          <w:rFonts w:ascii="Times New Roman" w:hAnsi="Times New Roman" w:cs="Times New Roman"/>
          <w:sz w:val="24"/>
          <w:szCs w:val="24"/>
        </w:rPr>
        <w:t>)</w:t>
      </w:r>
      <w:r w:rsidRPr="003724E4">
        <w:rPr>
          <w:rFonts w:ascii="Times New Roman" w:hAnsi="Times New Roman" w:cs="Times New Roman"/>
          <w:sz w:val="24"/>
          <w:szCs w:val="24"/>
        </w:rPr>
        <w:t xml:space="preserve">. Structure and change in economic history. </w:t>
      </w:r>
      <w:r w:rsidRPr="003724E4">
        <w:rPr>
          <w:rFonts w:ascii="Times New Roman" w:hAnsi="Times New Roman" w:cs="Times New Roman"/>
          <w:i/>
          <w:sz w:val="24"/>
          <w:szCs w:val="24"/>
        </w:rPr>
        <w:t>New York: W. W. Norton &amp; Co.</w:t>
      </w:r>
    </w:p>
    <w:p w:rsidR="00BE0D69" w:rsidRDefault="00BE0D69" w:rsidP="00BE0D69">
      <w:pPr>
        <w:autoSpaceDE w:val="0"/>
        <w:autoSpaceDN w:val="0"/>
        <w:adjustRightInd w:val="0"/>
        <w:spacing w:after="0" w:line="240" w:lineRule="auto"/>
        <w:rPr>
          <w:rFonts w:ascii="Times New Roman" w:hAnsi="Times New Roman" w:cs="Times New Roman"/>
          <w:sz w:val="24"/>
          <w:szCs w:val="24"/>
        </w:rPr>
      </w:pPr>
    </w:p>
    <w:p w:rsidR="00BE0D69" w:rsidRPr="003724E4" w:rsidRDefault="00BE0D69" w:rsidP="00BE0D69">
      <w:pPr>
        <w:autoSpaceDE w:val="0"/>
        <w:autoSpaceDN w:val="0"/>
        <w:adjustRightInd w:val="0"/>
        <w:spacing w:after="0" w:line="240" w:lineRule="auto"/>
        <w:rPr>
          <w:rFonts w:ascii="Times New Roman" w:hAnsi="Times New Roman" w:cs="Times New Roman"/>
          <w:sz w:val="24"/>
          <w:szCs w:val="24"/>
        </w:rPr>
      </w:pPr>
      <w:r w:rsidRPr="003724E4">
        <w:rPr>
          <w:rFonts w:ascii="Times New Roman" w:hAnsi="Times New Roman" w:cs="Times New Roman"/>
          <w:sz w:val="24"/>
          <w:szCs w:val="24"/>
        </w:rPr>
        <w:t xml:space="preserve">North, D. C., Thomas, R. P., </w:t>
      </w:r>
      <w:r>
        <w:rPr>
          <w:rFonts w:ascii="Times New Roman" w:hAnsi="Times New Roman" w:cs="Times New Roman"/>
          <w:sz w:val="24"/>
          <w:szCs w:val="24"/>
        </w:rPr>
        <w:t>(</w:t>
      </w:r>
      <w:r w:rsidRPr="003724E4">
        <w:rPr>
          <w:rFonts w:ascii="Times New Roman" w:hAnsi="Times New Roman" w:cs="Times New Roman"/>
          <w:sz w:val="24"/>
          <w:szCs w:val="24"/>
        </w:rPr>
        <w:t>1973</w:t>
      </w:r>
      <w:r>
        <w:rPr>
          <w:rFonts w:ascii="Times New Roman" w:hAnsi="Times New Roman" w:cs="Times New Roman"/>
          <w:sz w:val="24"/>
          <w:szCs w:val="24"/>
        </w:rPr>
        <w:t>)</w:t>
      </w:r>
      <w:r w:rsidRPr="003724E4">
        <w:rPr>
          <w:rFonts w:ascii="Times New Roman" w:hAnsi="Times New Roman" w:cs="Times New Roman"/>
          <w:sz w:val="24"/>
          <w:szCs w:val="24"/>
        </w:rPr>
        <w:t xml:space="preserve">. The rise of the western world: A New Economic History. </w:t>
      </w:r>
      <w:r w:rsidRPr="004A0A2B">
        <w:rPr>
          <w:rFonts w:ascii="Times New Roman" w:hAnsi="Times New Roman" w:cs="Times New Roman"/>
          <w:i/>
          <w:sz w:val="24"/>
          <w:szCs w:val="24"/>
        </w:rPr>
        <w:t>Cambridge University Press</w:t>
      </w:r>
      <w:r w:rsidRPr="003724E4">
        <w:rPr>
          <w:rFonts w:ascii="Times New Roman" w:hAnsi="Times New Roman" w:cs="Times New Roman"/>
          <w:sz w:val="24"/>
          <w:szCs w:val="24"/>
        </w:rPr>
        <w:t xml:space="preserve">: Cambridge, UK </w:t>
      </w:r>
    </w:p>
    <w:p w:rsidR="00BE0D69" w:rsidRDefault="00BE0D69" w:rsidP="00BE0D69">
      <w:pPr>
        <w:autoSpaceDE w:val="0"/>
        <w:autoSpaceDN w:val="0"/>
        <w:adjustRightInd w:val="0"/>
        <w:spacing w:after="0" w:line="240" w:lineRule="auto"/>
        <w:rPr>
          <w:rFonts w:ascii="Times New Roman" w:hAnsi="Times New Roman" w:cs="Times New Roman"/>
          <w:bCs/>
          <w:sz w:val="24"/>
          <w:szCs w:val="24"/>
          <w:lang w:val="en-AU"/>
        </w:rPr>
      </w:pPr>
    </w:p>
    <w:p w:rsidR="00BE0D69" w:rsidRPr="003724E4" w:rsidRDefault="00BE0D69" w:rsidP="00BE0D69">
      <w:pPr>
        <w:autoSpaceDE w:val="0"/>
        <w:autoSpaceDN w:val="0"/>
        <w:adjustRightInd w:val="0"/>
        <w:spacing w:after="0" w:line="240" w:lineRule="auto"/>
        <w:rPr>
          <w:rFonts w:ascii="Times New Roman" w:hAnsi="Times New Roman" w:cs="Times New Roman"/>
          <w:bCs/>
          <w:sz w:val="24"/>
          <w:szCs w:val="24"/>
          <w:lang w:val="en-AU"/>
        </w:rPr>
      </w:pPr>
      <w:r w:rsidRPr="003724E4">
        <w:rPr>
          <w:rFonts w:ascii="Times New Roman" w:hAnsi="Times New Roman" w:cs="Times New Roman"/>
          <w:bCs/>
          <w:sz w:val="24"/>
          <w:szCs w:val="24"/>
          <w:lang w:val="en-AU"/>
        </w:rPr>
        <w:t xml:space="preserve">Tang, K.H.S., </w:t>
      </w:r>
      <w:proofErr w:type="spellStart"/>
      <w:r w:rsidRPr="003724E4">
        <w:rPr>
          <w:rFonts w:ascii="Times New Roman" w:hAnsi="Times New Roman" w:cs="Times New Roman"/>
          <w:bCs/>
          <w:sz w:val="24"/>
          <w:szCs w:val="24"/>
          <w:lang w:val="en-AU"/>
        </w:rPr>
        <w:t>Groenewold</w:t>
      </w:r>
      <w:proofErr w:type="spellEnd"/>
      <w:r w:rsidRPr="003724E4">
        <w:rPr>
          <w:rFonts w:ascii="Times New Roman" w:hAnsi="Times New Roman" w:cs="Times New Roman"/>
          <w:bCs/>
          <w:sz w:val="24"/>
          <w:szCs w:val="24"/>
          <w:lang w:val="en-AU"/>
        </w:rPr>
        <w:t xml:space="preserve"> N., and Leung. Y. K. C., </w:t>
      </w:r>
      <w:r>
        <w:rPr>
          <w:rFonts w:ascii="Times New Roman" w:hAnsi="Times New Roman" w:cs="Times New Roman"/>
          <w:bCs/>
          <w:sz w:val="24"/>
          <w:szCs w:val="24"/>
          <w:lang w:val="en-AU"/>
        </w:rPr>
        <w:t>(</w:t>
      </w:r>
      <w:proofErr w:type="gramStart"/>
      <w:r w:rsidRPr="003724E4">
        <w:rPr>
          <w:rFonts w:ascii="Times New Roman" w:hAnsi="Times New Roman" w:cs="Times New Roman"/>
          <w:bCs/>
          <w:sz w:val="24"/>
          <w:szCs w:val="24"/>
          <w:lang w:val="en-AU"/>
        </w:rPr>
        <w:t>2003</w:t>
      </w:r>
      <w:r>
        <w:rPr>
          <w:rFonts w:ascii="Times New Roman" w:hAnsi="Times New Roman" w:cs="Times New Roman"/>
          <w:bCs/>
          <w:sz w:val="24"/>
          <w:szCs w:val="24"/>
          <w:lang w:val="en-AU"/>
        </w:rPr>
        <w:t>)I</w:t>
      </w:r>
      <w:r w:rsidRPr="003724E4">
        <w:rPr>
          <w:rFonts w:ascii="Times New Roman" w:hAnsi="Times New Roman" w:cs="Times New Roman"/>
          <w:bCs/>
          <w:sz w:val="24"/>
          <w:szCs w:val="24"/>
          <w:lang w:val="en-AU"/>
        </w:rPr>
        <w:t>nstitutions</w:t>
      </w:r>
      <w:proofErr w:type="gramEnd"/>
      <w:r w:rsidRPr="003724E4">
        <w:rPr>
          <w:rFonts w:ascii="Times New Roman" w:hAnsi="Times New Roman" w:cs="Times New Roman"/>
          <w:bCs/>
          <w:sz w:val="24"/>
          <w:szCs w:val="24"/>
          <w:lang w:val="en-AU"/>
        </w:rPr>
        <w:t>, technical change and macroeconomic volatility, crises and growth: a r</w:t>
      </w:r>
      <w:r>
        <w:rPr>
          <w:rFonts w:ascii="Times New Roman" w:hAnsi="Times New Roman" w:cs="Times New Roman"/>
          <w:bCs/>
          <w:sz w:val="24"/>
          <w:szCs w:val="24"/>
          <w:lang w:val="en-AU"/>
        </w:rPr>
        <w:t>obust causation.</w:t>
      </w:r>
      <w:r w:rsidRPr="003724E4">
        <w:rPr>
          <w:rFonts w:ascii="Times New Roman" w:hAnsi="Times New Roman" w:cs="Times New Roman"/>
          <w:bCs/>
          <w:sz w:val="24"/>
          <w:szCs w:val="24"/>
          <w:lang w:val="en-AU"/>
        </w:rPr>
        <w:t xml:space="preserve"> Retrieved from </w:t>
      </w:r>
      <w:hyperlink r:id="rId9" w:history="1">
        <w:r w:rsidRPr="003724E4">
          <w:rPr>
            <w:rStyle w:val="Hyperlink"/>
            <w:rFonts w:ascii="Times New Roman" w:hAnsi="Times New Roman" w:cs="Times New Roman"/>
            <w:bCs/>
            <w:sz w:val="24"/>
            <w:szCs w:val="24"/>
            <w:lang w:val="en-AU"/>
          </w:rPr>
          <w:t>https://ecompapers.biz.uwa.edu.au/paper/PDF%20of%20Discussion%20Papers/2003/03_21_Groewold.pdf</w:t>
        </w:r>
      </w:hyperlink>
    </w:p>
    <w:p w:rsidR="00BE0D69" w:rsidRDefault="00BE0D69" w:rsidP="00BE0D69">
      <w:pPr>
        <w:rPr>
          <w:rFonts w:ascii="Times New Roman" w:hAnsi="Times New Roman" w:cs="Times New Roman"/>
          <w:iCs/>
          <w:color w:val="000000" w:themeColor="text1"/>
          <w:sz w:val="24"/>
          <w:szCs w:val="24"/>
          <w:shd w:val="clear" w:color="auto" w:fill="FFFFFF"/>
        </w:rPr>
      </w:pPr>
    </w:p>
    <w:p w:rsidR="00BE0D69" w:rsidRPr="00EC708E" w:rsidRDefault="00BE0D69" w:rsidP="00BE0D69">
      <w:pPr>
        <w:rPr>
          <w:rFonts w:ascii="Times New Roman" w:hAnsi="Times New Roman" w:cs="Times New Roman"/>
          <w:iCs/>
          <w:color w:val="000000" w:themeColor="text1"/>
          <w:sz w:val="24"/>
          <w:szCs w:val="24"/>
          <w:shd w:val="clear" w:color="auto" w:fill="FFFFFF"/>
        </w:rPr>
      </w:pPr>
      <w:r w:rsidRPr="00EC708E">
        <w:rPr>
          <w:rFonts w:ascii="Times New Roman" w:hAnsi="Times New Roman" w:cs="Times New Roman"/>
          <w:iCs/>
          <w:color w:val="000000" w:themeColor="text1"/>
          <w:sz w:val="24"/>
          <w:szCs w:val="24"/>
          <w:shd w:val="clear" w:color="auto" w:fill="FFFFFF"/>
        </w:rPr>
        <w:t>World Bank. (1987)</w:t>
      </w:r>
      <w:r w:rsidRPr="00EC708E">
        <w:rPr>
          <w:rFonts w:ascii="Times New Roman" w:hAnsi="Times New Roman" w:cs="Times New Roman"/>
          <w:i/>
          <w:iCs/>
          <w:color w:val="000000" w:themeColor="text1"/>
          <w:sz w:val="24"/>
          <w:szCs w:val="24"/>
          <w:shd w:val="clear" w:color="auto" w:fill="FFFFFF"/>
        </w:rPr>
        <w:t>.</w:t>
      </w:r>
      <w:r w:rsidRPr="00EC708E">
        <w:rPr>
          <w:rStyle w:val="apple-converted-space"/>
          <w:rFonts w:ascii="Times New Roman" w:hAnsi="Times New Roman" w:cs="Times New Roman"/>
          <w:i/>
          <w:iCs/>
          <w:color w:val="000000" w:themeColor="text1"/>
          <w:sz w:val="24"/>
          <w:szCs w:val="24"/>
          <w:shd w:val="clear" w:color="auto" w:fill="FFFFFF"/>
        </w:rPr>
        <w:t> </w:t>
      </w:r>
      <w:r w:rsidRPr="00EC708E">
        <w:rPr>
          <w:rStyle w:val="italic"/>
          <w:rFonts w:ascii="Times New Roman" w:hAnsi="Times New Roman" w:cs="Times New Roman"/>
          <w:i/>
          <w:iCs/>
          <w:color w:val="000000" w:themeColor="text1"/>
          <w:sz w:val="24"/>
          <w:szCs w:val="24"/>
          <w:shd w:val="clear" w:color="auto" w:fill="FFFFFF"/>
        </w:rPr>
        <w:t>World Development Report 1987</w:t>
      </w:r>
      <w:r w:rsidRPr="00EC708E">
        <w:rPr>
          <w:rFonts w:ascii="Times New Roman" w:hAnsi="Times New Roman" w:cs="Times New Roman"/>
          <w:i/>
          <w:iCs/>
          <w:color w:val="000000" w:themeColor="text1"/>
          <w:sz w:val="24"/>
          <w:szCs w:val="24"/>
          <w:shd w:val="clear" w:color="auto" w:fill="FFFFFF"/>
        </w:rPr>
        <w:t xml:space="preserve">. New York: Oxford University Press. © World Bank. </w:t>
      </w:r>
      <w:r w:rsidRPr="00EC708E">
        <w:rPr>
          <w:rFonts w:ascii="Times New Roman" w:hAnsi="Times New Roman" w:cs="Times New Roman"/>
          <w:iCs/>
          <w:color w:val="000000" w:themeColor="text1"/>
          <w:sz w:val="24"/>
          <w:szCs w:val="24"/>
          <w:shd w:val="clear" w:color="auto" w:fill="FFFFFF"/>
        </w:rPr>
        <w:t>https://openknowledge.worldbank.org/handle/10986/5970 License: CC BY 3.0 IGO.”</w:t>
      </w:r>
    </w:p>
    <w:p w:rsidR="00BE0D69" w:rsidRPr="00E95E9C" w:rsidRDefault="00BE0D69" w:rsidP="00F3099C">
      <w:pPr>
        <w:spacing w:after="0" w:line="480" w:lineRule="auto"/>
        <w:jc w:val="both"/>
        <w:rPr>
          <w:rFonts w:ascii="Times New Roman" w:eastAsia="AdvTimes" w:hAnsi="Times New Roman" w:cs="Times New Roman"/>
          <w:color w:val="000000" w:themeColor="text1"/>
          <w:sz w:val="24"/>
          <w:szCs w:val="24"/>
          <w:lang w:val="en-AU"/>
        </w:rPr>
      </w:pPr>
    </w:p>
    <w:sectPr w:rsidR="00BE0D69" w:rsidRPr="00E95E9C" w:rsidSect="00D23A5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F8" w:rsidRDefault="00D459F8" w:rsidP="00320B89">
      <w:pPr>
        <w:spacing w:after="0" w:line="240" w:lineRule="auto"/>
      </w:pPr>
      <w:r>
        <w:separator/>
      </w:r>
    </w:p>
  </w:endnote>
  <w:endnote w:type="continuationSeparator" w:id="0">
    <w:p w:rsidR="00D459F8" w:rsidRDefault="00D459F8" w:rsidP="0032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ulliverRM">
    <w:altName w:val="MS Mincho"/>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Times">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90" w:rsidRDefault="006026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F8" w:rsidRDefault="00D459F8" w:rsidP="00320B89">
      <w:pPr>
        <w:spacing w:after="0" w:line="240" w:lineRule="auto"/>
      </w:pPr>
      <w:r>
        <w:separator/>
      </w:r>
    </w:p>
  </w:footnote>
  <w:footnote w:type="continuationSeparator" w:id="0">
    <w:p w:rsidR="00D459F8" w:rsidRDefault="00D459F8" w:rsidP="00320B89">
      <w:pPr>
        <w:spacing w:after="0" w:line="240" w:lineRule="auto"/>
      </w:pPr>
      <w:r>
        <w:continuationSeparator/>
      </w:r>
    </w:p>
  </w:footnote>
  <w:footnote w:id="1">
    <w:p w:rsidR="00E472AE" w:rsidRDefault="00E472AE" w:rsidP="00E472AE">
      <w:pPr>
        <w:pStyle w:val="FootnoteText"/>
      </w:pPr>
      <w:r w:rsidRPr="00FA5D15">
        <w:rPr>
          <w:rStyle w:val="FootnoteReference"/>
        </w:rPr>
        <w:sym w:font="Symbol" w:char="F0A8"/>
      </w:r>
      <w:r w:rsidR="00464EAD">
        <w:t xml:space="preserve"> Senior Lecturer at Institute of Business Management and </w:t>
      </w:r>
      <w:bookmarkStart w:id="0" w:name="_GoBack"/>
      <w:bookmarkEnd w:id="0"/>
      <w:r>
        <w:t xml:space="preserve"> Ph.D Scholar at Dept. of Economics. University of Karachi, email: </w:t>
      </w:r>
      <w:hyperlink r:id="rId1" w:history="1">
        <w:r w:rsidRPr="00A15327">
          <w:rPr>
            <w:rStyle w:val="Hyperlink"/>
          </w:rPr>
          <w:t>hirathesis@gmail.com</w:t>
        </w:r>
      </w:hyperlink>
    </w:p>
    <w:p w:rsidR="00E472AE" w:rsidRPr="00FA5D15" w:rsidRDefault="00E472AE" w:rsidP="00E472AE">
      <w:pPr>
        <w:pStyle w:val="FootnoteText"/>
        <w:rPr>
          <w:lang w:val="en-AU"/>
        </w:rPr>
      </w:pPr>
    </w:p>
  </w:footnote>
  <w:footnote w:id="2">
    <w:p w:rsidR="00E472AE" w:rsidRPr="00FA5D15" w:rsidRDefault="00E472AE" w:rsidP="00E472AE">
      <w:pPr>
        <w:rPr>
          <w:rFonts w:cs="Times New Roman"/>
          <w:b/>
          <w:i/>
          <w:color w:val="000000" w:themeColor="text1"/>
          <w:sz w:val="20"/>
          <w:szCs w:val="20"/>
          <w:vertAlign w:val="superscript"/>
        </w:rPr>
      </w:pPr>
      <w:r w:rsidRPr="00FA5D15">
        <w:rPr>
          <w:rStyle w:val="FootnoteReference"/>
          <w:rFonts w:cs="Times New Roman"/>
          <w:sz w:val="20"/>
          <w:szCs w:val="20"/>
        </w:rPr>
        <w:sym w:font="Symbol" w:char="F0AA"/>
      </w:r>
      <w:r>
        <w:rPr>
          <w:rFonts w:cs="Times New Roman"/>
          <w:sz w:val="20"/>
          <w:szCs w:val="20"/>
        </w:rPr>
        <w:t xml:space="preserve"> Associate</w:t>
      </w:r>
      <w:r w:rsidRPr="00FA5D15">
        <w:rPr>
          <w:rFonts w:cs="Times New Roman"/>
          <w:sz w:val="20"/>
          <w:szCs w:val="20"/>
        </w:rPr>
        <w:t xml:space="preserve"> Professor/</w:t>
      </w:r>
      <w:r>
        <w:rPr>
          <w:rFonts w:cs="Times New Roman"/>
          <w:sz w:val="20"/>
          <w:szCs w:val="20"/>
        </w:rPr>
        <w:t>Senior</w:t>
      </w:r>
      <w:r w:rsidRPr="00FA5D15">
        <w:rPr>
          <w:rFonts w:cs="Times New Roman"/>
          <w:sz w:val="20"/>
          <w:szCs w:val="20"/>
        </w:rPr>
        <w:t xml:space="preserve"> Research Economist at </w:t>
      </w:r>
      <w:r>
        <w:rPr>
          <w:rFonts w:cs="Times New Roman"/>
          <w:i/>
          <w:sz w:val="20"/>
          <w:szCs w:val="20"/>
        </w:rPr>
        <w:t xml:space="preserve">Applied </w:t>
      </w:r>
      <w:proofErr w:type="spellStart"/>
      <w:r>
        <w:rPr>
          <w:rFonts w:cs="Times New Roman"/>
          <w:i/>
          <w:sz w:val="20"/>
          <w:szCs w:val="20"/>
        </w:rPr>
        <w:t>EconomicsRresearch</w:t>
      </w:r>
      <w:proofErr w:type="spellEnd"/>
      <w:r>
        <w:rPr>
          <w:rFonts w:cs="Times New Roman"/>
          <w:i/>
          <w:sz w:val="20"/>
          <w:szCs w:val="20"/>
        </w:rPr>
        <w:t xml:space="preserve"> Centre</w:t>
      </w:r>
      <w:r w:rsidRPr="00FA5D15">
        <w:rPr>
          <w:rFonts w:cs="Times New Roman"/>
          <w:i/>
          <w:sz w:val="20"/>
          <w:szCs w:val="20"/>
        </w:rPr>
        <w:t>, University of Karachi 7527</w:t>
      </w:r>
      <w:r>
        <w:rPr>
          <w:rFonts w:cs="Times New Roman"/>
          <w:i/>
          <w:sz w:val="20"/>
          <w:szCs w:val="20"/>
        </w:rPr>
        <w:t>0</w:t>
      </w:r>
      <w:r w:rsidRPr="00FA5D15">
        <w:rPr>
          <w:rFonts w:cs="Times New Roman"/>
          <w:i/>
          <w:sz w:val="20"/>
          <w:szCs w:val="20"/>
        </w:rPr>
        <w:t xml:space="preserve">, </w:t>
      </w:r>
      <w:hyperlink r:id="rId2" w:history="1">
        <w:r w:rsidRPr="00E73D98">
          <w:rPr>
            <w:rStyle w:val="Hyperlink"/>
            <w:rFonts w:cs="Times New Roman"/>
            <w:i/>
          </w:rPr>
          <w:t>shaista.aq@gmail.com</w:t>
        </w:r>
      </w:hyperlink>
    </w:p>
    <w:p w:rsidR="00E472AE" w:rsidRPr="00FA5D15" w:rsidRDefault="00E472AE" w:rsidP="00E472AE">
      <w:pPr>
        <w:pStyle w:val="FootnoteText"/>
        <w:rPr>
          <w:lang w:val="en-A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C0"/>
    <w:rsid w:val="000614FA"/>
    <w:rsid w:val="000667E4"/>
    <w:rsid w:val="000775B8"/>
    <w:rsid w:val="000B28EF"/>
    <w:rsid w:val="000D6885"/>
    <w:rsid w:val="000E5B99"/>
    <w:rsid w:val="001331BC"/>
    <w:rsid w:val="001406AD"/>
    <w:rsid w:val="001535B6"/>
    <w:rsid w:val="00160827"/>
    <w:rsid w:val="00167F2F"/>
    <w:rsid w:val="001A0EBA"/>
    <w:rsid w:val="00213201"/>
    <w:rsid w:val="00226069"/>
    <w:rsid w:val="00265759"/>
    <w:rsid w:val="002705DA"/>
    <w:rsid w:val="002907AE"/>
    <w:rsid w:val="00290CC4"/>
    <w:rsid w:val="0030081A"/>
    <w:rsid w:val="00320B89"/>
    <w:rsid w:val="003600C5"/>
    <w:rsid w:val="00364A39"/>
    <w:rsid w:val="00366231"/>
    <w:rsid w:val="003663EB"/>
    <w:rsid w:val="00375C3E"/>
    <w:rsid w:val="003860B2"/>
    <w:rsid w:val="00390832"/>
    <w:rsid w:val="00427C32"/>
    <w:rsid w:val="00433D25"/>
    <w:rsid w:val="00443D17"/>
    <w:rsid w:val="00451BBC"/>
    <w:rsid w:val="00453FE2"/>
    <w:rsid w:val="00457F5A"/>
    <w:rsid w:val="00464EAD"/>
    <w:rsid w:val="00470237"/>
    <w:rsid w:val="00473ADC"/>
    <w:rsid w:val="004A41A7"/>
    <w:rsid w:val="004B05BF"/>
    <w:rsid w:val="004C7870"/>
    <w:rsid w:val="0055247A"/>
    <w:rsid w:val="00566F38"/>
    <w:rsid w:val="005A2524"/>
    <w:rsid w:val="005B465D"/>
    <w:rsid w:val="005F302C"/>
    <w:rsid w:val="00602690"/>
    <w:rsid w:val="006112BE"/>
    <w:rsid w:val="006247F6"/>
    <w:rsid w:val="00673B8F"/>
    <w:rsid w:val="00675BBA"/>
    <w:rsid w:val="006A5B9A"/>
    <w:rsid w:val="00762CAF"/>
    <w:rsid w:val="007706A4"/>
    <w:rsid w:val="00774753"/>
    <w:rsid w:val="007D44F1"/>
    <w:rsid w:val="007E154E"/>
    <w:rsid w:val="00802C90"/>
    <w:rsid w:val="0084254A"/>
    <w:rsid w:val="008C3FF5"/>
    <w:rsid w:val="008C5027"/>
    <w:rsid w:val="008E2DB7"/>
    <w:rsid w:val="008F3A80"/>
    <w:rsid w:val="009021C6"/>
    <w:rsid w:val="009A4EDA"/>
    <w:rsid w:val="009C6574"/>
    <w:rsid w:val="009F5E05"/>
    <w:rsid w:val="00A35540"/>
    <w:rsid w:val="00A47E5B"/>
    <w:rsid w:val="00A601C0"/>
    <w:rsid w:val="00A734BD"/>
    <w:rsid w:val="00AE5B0D"/>
    <w:rsid w:val="00B44DAF"/>
    <w:rsid w:val="00B45C2F"/>
    <w:rsid w:val="00B73A4D"/>
    <w:rsid w:val="00B91CBD"/>
    <w:rsid w:val="00BB502F"/>
    <w:rsid w:val="00BC76E1"/>
    <w:rsid w:val="00BE0D69"/>
    <w:rsid w:val="00BF3ABE"/>
    <w:rsid w:val="00C04E51"/>
    <w:rsid w:val="00C0715F"/>
    <w:rsid w:val="00C10DF3"/>
    <w:rsid w:val="00C5377F"/>
    <w:rsid w:val="00C66A15"/>
    <w:rsid w:val="00C75CDD"/>
    <w:rsid w:val="00CA075D"/>
    <w:rsid w:val="00CA2E25"/>
    <w:rsid w:val="00CB481E"/>
    <w:rsid w:val="00CC7996"/>
    <w:rsid w:val="00D23A56"/>
    <w:rsid w:val="00D459F8"/>
    <w:rsid w:val="00D7390C"/>
    <w:rsid w:val="00E23136"/>
    <w:rsid w:val="00E3694E"/>
    <w:rsid w:val="00E472AE"/>
    <w:rsid w:val="00E61CFE"/>
    <w:rsid w:val="00E7021B"/>
    <w:rsid w:val="00E95E9C"/>
    <w:rsid w:val="00ED4306"/>
    <w:rsid w:val="00EE1CA3"/>
    <w:rsid w:val="00EF65DF"/>
    <w:rsid w:val="00F05695"/>
    <w:rsid w:val="00F3099C"/>
    <w:rsid w:val="00F5689E"/>
    <w:rsid w:val="00F615C0"/>
    <w:rsid w:val="00F84E6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DF08"/>
  <w15:docId w15:val="{7C237E8C-55ED-4DD6-86A6-E29EF31F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A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B89"/>
    <w:rPr>
      <w:lang w:val="en-US"/>
    </w:rPr>
  </w:style>
  <w:style w:type="paragraph" w:styleId="Footer">
    <w:name w:val="footer"/>
    <w:basedOn w:val="Normal"/>
    <w:link w:val="FooterChar"/>
    <w:uiPriority w:val="99"/>
    <w:unhideWhenUsed/>
    <w:rsid w:val="00320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B89"/>
    <w:rPr>
      <w:lang w:val="en-US"/>
    </w:rPr>
  </w:style>
  <w:style w:type="character" w:customStyle="1" w:styleId="apple-converted-space">
    <w:name w:val="apple-converted-space"/>
    <w:basedOn w:val="DefaultParagraphFont"/>
    <w:rsid w:val="00BE0D69"/>
  </w:style>
  <w:style w:type="character" w:customStyle="1" w:styleId="italic">
    <w:name w:val="italic"/>
    <w:basedOn w:val="DefaultParagraphFont"/>
    <w:rsid w:val="00BE0D69"/>
  </w:style>
  <w:style w:type="character" w:styleId="Hyperlink">
    <w:name w:val="Hyperlink"/>
    <w:basedOn w:val="DefaultParagraphFont"/>
    <w:uiPriority w:val="99"/>
    <w:unhideWhenUsed/>
    <w:rsid w:val="00BE0D69"/>
    <w:rPr>
      <w:color w:val="0563C1" w:themeColor="hyperlink"/>
      <w:u w:val="single"/>
    </w:rPr>
  </w:style>
  <w:style w:type="paragraph" w:customStyle="1" w:styleId="Default">
    <w:name w:val="Default"/>
    <w:rsid w:val="00E472AE"/>
    <w:pPr>
      <w:autoSpaceDE w:val="0"/>
      <w:autoSpaceDN w:val="0"/>
      <w:adjustRightInd w:val="0"/>
      <w:spacing w:after="0" w:line="240" w:lineRule="auto"/>
    </w:pPr>
    <w:rPr>
      <w:rFonts w:ascii="Constantia" w:hAnsi="Constantia" w:cs="Constantia"/>
      <w:color w:val="000000"/>
      <w:sz w:val="24"/>
      <w:szCs w:val="24"/>
      <w:lang w:val="en-US"/>
    </w:rPr>
  </w:style>
  <w:style w:type="paragraph" w:styleId="FootnoteText">
    <w:name w:val="footnote text"/>
    <w:basedOn w:val="Normal"/>
    <w:link w:val="FootnoteTextChar"/>
    <w:uiPriority w:val="99"/>
    <w:semiHidden/>
    <w:unhideWhenUsed/>
    <w:rsid w:val="00E472AE"/>
    <w:pPr>
      <w:spacing w:after="0" w:line="240" w:lineRule="auto"/>
    </w:pPr>
    <w:rPr>
      <w:rFonts w:ascii="Times New Roman" w:eastAsia="GulliverRM" w:hAnsi="Times New Roman" w:cstheme="majorBidi"/>
      <w:noProof/>
      <w:sz w:val="20"/>
      <w:szCs w:val="20"/>
    </w:rPr>
  </w:style>
  <w:style w:type="character" w:customStyle="1" w:styleId="FootnoteTextChar">
    <w:name w:val="Footnote Text Char"/>
    <w:basedOn w:val="DefaultParagraphFont"/>
    <w:link w:val="FootnoteText"/>
    <w:uiPriority w:val="99"/>
    <w:semiHidden/>
    <w:rsid w:val="00E472AE"/>
    <w:rPr>
      <w:rFonts w:ascii="Times New Roman" w:eastAsia="GulliverRM" w:hAnsi="Times New Roman" w:cstheme="majorBidi"/>
      <w:noProof/>
      <w:sz w:val="20"/>
      <w:szCs w:val="20"/>
      <w:lang w:val="en-US"/>
    </w:rPr>
  </w:style>
  <w:style w:type="character" w:styleId="FootnoteReference">
    <w:name w:val="footnote reference"/>
    <w:basedOn w:val="DefaultParagraphFont"/>
    <w:uiPriority w:val="99"/>
    <w:semiHidden/>
    <w:unhideWhenUsed/>
    <w:rsid w:val="00E47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1762680" TargetMode="External"/><Relationship Id="rId3" Type="http://schemas.openxmlformats.org/officeDocument/2006/relationships/settings" Target="settings.xml"/><Relationship Id="rId7" Type="http://schemas.openxmlformats.org/officeDocument/2006/relationships/hyperlink" Target="https://www.brookings.edu/wp-%20content/uploads/1994/01/1994a_bpea_dornbusch_werner_calvo_fisch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ompapers.biz.uwa.edu.au/paper/PDF%20of%20Discussion%20Papers/2003/03_21_Groewold.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shaista.aq@gmail.com" TargetMode="External"/><Relationship Id="rId1" Type="http://schemas.openxmlformats.org/officeDocument/2006/relationships/hyperlink" Target="mailto:hirathes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85A4-966D-4704-ACEF-A3A3D455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 mujahid</dc:creator>
  <cp:keywords/>
  <dc:description/>
  <cp:lastModifiedBy>Hira Mujahid</cp:lastModifiedBy>
  <cp:revision>2</cp:revision>
  <dcterms:created xsi:type="dcterms:W3CDTF">2019-06-26T10:18:00Z</dcterms:created>
  <dcterms:modified xsi:type="dcterms:W3CDTF">2019-06-26T10:18:00Z</dcterms:modified>
</cp:coreProperties>
</file>