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7C" w:rsidRDefault="0038517C" w:rsidP="009541E2">
      <w:pPr>
        <w:autoSpaceDE w:val="0"/>
        <w:autoSpaceDN w:val="0"/>
        <w:adjustRightInd w:val="0"/>
        <w:spacing w:line="480" w:lineRule="auto"/>
        <w:jc w:val="center"/>
        <w:rPr>
          <w:rFonts w:asciiTheme="majorHAnsi" w:hAnsiTheme="majorHAnsi"/>
          <w:b/>
          <w:bCs/>
          <w:sz w:val="32"/>
          <w:szCs w:val="32"/>
        </w:rPr>
      </w:pPr>
      <w:r w:rsidRPr="001E3DC1">
        <w:rPr>
          <w:rFonts w:asciiTheme="majorHAnsi" w:hAnsiTheme="majorHAnsi"/>
          <w:b/>
          <w:bCs/>
          <w:sz w:val="32"/>
          <w:szCs w:val="32"/>
        </w:rPr>
        <w:t xml:space="preserve">Decision on Jurisdiction: </w:t>
      </w:r>
      <w:r w:rsidR="00F84DCE" w:rsidRPr="001E3DC1">
        <w:rPr>
          <w:rFonts w:asciiTheme="majorHAnsi" w:hAnsiTheme="majorHAnsi"/>
          <w:b/>
          <w:bCs/>
          <w:sz w:val="32"/>
          <w:szCs w:val="32"/>
        </w:rPr>
        <w:t xml:space="preserve">A </w:t>
      </w:r>
      <w:r w:rsidRPr="001E3DC1">
        <w:rPr>
          <w:rFonts w:asciiTheme="majorHAnsi" w:hAnsiTheme="majorHAnsi"/>
          <w:b/>
          <w:bCs/>
          <w:sz w:val="32"/>
          <w:szCs w:val="32"/>
        </w:rPr>
        <w:t xml:space="preserve">Critical Analysis of </w:t>
      </w:r>
      <w:r w:rsidRPr="001E3DC1">
        <w:rPr>
          <w:rFonts w:asciiTheme="majorHAnsi" w:hAnsiTheme="majorHAnsi"/>
          <w:b/>
          <w:bCs/>
          <w:i/>
          <w:iCs/>
          <w:sz w:val="32"/>
          <w:szCs w:val="32"/>
        </w:rPr>
        <w:t xml:space="preserve">Bayindir </w:t>
      </w:r>
      <w:r w:rsidR="00B80A3D" w:rsidRPr="001E3DC1">
        <w:rPr>
          <w:rFonts w:asciiTheme="majorHAnsi" w:hAnsiTheme="majorHAnsi"/>
          <w:b/>
          <w:bCs/>
          <w:i/>
          <w:iCs/>
          <w:sz w:val="32"/>
          <w:szCs w:val="32"/>
        </w:rPr>
        <w:t xml:space="preserve">Insaat </w:t>
      </w:r>
      <w:r w:rsidRPr="001E3DC1">
        <w:rPr>
          <w:rFonts w:asciiTheme="majorHAnsi" w:hAnsiTheme="majorHAnsi"/>
          <w:b/>
          <w:bCs/>
          <w:i/>
          <w:iCs/>
          <w:sz w:val="32"/>
          <w:szCs w:val="32"/>
        </w:rPr>
        <w:t>V. Pakistan</w:t>
      </w:r>
      <w:r w:rsidRPr="001E3DC1">
        <w:rPr>
          <w:rFonts w:asciiTheme="majorHAnsi" w:hAnsiTheme="majorHAnsi"/>
          <w:b/>
          <w:bCs/>
          <w:sz w:val="32"/>
          <w:szCs w:val="32"/>
        </w:rPr>
        <w:t xml:space="preserve"> in International Investment Arbitration</w:t>
      </w:r>
    </w:p>
    <w:p w:rsidR="00EF5718" w:rsidRPr="001E3DC1" w:rsidRDefault="00EF5718" w:rsidP="00EF5718">
      <w:pPr>
        <w:autoSpaceDE w:val="0"/>
        <w:autoSpaceDN w:val="0"/>
        <w:adjustRightInd w:val="0"/>
        <w:spacing w:line="480" w:lineRule="auto"/>
        <w:jc w:val="center"/>
        <w:rPr>
          <w:rFonts w:asciiTheme="majorHAnsi" w:hAnsiTheme="majorHAnsi"/>
          <w:b/>
          <w:bCs/>
          <w:sz w:val="32"/>
          <w:szCs w:val="32"/>
        </w:rPr>
      </w:pPr>
      <w:r>
        <w:rPr>
          <w:rFonts w:asciiTheme="majorHAnsi" w:hAnsiTheme="majorHAnsi"/>
          <w:b/>
          <w:bCs/>
          <w:sz w:val="32"/>
          <w:szCs w:val="32"/>
        </w:rPr>
        <w:t xml:space="preserve">Sardar </w:t>
      </w:r>
      <w:r w:rsidR="005B5E86">
        <w:rPr>
          <w:rFonts w:asciiTheme="majorHAnsi" w:hAnsiTheme="majorHAnsi"/>
          <w:b/>
          <w:bCs/>
          <w:sz w:val="32"/>
          <w:szCs w:val="32"/>
        </w:rPr>
        <w:t xml:space="preserve">M.A. </w:t>
      </w:r>
      <w:r>
        <w:rPr>
          <w:rFonts w:asciiTheme="majorHAnsi" w:hAnsiTheme="majorHAnsi"/>
          <w:b/>
          <w:bCs/>
          <w:sz w:val="32"/>
          <w:szCs w:val="32"/>
        </w:rPr>
        <w:t>Waqar Khan Arif</w:t>
      </w:r>
      <w:r w:rsidR="00255631" w:rsidRPr="00255631">
        <w:rPr>
          <w:rStyle w:val="FootnoteReference"/>
          <w:rFonts w:asciiTheme="majorHAnsi" w:hAnsiTheme="majorHAnsi"/>
          <w:b/>
          <w:bCs/>
          <w:sz w:val="32"/>
          <w:szCs w:val="32"/>
        </w:rPr>
        <w:footnoteReference w:customMarkFollows="1" w:id="2"/>
        <w:sym w:font="Symbol" w:char="F02A"/>
      </w:r>
    </w:p>
    <w:p w:rsidR="00A55D42" w:rsidRPr="001E3DC1" w:rsidRDefault="007A1334" w:rsidP="009541E2">
      <w:pPr>
        <w:spacing w:line="480" w:lineRule="auto"/>
        <w:jc w:val="both"/>
        <w:rPr>
          <w:rFonts w:asciiTheme="majorHAnsi" w:hAnsiTheme="majorHAnsi"/>
          <w:b/>
          <w:bCs/>
          <w:sz w:val="32"/>
          <w:szCs w:val="32"/>
        </w:rPr>
      </w:pPr>
      <w:r w:rsidRPr="001E3DC1">
        <w:rPr>
          <w:rFonts w:asciiTheme="majorHAnsi" w:hAnsiTheme="majorHAnsi"/>
          <w:b/>
          <w:bCs/>
          <w:sz w:val="32"/>
          <w:szCs w:val="32"/>
        </w:rPr>
        <w:t>Abstract</w:t>
      </w:r>
      <w:r w:rsidR="00922D62">
        <w:rPr>
          <w:rFonts w:asciiTheme="majorHAnsi" w:hAnsiTheme="majorHAnsi"/>
          <w:b/>
          <w:bCs/>
          <w:sz w:val="32"/>
          <w:szCs w:val="32"/>
        </w:rPr>
        <w:t>:</w:t>
      </w:r>
    </w:p>
    <w:p w:rsidR="00B45E52" w:rsidRPr="00F733F2" w:rsidRDefault="00B45E52" w:rsidP="009541E2">
      <w:pPr>
        <w:autoSpaceDE w:val="0"/>
        <w:autoSpaceDN w:val="0"/>
        <w:adjustRightInd w:val="0"/>
        <w:spacing w:line="480" w:lineRule="auto"/>
        <w:jc w:val="both"/>
        <w:rPr>
          <w:rFonts w:asciiTheme="minorHAnsi" w:hAnsiTheme="minorHAnsi" w:cs="TimesNewRoman,Italic"/>
        </w:rPr>
      </w:pPr>
      <w:r w:rsidRPr="00F733F2">
        <w:rPr>
          <w:rFonts w:asciiTheme="minorHAnsi" w:hAnsiTheme="minorHAnsi"/>
        </w:rPr>
        <w:t xml:space="preserve">This work </w:t>
      </w:r>
      <w:r w:rsidR="008374B1" w:rsidRPr="00F733F2">
        <w:rPr>
          <w:rFonts w:asciiTheme="minorHAnsi" w:hAnsiTheme="minorHAnsi"/>
        </w:rPr>
        <w:t>explains the decision of International Centre for settlement of investment disputes (ICSID)</w:t>
      </w:r>
      <w:r w:rsidRPr="00F733F2">
        <w:rPr>
          <w:rFonts w:asciiTheme="minorHAnsi" w:hAnsiTheme="minorHAnsi"/>
        </w:rPr>
        <w:t xml:space="preserve"> on the issue of jurisdiction </w:t>
      </w:r>
      <w:r w:rsidR="008374B1" w:rsidRPr="00F733F2">
        <w:rPr>
          <w:rFonts w:asciiTheme="minorHAnsi" w:hAnsiTheme="minorHAnsi"/>
        </w:rPr>
        <w:t>in relation to</w:t>
      </w:r>
      <w:r w:rsidRPr="00F733F2">
        <w:rPr>
          <w:rFonts w:asciiTheme="minorHAnsi" w:hAnsiTheme="minorHAnsi"/>
        </w:rPr>
        <w:t xml:space="preserve"> construction claims </w:t>
      </w:r>
      <w:r w:rsidR="00C736F4" w:rsidRPr="00F733F2">
        <w:rPr>
          <w:rFonts w:asciiTheme="minorHAnsi" w:hAnsiTheme="minorHAnsi"/>
        </w:rPr>
        <w:t>under</w:t>
      </w:r>
      <w:r w:rsidRPr="00F733F2">
        <w:rPr>
          <w:rFonts w:asciiTheme="minorHAnsi" w:hAnsiTheme="minorHAnsi"/>
        </w:rPr>
        <w:t xml:space="preserve"> </w:t>
      </w:r>
      <w:r w:rsidR="008374B1" w:rsidRPr="00F733F2">
        <w:rPr>
          <w:rFonts w:asciiTheme="minorHAnsi" w:hAnsiTheme="minorHAnsi"/>
        </w:rPr>
        <w:t>International Investment Arbitration</w:t>
      </w:r>
      <w:r w:rsidRPr="00F733F2">
        <w:rPr>
          <w:rFonts w:asciiTheme="minorHAnsi" w:hAnsiTheme="minorHAnsi"/>
        </w:rPr>
        <w:t xml:space="preserve">. It attempts to locate the </w:t>
      </w:r>
      <w:r w:rsidR="000826E8" w:rsidRPr="00F733F2">
        <w:rPr>
          <w:rFonts w:asciiTheme="minorHAnsi" w:hAnsiTheme="minorHAnsi"/>
        </w:rPr>
        <w:t>place</w:t>
      </w:r>
      <w:r w:rsidRPr="00F733F2">
        <w:rPr>
          <w:rFonts w:asciiTheme="minorHAnsi" w:hAnsiTheme="minorHAnsi"/>
        </w:rPr>
        <w:t xml:space="preserve"> and significance of </w:t>
      </w:r>
      <w:r w:rsidRPr="00F733F2">
        <w:rPr>
          <w:rFonts w:asciiTheme="minorHAnsi" w:hAnsiTheme="minorHAnsi"/>
          <w:i/>
          <w:iCs/>
        </w:rPr>
        <w:t>Bayindir</w:t>
      </w:r>
      <w:r w:rsidRPr="00F733F2">
        <w:rPr>
          <w:rFonts w:asciiTheme="minorHAnsi" w:hAnsiTheme="minorHAnsi"/>
        </w:rPr>
        <w:t xml:space="preserve"> Rule which highlighted the dangers of making claims under </w:t>
      </w:r>
      <w:r w:rsidR="000826E8" w:rsidRPr="00F733F2">
        <w:rPr>
          <w:rFonts w:asciiTheme="minorHAnsi" w:hAnsiTheme="minorHAnsi"/>
        </w:rPr>
        <w:t>Bilateral Investment Treaties (BITs).</w:t>
      </w:r>
      <w:r w:rsidRPr="00F733F2">
        <w:rPr>
          <w:rFonts w:asciiTheme="minorHAnsi" w:hAnsiTheme="minorHAnsi"/>
        </w:rPr>
        <w:t xml:space="preserve"> In this context, the case of </w:t>
      </w:r>
      <w:r w:rsidRPr="00F733F2">
        <w:rPr>
          <w:rFonts w:asciiTheme="minorHAnsi" w:hAnsiTheme="minorHAnsi"/>
          <w:i/>
          <w:iCs/>
        </w:rPr>
        <w:t>Bayindir v. Pakistan</w:t>
      </w:r>
      <w:r w:rsidR="009A405B" w:rsidRPr="00F733F2">
        <w:rPr>
          <w:rStyle w:val="FootnoteReference"/>
          <w:rFonts w:asciiTheme="minorHAnsi" w:hAnsiTheme="minorHAnsi"/>
          <w:i/>
          <w:iCs/>
        </w:rPr>
        <w:footnoteReference w:id="3"/>
      </w:r>
      <w:r w:rsidRPr="00F733F2">
        <w:rPr>
          <w:rFonts w:asciiTheme="minorHAnsi" w:hAnsiTheme="minorHAnsi"/>
        </w:rPr>
        <w:t xml:space="preserve"> is addressed. Further</w:t>
      </w:r>
      <w:r w:rsidR="009A405B" w:rsidRPr="00F733F2">
        <w:rPr>
          <w:rFonts w:asciiTheme="minorHAnsi" w:hAnsiTheme="minorHAnsi"/>
        </w:rPr>
        <w:t>,</w:t>
      </w:r>
      <w:r w:rsidRPr="00F733F2">
        <w:rPr>
          <w:rFonts w:asciiTheme="minorHAnsi" w:hAnsiTheme="minorHAnsi"/>
        </w:rPr>
        <w:t xml:space="preserve"> it also analyses similar cases on the issue of jurisdiction and construction contracts, such as, </w:t>
      </w:r>
      <w:r w:rsidR="009A405B" w:rsidRPr="00F733F2">
        <w:rPr>
          <w:rFonts w:asciiTheme="minorHAnsi" w:hAnsiTheme="minorHAnsi"/>
          <w:i/>
          <w:iCs/>
        </w:rPr>
        <w:t>Pantechniki</w:t>
      </w:r>
      <w:r w:rsidR="009A405B" w:rsidRPr="00F733F2">
        <w:rPr>
          <w:rStyle w:val="FootnoteReference"/>
          <w:rFonts w:asciiTheme="minorHAnsi" w:hAnsiTheme="minorHAnsi"/>
          <w:i/>
          <w:iCs/>
        </w:rPr>
        <w:footnoteReference w:id="4"/>
      </w:r>
      <w:r w:rsidR="009A405B" w:rsidRPr="00F733F2">
        <w:rPr>
          <w:rFonts w:asciiTheme="minorHAnsi" w:hAnsiTheme="minorHAnsi"/>
        </w:rPr>
        <w:t xml:space="preserve"> </w:t>
      </w:r>
      <w:r w:rsidRPr="00F733F2">
        <w:rPr>
          <w:rFonts w:asciiTheme="minorHAnsi" w:hAnsiTheme="minorHAnsi"/>
        </w:rPr>
        <w:t xml:space="preserve">and </w:t>
      </w:r>
      <w:r w:rsidR="009A405B" w:rsidRPr="00F733F2">
        <w:rPr>
          <w:rFonts w:asciiTheme="minorHAnsi" w:hAnsiTheme="minorHAnsi"/>
          <w:i/>
          <w:iCs/>
        </w:rPr>
        <w:t>Totto</w:t>
      </w:r>
      <w:r w:rsidR="009A405B" w:rsidRPr="00F733F2">
        <w:rPr>
          <w:rStyle w:val="FootnoteReference"/>
          <w:rFonts w:asciiTheme="minorHAnsi" w:hAnsiTheme="minorHAnsi"/>
          <w:i/>
          <w:iCs/>
        </w:rPr>
        <w:footnoteReference w:id="5"/>
      </w:r>
      <w:r w:rsidRPr="00F733F2">
        <w:rPr>
          <w:rFonts w:asciiTheme="minorHAnsi" w:hAnsiTheme="minorHAnsi"/>
        </w:rPr>
        <w:t>. It argues that there is difference between treaty and contract claims</w:t>
      </w:r>
      <w:r w:rsidR="00F763C4" w:rsidRPr="00F733F2">
        <w:rPr>
          <w:rFonts w:asciiTheme="minorHAnsi" w:hAnsiTheme="minorHAnsi"/>
        </w:rPr>
        <w:t>.</w:t>
      </w:r>
      <w:r w:rsidRPr="00F733F2">
        <w:rPr>
          <w:rFonts w:asciiTheme="minorHAnsi" w:hAnsiTheme="minorHAnsi"/>
        </w:rPr>
        <w:t xml:space="preserve"> </w:t>
      </w:r>
      <w:r w:rsidR="00F763C4" w:rsidRPr="00F733F2">
        <w:rPr>
          <w:rFonts w:asciiTheme="minorHAnsi" w:hAnsiTheme="minorHAnsi"/>
        </w:rPr>
        <w:t xml:space="preserve">In </w:t>
      </w:r>
      <w:r w:rsidRPr="00F733F2">
        <w:rPr>
          <w:rFonts w:asciiTheme="minorHAnsi" w:hAnsiTheme="minorHAnsi"/>
        </w:rPr>
        <w:t>this regard</w:t>
      </w:r>
      <w:r w:rsidR="00F763C4" w:rsidRPr="00F733F2">
        <w:rPr>
          <w:rFonts w:asciiTheme="minorHAnsi" w:hAnsiTheme="minorHAnsi"/>
        </w:rPr>
        <w:t>,</w:t>
      </w:r>
      <w:r w:rsidRPr="00F733F2">
        <w:rPr>
          <w:rFonts w:asciiTheme="minorHAnsi" w:hAnsiTheme="minorHAnsi"/>
        </w:rPr>
        <w:t xml:space="preserve"> contractors </w:t>
      </w:r>
      <w:r w:rsidR="00F763C4" w:rsidRPr="00F733F2">
        <w:rPr>
          <w:rFonts w:asciiTheme="minorHAnsi" w:hAnsiTheme="minorHAnsi"/>
        </w:rPr>
        <w:t xml:space="preserve">(at the time of conclusion of contract) </w:t>
      </w:r>
      <w:r w:rsidRPr="00F733F2">
        <w:rPr>
          <w:rFonts w:asciiTheme="minorHAnsi" w:hAnsiTheme="minorHAnsi"/>
        </w:rPr>
        <w:t xml:space="preserve">need to </w:t>
      </w:r>
      <w:r w:rsidR="00A002E1" w:rsidRPr="00F733F2">
        <w:rPr>
          <w:rFonts w:asciiTheme="minorHAnsi" w:hAnsiTheme="minorHAnsi"/>
        </w:rPr>
        <w:t xml:space="preserve">carefully examine provisions of the agreement </w:t>
      </w:r>
      <w:r w:rsidR="00F763C4" w:rsidRPr="00F733F2">
        <w:rPr>
          <w:rFonts w:asciiTheme="minorHAnsi" w:hAnsiTheme="minorHAnsi"/>
        </w:rPr>
        <w:t>along with</w:t>
      </w:r>
      <w:r w:rsidR="00A002E1" w:rsidRPr="00F733F2">
        <w:rPr>
          <w:rFonts w:asciiTheme="minorHAnsi" w:hAnsiTheme="minorHAnsi"/>
        </w:rPr>
        <w:t xml:space="preserve"> provisions of BITs while doing so becau</w:t>
      </w:r>
      <w:r w:rsidRPr="00F733F2">
        <w:rPr>
          <w:rFonts w:asciiTheme="minorHAnsi" w:hAnsiTheme="minorHAnsi"/>
        </w:rPr>
        <w:t xml:space="preserve">se </w:t>
      </w:r>
      <w:r w:rsidR="00F763C4" w:rsidRPr="00F733F2">
        <w:rPr>
          <w:rFonts w:asciiTheme="minorHAnsi" w:hAnsiTheme="minorHAnsi"/>
        </w:rPr>
        <w:t>BITs</w:t>
      </w:r>
      <w:r w:rsidRPr="00F733F2">
        <w:rPr>
          <w:rFonts w:asciiTheme="minorHAnsi" w:hAnsiTheme="minorHAnsi"/>
        </w:rPr>
        <w:t xml:space="preserve"> do not provide protection for contractual matters. Further, contractors should be careful while investing in another country if the claim is </w:t>
      </w:r>
      <w:r w:rsidR="00F763C4" w:rsidRPr="00F733F2">
        <w:rPr>
          <w:rFonts w:asciiTheme="minorHAnsi" w:hAnsiTheme="minorHAnsi"/>
        </w:rPr>
        <w:t xml:space="preserve">purely </w:t>
      </w:r>
      <w:r w:rsidRPr="00F733F2">
        <w:rPr>
          <w:rFonts w:asciiTheme="minorHAnsi" w:hAnsiTheme="minorHAnsi"/>
        </w:rPr>
        <w:t>contractual.  The analysis of three cases reveals that redress</w:t>
      </w:r>
      <w:r w:rsidR="00F763C4" w:rsidRPr="00F733F2">
        <w:rPr>
          <w:rFonts w:asciiTheme="minorHAnsi" w:hAnsiTheme="minorHAnsi"/>
        </w:rPr>
        <w:t>al</w:t>
      </w:r>
      <w:r w:rsidRPr="00F733F2">
        <w:rPr>
          <w:rFonts w:asciiTheme="minorHAnsi" w:hAnsiTheme="minorHAnsi"/>
        </w:rPr>
        <w:t xml:space="preserve"> f</w:t>
      </w:r>
      <w:r w:rsidR="00F763C4" w:rsidRPr="00F733F2">
        <w:rPr>
          <w:rFonts w:asciiTheme="minorHAnsi" w:hAnsiTheme="minorHAnsi"/>
        </w:rPr>
        <w:t>ro</w:t>
      </w:r>
      <w:r w:rsidRPr="00F733F2">
        <w:rPr>
          <w:rFonts w:asciiTheme="minorHAnsi" w:hAnsiTheme="minorHAnsi"/>
        </w:rPr>
        <w:t xml:space="preserve">m </w:t>
      </w:r>
      <w:r w:rsidR="00F763C4" w:rsidRPr="00F733F2">
        <w:rPr>
          <w:rFonts w:asciiTheme="minorHAnsi" w:hAnsiTheme="minorHAnsi"/>
        </w:rPr>
        <w:t>ICSID in</w:t>
      </w:r>
      <w:r w:rsidRPr="00F733F2">
        <w:rPr>
          <w:rFonts w:asciiTheme="minorHAnsi" w:hAnsiTheme="minorHAnsi"/>
        </w:rPr>
        <w:t xml:space="preserve"> case of </w:t>
      </w:r>
      <w:r w:rsidRPr="00F733F2">
        <w:rPr>
          <w:rFonts w:asciiTheme="minorHAnsi" w:hAnsiTheme="minorHAnsi"/>
        </w:rPr>
        <w:lastRenderedPageBreak/>
        <w:t xml:space="preserve">claiming through contract claims is </w:t>
      </w:r>
      <w:r w:rsidR="00E022BA" w:rsidRPr="00F733F2">
        <w:rPr>
          <w:rFonts w:asciiTheme="minorHAnsi" w:hAnsiTheme="minorHAnsi"/>
        </w:rPr>
        <w:t>condensed</w:t>
      </w:r>
      <w:r w:rsidRPr="00F733F2">
        <w:rPr>
          <w:rFonts w:asciiTheme="minorHAnsi" w:hAnsiTheme="minorHAnsi"/>
        </w:rPr>
        <w:t xml:space="preserve">. In all three cases, contractors seek to get remedy under </w:t>
      </w:r>
      <w:r w:rsidR="00E022BA" w:rsidRPr="00F733F2">
        <w:rPr>
          <w:rFonts w:asciiTheme="minorHAnsi" w:hAnsiTheme="minorHAnsi"/>
        </w:rPr>
        <w:t xml:space="preserve">International Investment </w:t>
      </w:r>
      <w:r w:rsidRPr="00F733F2">
        <w:rPr>
          <w:rFonts w:asciiTheme="minorHAnsi" w:hAnsiTheme="minorHAnsi"/>
        </w:rPr>
        <w:t xml:space="preserve">law </w:t>
      </w:r>
      <w:r w:rsidR="00E022BA" w:rsidRPr="00F733F2">
        <w:rPr>
          <w:rFonts w:asciiTheme="minorHAnsi" w:hAnsiTheme="minorHAnsi"/>
        </w:rPr>
        <w:t xml:space="preserve">(IIL) </w:t>
      </w:r>
      <w:r w:rsidRPr="00F733F2">
        <w:rPr>
          <w:rFonts w:asciiTheme="minorHAnsi" w:hAnsiTheme="minorHAnsi"/>
        </w:rPr>
        <w:t xml:space="preserve">and approached ICSID, irrespective of their contractual </w:t>
      </w:r>
      <w:r w:rsidR="00E022BA" w:rsidRPr="00F733F2">
        <w:rPr>
          <w:rFonts w:asciiTheme="minorHAnsi" w:hAnsiTheme="minorHAnsi"/>
        </w:rPr>
        <w:t xml:space="preserve">arbitration </w:t>
      </w:r>
      <w:r w:rsidRPr="00F733F2">
        <w:rPr>
          <w:rFonts w:asciiTheme="minorHAnsi" w:hAnsiTheme="minorHAnsi"/>
        </w:rPr>
        <w:t>agreement clauses under which the domestic law of the country will be</w:t>
      </w:r>
      <w:r w:rsidR="00E022BA" w:rsidRPr="00F733F2">
        <w:rPr>
          <w:rFonts w:asciiTheme="minorHAnsi" w:hAnsiTheme="minorHAnsi"/>
        </w:rPr>
        <w:t xml:space="preserve"> applicable. It concludes that</w:t>
      </w:r>
      <w:r w:rsidR="00A05096" w:rsidRPr="00F733F2">
        <w:rPr>
          <w:rFonts w:asciiTheme="minorHAnsi" w:hAnsiTheme="minorHAnsi"/>
        </w:rPr>
        <w:t xml:space="preserve"> under IIL</w:t>
      </w:r>
      <w:r w:rsidRPr="00F733F2">
        <w:rPr>
          <w:rFonts w:asciiTheme="minorHAnsi" w:hAnsiTheme="minorHAnsi"/>
        </w:rPr>
        <w:t xml:space="preserve"> contractors faced difficulties while </w:t>
      </w:r>
      <w:r w:rsidR="0023362E" w:rsidRPr="00F733F2">
        <w:rPr>
          <w:rFonts w:asciiTheme="minorHAnsi" w:hAnsiTheme="minorHAnsi"/>
        </w:rPr>
        <w:t xml:space="preserve">indicating </w:t>
      </w:r>
      <w:r w:rsidRPr="00F733F2">
        <w:rPr>
          <w:rFonts w:asciiTheme="minorHAnsi" w:hAnsiTheme="minorHAnsi"/>
        </w:rPr>
        <w:t xml:space="preserve">that there claims are treaty claims and not contract claims. </w:t>
      </w:r>
      <w:r w:rsidRPr="00F733F2">
        <w:rPr>
          <w:rFonts w:asciiTheme="minorHAnsi" w:hAnsiTheme="minorHAnsi" w:cs="TimesNewRoman,Italic"/>
        </w:rPr>
        <w:t xml:space="preserve">The </w:t>
      </w:r>
      <w:r w:rsidR="007A15C4" w:rsidRPr="00F733F2">
        <w:rPr>
          <w:rFonts w:asciiTheme="minorHAnsi" w:hAnsiTheme="minorHAnsi" w:cs="TimesNewRoman,Italic"/>
        </w:rPr>
        <w:t>uniqueness</w:t>
      </w:r>
      <w:r w:rsidRPr="00F733F2">
        <w:rPr>
          <w:rFonts w:asciiTheme="minorHAnsi" w:hAnsiTheme="minorHAnsi" w:cs="TimesNewRoman,Italic"/>
        </w:rPr>
        <w:t xml:space="preserve"> of the decisions of these three cases involves the scope of the </w:t>
      </w:r>
      <w:r w:rsidR="007A15C4" w:rsidRPr="00F733F2">
        <w:rPr>
          <w:rFonts w:asciiTheme="minorHAnsi" w:hAnsiTheme="minorHAnsi" w:cs="TimesNewRoman,Italic"/>
        </w:rPr>
        <w:t xml:space="preserve">ICSID’s </w:t>
      </w:r>
      <w:r w:rsidRPr="00F733F2">
        <w:rPr>
          <w:rFonts w:asciiTheme="minorHAnsi" w:hAnsiTheme="minorHAnsi" w:cs="TimesNewRoman,Italic"/>
        </w:rPr>
        <w:t>jurisdiction.</w:t>
      </w:r>
    </w:p>
    <w:p w:rsidR="00B45E52" w:rsidRPr="00F733F2" w:rsidRDefault="00B45E52" w:rsidP="009541E2">
      <w:pPr>
        <w:autoSpaceDE w:val="0"/>
        <w:autoSpaceDN w:val="0"/>
        <w:adjustRightInd w:val="0"/>
        <w:spacing w:line="480" w:lineRule="auto"/>
        <w:jc w:val="both"/>
        <w:rPr>
          <w:rFonts w:asciiTheme="minorHAnsi" w:hAnsiTheme="minorHAnsi"/>
        </w:rPr>
      </w:pPr>
      <w:r w:rsidRPr="00CB0F1C">
        <w:rPr>
          <w:rFonts w:asciiTheme="majorHAnsi" w:hAnsiTheme="majorHAnsi" w:cs="TimesNewRoman,Italic"/>
          <w:b/>
          <w:bCs/>
          <w:sz w:val="32"/>
          <w:szCs w:val="32"/>
        </w:rPr>
        <w:t>Key words:</w:t>
      </w:r>
      <w:r w:rsidRPr="00F733F2">
        <w:rPr>
          <w:rFonts w:asciiTheme="minorHAnsi" w:hAnsiTheme="minorHAnsi" w:cs="TimesNewRoman,Italic"/>
        </w:rPr>
        <w:t xml:space="preserve"> </w:t>
      </w:r>
      <w:r w:rsidR="00CA4AC7" w:rsidRPr="00F733F2">
        <w:rPr>
          <w:rFonts w:asciiTheme="minorHAnsi" w:hAnsiTheme="minorHAnsi" w:cs="TimesNewRoman,Italic"/>
        </w:rPr>
        <w:t xml:space="preserve">International Investment Law, BITs, MITs, </w:t>
      </w:r>
      <w:r w:rsidR="00CA4AC7" w:rsidRPr="00FF4A4D">
        <w:rPr>
          <w:rFonts w:asciiTheme="minorHAnsi" w:hAnsiTheme="minorHAnsi" w:cs="TimesNewRoman,Italic"/>
          <w:i/>
          <w:iCs/>
        </w:rPr>
        <w:t xml:space="preserve">Bayindir </w:t>
      </w:r>
      <w:r w:rsidR="00CA4AC7" w:rsidRPr="00F733F2">
        <w:rPr>
          <w:rFonts w:asciiTheme="minorHAnsi" w:hAnsiTheme="minorHAnsi" w:cs="TimesNewRoman,Italic"/>
        </w:rPr>
        <w:t xml:space="preserve">V. Pakistan, </w:t>
      </w:r>
      <w:r w:rsidR="00CA4AC7" w:rsidRPr="00FF4A4D">
        <w:rPr>
          <w:rFonts w:asciiTheme="minorHAnsi" w:hAnsiTheme="minorHAnsi" w:cs="TimesNewRoman,Italic"/>
          <w:i/>
          <w:iCs/>
        </w:rPr>
        <w:t>Pantechniki</w:t>
      </w:r>
      <w:r w:rsidR="006901A6" w:rsidRPr="00FF4A4D">
        <w:rPr>
          <w:rFonts w:asciiTheme="minorHAnsi" w:hAnsiTheme="minorHAnsi" w:cs="TimesNewRoman,Italic"/>
          <w:i/>
          <w:iCs/>
        </w:rPr>
        <w:t xml:space="preserve"> </w:t>
      </w:r>
      <w:r w:rsidR="006901A6" w:rsidRPr="00F733F2">
        <w:rPr>
          <w:rFonts w:asciiTheme="minorHAnsi" w:hAnsiTheme="minorHAnsi" w:cs="TimesNewRoman,Italic"/>
        </w:rPr>
        <w:t>case</w:t>
      </w:r>
      <w:r w:rsidR="00CA4AC7" w:rsidRPr="00F733F2">
        <w:rPr>
          <w:rFonts w:asciiTheme="minorHAnsi" w:hAnsiTheme="minorHAnsi" w:cs="TimesNewRoman,Italic"/>
        </w:rPr>
        <w:t xml:space="preserve">, </w:t>
      </w:r>
      <w:r w:rsidR="00CA4AC7" w:rsidRPr="00FF4A4D">
        <w:rPr>
          <w:rFonts w:asciiTheme="minorHAnsi" w:hAnsiTheme="minorHAnsi" w:cs="TimesNewRoman,Italic"/>
          <w:i/>
          <w:iCs/>
        </w:rPr>
        <w:t>Toto</w:t>
      </w:r>
      <w:r w:rsidR="00CA4AC7" w:rsidRPr="00F733F2">
        <w:rPr>
          <w:rFonts w:asciiTheme="minorHAnsi" w:hAnsiTheme="minorHAnsi" w:cs="TimesNewRoman,Italic"/>
        </w:rPr>
        <w:t xml:space="preserve"> case, </w:t>
      </w:r>
      <w:r w:rsidR="00FF4A4D" w:rsidRPr="00F733F2">
        <w:rPr>
          <w:rFonts w:asciiTheme="minorHAnsi" w:hAnsiTheme="minorHAnsi" w:cs="TimesNewRoman,Italic"/>
        </w:rPr>
        <w:t xml:space="preserve">ICSID </w:t>
      </w:r>
      <w:r w:rsidR="00CA4AC7" w:rsidRPr="00F733F2">
        <w:rPr>
          <w:rFonts w:asciiTheme="minorHAnsi" w:hAnsiTheme="minorHAnsi" w:cs="TimesNewRoman,Italic"/>
        </w:rPr>
        <w:t xml:space="preserve">Jurisdiction, Construction Projects, </w:t>
      </w:r>
      <w:r w:rsidR="006901A6" w:rsidRPr="00F733F2">
        <w:rPr>
          <w:rFonts w:asciiTheme="minorHAnsi" w:hAnsiTheme="minorHAnsi" w:cs="TimesNewRoman,Italic"/>
        </w:rPr>
        <w:t>Contract claims, Treaty claims.</w:t>
      </w:r>
    </w:p>
    <w:p w:rsidR="007A1334" w:rsidRPr="00D625AC" w:rsidRDefault="007A1334" w:rsidP="00D625AC">
      <w:pPr>
        <w:pStyle w:val="ListParagraph"/>
        <w:numPr>
          <w:ilvl w:val="0"/>
          <w:numId w:val="5"/>
        </w:numPr>
        <w:spacing w:line="480" w:lineRule="auto"/>
        <w:jc w:val="both"/>
        <w:rPr>
          <w:rFonts w:asciiTheme="majorHAnsi" w:hAnsiTheme="majorHAnsi"/>
          <w:b/>
          <w:bCs/>
          <w:sz w:val="32"/>
          <w:szCs w:val="32"/>
        </w:rPr>
      </w:pPr>
      <w:r w:rsidRPr="00D625AC">
        <w:rPr>
          <w:rFonts w:asciiTheme="majorHAnsi" w:hAnsiTheme="majorHAnsi"/>
          <w:b/>
          <w:bCs/>
          <w:sz w:val="32"/>
          <w:szCs w:val="32"/>
        </w:rPr>
        <w:t>Introduction</w:t>
      </w:r>
      <w:r w:rsidR="009B2D76" w:rsidRPr="00D625AC">
        <w:rPr>
          <w:rFonts w:asciiTheme="majorHAnsi" w:hAnsiTheme="majorHAnsi"/>
          <w:b/>
          <w:bCs/>
          <w:sz w:val="32"/>
          <w:szCs w:val="32"/>
        </w:rPr>
        <w:t>:</w:t>
      </w:r>
    </w:p>
    <w:p w:rsidR="009B2D76" w:rsidRDefault="00F2143D" w:rsidP="009541E2">
      <w:pPr>
        <w:autoSpaceDE w:val="0"/>
        <w:autoSpaceDN w:val="0"/>
        <w:adjustRightInd w:val="0"/>
        <w:spacing w:line="480" w:lineRule="auto"/>
        <w:jc w:val="both"/>
        <w:rPr>
          <w:rFonts w:asciiTheme="minorHAnsi" w:hAnsiTheme="minorHAnsi"/>
        </w:rPr>
      </w:pPr>
      <w:r w:rsidRPr="00F733F2">
        <w:rPr>
          <w:rFonts w:asciiTheme="minorHAnsi" w:hAnsiTheme="minorHAnsi"/>
        </w:rPr>
        <w:t xml:space="preserve">International </w:t>
      </w:r>
      <w:r w:rsidR="009F4966" w:rsidRPr="00F733F2">
        <w:rPr>
          <w:rFonts w:asciiTheme="minorHAnsi" w:hAnsiTheme="minorHAnsi"/>
        </w:rPr>
        <w:t>investment</w:t>
      </w:r>
      <w:r w:rsidRPr="00F733F2">
        <w:rPr>
          <w:rFonts w:asciiTheme="minorHAnsi" w:hAnsiTheme="minorHAnsi"/>
        </w:rPr>
        <w:t xml:space="preserve"> law </w:t>
      </w:r>
      <w:r w:rsidR="004F201F" w:rsidRPr="00F733F2">
        <w:rPr>
          <w:rFonts w:asciiTheme="minorHAnsi" w:hAnsiTheme="minorHAnsi"/>
        </w:rPr>
        <w:t xml:space="preserve">(IIL) </w:t>
      </w:r>
      <w:r w:rsidRPr="00F733F2">
        <w:rPr>
          <w:rFonts w:asciiTheme="minorHAnsi" w:hAnsiTheme="minorHAnsi"/>
        </w:rPr>
        <w:t xml:space="preserve">is that branch of law which deals with investments made by investors in foreign </w:t>
      </w:r>
      <w:r w:rsidR="00D720E6" w:rsidRPr="00F733F2">
        <w:rPr>
          <w:rFonts w:asciiTheme="minorHAnsi" w:hAnsiTheme="minorHAnsi"/>
        </w:rPr>
        <w:t xml:space="preserve">or other </w:t>
      </w:r>
      <w:r w:rsidRPr="00F733F2">
        <w:rPr>
          <w:rFonts w:asciiTheme="minorHAnsi" w:hAnsiTheme="minorHAnsi"/>
        </w:rPr>
        <w:t>countries. In this respect, investors used to invest in their private (contract) and treaty (BIT</w:t>
      </w:r>
      <w:r w:rsidR="0088049E" w:rsidRPr="00F733F2">
        <w:rPr>
          <w:rFonts w:asciiTheme="minorHAnsi" w:hAnsiTheme="minorHAnsi"/>
        </w:rPr>
        <w:t xml:space="preserve"> or MIT</w:t>
      </w:r>
      <w:r w:rsidRPr="00F733F2">
        <w:rPr>
          <w:rFonts w:asciiTheme="minorHAnsi" w:hAnsiTheme="minorHAnsi"/>
        </w:rPr>
        <w:t>) capacities. The investors are under an obligation to treat the other party with deep care, good faith, fairly and equitably. Moreover</w:t>
      </w:r>
      <w:r w:rsidR="0088049E" w:rsidRPr="00F733F2">
        <w:rPr>
          <w:rFonts w:asciiTheme="minorHAnsi" w:hAnsiTheme="minorHAnsi"/>
        </w:rPr>
        <w:t>,</w:t>
      </w:r>
      <w:r w:rsidRPr="00F733F2">
        <w:rPr>
          <w:rFonts w:asciiTheme="minorHAnsi" w:hAnsiTheme="minorHAnsi"/>
        </w:rPr>
        <w:t xml:space="preserve"> it is one of the recognized </w:t>
      </w:r>
      <w:r w:rsidR="009F4966" w:rsidRPr="00F733F2">
        <w:rPr>
          <w:rFonts w:asciiTheme="minorHAnsi" w:hAnsiTheme="minorHAnsi"/>
        </w:rPr>
        <w:t>minimum</w:t>
      </w:r>
      <w:r w:rsidRPr="00F733F2">
        <w:rPr>
          <w:rFonts w:asciiTheme="minorHAnsi" w:hAnsiTheme="minorHAnsi"/>
        </w:rPr>
        <w:t xml:space="preserve"> </w:t>
      </w:r>
      <w:r w:rsidR="009F4966" w:rsidRPr="00F733F2">
        <w:rPr>
          <w:rFonts w:asciiTheme="minorHAnsi" w:hAnsiTheme="minorHAnsi"/>
        </w:rPr>
        <w:t>standards</w:t>
      </w:r>
      <w:r w:rsidRPr="00F733F2">
        <w:rPr>
          <w:rFonts w:asciiTheme="minorHAnsi" w:hAnsiTheme="minorHAnsi"/>
        </w:rPr>
        <w:t xml:space="preserve"> of </w:t>
      </w:r>
      <w:r w:rsidR="00BB0EEF" w:rsidRPr="00F733F2">
        <w:rPr>
          <w:rFonts w:asciiTheme="minorHAnsi" w:hAnsiTheme="minorHAnsi"/>
        </w:rPr>
        <w:t>IIL</w:t>
      </w:r>
      <w:r w:rsidRPr="00F733F2">
        <w:rPr>
          <w:rFonts w:asciiTheme="minorHAnsi" w:hAnsiTheme="minorHAnsi"/>
        </w:rPr>
        <w:t xml:space="preserve"> that parties to contract should be </w:t>
      </w:r>
      <w:r w:rsidR="009F4966" w:rsidRPr="00F733F2">
        <w:rPr>
          <w:rFonts w:asciiTheme="minorHAnsi" w:hAnsiTheme="minorHAnsi"/>
        </w:rPr>
        <w:t>extremely</w:t>
      </w:r>
      <w:r w:rsidRPr="00F733F2">
        <w:rPr>
          <w:rFonts w:asciiTheme="minorHAnsi" w:hAnsiTheme="minorHAnsi"/>
        </w:rPr>
        <w:t xml:space="preserve"> careful while </w:t>
      </w:r>
      <w:r w:rsidR="009F4966" w:rsidRPr="00F733F2">
        <w:rPr>
          <w:rFonts w:asciiTheme="minorHAnsi" w:hAnsiTheme="minorHAnsi"/>
        </w:rPr>
        <w:t>investing</w:t>
      </w:r>
      <w:r w:rsidRPr="00F733F2">
        <w:rPr>
          <w:rFonts w:asciiTheme="minorHAnsi" w:hAnsiTheme="minorHAnsi"/>
        </w:rPr>
        <w:t xml:space="preserve"> in other countries. </w:t>
      </w:r>
      <w:r w:rsidR="00364C8A" w:rsidRPr="00F733F2">
        <w:rPr>
          <w:rFonts w:asciiTheme="minorHAnsi" w:hAnsiTheme="minorHAnsi"/>
        </w:rPr>
        <w:t xml:space="preserve">Investors usually consider their own knowledge and experiences while investing. </w:t>
      </w:r>
    </w:p>
    <w:p w:rsidR="001A44AA" w:rsidRDefault="009B2D76" w:rsidP="009B2D76">
      <w:pPr>
        <w:autoSpaceDE w:val="0"/>
        <w:autoSpaceDN w:val="0"/>
        <w:adjustRightInd w:val="0"/>
        <w:spacing w:line="480" w:lineRule="auto"/>
        <w:ind w:firstLine="720"/>
        <w:jc w:val="both"/>
        <w:rPr>
          <w:rFonts w:asciiTheme="minorHAnsi" w:hAnsiTheme="minorHAnsi"/>
        </w:rPr>
      </w:pPr>
      <w:r>
        <w:rPr>
          <w:rFonts w:asciiTheme="minorHAnsi" w:hAnsiTheme="minorHAnsi"/>
        </w:rPr>
        <w:t>Investors</w:t>
      </w:r>
      <w:r w:rsidR="00BB0EEF" w:rsidRPr="00F733F2">
        <w:rPr>
          <w:rFonts w:asciiTheme="minorHAnsi" w:hAnsiTheme="minorHAnsi"/>
        </w:rPr>
        <w:t xml:space="preserve"> always look into possible </w:t>
      </w:r>
      <w:r w:rsidR="00364C8A" w:rsidRPr="00F733F2">
        <w:rPr>
          <w:rFonts w:asciiTheme="minorHAnsi" w:hAnsiTheme="minorHAnsi"/>
        </w:rPr>
        <w:t xml:space="preserve">rate of return </w:t>
      </w:r>
      <w:r w:rsidR="00BB0EEF" w:rsidRPr="00F733F2">
        <w:rPr>
          <w:rFonts w:asciiTheme="minorHAnsi" w:hAnsiTheme="minorHAnsi"/>
        </w:rPr>
        <w:t xml:space="preserve">because it </w:t>
      </w:r>
      <w:r w:rsidR="00364C8A" w:rsidRPr="00F733F2">
        <w:rPr>
          <w:rFonts w:asciiTheme="minorHAnsi" w:hAnsiTheme="minorHAnsi"/>
        </w:rPr>
        <w:t xml:space="preserve">is also </w:t>
      </w:r>
      <w:r w:rsidR="00BB0EEF" w:rsidRPr="00F733F2">
        <w:rPr>
          <w:rFonts w:asciiTheme="minorHAnsi" w:hAnsiTheme="minorHAnsi"/>
        </w:rPr>
        <w:t xml:space="preserve">too </w:t>
      </w:r>
      <w:r w:rsidR="00364C8A" w:rsidRPr="00F733F2">
        <w:rPr>
          <w:rFonts w:asciiTheme="minorHAnsi" w:hAnsiTheme="minorHAnsi"/>
        </w:rPr>
        <w:t xml:space="preserve">important </w:t>
      </w:r>
      <w:r w:rsidR="00BB0EEF" w:rsidRPr="00F733F2">
        <w:rPr>
          <w:rFonts w:asciiTheme="minorHAnsi" w:hAnsiTheme="minorHAnsi"/>
        </w:rPr>
        <w:t xml:space="preserve">while investing. </w:t>
      </w:r>
      <w:r w:rsidR="00B355C8" w:rsidRPr="00F733F2">
        <w:rPr>
          <w:rFonts w:asciiTheme="minorHAnsi" w:hAnsiTheme="minorHAnsi"/>
        </w:rPr>
        <w:t xml:space="preserve">The element of risk is always there and it is important to consider. </w:t>
      </w:r>
      <w:r w:rsidR="00E92AB7" w:rsidRPr="00F733F2">
        <w:rPr>
          <w:rFonts w:asciiTheme="minorHAnsi" w:hAnsiTheme="minorHAnsi"/>
        </w:rPr>
        <w:t xml:space="preserve">The global economies are in growing need of designing rules and regulations which regulate </w:t>
      </w:r>
      <w:r w:rsidR="009F4966" w:rsidRPr="00F733F2">
        <w:rPr>
          <w:rFonts w:asciiTheme="minorHAnsi" w:hAnsiTheme="minorHAnsi"/>
        </w:rPr>
        <w:t>IIL</w:t>
      </w:r>
      <w:r w:rsidR="00E92AB7" w:rsidRPr="00F733F2">
        <w:rPr>
          <w:rFonts w:asciiTheme="minorHAnsi" w:hAnsiTheme="minorHAnsi"/>
        </w:rPr>
        <w:t>. So far</w:t>
      </w:r>
      <w:r w:rsidR="001153FA" w:rsidRPr="00F733F2">
        <w:rPr>
          <w:rFonts w:asciiTheme="minorHAnsi" w:hAnsiTheme="minorHAnsi"/>
        </w:rPr>
        <w:t>,</w:t>
      </w:r>
      <w:r w:rsidR="00E92AB7" w:rsidRPr="00F733F2">
        <w:rPr>
          <w:rFonts w:asciiTheme="minorHAnsi" w:hAnsiTheme="minorHAnsi"/>
        </w:rPr>
        <w:t xml:space="preserve"> </w:t>
      </w:r>
      <w:r w:rsidR="009F4966" w:rsidRPr="00F733F2">
        <w:rPr>
          <w:rFonts w:asciiTheme="minorHAnsi" w:hAnsiTheme="minorHAnsi"/>
        </w:rPr>
        <w:t xml:space="preserve">IIL </w:t>
      </w:r>
      <w:r w:rsidR="00E92AB7" w:rsidRPr="00F733F2">
        <w:rPr>
          <w:rFonts w:asciiTheme="minorHAnsi" w:hAnsiTheme="minorHAnsi"/>
        </w:rPr>
        <w:t xml:space="preserve">is not in codified form. However, it is governed by the rules of customary international law, BITs </w:t>
      </w:r>
      <w:r w:rsidR="001153FA" w:rsidRPr="00F733F2">
        <w:rPr>
          <w:rFonts w:asciiTheme="minorHAnsi" w:hAnsiTheme="minorHAnsi"/>
        </w:rPr>
        <w:t>or</w:t>
      </w:r>
      <w:r w:rsidR="00E92AB7" w:rsidRPr="00F733F2">
        <w:rPr>
          <w:rFonts w:asciiTheme="minorHAnsi" w:hAnsiTheme="minorHAnsi"/>
        </w:rPr>
        <w:t xml:space="preserve"> MITs. The authority where </w:t>
      </w:r>
      <w:r w:rsidR="001153FA" w:rsidRPr="00F733F2">
        <w:rPr>
          <w:rFonts w:asciiTheme="minorHAnsi" w:hAnsiTheme="minorHAnsi"/>
        </w:rPr>
        <w:t xml:space="preserve">investment </w:t>
      </w:r>
      <w:r w:rsidR="00E92AB7" w:rsidRPr="00F733F2">
        <w:rPr>
          <w:rFonts w:asciiTheme="minorHAnsi" w:hAnsiTheme="minorHAnsi"/>
        </w:rPr>
        <w:t xml:space="preserve">disputes are </w:t>
      </w:r>
      <w:r w:rsidR="009F4966" w:rsidRPr="00F733F2">
        <w:rPr>
          <w:rFonts w:asciiTheme="minorHAnsi" w:hAnsiTheme="minorHAnsi"/>
        </w:rPr>
        <w:t>referred</w:t>
      </w:r>
      <w:r w:rsidR="00E92AB7" w:rsidRPr="00F733F2">
        <w:rPr>
          <w:rFonts w:asciiTheme="minorHAnsi" w:hAnsiTheme="minorHAnsi"/>
        </w:rPr>
        <w:t xml:space="preserve"> to </w:t>
      </w:r>
      <w:r w:rsidR="00E92AB7" w:rsidRPr="00F733F2">
        <w:rPr>
          <w:rFonts w:asciiTheme="minorHAnsi" w:hAnsiTheme="minorHAnsi"/>
        </w:rPr>
        <w:lastRenderedPageBreak/>
        <w:t xml:space="preserve">is ICSID or </w:t>
      </w:r>
      <w:r w:rsidR="001153FA" w:rsidRPr="00F733F2">
        <w:rPr>
          <w:rFonts w:asciiTheme="minorHAnsi" w:hAnsiTheme="minorHAnsi"/>
        </w:rPr>
        <w:t xml:space="preserve">International </w:t>
      </w:r>
      <w:r w:rsidR="009F4966" w:rsidRPr="00F733F2">
        <w:rPr>
          <w:rFonts w:asciiTheme="minorHAnsi" w:hAnsiTheme="minorHAnsi"/>
        </w:rPr>
        <w:t xml:space="preserve">Chamber </w:t>
      </w:r>
      <w:r w:rsidR="00E92AB7" w:rsidRPr="00F733F2">
        <w:rPr>
          <w:rFonts w:asciiTheme="minorHAnsi" w:hAnsiTheme="minorHAnsi"/>
        </w:rPr>
        <w:t>of Commerce (ICC)</w:t>
      </w:r>
      <w:r w:rsidR="001153FA" w:rsidRPr="00F733F2">
        <w:rPr>
          <w:rFonts w:asciiTheme="minorHAnsi" w:hAnsiTheme="minorHAnsi"/>
        </w:rPr>
        <w:t xml:space="preserve"> or Stockholm Chamber of Commerce (SCC)</w:t>
      </w:r>
      <w:r w:rsidR="00E92AB7" w:rsidRPr="00F733F2">
        <w:rPr>
          <w:rFonts w:asciiTheme="minorHAnsi" w:hAnsiTheme="minorHAnsi"/>
        </w:rPr>
        <w:t>.</w:t>
      </w:r>
      <w:r w:rsidR="00E92AB7" w:rsidRPr="00F733F2">
        <w:rPr>
          <w:rStyle w:val="FootnoteReference"/>
          <w:rFonts w:asciiTheme="minorHAnsi" w:hAnsiTheme="minorHAnsi"/>
        </w:rPr>
        <w:footnoteReference w:id="6"/>
      </w:r>
      <w:r w:rsidR="00E92AB7" w:rsidRPr="00F733F2">
        <w:rPr>
          <w:rFonts w:asciiTheme="minorHAnsi" w:hAnsiTheme="minorHAnsi"/>
        </w:rPr>
        <w:t xml:space="preserve"> </w:t>
      </w:r>
      <w:r w:rsidR="00242BB9" w:rsidRPr="00F733F2">
        <w:rPr>
          <w:rFonts w:asciiTheme="minorHAnsi" w:hAnsiTheme="minorHAnsi"/>
        </w:rPr>
        <w:t xml:space="preserve">The </w:t>
      </w:r>
      <w:r w:rsidR="009F4966" w:rsidRPr="00F733F2">
        <w:rPr>
          <w:rFonts w:asciiTheme="minorHAnsi" w:hAnsiTheme="minorHAnsi"/>
        </w:rPr>
        <w:t xml:space="preserve">ICSID </w:t>
      </w:r>
      <w:r w:rsidR="00242BB9" w:rsidRPr="00F733F2">
        <w:rPr>
          <w:rFonts w:asciiTheme="minorHAnsi" w:hAnsiTheme="minorHAnsi"/>
        </w:rPr>
        <w:t xml:space="preserve">is the </w:t>
      </w:r>
      <w:r w:rsidR="001153FA" w:rsidRPr="00F733F2">
        <w:rPr>
          <w:rFonts w:asciiTheme="minorHAnsi" w:hAnsiTheme="minorHAnsi"/>
        </w:rPr>
        <w:t xml:space="preserve">preferred </w:t>
      </w:r>
      <w:r w:rsidR="00242BB9" w:rsidRPr="00F733F2">
        <w:rPr>
          <w:rFonts w:asciiTheme="minorHAnsi" w:hAnsiTheme="minorHAnsi"/>
        </w:rPr>
        <w:t xml:space="preserve">forum for investors to seek remedy if dispute arose. ICSID not only decides the disputes among parties but also expand their rights by assuming jurisdiction in certain </w:t>
      </w:r>
      <w:r w:rsidR="009F4966" w:rsidRPr="00F733F2">
        <w:rPr>
          <w:rFonts w:asciiTheme="minorHAnsi" w:hAnsiTheme="minorHAnsi"/>
        </w:rPr>
        <w:t>cases. It</w:t>
      </w:r>
      <w:r w:rsidR="00242BB9" w:rsidRPr="00F733F2">
        <w:rPr>
          <w:rFonts w:asciiTheme="minorHAnsi" w:hAnsiTheme="minorHAnsi"/>
        </w:rPr>
        <w:t xml:space="preserve"> is governed by the </w:t>
      </w:r>
      <w:r w:rsidR="009F4966" w:rsidRPr="00F733F2">
        <w:rPr>
          <w:rFonts w:asciiTheme="minorHAnsi" w:hAnsiTheme="minorHAnsi"/>
        </w:rPr>
        <w:t xml:space="preserve">ICSID </w:t>
      </w:r>
      <w:r w:rsidR="00BE7EF2" w:rsidRPr="00F733F2">
        <w:rPr>
          <w:rFonts w:asciiTheme="minorHAnsi" w:hAnsiTheme="minorHAnsi"/>
        </w:rPr>
        <w:t>Convention</w:t>
      </w:r>
      <w:r w:rsidR="00800B79" w:rsidRPr="00F733F2">
        <w:rPr>
          <w:rStyle w:val="FootnoteReference"/>
          <w:rFonts w:asciiTheme="minorHAnsi" w:hAnsiTheme="minorHAnsi"/>
        </w:rPr>
        <w:footnoteReference w:id="7"/>
      </w:r>
      <w:r w:rsidR="00D404AC" w:rsidRPr="00F733F2">
        <w:rPr>
          <w:rFonts w:asciiTheme="minorHAnsi" w:hAnsiTheme="minorHAnsi"/>
        </w:rPr>
        <w:t xml:space="preserve">. It is quite interesting that the Convention </w:t>
      </w:r>
      <w:r w:rsidR="00242BB9" w:rsidRPr="00F733F2">
        <w:rPr>
          <w:rFonts w:asciiTheme="minorHAnsi" w:hAnsiTheme="minorHAnsi"/>
        </w:rPr>
        <w:t>has not defined</w:t>
      </w:r>
      <w:r w:rsidR="00D404AC" w:rsidRPr="00F733F2">
        <w:rPr>
          <w:rFonts w:asciiTheme="minorHAnsi" w:hAnsiTheme="minorHAnsi"/>
        </w:rPr>
        <w:t xml:space="preserve"> the term</w:t>
      </w:r>
      <w:r w:rsidR="00242BB9" w:rsidRPr="00F733F2">
        <w:rPr>
          <w:rFonts w:asciiTheme="minorHAnsi" w:hAnsiTheme="minorHAnsi"/>
        </w:rPr>
        <w:t xml:space="preserve"> </w:t>
      </w:r>
      <w:r w:rsidR="00D404AC" w:rsidRPr="00F733F2">
        <w:rPr>
          <w:rFonts w:asciiTheme="minorHAnsi" w:hAnsiTheme="minorHAnsi"/>
        </w:rPr>
        <w:t>“</w:t>
      </w:r>
      <w:r w:rsidR="00242BB9" w:rsidRPr="00F733F2">
        <w:rPr>
          <w:rFonts w:asciiTheme="minorHAnsi" w:hAnsiTheme="minorHAnsi"/>
        </w:rPr>
        <w:t>investment</w:t>
      </w:r>
      <w:r w:rsidR="00D404AC" w:rsidRPr="00F733F2">
        <w:rPr>
          <w:rFonts w:asciiTheme="minorHAnsi" w:hAnsiTheme="minorHAnsi"/>
        </w:rPr>
        <w:t>”</w:t>
      </w:r>
      <w:r w:rsidR="00242BB9" w:rsidRPr="00F733F2">
        <w:rPr>
          <w:rFonts w:asciiTheme="minorHAnsi" w:hAnsiTheme="minorHAnsi"/>
        </w:rPr>
        <w:t xml:space="preserve"> and even the term </w:t>
      </w:r>
      <w:r w:rsidR="00D404AC" w:rsidRPr="00F733F2">
        <w:rPr>
          <w:rFonts w:asciiTheme="minorHAnsi" w:hAnsiTheme="minorHAnsi"/>
        </w:rPr>
        <w:t>“</w:t>
      </w:r>
      <w:r w:rsidR="00242BB9" w:rsidRPr="00F733F2">
        <w:rPr>
          <w:rFonts w:asciiTheme="minorHAnsi" w:hAnsiTheme="minorHAnsi"/>
        </w:rPr>
        <w:t>legal dispute</w:t>
      </w:r>
      <w:r w:rsidR="00D404AC" w:rsidRPr="00F733F2">
        <w:rPr>
          <w:rFonts w:asciiTheme="minorHAnsi" w:hAnsiTheme="minorHAnsi"/>
        </w:rPr>
        <w:t>”</w:t>
      </w:r>
      <w:r w:rsidR="00242BB9" w:rsidRPr="00F733F2">
        <w:rPr>
          <w:rFonts w:asciiTheme="minorHAnsi" w:hAnsiTheme="minorHAnsi"/>
        </w:rPr>
        <w:t>.</w:t>
      </w:r>
      <w:r w:rsidR="00242BB9" w:rsidRPr="00F733F2">
        <w:rPr>
          <w:rStyle w:val="FootnoteReference"/>
          <w:rFonts w:asciiTheme="minorHAnsi" w:hAnsiTheme="minorHAnsi"/>
        </w:rPr>
        <w:footnoteReference w:id="8"/>
      </w:r>
      <w:r w:rsidR="00242BB9" w:rsidRPr="00F733F2">
        <w:rPr>
          <w:rFonts w:asciiTheme="minorHAnsi" w:hAnsiTheme="minorHAnsi"/>
        </w:rPr>
        <w:t xml:space="preserve"> </w:t>
      </w:r>
    </w:p>
    <w:p w:rsidR="000451E6" w:rsidRPr="00F733F2" w:rsidRDefault="005245CC" w:rsidP="009B2D76">
      <w:pPr>
        <w:autoSpaceDE w:val="0"/>
        <w:autoSpaceDN w:val="0"/>
        <w:adjustRightInd w:val="0"/>
        <w:spacing w:line="480" w:lineRule="auto"/>
        <w:ind w:firstLine="720"/>
        <w:jc w:val="both"/>
        <w:rPr>
          <w:rFonts w:asciiTheme="minorHAnsi" w:hAnsiTheme="minorHAnsi"/>
        </w:rPr>
      </w:pPr>
      <w:r w:rsidRPr="00F733F2">
        <w:rPr>
          <w:rFonts w:asciiTheme="minorHAnsi" w:hAnsiTheme="minorHAnsi"/>
        </w:rPr>
        <w:t>However, such terms did not constitute problem and difficulties for the ICSID jurisdiction.</w:t>
      </w:r>
      <w:r w:rsidRPr="00F733F2">
        <w:rPr>
          <w:rStyle w:val="FootnoteReference"/>
          <w:rFonts w:asciiTheme="minorHAnsi" w:hAnsiTheme="minorHAnsi"/>
        </w:rPr>
        <w:footnoteReference w:id="9"/>
      </w:r>
      <w:r w:rsidR="00673AB3" w:rsidRPr="00F733F2">
        <w:rPr>
          <w:rFonts w:asciiTheme="minorHAnsi" w:hAnsiTheme="minorHAnsi"/>
        </w:rPr>
        <w:t xml:space="preserve"> </w:t>
      </w:r>
      <w:r w:rsidR="000451E6" w:rsidRPr="00F733F2">
        <w:rPr>
          <w:rFonts w:asciiTheme="minorHAnsi" w:hAnsiTheme="minorHAnsi"/>
        </w:rPr>
        <w:t>The drafters of the Convention refrained from including a definition of the term "investment" in the Convention.</w:t>
      </w:r>
      <w:r w:rsidR="000451E6" w:rsidRPr="00F733F2">
        <w:rPr>
          <w:rStyle w:val="FootnoteReference"/>
          <w:rFonts w:asciiTheme="minorHAnsi" w:hAnsiTheme="minorHAnsi"/>
        </w:rPr>
        <w:footnoteReference w:id="10"/>
      </w:r>
      <w:r w:rsidR="000451E6" w:rsidRPr="00F733F2">
        <w:rPr>
          <w:rFonts w:asciiTheme="minorHAnsi" w:hAnsiTheme="minorHAnsi"/>
        </w:rPr>
        <w:t xml:space="preserve"> Article 25(4) of the Convention allows </w:t>
      </w:r>
      <w:r w:rsidR="00E5738F" w:rsidRPr="00F733F2">
        <w:rPr>
          <w:rFonts w:asciiTheme="minorHAnsi" w:hAnsiTheme="minorHAnsi"/>
        </w:rPr>
        <w:t>“</w:t>
      </w:r>
      <w:r w:rsidR="000451E6" w:rsidRPr="00F733F2">
        <w:rPr>
          <w:rFonts w:asciiTheme="minorHAnsi" w:hAnsiTheme="minorHAnsi"/>
        </w:rPr>
        <w:t>parties to limit the subject matter jurisdiction as several have done by excluding the disputes arisen from cases involving natural sources. Some countries excluded certain territories</w:t>
      </w:r>
      <w:r w:rsidR="00E5738F" w:rsidRPr="00F733F2">
        <w:rPr>
          <w:rFonts w:asciiTheme="minorHAnsi" w:hAnsiTheme="minorHAnsi"/>
        </w:rPr>
        <w:t>”</w:t>
      </w:r>
      <w:r w:rsidR="000451E6" w:rsidRPr="00F733F2">
        <w:rPr>
          <w:rFonts w:asciiTheme="minorHAnsi" w:hAnsiTheme="minorHAnsi"/>
        </w:rPr>
        <w:t>.</w:t>
      </w:r>
      <w:r w:rsidR="000451E6" w:rsidRPr="00F733F2">
        <w:rPr>
          <w:rStyle w:val="FootnoteReference"/>
          <w:rFonts w:asciiTheme="minorHAnsi" w:hAnsiTheme="minorHAnsi"/>
        </w:rPr>
        <w:footnoteReference w:id="11"/>
      </w:r>
    </w:p>
    <w:p w:rsidR="001A44AA" w:rsidRDefault="002D6EC6" w:rsidP="001A44AA">
      <w:pPr>
        <w:autoSpaceDE w:val="0"/>
        <w:autoSpaceDN w:val="0"/>
        <w:adjustRightInd w:val="0"/>
        <w:spacing w:line="480" w:lineRule="auto"/>
        <w:ind w:firstLine="720"/>
        <w:jc w:val="both"/>
        <w:rPr>
          <w:rFonts w:asciiTheme="minorHAnsi" w:hAnsiTheme="minorHAnsi"/>
        </w:rPr>
      </w:pPr>
      <w:r w:rsidRPr="00F733F2">
        <w:rPr>
          <w:rFonts w:asciiTheme="minorHAnsi" w:hAnsiTheme="minorHAnsi"/>
        </w:rPr>
        <w:t>Such</w:t>
      </w:r>
      <w:r w:rsidR="00673AB3" w:rsidRPr="00F733F2">
        <w:rPr>
          <w:rFonts w:asciiTheme="minorHAnsi" w:hAnsiTheme="minorHAnsi"/>
        </w:rPr>
        <w:t xml:space="preserve"> terms are discussed in detail in </w:t>
      </w:r>
      <w:r w:rsidRPr="00F733F2">
        <w:rPr>
          <w:rFonts w:asciiTheme="minorHAnsi" w:hAnsiTheme="minorHAnsi"/>
        </w:rPr>
        <w:t xml:space="preserve">number of cases, such as, </w:t>
      </w:r>
      <w:r w:rsidR="00673AB3" w:rsidRPr="00F733F2">
        <w:rPr>
          <w:rFonts w:asciiTheme="minorHAnsi" w:hAnsiTheme="minorHAnsi"/>
        </w:rPr>
        <w:t>Alcao V. Jamaica.</w:t>
      </w:r>
      <w:r w:rsidR="00673AB3" w:rsidRPr="00F733F2">
        <w:rPr>
          <w:rStyle w:val="FootnoteReference"/>
          <w:rFonts w:asciiTheme="minorHAnsi" w:hAnsiTheme="minorHAnsi"/>
        </w:rPr>
        <w:footnoteReference w:id="12"/>
      </w:r>
      <w:r w:rsidR="00C44198" w:rsidRPr="00F733F2">
        <w:rPr>
          <w:rFonts w:asciiTheme="minorHAnsi" w:hAnsiTheme="minorHAnsi"/>
        </w:rPr>
        <w:t xml:space="preserve"> In </w:t>
      </w:r>
      <w:r w:rsidR="00C44198" w:rsidRPr="00F733F2">
        <w:rPr>
          <w:rFonts w:asciiTheme="minorHAnsi" w:hAnsiTheme="minorHAnsi"/>
          <w:i/>
          <w:iCs/>
        </w:rPr>
        <w:t xml:space="preserve">Vivendi </w:t>
      </w:r>
      <w:r w:rsidRPr="00F733F2">
        <w:rPr>
          <w:rFonts w:asciiTheme="minorHAnsi" w:hAnsiTheme="minorHAnsi"/>
          <w:i/>
          <w:iCs/>
        </w:rPr>
        <w:t xml:space="preserve">V. </w:t>
      </w:r>
      <w:r w:rsidR="00445CFF" w:rsidRPr="00F733F2">
        <w:rPr>
          <w:rFonts w:asciiTheme="minorHAnsi" w:hAnsiTheme="minorHAnsi"/>
          <w:i/>
          <w:iCs/>
        </w:rPr>
        <w:t>Argentina</w:t>
      </w:r>
      <w:r w:rsidR="00C44198" w:rsidRPr="00F733F2">
        <w:rPr>
          <w:rStyle w:val="FootnoteReference"/>
          <w:rFonts w:asciiTheme="minorHAnsi" w:hAnsiTheme="minorHAnsi"/>
        </w:rPr>
        <w:footnoteReference w:id="13"/>
      </w:r>
      <w:r w:rsidR="00C44198" w:rsidRPr="00F733F2">
        <w:rPr>
          <w:rFonts w:asciiTheme="minorHAnsi" w:hAnsiTheme="minorHAnsi"/>
        </w:rPr>
        <w:t xml:space="preserve"> the </w:t>
      </w:r>
      <w:r w:rsidR="00445CFF" w:rsidRPr="00F733F2">
        <w:rPr>
          <w:rFonts w:asciiTheme="minorHAnsi" w:hAnsiTheme="minorHAnsi"/>
        </w:rPr>
        <w:t xml:space="preserve">term </w:t>
      </w:r>
      <w:r w:rsidR="00C44198" w:rsidRPr="00F733F2">
        <w:rPr>
          <w:rFonts w:asciiTheme="minorHAnsi" w:hAnsiTheme="minorHAnsi"/>
        </w:rPr>
        <w:t xml:space="preserve">investment was broadly defined as “any kind of asset”. However, sometimes the tribunal </w:t>
      </w:r>
      <w:r w:rsidR="00877A26" w:rsidRPr="00F733F2">
        <w:rPr>
          <w:rFonts w:asciiTheme="minorHAnsi" w:hAnsiTheme="minorHAnsi"/>
        </w:rPr>
        <w:t>ICSID</w:t>
      </w:r>
      <w:r w:rsidR="00CA7F39" w:rsidRPr="00F733F2">
        <w:rPr>
          <w:rFonts w:asciiTheme="minorHAnsi" w:hAnsiTheme="minorHAnsi"/>
        </w:rPr>
        <w:t xml:space="preserve"> assumes</w:t>
      </w:r>
      <w:r w:rsidR="00877A26" w:rsidRPr="00F733F2">
        <w:rPr>
          <w:rFonts w:asciiTheme="minorHAnsi" w:hAnsiTheme="minorHAnsi"/>
        </w:rPr>
        <w:t xml:space="preserve"> </w:t>
      </w:r>
      <w:r w:rsidR="00C44198" w:rsidRPr="00F733F2">
        <w:rPr>
          <w:rFonts w:asciiTheme="minorHAnsi" w:hAnsiTheme="minorHAnsi"/>
        </w:rPr>
        <w:t xml:space="preserve">its jurisdiction even on </w:t>
      </w:r>
      <w:r w:rsidR="00C44198" w:rsidRPr="00F733F2">
        <w:rPr>
          <w:rFonts w:asciiTheme="minorHAnsi" w:hAnsiTheme="minorHAnsi"/>
        </w:rPr>
        <w:lastRenderedPageBreak/>
        <w:t xml:space="preserve">contract claims (though these are purely contractual) and considered the general principles of international law and provisions of BITs or MITs for the solution of the dispute. </w:t>
      </w:r>
      <w:r w:rsidR="006247A3" w:rsidRPr="00F733F2">
        <w:rPr>
          <w:rFonts w:asciiTheme="minorHAnsi" w:hAnsiTheme="minorHAnsi"/>
        </w:rPr>
        <w:t>Tribunal also takes</w:t>
      </w:r>
      <w:r w:rsidR="00C44198" w:rsidRPr="00F733F2">
        <w:rPr>
          <w:rFonts w:asciiTheme="minorHAnsi" w:hAnsiTheme="minorHAnsi"/>
        </w:rPr>
        <w:t xml:space="preserve"> into consideration the rules of customary international law while deciding cases.</w:t>
      </w:r>
      <w:r w:rsidR="00C44198" w:rsidRPr="00F733F2">
        <w:rPr>
          <w:rStyle w:val="FootnoteReference"/>
          <w:rFonts w:asciiTheme="minorHAnsi" w:hAnsiTheme="minorHAnsi"/>
        </w:rPr>
        <w:footnoteReference w:id="14"/>
      </w:r>
      <w:r w:rsidR="00C44198" w:rsidRPr="00F733F2">
        <w:rPr>
          <w:rFonts w:asciiTheme="minorHAnsi" w:hAnsiTheme="minorHAnsi"/>
        </w:rPr>
        <w:t xml:space="preserve"> </w:t>
      </w:r>
      <w:r w:rsidR="00AA3E88" w:rsidRPr="00F733F2">
        <w:rPr>
          <w:rFonts w:asciiTheme="minorHAnsi" w:hAnsiTheme="minorHAnsi"/>
        </w:rPr>
        <w:t xml:space="preserve">If the agreement </w:t>
      </w:r>
      <w:r w:rsidR="006247A3" w:rsidRPr="00F733F2">
        <w:rPr>
          <w:rFonts w:asciiTheme="minorHAnsi" w:hAnsiTheme="minorHAnsi"/>
        </w:rPr>
        <w:t xml:space="preserve">does </w:t>
      </w:r>
      <w:r w:rsidR="00D13B85" w:rsidRPr="00F733F2">
        <w:rPr>
          <w:rFonts w:asciiTheme="minorHAnsi" w:hAnsiTheme="minorHAnsi"/>
        </w:rPr>
        <w:t>contain</w:t>
      </w:r>
      <w:r w:rsidR="00FA20FA" w:rsidRPr="00F733F2">
        <w:rPr>
          <w:rFonts w:asciiTheme="minorHAnsi" w:hAnsiTheme="minorHAnsi"/>
        </w:rPr>
        <w:t xml:space="preserve"> the arbitration clause then ICSID may </w:t>
      </w:r>
      <w:r w:rsidR="006247A3" w:rsidRPr="00F733F2">
        <w:rPr>
          <w:rFonts w:asciiTheme="minorHAnsi" w:hAnsiTheme="minorHAnsi"/>
        </w:rPr>
        <w:t>resolve</w:t>
      </w:r>
      <w:r w:rsidR="00FA20FA" w:rsidRPr="00F733F2">
        <w:rPr>
          <w:rFonts w:asciiTheme="minorHAnsi" w:hAnsiTheme="minorHAnsi"/>
        </w:rPr>
        <w:t xml:space="preserve"> the dispute.</w:t>
      </w:r>
      <w:r w:rsidR="00FA20FA" w:rsidRPr="00F733F2">
        <w:rPr>
          <w:rStyle w:val="FootnoteReference"/>
          <w:rFonts w:asciiTheme="minorHAnsi" w:hAnsiTheme="minorHAnsi"/>
        </w:rPr>
        <w:footnoteReference w:id="15"/>
      </w:r>
      <w:r w:rsidR="00FA20FA" w:rsidRPr="00F733F2">
        <w:rPr>
          <w:rFonts w:asciiTheme="minorHAnsi" w:hAnsiTheme="minorHAnsi"/>
        </w:rPr>
        <w:t xml:space="preserve"> </w:t>
      </w:r>
    </w:p>
    <w:p w:rsidR="00073FFF" w:rsidRDefault="00FB2DA8" w:rsidP="00D16E30">
      <w:pPr>
        <w:autoSpaceDE w:val="0"/>
        <w:autoSpaceDN w:val="0"/>
        <w:adjustRightInd w:val="0"/>
        <w:spacing w:line="480" w:lineRule="auto"/>
        <w:ind w:firstLine="720"/>
        <w:jc w:val="both"/>
        <w:rPr>
          <w:rFonts w:asciiTheme="minorHAnsi" w:hAnsiTheme="minorHAnsi"/>
        </w:rPr>
      </w:pPr>
      <w:r w:rsidRPr="00F733F2">
        <w:rPr>
          <w:rFonts w:asciiTheme="minorHAnsi" w:hAnsiTheme="minorHAnsi"/>
        </w:rPr>
        <w:t xml:space="preserve">Most of the cases filed in the ICSID are </w:t>
      </w:r>
      <w:r w:rsidR="00E60F07" w:rsidRPr="00F733F2">
        <w:rPr>
          <w:rFonts w:asciiTheme="minorHAnsi" w:hAnsiTheme="minorHAnsi"/>
        </w:rPr>
        <w:t xml:space="preserve">related to Construction </w:t>
      </w:r>
      <w:r w:rsidRPr="00F733F2">
        <w:rPr>
          <w:rFonts w:asciiTheme="minorHAnsi" w:hAnsiTheme="minorHAnsi"/>
        </w:rPr>
        <w:t xml:space="preserve">projects. </w:t>
      </w:r>
      <w:r w:rsidR="00374D60" w:rsidRPr="00F733F2">
        <w:rPr>
          <w:rFonts w:asciiTheme="minorHAnsi" w:hAnsiTheme="minorHAnsi"/>
        </w:rPr>
        <w:t xml:space="preserve">However, difficulties </w:t>
      </w:r>
      <w:r w:rsidR="001804FB" w:rsidRPr="00F733F2">
        <w:rPr>
          <w:rFonts w:asciiTheme="minorHAnsi" w:hAnsiTheme="minorHAnsi"/>
        </w:rPr>
        <w:t xml:space="preserve">are faced by the ICSID if there is multiplicity of proceedings or </w:t>
      </w:r>
      <w:r w:rsidR="00D13B85" w:rsidRPr="00F733F2">
        <w:rPr>
          <w:rFonts w:asciiTheme="minorHAnsi" w:hAnsiTheme="minorHAnsi"/>
        </w:rPr>
        <w:t xml:space="preserve">clash of Laws </w:t>
      </w:r>
      <w:r w:rsidR="00B466F1" w:rsidRPr="00F733F2">
        <w:rPr>
          <w:rFonts w:asciiTheme="minorHAnsi" w:hAnsiTheme="minorHAnsi"/>
        </w:rPr>
        <w:t xml:space="preserve">on investment </w:t>
      </w:r>
      <w:r w:rsidR="00D13B85" w:rsidRPr="00F733F2">
        <w:rPr>
          <w:rFonts w:asciiTheme="minorHAnsi" w:hAnsiTheme="minorHAnsi"/>
        </w:rPr>
        <w:t xml:space="preserve">or </w:t>
      </w:r>
      <w:r w:rsidR="001804FB" w:rsidRPr="00F733F2">
        <w:rPr>
          <w:rFonts w:asciiTheme="minorHAnsi" w:hAnsiTheme="minorHAnsi"/>
        </w:rPr>
        <w:t>if question of applicability of law is involved.</w:t>
      </w:r>
      <w:r w:rsidR="001804FB" w:rsidRPr="00F733F2">
        <w:rPr>
          <w:rStyle w:val="FootnoteReference"/>
          <w:rFonts w:asciiTheme="minorHAnsi" w:hAnsiTheme="minorHAnsi"/>
        </w:rPr>
        <w:footnoteReference w:id="16"/>
      </w:r>
      <w:r w:rsidR="001804FB" w:rsidRPr="00F733F2">
        <w:rPr>
          <w:rFonts w:asciiTheme="minorHAnsi" w:hAnsiTheme="minorHAnsi"/>
        </w:rPr>
        <w:t xml:space="preserve"> </w:t>
      </w:r>
      <w:r w:rsidR="00C15602" w:rsidRPr="00F733F2">
        <w:rPr>
          <w:rFonts w:asciiTheme="minorHAnsi" w:hAnsiTheme="minorHAnsi"/>
        </w:rPr>
        <w:t xml:space="preserve">For instance, a </w:t>
      </w:r>
      <w:r w:rsidR="0089682A" w:rsidRPr="00F733F2">
        <w:rPr>
          <w:rFonts w:asciiTheme="minorHAnsi" w:hAnsiTheme="minorHAnsi"/>
        </w:rPr>
        <w:t xml:space="preserve">contract was concluded between </w:t>
      </w:r>
      <w:r w:rsidR="0089682A" w:rsidRPr="00F733F2">
        <w:rPr>
          <w:rFonts w:asciiTheme="minorHAnsi" w:hAnsiTheme="minorHAnsi"/>
          <w:i/>
          <w:iCs/>
        </w:rPr>
        <w:t>Bayindir</w:t>
      </w:r>
      <w:r w:rsidR="0089682A" w:rsidRPr="00F733F2">
        <w:rPr>
          <w:rFonts w:asciiTheme="minorHAnsi" w:hAnsiTheme="minorHAnsi"/>
        </w:rPr>
        <w:t xml:space="preserve"> and National Highway Authority (NHA), later on it was terminated by NHA. The claim was for $496.6 million. Basically, it was related to the road building construction project. The tribunal rejected </w:t>
      </w:r>
      <w:r w:rsidR="0089682A" w:rsidRPr="00F733F2">
        <w:rPr>
          <w:rFonts w:asciiTheme="minorHAnsi" w:hAnsiTheme="minorHAnsi"/>
          <w:i/>
          <w:iCs/>
        </w:rPr>
        <w:t>Bayindir’s</w:t>
      </w:r>
      <w:r w:rsidR="0089682A" w:rsidRPr="00F733F2">
        <w:rPr>
          <w:rFonts w:asciiTheme="minorHAnsi" w:hAnsiTheme="minorHAnsi"/>
        </w:rPr>
        <w:t xml:space="preserve"> plea and decided in favour of Pakistan. It was a landmark decision which is related to issue of jurisdiction because Pakistan has objected to Jurisdiction but </w:t>
      </w:r>
      <w:r w:rsidR="00D17D95" w:rsidRPr="00F733F2">
        <w:rPr>
          <w:rFonts w:asciiTheme="minorHAnsi" w:hAnsiTheme="minorHAnsi"/>
        </w:rPr>
        <w:t xml:space="preserve">ICSID tribunal held that it has </w:t>
      </w:r>
      <w:r w:rsidR="00B05091" w:rsidRPr="00F733F2">
        <w:rPr>
          <w:rFonts w:asciiTheme="minorHAnsi" w:hAnsiTheme="minorHAnsi"/>
        </w:rPr>
        <w:t xml:space="preserve">assumed the </w:t>
      </w:r>
      <w:r w:rsidR="0089682A" w:rsidRPr="00F733F2">
        <w:rPr>
          <w:rFonts w:asciiTheme="minorHAnsi" w:hAnsiTheme="minorHAnsi"/>
        </w:rPr>
        <w:t>Jurisdiction.</w:t>
      </w:r>
      <w:r w:rsidR="0089682A" w:rsidRPr="00F733F2">
        <w:rPr>
          <w:rStyle w:val="FootnoteReference"/>
          <w:rFonts w:asciiTheme="minorHAnsi" w:hAnsiTheme="minorHAnsi"/>
        </w:rPr>
        <w:footnoteReference w:id="17"/>
      </w:r>
      <w:r w:rsidR="0089682A" w:rsidRPr="00F733F2">
        <w:rPr>
          <w:rFonts w:asciiTheme="minorHAnsi" w:hAnsiTheme="minorHAnsi"/>
        </w:rPr>
        <w:t xml:space="preserve"> </w:t>
      </w:r>
      <w:r w:rsidR="00B05091" w:rsidRPr="00F733F2">
        <w:rPr>
          <w:rFonts w:asciiTheme="minorHAnsi" w:hAnsiTheme="minorHAnsi"/>
        </w:rPr>
        <w:t xml:space="preserve">Moreover, tribunal also elaborated the governing rules regarding treaty and </w:t>
      </w:r>
      <w:r w:rsidR="00546920" w:rsidRPr="00F733F2">
        <w:rPr>
          <w:rFonts w:asciiTheme="minorHAnsi" w:hAnsiTheme="minorHAnsi"/>
        </w:rPr>
        <w:t>contract</w:t>
      </w:r>
      <w:r w:rsidR="00B05091" w:rsidRPr="00F733F2">
        <w:rPr>
          <w:rFonts w:asciiTheme="minorHAnsi" w:hAnsiTheme="minorHAnsi"/>
        </w:rPr>
        <w:t xml:space="preserve"> claims. </w:t>
      </w:r>
    </w:p>
    <w:p w:rsidR="005F2330" w:rsidRPr="00F733F2" w:rsidRDefault="005F2330" w:rsidP="00D16E30">
      <w:pPr>
        <w:autoSpaceDE w:val="0"/>
        <w:autoSpaceDN w:val="0"/>
        <w:adjustRightInd w:val="0"/>
        <w:spacing w:line="480" w:lineRule="auto"/>
        <w:ind w:firstLine="720"/>
        <w:jc w:val="both"/>
        <w:rPr>
          <w:rFonts w:asciiTheme="minorHAnsi" w:hAnsiTheme="minorHAnsi"/>
        </w:rPr>
      </w:pPr>
      <w:r w:rsidRPr="00F733F2">
        <w:rPr>
          <w:rFonts w:asciiTheme="minorHAnsi" w:hAnsiTheme="minorHAnsi"/>
        </w:rPr>
        <w:t xml:space="preserve">In this context, this work </w:t>
      </w:r>
      <w:r w:rsidR="00C36D71" w:rsidRPr="00F733F2">
        <w:rPr>
          <w:rFonts w:asciiTheme="minorHAnsi" w:hAnsiTheme="minorHAnsi"/>
        </w:rPr>
        <w:t xml:space="preserve">briefly </w:t>
      </w:r>
      <w:r w:rsidRPr="00F733F2">
        <w:rPr>
          <w:rFonts w:asciiTheme="minorHAnsi" w:hAnsiTheme="minorHAnsi"/>
        </w:rPr>
        <w:t>discusses</w:t>
      </w:r>
      <w:r w:rsidR="00C36D71" w:rsidRPr="00F733F2">
        <w:rPr>
          <w:rFonts w:asciiTheme="minorHAnsi" w:hAnsiTheme="minorHAnsi"/>
        </w:rPr>
        <w:t xml:space="preserve"> the issue of jurisdiction and </w:t>
      </w:r>
      <w:r w:rsidRPr="00F733F2">
        <w:rPr>
          <w:rFonts w:asciiTheme="minorHAnsi" w:hAnsiTheme="minorHAnsi"/>
        </w:rPr>
        <w:t>construction projects in relation to ICSID</w:t>
      </w:r>
      <w:r w:rsidR="00E700FD" w:rsidRPr="00F733F2">
        <w:rPr>
          <w:rFonts w:asciiTheme="minorHAnsi" w:hAnsiTheme="minorHAnsi"/>
        </w:rPr>
        <w:t xml:space="preserve"> and</w:t>
      </w:r>
      <w:r w:rsidRPr="00F733F2">
        <w:rPr>
          <w:rFonts w:asciiTheme="minorHAnsi" w:hAnsiTheme="minorHAnsi"/>
        </w:rPr>
        <w:t xml:space="preserve"> BITs</w:t>
      </w:r>
      <w:r w:rsidR="00C36D71" w:rsidRPr="00F733F2">
        <w:rPr>
          <w:rFonts w:asciiTheme="minorHAnsi" w:hAnsiTheme="minorHAnsi"/>
        </w:rPr>
        <w:t xml:space="preserve">. </w:t>
      </w:r>
      <w:r w:rsidR="006247A3" w:rsidRPr="00F733F2">
        <w:rPr>
          <w:rFonts w:asciiTheme="minorHAnsi" w:hAnsiTheme="minorHAnsi"/>
        </w:rPr>
        <w:t>The purpose is to examine the issue of jurisdiction and difficult</w:t>
      </w:r>
      <w:r w:rsidR="00C62B52" w:rsidRPr="00F733F2">
        <w:rPr>
          <w:rFonts w:asciiTheme="minorHAnsi" w:hAnsiTheme="minorHAnsi"/>
        </w:rPr>
        <w:t>ies</w:t>
      </w:r>
      <w:r w:rsidR="006247A3" w:rsidRPr="00F733F2">
        <w:rPr>
          <w:rFonts w:asciiTheme="minorHAnsi" w:hAnsiTheme="minorHAnsi"/>
        </w:rPr>
        <w:t xml:space="preserve"> faced by </w:t>
      </w:r>
      <w:r w:rsidR="00C62B52" w:rsidRPr="00F733F2">
        <w:rPr>
          <w:rFonts w:asciiTheme="minorHAnsi" w:hAnsiTheme="minorHAnsi"/>
        </w:rPr>
        <w:t xml:space="preserve">International </w:t>
      </w:r>
      <w:r w:rsidR="006247A3" w:rsidRPr="00F733F2">
        <w:rPr>
          <w:rFonts w:asciiTheme="minorHAnsi" w:hAnsiTheme="minorHAnsi"/>
        </w:rPr>
        <w:t xml:space="preserve">tribunals in respect of application of </w:t>
      </w:r>
      <w:r w:rsidR="006247A3" w:rsidRPr="00F733F2">
        <w:rPr>
          <w:rFonts w:asciiTheme="minorHAnsi" w:hAnsiTheme="minorHAnsi"/>
        </w:rPr>
        <w:lastRenderedPageBreak/>
        <w:t xml:space="preserve">domestic law and multiplicity of proceedings in International Tribunals. </w:t>
      </w:r>
      <w:r w:rsidR="00C36D71" w:rsidRPr="00F733F2">
        <w:rPr>
          <w:rFonts w:asciiTheme="minorHAnsi" w:hAnsiTheme="minorHAnsi"/>
        </w:rPr>
        <w:t>In particular</w:t>
      </w:r>
      <w:r w:rsidR="005F7CBC" w:rsidRPr="00F733F2">
        <w:rPr>
          <w:rFonts w:asciiTheme="minorHAnsi" w:hAnsiTheme="minorHAnsi"/>
        </w:rPr>
        <w:t>,</w:t>
      </w:r>
      <w:r w:rsidR="00C36D71" w:rsidRPr="00F733F2">
        <w:rPr>
          <w:rFonts w:asciiTheme="minorHAnsi" w:hAnsiTheme="minorHAnsi"/>
        </w:rPr>
        <w:t xml:space="preserve"> </w:t>
      </w:r>
      <w:r w:rsidR="006247A3" w:rsidRPr="00F733F2">
        <w:rPr>
          <w:rFonts w:asciiTheme="minorHAnsi" w:hAnsiTheme="minorHAnsi"/>
        </w:rPr>
        <w:t xml:space="preserve">the decisions of ICSID </w:t>
      </w:r>
      <w:r w:rsidR="005F7CBC" w:rsidRPr="00F733F2">
        <w:rPr>
          <w:rFonts w:asciiTheme="minorHAnsi" w:hAnsiTheme="minorHAnsi"/>
        </w:rPr>
        <w:t>are</w:t>
      </w:r>
      <w:r w:rsidR="006247A3" w:rsidRPr="00F733F2">
        <w:rPr>
          <w:rFonts w:asciiTheme="minorHAnsi" w:hAnsiTheme="minorHAnsi"/>
        </w:rPr>
        <w:t xml:space="preserve"> </w:t>
      </w:r>
      <w:r w:rsidR="005F7CBC" w:rsidRPr="00F733F2">
        <w:rPr>
          <w:rFonts w:asciiTheme="minorHAnsi" w:hAnsiTheme="minorHAnsi"/>
        </w:rPr>
        <w:t>critically analyzed</w:t>
      </w:r>
      <w:r w:rsidR="006247A3" w:rsidRPr="00F733F2">
        <w:rPr>
          <w:rFonts w:asciiTheme="minorHAnsi" w:hAnsiTheme="minorHAnsi"/>
        </w:rPr>
        <w:t xml:space="preserve"> and in this regard, the </w:t>
      </w:r>
      <w:r w:rsidR="006247A3" w:rsidRPr="00F733F2">
        <w:rPr>
          <w:rFonts w:asciiTheme="minorHAnsi" w:hAnsiTheme="minorHAnsi"/>
          <w:i/>
          <w:iCs/>
        </w:rPr>
        <w:t>Bayindir’s</w:t>
      </w:r>
      <w:r w:rsidR="006247A3" w:rsidRPr="00F733F2">
        <w:rPr>
          <w:rFonts w:asciiTheme="minorHAnsi" w:hAnsiTheme="minorHAnsi"/>
        </w:rPr>
        <w:t xml:space="preserve"> case </w:t>
      </w:r>
      <w:r w:rsidR="005E5DD0" w:rsidRPr="00F733F2">
        <w:rPr>
          <w:rFonts w:asciiTheme="minorHAnsi" w:hAnsiTheme="minorHAnsi"/>
        </w:rPr>
        <w:t xml:space="preserve">is examined in detail </w:t>
      </w:r>
      <w:r w:rsidR="006247A3" w:rsidRPr="00F733F2">
        <w:rPr>
          <w:rFonts w:asciiTheme="minorHAnsi" w:hAnsiTheme="minorHAnsi"/>
        </w:rPr>
        <w:t xml:space="preserve">whereas the </w:t>
      </w:r>
      <w:r w:rsidR="006247A3" w:rsidRPr="00F733F2">
        <w:rPr>
          <w:rFonts w:asciiTheme="minorHAnsi" w:hAnsiTheme="minorHAnsi"/>
          <w:i/>
          <w:iCs/>
        </w:rPr>
        <w:t>Pantechniki</w:t>
      </w:r>
      <w:r w:rsidR="006247A3" w:rsidRPr="00F733F2">
        <w:rPr>
          <w:rFonts w:asciiTheme="minorHAnsi" w:hAnsiTheme="minorHAnsi"/>
        </w:rPr>
        <w:t xml:space="preserve"> and </w:t>
      </w:r>
      <w:r w:rsidR="006247A3" w:rsidRPr="00F733F2">
        <w:rPr>
          <w:rFonts w:asciiTheme="minorHAnsi" w:hAnsiTheme="minorHAnsi"/>
          <w:i/>
          <w:iCs/>
        </w:rPr>
        <w:t>Totto</w:t>
      </w:r>
      <w:r w:rsidR="006247A3" w:rsidRPr="00F733F2">
        <w:rPr>
          <w:rFonts w:asciiTheme="minorHAnsi" w:hAnsiTheme="minorHAnsi"/>
        </w:rPr>
        <w:t xml:space="preserve"> are examined shortly. Finally, </w:t>
      </w:r>
      <w:r w:rsidR="00C36D71" w:rsidRPr="00F733F2">
        <w:rPr>
          <w:rFonts w:asciiTheme="minorHAnsi" w:hAnsiTheme="minorHAnsi"/>
        </w:rPr>
        <w:t>conclusions will be drawn up.</w:t>
      </w:r>
      <w:r w:rsidRPr="00F733F2">
        <w:rPr>
          <w:rFonts w:asciiTheme="minorHAnsi" w:hAnsiTheme="minorHAnsi"/>
        </w:rPr>
        <w:t xml:space="preserve">  </w:t>
      </w:r>
    </w:p>
    <w:p w:rsidR="0028403F" w:rsidRPr="00D625AC" w:rsidRDefault="0028403F" w:rsidP="006773BF">
      <w:pPr>
        <w:pStyle w:val="ListParagraph"/>
        <w:numPr>
          <w:ilvl w:val="0"/>
          <w:numId w:val="5"/>
        </w:numPr>
        <w:spacing w:line="480" w:lineRule="auto"/>
        <w:jc w:val="both"/>
        <w:rPr>
          <w:rFonts w:asciiTheme="majorHAnsi" w:hAnsiTheme="majorHAnsi"/>
          <w:b/>
          <w:bCs/>
          <w:sz w:val="32"/>
          <w:szCs w:val="32"/>
        </w:rPr>
      </w:pPr>
      <w:r w:rsidRPr="00D625AC">
        <w:rPr>
          <w:rFonts w:asciiTheme="majorHAnsi" w:hAnsiTheme="majorHAnsi"/>
          <w:b/>
          <w:bCs/>
          <w:sz w:val="32"/>
          <w:szCs w:val="32"/>
        </w:rPr>
        <w:t>Construction Projects in I</w:t>
      </w:r>
      <w:r w:rsidR="006773BF">
        <w:rPr>
          <w:rFonts w:asciiTheme="majorHAnsi" w:hAnsiTheme="majorHAnsi"/>
          <w:b/>
          <w:bCs/>
          <w:sz w:val="32"/>
          <w:szCs w:val="32"/>
        </w:rPr>
        <w:t>IL</w:t>
      </w:r>
      <w:r w:rsidR="00893C91" w:rsidRPr="00D625AC">
        <w:rPr>
          <w:rFonts w:asciiTheme="majorHAnsi" w:hAnsiTheme="majorHAnsi"/>
          <w:b/>
          <w:bCs/>
          <w:sz w:val="32"/>
          <w:szCs w:val="32"/>
        </w:rPr>
        <w:t>:</w:t>
      </w:r>
    </w:p>
    <w:p w:rsidR="00F61030" w:rsidRDefault="00776949" w:rsidP="009541E2">
      <w:pPr>
        <w:autoSpaceDE w:val="0"/>
        <w:autoSpaceDN w:val="0"/>
        <w:adjustRightInd w:val="0"/>
        <w:spacing w:line="480" w:lineRule="auto"/>
        <w:jc w:val="both"/>
        <w:rPr>
          <w:rFonts w:asciiTheme="minorHAnsi" w:hAnsiTheme="minorHAnsi"/>
        </w:rPr>
      </w:pPr>
      <w:r w:rsidRPr="00F733F2">
        <w:rPr>
          <w:rFonts w:asciiTheme="minorHAnsi" w:hAnsiTheme="minorHAnsi"/>
        </w:rPr>
        <w:t xml:space="preserve">Most of the cases in ICSID are related to the construction projects. </w:t>
      </w:r>
      <w:r w:rsidR="00E849CE" w:rsidRPr="00F733F2">
        <w:rPr>
          <w:rFonts w:asciiTheme="minorHAnsi" w:hAnsiTheme="minorHAnsi"/>
        </w:rPr>
        <w:t xml:space="preserve">No </w:t>
      </w:r>
      <w:r w:rsidRPr="00F733F2">
        <w:rPr>
          <w:rFonts w:asciiTheme="minorHAnsi" w:hAnsiTheme="minorHAnsi"/>
        </w:rPr>
        <w:t xml:space="preserve">specific definition of investment is given in </w:t>
      </w:r>
      <w:r w:rsidR="00E849CE" w:rsidRPr="00F733F2">
        <w:rPr>
          <w:rFonts w:asciiTheme="minorHAnsi" w:hAnsiTheme="minorHAnsi"/>
        </w:rPr>
        <w:t>Convention</w:t>
      </w:r>
      <w:r w:rsidRPr="00F733F2">
        <w:rPr>
          <w:rFonts w:asciiTheme="minorHAnsi" w:hAnsiTheme="minorHAnsi"/>
        </w:rPr>
        <w:t xml:space="preserve">. However, the BITs and MITs defined the terms </w:t>
      </w:r>
      <w:r w:rsidR="00E849CE" w:rsidRPr="00F733F2">
        <w:rPr>
          <w:rFonts w:asciiTheme="minorHAnsi" w:hAnsiTheme="minorHAnsi"/>
        </w:rPr>
        <w:t>“</w:t>
      </w:r>
      <w:r w:rsidRPr="00F733F2">
        <w:rPr>
          <w:rFonts w:asciiTheme="minorHAnsi" w:hAnsiTheme="minorHAnsi"/>
        </w:rPr>
        <w:t>investor</w:t>
      </w:r>
      <w:r w:rsidR="00E849CE" w:rsidRPr="00F733F2">
        <w:rPr>
          <w:rFonts w:asciiTheme="minorHAnsi" w:hAnsiTheme="minorHAnsi"/>
        </w:rPr>
        <w:t>”</w:t>
      </w:r>
      <w:r w:rsidRPr="00F733F2">
        <w:rPr>
          <w:rFonts w:asciiTheme="minorHAnsi" w:hAnsiTheme="minorHAnsi"/>
        </w:rPr>
        <w:t xml:space="preserve"> and </w:t>
      </w:r>
      <w:r w:rsidR="00E849CE" w:rsidRPr="00F733F2">
        <w:rPr>
          <w:rFonts w:asciiTheme="minorHAnsi" w:hAnsiTheme="minorHAnsi"/>
        </w:rPr>
        <w:t>“</w:t>
      </w:r>
      <w:r w:rsidRPr="00F733F2">
        <w:rPr>
          <w:rFonts w:asciiTheme="minorHAnsi" w:hAnsiTheme="minorHAnsi"/>
        </w:rPr>
        <w:t>investment</w:t>
      </w:r>
      <w:r w:rsidR="00E849CE" w:rsidRPr="00F733F2">
        <w:rPr>
          <w:rFonts w:asciiTheme="minorHAnsi" w:hAnsiTheme="minorHAnsi"/>
        </w:rPr>
        <w:t>”</w:t>
      </w:r>
      <w:r w:rsidRPr="00F733F2">
        <w:rPr>
          <w:rFonts w:asciiTheme="minorHAnsi" w:hAnsiTheme="minorHAnsi"/>
        </w:rPr>
        <w:t>. For example, the Pakistan</w:t>
      </w:r>
      <w:r w:rsidR="0009501F" w:rsidRPr="00F733F2">
        <w:rPr>
          <w:rFonts w:asciiTheme="minorHAnsi" w:hAnsiTheme="minorHAnsi"/>
        </w:rPr>
        <w:t>/Turkey</w:t>
      </w:r>
      <w:r w:rsidRPr="00F733F2">
        <w:rPr>
          <w:rFonts w:asciiTheme="minorHAnsi" w:hAnsiTheme="minorHAnsi"/>
        </w:rPr>
        <w:t xml:space="preserve"> BIT</w:t>
      </w:r>
      <w:r w:rsidR="00657486" w:rsidRPr="00F733F2">
        <w:rPr>
          <w:rStyle w:val="FootnoteReference"/>
          <w:rFonts w:asciiTheme="minorHAnsi" w:hAnsiTheme="minorHAnsi"/>
        </w:rPr>
        <w:footnoteReference w:id="18"/>
      </w:r>
      <w:r w:rsidRPr="00F733F2">
        <w:rPr>
          <w:rFonts w:asciiTheme="minorHAnsi" w:hAnsiTheme="minorHAnsi"/>
        </w:rPr>
        <w:t xml:space="preserve"> at issue in the Bayindir case defined investment as including "every kind of asset in particular, but not exclusively...(b)...claims to money or having other rights to legitimate performance having financial value related to an investment, (c) moveable and immoveable property, as well as other rights in rem such as mortgages, liens, pledges and any other similar rights..."</w:t>
      </w:r>
      <w:r w:rsidRPr="00F733F2">
        <w:rPr>
          <w:rStyle w:val="FootnoteReference"/>
          <w:rFonts w:asciiTheme="minorHAnsi" w:hAnsiTheme="minorHAnsi"/>
        </w:rPr>
        <w:footnoteReference w:id="19"/>
      </w:r>
      <w:r w:rsidRPr="00F733F2">
        <w:rPr>
          <w:rFonts w:asciiTheme="minorHAnsi" w:hAnsiTheme="minorHAnsi"/>
        </w:rPr>
        <w:t xml:space="preserve"> </w:t>
      </w:r>
    </w:p>
    <w:p w:rsidR="00776949" w:rsidRPr="00F733F2" w:rsidRDefault="00776949" w:rsidP="00F61030">
      <w:pPr>
        <w:autoSpaceDE w:val="0"/>
        <w:autoSpaceDN w:val="0"/>
        <w:adjustRightInd w:val="0"/>
        <w:spacing w:line="480" w:lineRule="auto"/>
        <w:ind w:firstLine="720"/>
        <w:jc w:val="both"/>
        <w:rPr>
          <w:rFonts w:asciiTheme="minorHAnsi" w:hAnsiTheme="minorHAnsi"/>
        </w:rPr>
      </w:pPr>
      <w:r w:rsidRPr="00F733F2">
        <w:rPr>
          <w:rFonts w:asciiTheme="minorHAnsi" w:hAnsiTheme="minorHAnsi"/>
        </w:rPr>
        <w:t xml:space="preserve">Another </w:t>
      </w:r>
      <w:r w:rsidR="00F61030">
        <w:rPr>
          <w:rFonts w:asciiTheme="minorHAnsi" w:hAnsiTheme="minorHAnsi"/>
        </w:rPr>
        <w:t xml:space="preserve">related </w:t>
      </w:r>
      <w:r w:rsidRPr="00F733F2">
        <w:rPr>
          <w:rFonts w:asciiTheme="minorHAnsi" w:hAnsiTheme="minorHAnsi"/>
        </w:rPr>
        <w:t xml:space="preserve">example in this respect is </w:t>
      </w:r>
      <w:r w:rsidRPr="00F733F2">
        <w:rPr>
          <w:rFonts w:asciiTheme="minorHAnsi" w:hAnsiTheme="minorHAnsi"/>
          <w:i/>
          <w:iCs/>
        </w:rPr>
        <w:t>Pantechniki</w:t>
      </w:r>
      <w:r w:rsidRPr="00F733F2">
        <w:rPr>
          <w:rFonts w:asciiTheme="minorHAnsi" w:hAnsiTheme="minorHAnsi"/>
        </w:rPr>
        <w:t xml:space="preserve"> case. Under Greece/Albania BIT</w:t>
      </w:r>
      <w:r w:rsidR="006100F6" w:rsidRPr="00F733F2">
        <w:rPr>
          <w:rStyle w:val="FootnoteReference"/>
          <w:rFonts w:asciiTheme="minorHAnsi" w:hAnsiTheme="minorHAnsi"/>
        </w:rPr>
        <w:footnoteReference w:id="20"/>
      </w:r>
      <w:r w:rsidRPr="00F733F2">
        <w:rPr>
          <w:rFonts w:asciiTheme="minorHAnsi" w:hAnsiTheme="minorHAnsi"/>
        </w:rPr>
        <w:t>, construction contracts for a road and bridge project were investments because they involved "the supply of services and materials; the contribution of equipment and construction management; the mobilization of human and capital resources for the purposes of</w:t>
      </w:r>
      <w:r w:rsidRPr="00F733F2">
        <w:rPr>
          <w:rFonts w:asciiTheme="minorHAnsi" w:hAnsiTheme="minorHAnsi"/>
          <w:i/>
          <w:iCs/>
        </w:rPr>
        <w:t xml:space="preserve"> </w:t>
      </w:r>
      <w:r w:rsidRPr="00F733F2">
        <w:rPr>
          <w:rFonts w:asciiTheme="minorHAnsi" w:hAnsiTheme="minorHAnsi"/>
        </w:rPr>
        <w:t xml:space="preserve">performing the Contracts; and the entitlement </w:t>
      </w:r>
      <w:r w:rsidRPr="00F733F2">
        <w:rPr>
          <w:rFonts w:asciiTheme="minorHAnsi" w:hAnsiTheme="minorHAnsi"/>
        </w:rPr>
        <w:lastRenderedPageBreak/>
        <w:t>to compensation deriving from the above."</w:t>
      </w:r>
      <w:r w:rsidRPr="00F733F2">
        <w:rPr>
          <w:rStyle w:val="FootnoteReference"/>
          <w:rFonts w:asciiTheme="minorHAnsi" w:hAnsiTheme="minorHAnsi"/>
        </w:rPr>
        <w:footnoteReference w:id="21"/>
      </w:r>
      <w:r w:rsidRPr="00F733F2">
        <w:rPr>
          <w:rFonts w:asciiTheme="minorHAnsi" w:hAnsiTheme="minorHAnsi"/>
        </w:rPr>
        <w:t xml:space="preserve"> </w:t>
      </w:r>
      <w:r w:rsidR="00A37D7B" w:rsidRPr="00F733F2">
        <w:rPr>
          <w:rFonts w:asciiTheme="minorHAnsi" w:hAnsiTheme="minorHAnsi"/>
        </w:rPr>
        <w:t>It is trend in IIL that contractors usually seek to protect their BIT rights. Such rights given by BIT are advantage for them. However, there is a difference between treaty claim</w:t>
      </w:r>
      <w:r w:rsidR="001C1604" w:rsidRPr="00F733F2">
        <w:rPr>
          <w:rFonts w:asciiTheme="minorHAnsi" w:hAnsiTheme="minorHAnsi"/>
        </w:rPr>
        <w:t>s</w:t>
      </w:r>
      <w:r w:rsidR="00A37D7B" w:rsidRPr="00F733F2">
        <w:rPr>
          <w:rFonts w:asciiTheme="minorHAnsi" w:hAnsiTheme="minorHAnsi"/>
        </w:rPr>
        <w:t xml:space="preserve"> and contract claim</w:t>
      </w:r>
      <w:r w:rsidR="001C1604" w:rsidRPr="00F733F2">
        <w:rPr>
          <w:rFonts w:asciiTheme="minorHAnsi" w:hAnsiTheme="minorHAnsi"/>
        </w:rPr>
        <w:t xml:space="preserve">s </w:t>
      </w:r>
      <w:r w:rsidR="00A37D7B" w:rsidRPr="00F733F2">
        <w:rPr>
          <w:rFonts w:asciiTheme="minorHAnsi" w:hAnsiTheme="minorHAnsi"/>
        </w:rPr>
        <w:t>(as discussed below</w:t>
      </w:r>
      <w:r w:rsidR="004E331D" w:rsidRPr="00F733F2">
        <w:rPr>
          <w:rFonts w:asciiTheme="minorHAnsi" w:hAnsiTheme="minorHAnsi"/>
        </w:rPr>
        <w:t xml:space="preserve"> in detail</w:t>
      </w:r>
      <w:r w:rsidR="00A37D7B" w:rsidRPr="00F733F2">
        <w:rPr>
          <w:rFonts w:asciiTheme="minorHAnsi" w:hAnsiTheme="minorHAnsi"/>
        </w:rPr>
        <w:t xml:space="preserve">). </w:t>
      </w:r>
      <w:r w:rsidR="004E331D" w:rsidRPr="00F733F2">
        <w:rPr>
          <w:rFonts w:asciiTheme="minorHAnsi" w:hAnsiTheme="minorHAnsi"/>
        </w:rPr>
        <w:t xml:space="preserve">For </w:t>
      </w:r>
      <w:r w:rsidR="008F566E" w:rsidRPr="00F733F2">
        <w:rPr>
          <w:rFonts w:asciiTheme="minorHAnsi" w:hAnsiTheme="minorHAnsi"/>
        </w:rPr>
        <w:t xml:space="preserve">instance, </w:t>
      </w:r>
      <w:r w:rsidR="004E331D" w:rsidRPr="00F733F2">
        <w:rPr>
          <w:rFonts w:asciiTheme="minorHAnsi" w:hAnsiTheme="minorHAnsi"/>
        </w:rPr>
        <w:t>“</w:t>
      </w:r>
      <w:r w:rsidRPr="00F733F2">
        <w:rPr>
          <w:rFonts w:asciiTheme="minorHAnsi" w:hAnsiTheme="minorHAnsi"/>
        </w:rPr>
        <w:t>the disputes regarding the Dabhol power plant in India were subject to the BIT between</w:t>
      </w:r>
      <w:r w:rsidR="008F566E" w:rsidRPr="00F733F2">
        <w:rPr>
          <w:rFonts w:asciiTheme="minorHAnsi" w:hAnsiTheme="minorHAnsi"/>
        </w:rPr>
        <w:t xml:space="preserve"> </w:t>
      </w:r>
      <w:r w:rsidRPr="00F733F2">
        <w:rPr>
          <w:rFonts w:asciiTheme="minorHAnsi" w:hAnsiTheme="minorHAnsi"/>
        </w:rPr>
        <w:t>India and Mauritius</w:t>
      </w:r>
      <w:r w:rsidR="008F566E" w:rsidRPr="00F733F2">
        <w:rPr>
          <w:rFonts w:asciiTheme="minorHAnsi" w:hAnsiTheme="minorHAnsi"/>
        </w:rPr>
        <w:t>. Contractors seek to take advantage of their BIT rights</w:t>
      </w:r>
      <w:r w:rsidR="004E331D" w:rsidRPr="00F733F2">
        <w:rPr>
          <w:rFonts w:asciiTheme="minorHAnsi" w:hAnsiTheme="minorHAnsi"/>
        </w:rPr>
        <w:t>”</w:t>
      </w:r>
      <w:r w:rsidRPr="00F733F2">
        <w:rPr>
          <w:rFonts w:asciiTheme="minorHAnsi" w:hAnsiTheme="minorHAnsi"/>
        </w:rPr>
        <w:t>.</w:t>
      </w:r>
      <w:r w:rsidRPr="00F733F2">
        <w:rPr>
          <w:rStyle w:val="FootnoteReference"/>
          <w:rFonts w:asciiTheme="minorHAnsi" w:hAnsiTheme="minorHAnsi"/>
        </w:rPr>
        <w:footnoteReference w:id="22"/>
      </w:r>
    </w:p>
    <w:p w:rsidR="009F1A0A" w:rsidRPr="00D625AC" w:rsidRDefault="009F1A0A" w:rsidP="00D625AC">
      <w:pPr>
        <w:pStyle w:val="ListParagraph"/>
        <w:numPr>
          <w:ilvl w:val="0"/>
          <w:numId w:val="5"/>
        </w:numPr>
        <w:autoSpaceDE w:val="0"/>
        <w:autoSpaceDN w:val="0"/>
        <w:adjustRightInd w:val="0"/>
        <w:spacing w:line="480" w:lineRule="auto"/>
        <w:jc w:val="both"/>
        <w:rPr>
          <w:rFonts w:asciiTheme="majorHAnsi" w:hAnsiTheme="majorHAnsi"/>
          <w:b/>
          <w:bCs/>
          <w:i/>
          <w:iCs/>
          <w:sz w:val="32"/>
          <w:szCs w:val="32"/>
        </w:rPr>
      </w:pPr>
      <w:r w:rsidRPr="00D625AC">
        <w:rPr>
          <w:rFonts w:asciiTheme="majorHAnsi" w:hAnsiTheme="majorHAnsi"/>
          <w:b/>
          <w:bCs/>
          <w:sz w:val="32"/>
          <w:szCs w:val="32"/>
        </w:rPr>
        <w:t>Jurisdiction of ICSID</w:t>
      </w:r>
      <w:r w:rsidR="00893C91" w:rsidRPr="00D625AC">
        <w:rPr>
          <w:rFonts w:asciiTheme="majorHAnsi" w:hAnsiTheme="majorHAnsi"/>
          <w:b/>
          <w:bCs/>
          <w:sz w:val="32"/>
          <w:szCs w:val="32"/>
        </w:rPr>
        <w:t>:</w:t>
      </w:r>
    </w:p>
    <w:p w:rsidR="00C745DB" w:rsidRPr="00F733F2" w:rsidRDefault="00C745DB" w:rsidP="009541E2">
      <w:pPr>
        <w:autoSpaceDE w:val="0"/>
        <w:autoSpaceDN w:val="0"/>
        <w:adjustRightInd w:val="0"/>
        <w:spacing w:line="480" w:lineRule="auto"/>
        <w:jc w:val="both"/>
        <w:rPr>
          <w:rFonts w:asciiTheme="minorHAnsi" w:hAnsiTheme="minorHAnsi"/>
          <w:b/>
          <w:bCs/>
        </w:rPr>
      </w:pPr>
      <w:r w:rsidRPr="00F733F2">
        <w:rPr>
          <w:rFonts w:asciiTheme="minorHAnsi" w:hAnsiTheme="minorHAnsi"/>
        </w:rPr>
        <w:t xml:space="preserve">For the purpose of examining jurisdiction, article 25 of the </w:t>
      </w:r>
      <w:r w:rsidR="002953CC" w:rsidRPr="00F733F2">
        <w:rPr>
          <w:rFonts w:asciiTheme="minorHAnsi" w:hAnsiTheme="minorHAnsi"/>
        </w:rPr>
        <w:t xml:space="preserve">Convention </w:t>
      </w:r>
      <w:r w:rsidRPr="00F733F2">
        <w:rPr>
          <w:rFonts w:asciiTheme="minorHAnsi" w:hAnsiTheme="minorHAnsi"/>
        </w:rPr>
        <w:t>is taken into consideration.</w:t>
      </w:r>
      <w:r w:rsidRPr="00F733F2">
        <w:rPr>
          <w:rFonts w:asciiTheme="minorHAnsi" w:hAnsiTheme="minorHAnsi"/>
          <w:b/>
          <w:bCs/>
        </w:rPr>
        <w:t xml:space="preserve"> </w:t>
      </w:r>
    </w:p>
    <w:p w:rsidR="009F1A0A" w:rsidRPr="001E3DC1" w:rsidRDefault="009F1A0A" w:rsidP="009541E2">
      <w:pPr>
        <w:autoSpaceDE w:val="0"/>
        <w:autoSpaceDN w:val="0"/>
        <w:adjustRightInd w:val="0"/>
        <w:spacing w:line="480" w:lineRule="auto"/>
        <w:jc w:val="both"/>
        <w:rPr>
          <w:rFonts w:asciiTheme="majorHAnsi" w:hAnsiTheme="majorHAnsi"/>
          <w:b/>
          <w:bCs/>
        </w:rPr>
      </w:pPr>
      <w:r w:rsidRPr="001E3DC1">
        <w:rPr>
          <w:rFonts w:asciiTheme="majorHAnsi" w:hAnsiTheme="majorHAnsi"/>
          <w:b/>
          <w:bCs/>
        </w:rPr>
        <w:t>Article 25 of the Convention</w:t>
      </w:r>
    </w:p>
    <w:p w:rsidR="009F1A0A" w:rsidRPr="00F733F2" w:rsidRDefault="009F1A0A" w:rsidP="009541E2">
      <w:pPr>
        <w:autoSpaceDE w:val="0"/>
        <w:autoSpaceDN w:val="0"/>
        <w:adjustRightInd w:val="0"/>
        <w:spacing w:line="480" w:lineRule="auto"/>
        <w:jc w:val="both"/>
        <w:rPr>
          <w:rFonts w:asciiTheme="minorHAnsi" w:hAnsiTheme="minorHAnsi"/>
        </w:rPr>
      </w:pPr>
      <w:r w:rsidRPr="00F733F2">
        <w:rPr>
          <w:rFonts w:asciiTheme="minorHAnsi" w:hAnsiTheme="minorHAnsi"/>
        </w:rPr>
        <w:t>The personal jurisdiction of ICSID is limited to disputes "between a Contracting State (or any constituent subdivision or agency of a Contracting State designated to the Centre by that State) and a national of another Contracting State".</w:t>
      </w:r>
      <w:r w:rsidRPr="00F733F2">
        <w:rPr>
          <w:rStyle w:val="FootnoteReference"/>
          <w:rFonts w:asciiTheme="minorHAnsi" w:hAnsiTheme="minorHAnsi"/>
        </w:rPr>
        <w:footnoteReference w:id="23"/>
      </w:r>
      <w:r w:rsidRPr="00F733F2">
        <w:rPr>
          <w:rFonts w:asciiTheme="minorHAnsi" w:hAnsiTheme="minorHAnsi"/>
        </w:rPr>
        <w:t xml:space="preserve"> It seems that the </w:t>
      </w:r>
      <w:r w:rsidR="0080226B" w:rsidRPr="00F733F2">
        <w:rPr>
          <w:rFonts w:asciiTheme="minorHAnsi" w:hAnsiTheme="minorHAnsi"/>
        </w:rPr>
        <w:t xml:space="preserve">ICSID </w:t>
      </w:r>
      <w:r w:rsidRPr="00F733F2">
        <w:rPr>
          <w:rFonts w:asciiTheme="minorHAnsi" w:hAnsiTheme="minorHAnsi"/>
        </w:rPr>
        <w:t>can exercise jurisdiction if there is investor-state dispute or if any national of the contracting file suit in ICSID, the tribunal may entertain it under this article.</w:t>
      </w:r>
      <w:r w:rsidR="00DF7DE9" w:rsidRPr="00F733F2">
        <w:rPr>
          <w:rFonts w:asciiTheme="minorHAnsi" w:hAnsiTheme="minorHAnsi"/>
        </w:rPr>
        <w:t xml:space="preserve"> </w:t>
      </w:r>
      <w:r w:rsidR="002953CC" w:rsidRPr="00F733F2">
        <w:rPr>
          <w:rFonts w:asciiTheme="minorHAnsi" w:hAnsiTheme="minorHAnsi"/>
        </w:rPr>
        <w:t>“</w:t>
      </w:r>
      <w:r w:rsidR="00DF7DE9" w:rsidRPr="00F733F2">
        <w:rPr>
          <w:rFonts w:asciiTheme="minorHAnsi" w:hAnsiTheme="minorHAnsi"/>
        </w:rPr>
        <w:t>National of another Contracting State" is defined in the Article 25(2) of the Convention.</w:t>
      </w:r>
      <w:r w:rsidR="00DF7DE9" w:rsidRPr="00F733F2">
        <w:rPr>
          <w:rStyle w:val="FootnoteReference"/>
          <w:rFonts w:asciiTheme="minorHAnsi" w:hAnsiTheme="minorHAnsi"/>
        </w:rPr>
        <w:footnoteReference w:id="24"/>
      </w:r>
    </w:p>
    <w:p w:rsidR="00625DDD" w:rsidRPr="00D625AC" w:rsidRDefault="00625DDD" w:rsidP="00FB1B68">
      <w:pPr>
        <w:pStyle w:val="ListParagraph"/>
        <w:numPr>
          <w:ilvl w:val="0"/>
          <w:numId w:val="5"/>
        </w:numPr>
        <w:spacing w:line="480" w:lineRule="auto"/>
        <w:jc w:val="both"/>
        <w:rPr>
          <w:rFonts w:asciiTheme="majorHAnsi" w:hAnsiTheme="majorHAnsi"/>
          <w:b/>
          <w:bCs/>
          <w:sz w:val="32"/>
          <w:szCs w:val="32"/>
        </w:rPr>
      </w:pPr>
      <w:r w:rsidRPr="00D625AC">
        <w:rPr>
          <w:rFonts w:asciiTheme="majorHAnsi" w:hAnsiTheme="majorHAnsi"/>
          <w:b/>
          <w:bCs/>
          <w:sz w:val="32"/>
          <w:szCs w:val="32"/>
        </w:rPr>
        <w:lastRenderedPageBreak/>
        <w:t xml:space="preserve">Critical </w:t>
      </w:r>
      <w:r w:rsidR="00A53834" w:rsidRPr="00D625AC">
        <w:rPr>
          <w:rFonts w:asciiTheme="majorHAnsi" w:hAnsiTheme="majorHAnsi"/>
          <w:b/>
          <w:bCs/>
          <w:sz w:val="32"/>
          <w:szCs w:val="32"/>
        </w:rPr>
        <w:t xml:space="preserve">Analysis </w:t>
      </w:r>
      <w:r w:rsidRPr="00D625AC">
        <w:rPr>
          <w:rFonts w:asciiTheme="majorHAnsi" w:hAnsiTheme="majorHAnsi"/>
          <w:b/>
          <w:bCs/>
          <w:sz w:val="32"/>
          <w:szCs w:val="32"/>
        </w:rPr>
        <w:t xml:space="preserve">of </w:t>
      </w:r>
      <w:r w:rsidRPr="00D625AC">
        <w:rPr>
          <w:rFonts w:asciiTheme="majorHAnsi" w:hAnsiTheme="majorHAnsi"/>
          <w:b/>
          <w:bCs/>
          <w:i/>
          <w:iCs/>
          <w:sz w:val="32"/>
          <w:szCs w:val="32"/>
        </w:rPr>
        <w:t>Bayiandir,</w:t>
      </w:r>
      <w:r w:rsidRPr="00D625AC">
        <w:rPr>
          <w:rFonts w:asciiTheme="majorHAnsi" w:hAnsiTheme="majorHAnsi"/>
          <w:b/>
          <w:bCs/>
          <w:sz w:val="32"/>
          <w:szCs w:val="32"/>
        </w:rPr>
        <w:t xml:space="preserve"> </w:t>
      </w:r>
      <w:r w:rsidRPr="00D625AC">
        <w:rPr>
          <w:rFonts w:asciiTheme="majorHAnsi" w:hAnsiTheme="majorHAnsi"/>
          <w:b/>
          <w:bCs/>
          <w:i/>
          <w:iCs/>
          <w:sz w:val="32"/>
          <w:szCs w:val="32"/>
        </w:rPr>
        <w:t>Pantechniki</w:t>
      </w:r>
      <w:r w:rsidRPr="00D625AC">
        <w:rPr>
          <w:rFonts w:asciiTheme="majorHAnsi" w:hAnsiTheme="majorHAnsi"/>
          <w:b/>
          <w:bCs/>
          <w:sz w:val="32"/>
          <w:szCs w:val="32"/>
        </w:rPr>
        <w:t xml:space="preserve"> and </w:t>
      </w:r>
      <w:r w:rsidRPr="00D625AC">
        <w:rPr>
          <w:rFonts w:asciiTheme="majorHAnsi" w:hAnsiTheme="majorHAnsi"/>
          <w:b/>
          <w:bCs/>
          <w:i/>
          <w:iCs/>
          <w:sz w:val="32"/>
          <w:szCs w:val="32"/>
        </w:rPr>
        <w:t>Toto</w:t>
      </w:r>
      <w:r w:rsidR="00893C91" w:rsidRPr="00D625AC">
        <w:rPr>
          <w:rFonts w:asciiTheme="majorHAnsi" w:hAnsiTheme="majorHAnsi"/>
          <w:b/>
          <w:bCs/>
          <w:sz w:val="32"/>
          <w:szCs w:val="32"/>
        </w:rPr>
        <w:t>:</w:t>
      </w:r>
    </w:p>
    <w:p w:rsidR="007A1334" w:rsidRPr="005C3F05" w:rsidRDefault="0028403F" w:rsidP="003876B3">
      <w:pPr>
        <w:pStyle w:val="ListParagraph"/>
        <w:numPr>
          <w:ilvl w:val="0"/>
          <w:numId w:val="9"/>
        </w:numPr>
        <w:spacing w:line="480" w:lineRule="auto"/>
        <w:jc w:val="both"/>
        <w:rPr>
          <w:rFonts w:asciiTheme="majorHAnsi" w:hAnsiTheme="majorHAnsi"/>
          <w:b/>
          <w:bCs/>
          <w:sz w:val="32"/>
          <w:szCs w:val="32"/>
        </w:rPr>
      </w:pPr>
      <w:r w:rsidRPr="005C3F05">
        <w:rPr>
          <w:rFonts w:asciiTheme="majorHAnsi" w:hAnsiTheme="majorHAnsi"/>
          <w:b/>
          <w:bCs/>
          <w:i/>
          <w:iCs/>
          <w:sz w:val="32"/>
          <w:szCs w:val="32"/>
        </w:rPr>
        <w:t>Bayindir</w:t>
      </w:r>
      <w:r w:rsidR="00F1190E" w:rsidRPr="005C3F05">
        <w:rPr>
          <w:rFonts w:asciiTheme="majorHAnsi" w:hAnsiTheme="majorHAnsi"/>
          <w:b/>
          <w:bCs/>
          <w:i/>
          <w:iCs/>
          <w:sz w:val="32"/>
          <w:szCs w:val="32"/>
        </w:rPr>
        <w:t xml:space="preserve"> </w:t>
      </w:r>
      <w:r w:rsidR="00F1190E" w:rsidRPr="005C3F05">
        <w:rPr>
          <w:rFonts w:asciiTheme="majorHAnsi" w:hAnsiTheme="majorHAnsi"/>
          <w:b/>
          <w:bCs/>
          <w:sz w:val="32"/>
          <w:szCs w:val="32"/>
        </w:rPr>
        <w:t>Case</w:t>
      </w:r>
    </w:p>
    <w:p w:rsidR="008C367B" w:rsidRPr="005C3F05" w:rsidRDefault="008C367B" w:rsidP="005C3F05">
      <w:pPr>
        <w:pStyle w:val="ListParagraph"/>
        <w:numPr>
          <w:ilvl w:val="0"/>
          <w:numId w:val="7"/>
        </w:numPr>
        <w:spacing w:line="480" w:lineRule="auto"/>
        <w:jc w:val="both"/>
        <w:rPr>
          <w:rFonts w:asciiTheme="majorHAnsi" w:hAnsiTheme="majorHAnsi"/>
          <w:b/>
          <w:bCs/>
          <w:sz w:val="32"/>
          <w:szCs w:val="32"/>
        </w:rPr>
      </w:pPr>
      <w:r w:rsidRPr="005C3F05">
        <w:rPr>
          <w:rFonts w:asciiTheme="majorHAnsi" w:hAnsiTheme="majorHAnsi"/>
          <w:b/>
          <w:bCs/>
          <w:sz w:val="32"/>
          <w:szCs w:val="32"/>
        </w:rPr>
        <w:t>Parties to the present Dispute</w:t>
      </w:r>
    </w:p>
    <w:p w:rsidR="008C367B" w:rsidRPr="00655757" w:rsidRDefault="00C1015D" w:rsidP="00C1015D">
      <w:pPr>
        <w:spacing w:line="480" w:lineRule="auto"/>
        <w:ind w:firstLine="720"/>
        <w:jc w:val="both"/>
        <w:rPr>
          <w:rFonts w:asciiTheme="majorHAnsi" w:hAnsiTheme="majorHAnsi"/>
          <w:b/>
          <w:bCs/>
          <w:sz w:val="28"/>
          <w:szCs w:val="28"/>
        </w:rPr>
      </w:pPr>
      <w:r>
        <w:rPr>
          <w:rFonts w:asciiTheme="majorHAnsi" w:hAnsiTheme="majorHAnsi"/>
          <w:b/>
          <w:bCs/>
          <w:sz w:val="28"/>
          <w:szCs w:val="28"/>
        </w:rPr>
        <w:t xml:space="preserve">The </w:t>
      </w:r>
      <w:r w:rsidR="00655757">
        <w:rPr>
          <w:rFonts w:asciiTheme="majorHAnsi" w:hAnsiTheme="majorHAnsi"/>
          <w:b/>
          <w:bCs/>
          <w:sz w:val="28"/>
          <w:szCs w:val="28"/>
        </w:rPr>
        <w:t>Claimant</w:t>
      </w:r>
    </w:p>
    <w:p w:rsidR="0067126B" w:rsidRPr="00F733F2" w:rsidRDefault="00410B93" w:rsidP="009541E2">
      <w:pPr>
        <w:autoSpaceDE w:val="0"/>
        <w:autoSpaceDN w:val="0"/>
        <w:adjustRightInd w:val="0"/>
        <w:spacing w:line="480" w:lineRule="auto"/>
        <w:jc w:val="both"/>
        <w:rPr>
          <w:rFonts w:asciiTheme="minorHAnsi" w:hAnsiTheme="minorHAnsi" w:cs="Arial"/>
          <w:color w:val="000000"/>
        </w:rPr>
      </w:pPr>
      <w:r w:rsidRPr="00F733F2">
        <w:rPr>
          <w:rFonts w:asciiTheme="minorHAnsi" w:hAnsiTheme="minorHAnsi" w:cs="Arial"/>
          <w:i/>
          <w:iCs/>
          <w:color w:val="000000"/>
        </w:rPr>
        <w:t>Bayindir</w:t>
      </w:r>
      <w:r w:rsidRPr="00F733F2">
        <w:rPr>
          <w:rFonts w:asciiTheme="minorHAnsi" w:hAnsiTheme="minorHAnsi" w:cs="Arial"/>
          <w:color w:val="000000"/>
        </w:rPr>
        <w:t xml:space="preserve"> is the claimant. </w:t>
      </w:r>
      <w:r w:rsidR="00D83FE3" w:rsidRPr="00F733F2">
        <w:rPr>
          <w:rFonts w:asciiTheme="minorHAnsi" w:hAnsiTheme="minorHAnsi" w:cs="Arial"/>
          <w:i/>
          <w:iCs/>
          <w:color w:val="000000"/>
        </w:rPr>
        <w:t>Bayindir</w:t>
      </w:r>
      <w:r w:rsidR="00D83FE3" w:rsidRPr="00F733F2">
        <w:rPr>
          <w:rFonts w:asciiTheme="minorHAnsi" w:hAnsiTheme="minorHAnsi" w:cs="Arial"/>
          <w:color w:val="000000"/>
        </w:rPr>
        <w:t xml:space="preserve"> </w:t>
      </w:r>
      <w:r w:rsidRPr="00F733F2">
        <w:rPr>
          <w:rFonts w:asciiTheme="minorHAnsi" w:hAnsiTheme="minorHAnsi" w:cs="Arial"/>
          <w:color w:val="000000"/>
        </w:rPr>
        <w:t xml:space="preserve">is a Turkish Company. </w:t>
      </w:r>
      <w:r w:rsidR="00D83FE3" w:rsidRPr="00F733F2">
        <w:rPr>
          <w:rFonts w:asciiTheme="minorHAnsi" w:hAnsiTheme="minorHAnsi" w:cs="Arial"/>
          <w:color w:val="000000"/>
        </w:rPr>
        <w:t xml:space="preserve">Its </w:t>
      </w:r>
      <w:r w:rsidRPr="00F733F2">
        <w:rPr>
          <w:rFonts w:asciiTheme="minorHAnsi" w:hAnsiTheme="minorHAnsi" w:cs="Arial"/>
          <w:color w:val="000000"/>
        </w:rPr>
        <w:t xml:space="preserve">work is to construct roads, infrastructure, bridges and motorways in Turkey and other Countries. </w:t>
      </w:r>
    </w:p>
    <w:p w:rsidR="0067126B" w:rsidRPr="00AB467E" w:rsidRDefault="0067126B" w:rsidP="00C1015D">
      <w:pPr>
        <w:autoSpaceDE w:val="0"/>
        <w:autoSpaceDN w:val="0"/>
        <w:adjustRightInd w:val="0"/>
        <w:spacing w:line="480" w:lineRule="auto"/>
        <w:ind w:firstLine="720"/>
        <w:jc w:val="both"/>
        <w:rPr>
          <w:rFonts w:asciiTheme="majorHAnsi" w:hAnsiTheme="majorHAnsi" w:cs="Arial"/>
          <w:b/>
          <w:bCs/>
          <w:color w:val="000000"/>
        </w:rPr>
      </w:pPr>
      <w:r w:rsidRPr="00AB467E">
        <w:rPr>
          <w:rFonts w:asciiTheme="majorHAnsi" w:hAnsiTheme="majorHAnsi" w:cs="Arial"/>
          <w:b/>
          <w:bCs/>
          <w:color w:val="000000"/>
        </w:rPr>
        <w:t>Bayindir’s Representation:</w:t>
      </w:r>
    </w:p>
    <w:p w:rsidR="0067126B" w:rsidRPr="00F733F2" w:rsidRDefault="00E75CD3" w:rsidP="009541E2">
      <w:pPr>
        <w:autoSpaceDE w:val="0"/>
        <w:autoSpaceDN w:val="0"/>
        <w:adjustRightInd w:val="0"/>
        <w:spacing w:line="480" w:lineRule="auto"/>
        <w:jc w:val="both"/>
        <w:rPr>
          <w:rFonts w:asciiTheme="minorHAnsi" w:hAnsiTheme="minorHAnsi" w:cs="Arial"/>
          <w:color w:val="000000"/>
        </w:rPr>
      </w:pPr>
      <w:r w:rsidRPr="00F733F2">
        <w:rPr>
          <w:rFonts w:asciiTheme="minorHAnsi" w:hAnsiTheme="minorHAnsi" w:cs="Arial"/>
          <w:i/>
          <w:iCs/>
          <w:color w:val="000000"/>
        </w:rPr>
        <w:t>Bayindir</w:t>
      </w:r>
      <w:r w:rsidRPr="00F733F2">
        <w:rPr>
          <w:rFonts w:asciiTheme="minorHAnsi" w:hAnsiTheme="minorHAnsi" w:cs="Arial"/>
          <w:color w:val="000000"/>
        </w:rPr>
        <w:t xml:space="preserve"> was represented by </w:t>
      </w:r>
      <w:r w:rsidR="0067126B" w:rsidRPr="00F733F2">
        <w:rPr>
          <w:rFonts w:asciiTheme="minorHAnsi" w:hAnsiTheme="minorHAnsi" w:cs="Arial"/>
          <w:color w:val="000000"/>
        </w:rPr>
        <w:t>Farrukh Karim Qureshi</w:t>
      </w:r>
      <w:r w:rsidRPr="00F733F2">
        <w:rPr>
          <w:rFonts w:asciiTheme="minorHAnsi" w:hAnsiTheme="minorHAnsi" w:cs="Arial"/>
          <w:color w:val="000000"/>
        </w:rPr>
        <w:t>.</w:t>
      </w:r>
      <w:r w:rsidR="0067126B" w:rsidRPr="00F733F2">
        <w:rPr>
          <w:rFonts w:asciiTheme="minorHAnsi" w:hAnsiTheme="minorHAnsi" w:cs="Arial"/>
          <w:color w:val="000000"/>
        </w:rPr>
        <w:t xml:space="preserve"> </w:t>
      </w:r>
      <w:r w:rsidRPr="00F733F2">
        <w:rPr>
          <w:rFonts w:asciiTheme="minorHAnsi" w:hAnsiTheme="minorHAnsi" w:cs="Arial"/>
          <w:color w:val="000000"/>
        </w:rPr>
        <w:t xml:space="preserve">His </w:t>
      </w:r>
      <w:r w:rsidR="00D7050C" w:rsidRPr="00F733F2">
        <w:rPr>
          <w:rFonts w:asciiTheme="minorHAnsi" w:hAnsiTheme="minorHAnsi" w:cs="Arial"/>
          <w:color w:val="000000"/>
        </w:rPr>
        <w:t>co</w:t>
      </w:r>
      <w:r w:rsidRPr="00F733F2">
        <w:rPr>
          <w:rFonts w:asciiTheme="minorHAnsi" w:hAnsiTheme="minorHAnsi" w:cs="Arial"/>
          <w:color w:val="000000"/>
        </w:rPr>
        <w:t>-</w:t>
      </w:r>
      <w:r w:rsidR="00D7050C" w:rsidRPr="00F733F2">
        <w:rPr>
          <w:rFonts w:asciiTheme="minorHAnsi" w:hAnsiTheme="minorHAnsi" w:cs="Arial"/>
          <w:color w:val="000000"/>
        </w:rPr>
        <w:t xml:space="preserve">counsel </w:t>
      </w:r>
      <w:r w:rsidRPr="00F733F2">
        <w:rPr>
          <w:rFonts w:asciiTheme="minorHAnsi" w:hAnsiTheme="minorHAnsi" w:cs="Arial"/>
          <w:color w:val="000000"/>
        </w:rPr>
        <w:t>includes</w:t>
      </w:r>
      <w:r w:rsidR="002D4AA2" w:rsidRPr="00F733F2">
        <w:rPr>
          <w:rFonts w:asciiTheme="minorHAnsi" w:hAnsiTheme="minorHAnsi" w:cs="Arial"/>
          <w:color w:val="000000"/>
        </w:rPr>
        <w:t xml:space="preserve"> following:</w:t>
      </w:r>
      <w:r w:rsidRPr="00F733F2">
        <w:rPr>
          <w:rFonts w:asciiTheme="minorHAnsi" w:hAnsiTheme="minorHAnsi" w:cs="Arial"/>
          <w:color w:val="000000"/>
        </w:rPr>
        <w:t xml:space="preserve"> </w:t>
      </w:r>
      <w:r w:rsidR="00D90963" w:rsidRPr="00F733F2">
        <w:rPr>
          <w:rFonts w:asciiTheme="minorHAnsi" w:hAnsiTheme="minorHAnsi" w:cs="Arial"/>
          <w:color w:val="000000"/>
        </w:rPr>
        <w:t>“</w:t>
      </w:r>
      <w:r w:rsidR="0067126B" w:rsidRPr="00F733F2">
        <w:rPr>
          <w:rFonts w:asciiTheme="minorHAnsi" w:hAnsiTheme="minorHAnsi" w:cs="Arial"/>
          <w:color w:val="000000"/>
        </w:rPr>
        <w:t>Michael B</w:t>
      </w:r>
      <w:r w:rsidR="00D90963" w:rsidRPr="00F733F2">
        <w:rPr>
          <w:rFonts w:asciiTheme="minorHAnsi" w:hAnsiTheme="minorHAnsi" w:cs="Arial"/>
          <w:color w:val="000000"/>
        </w:rPr>
        <w:t>u</w:t>
      </w:r>
      <w:r w:rsidR="0067126B" w:rsidRPr="00F733F2">
        <w:rPr>
          <w:rFonts w:asciiTheme="minorHAnsi" w:hAnsiTheme="minorHAnsi" w:cs="Arial"/>
          <w:color w:val="000000"/>
        </w:rPr>
        <w:t>hler, John Crawford, Sigvard Jarvin and Jonathan Eades from the law firm of Jones Day, Paris, France (from 21 January 2004 to 30 June 2005); Emmanuel Gaillard and John Savage from the law firm of Shearman &amp; Sterling LLP (from 1 July 2005 to 14 July 2005); Gavan Griffith from Essex Court Chambers, London (from 18 July 2005 to 6 December 2005); and Sir Michael Wood from 20 Essex Street Chambers, London (from June 2007 to 16 November 2007)</w:t>
      </w:r>
      <w:r w:rsidR="00D90963" w:rsidRPr="00F733F2">
        <w:rPr>
          <w:rFonts w:asciiTheme="minorHAnsi" w:hAnsiTheme="minorHAnsi" w:cs="Arial"/>
          <w:color w:val="000000"/>
        </w:rPr>
        <w:t>”</w:t>
      </w:r>
      <w:r w:rsidR="0067126B" w:rsidRPr="00F733F2">
        <w:rPr>
          <w:rFonts w:asciiTheme="minorHAnsi" w:hAnsiTheme="minorHAnsi" w:cs="Arial"/>
          <w:color w:val="000000"/>
        </w:rPr>
        <w:t xml:space="preserve">. In arbitration concerning the merits, </w:t>
      </w:r>
      <w:r w:rsidR="0067126B" w:rsidRPr="00F733F2">
        <w:rPr>
          <w:rFonts w:asciiTheme="minorHAnsi" w:hAnsiTheme="minorHAnsi" w:cs="Arial"/>
          <w:i/>
          <w:iCs/>
          <w:color w:val="000000"/>
        </w:rPr>
        <w:t>Bayindir</w:t>
      </w:r>
      <w:r w:rsidR="0067126B" w:rsidRPr="00F733F2">
        <w:rPr>
          <w:rFonts w:asciiTheme="minorHAnsi" w:hAnsiTheme="minorHAnsi" w:cs="Arial"/>
          <w:color w:val="000000"/>
        </w:rPr>
        <w:t xml:space="preserve"> was represented by: </w:t>
      </w:r>
      <w:r w:rsidR="00A21023" w:rsidRPr="00F733F2">
        <w:rPr>
          <w:rFonts w:asciiTheme="minorHAnsi" w:hAnsiTheme="minorHAnsi" w:cs="Arial"/>
          <w:color w:val="000000"/>
        </w:rPr>
        <w:t>“</w:t>
      </w:r>
      <w:r w:rsidR="0067126B" w:rsidRPr="00F733F2">
        <w:rPr>
          <w:rFonts w:asciiTheme="minorHAnsi" w:hAnsiTheme="minorHAnsi" w:cs="Arial"/>
          <w:color w:val="000000"/>
        </w:rPr>
        <w:t>Farrukh Karim Qureshi and Nudrat Ejaz Piracha, Samdani &amp; Qureshi, Islamabad; Stanimir A. Alexandrov, Marinn Carlson and Jennifer Haworth McCandless, Sidley Austin LLP, Washington D.C; and Judge Stephen M. Schwebel, Washington DC</w:t>
      </w:r>
      <w:r w:rsidR="00A21023" w:rsidRPr="00F733F2">
        <w:rPr>
          <w:rFonts w:asciiTheme="minorHAnsi" w:hAnsiTheme="minorHAnsi" w:cs="Arial"/>
          <w:color w:val="000000"/>
        </w:rPr>
        <w:t>”</w:t>
      </w:r>
      <w:r w:rsidR="0067126B" w:rsidRPr="00F733F2">
        <w:rPr>
          <w:rFonts w:asciiTheme="minorHAnsi" w:hAnsiTheme="minorHAnsi" w:cs="Arial"/>
          <w:color w:val="000000"/>
        </w:rPr>
        <w:t xml:space="preserve">. </w:t>
      </w:r>
    </w:p>
    <w:p w:rsidR="0067126B" w:rsidRPr="00AB467E" w:rsidRDefault="0067126B" w:rsidP="00C1015D">
      <w:pPr>
        <w:autoSpaceDE w:val="0"/>
        <w:autoSpaceDN w:val="0"/>
        <w:adjustRightInd w:val="0"/>
        <w:spacing w:line="480" w:lineRule="auto"/>
        <w:ind w:firstLine="720"/>
        <w:jc w:val="both"/>
        <w:rPr>
          <w:rFonts w:asciiTheme="majorHAnsi" w:hAnsiTheme="majorHAnsi" w:cs="Arial"/>
          <w:color w:val="000000"/>
          <w:sz w:val="28"/>
          <w:szCs w:val="28"/>
        </w:rPr>
      </w:pPr>
      <w:r w:rsidRPr="00AB467E">
        <w:rPr>
          <w:rFonts w:asciiTheme="majorHAnsi" w:hAnsiTheme="majorHAnsi" w:cs="Arial"/>
          <w:b/>
          <w:bCs/>
          <w:color w:val="000000"/>
          <w:sz w:val="28"/>
          <w:szCs w:val="28"/>
        </w:rPr>
        <w:t xml:space="preserve">The Respondent </w:t>
      </w:r>
    </w:p>
    <w:p w:rsidR="0067126B" w:rsidRPr="00F733F2" w:rsidRDefault="0067126B" w:rsidP="009541E2">
      <w:pPr>
        <w:autoSpaceDE w:val="0"/>
        <w:autoSpaceDN w:val="0"/>
        <w:adjustRightInd w:val="0"/>
        <w:spacing w:line="480" w:lineRule="auto"/>
        <w:jc w:val="both"/>
        <w:rPr>
          <w:rFonts w:asciiTheme="minorHAnsi" w:hAnsiTheme="minorHAnsi" w:cs="Arial"/>
          <w:color w:val="000000"/>
        </w:rPr>
      </w:pPr>
      <w:r w:rsidRPr="00F733F2">
        <w:rPr>
          <w:rFonts w:asciiTheme="minorHAnsi" w:hAnsiTheme="minorHAnsi" w:cs="Arial"/>
          <w:color w:val="000000"/>
        </w:rPr>
        <w:t>The Respondent is the Islamic Republic of Pakistan (</w:t>
      </w:r>
      <w:r w:rsidR="006C65CF" w:rsidRPr="00F733F2">
        <w:rPr>
          <w:rFonts w:asciiTheme="minorHAnsi" w:hAnsiTheme="minorHAnsi" w:cs="Arial"/>
          <w:color w:val="000000"/>
        </w:rPr>
        <w:t xml:space="preserve">hereafter </w:t>
      </w:r>
      <w:r w:rsidRPr="00F733F2">
        <w:rPr>
          <w:rFonts w:asciiTheme="minorHAnsi" w:hAnsiTheme="minorHAnsi" w:cs="Arial"/>
          <w:color w:val="000000"/>
        </w:rPr>
        <w:t xml:space="preserve">Pakistan). </w:t>
      </w:r>
    </w:p>
    <w:p w:rsidR="0067126B" w:rsidRPr="00AB467E" w:rsidRDefault="0067126B" w:rsidP="00C1015D">
      <w:pPr>
        <w:autoSpaceDE w:val="0"/>
        <w:autoSpaceDN w:val="0"/>
        <w:adjustRightInd w:val="0"/>
        <w:spacing w:line="480" w:lineRule="auto"/>
        <w:ind w:firstLine="720"/>
        <w:jc w:val="both"/>
        <w:rPr>
          <w:rFonts w:asciiTheme="majorHAnsi" w:hAnsiTheme="majorHAnsi" w:cs="Arial"/>
          <w:b/>
          <w:bCs/>
          <w:color w:val="000000"/>
        </w:rPr>
      </w:pPr>
      <w:r w:rsidRPr="00AB467E">
        <w:rPr>
          <w:rFonts w:asciiTheme="majorHAnsi" w:hAnsiTheme="majorHAnsi" w:cs="Arial"/>
          <w:b/>
          <w:bCs/>
          <w:color w:val="000000"/>
        </w:rPr>
        <w:lastRenderedPageBreak/>
        <w:t xml:space="preserve">Respondent’s </w:t>
      </w:r>
      <w:r w:rsidR="00DA35A0" w:rsidRPr="00AB467E">
        <w:rPr>
          <w:rFonts w:asciiTheme="majorHAnsi" w:hAnsiTheme="majorHAnsi" w:cs="Arial"/>
          <w:b/>
          <w:bCs/>
          <w:color w:val="000000"/>
        </w:rPr>
        <w:t>Representation</w:t>
      </w:r>
    </w:p>
    <w:p w:rsidR="0067126B" w:rsidRPr="00F733F2" w:rsidRDefault="00035321" w:rsidP="009541E2">
      <w:pPr>
        <w:autoSpaceDE w:val="0"/>
        <w:autoSpaceDN w:val="0"/>
        <w:adjustRightInd w:val="0"/>
        <w:spacing w:line="480" w:lineRule="auto"/>
        <w:jc w:val="both"/>
        <w:rPr>
          <w:rFonts w:asciiTheme="minorHAnsi" w:hAnsiTheme="minorHAnsi" w:cs="Arial"/>
          <w:color w:val="000000"/>
        </w:rPr>
      </w:pPr>
      <w:r w:rsidRPr="00F733F2">
        <w:rPr>
          <w:rFonts w:asciiTheme="minorHAnsi" w:hAnsiTheme="minorHAnsi" w:cs="Arial"/>
          <w:color w:val="000000"/>
        </w:rPr>
        <w:t>Pakistan was represented by</w:t>
      </w:r>
      <w:r w:rsidR="0067126B" w:rsidRPr="00F733F2">
        <w:rPr>
          <w:rFonts w:asciiTheme="minorHAnsi" w:hAnsiTheme="minorHAnsi" w:cs="Arial"/>
          <w:color w:val="000000"/>
        </w:rPr>
        <w:t xml:space="preserve"> the Hon. Malik Muhammad Qayyum, Attorney General for Pakistan (from 2007 to 2008), and by the former Attorney General for Pakistan Mr. Makdoom Ali Khan during the proceeding on jurisdiction (up until 2007). The</w:t>
      </w:r>
      <w:r w:rsidRPr="00F733F2">
        <w:rPr>
          <w:rFonts w:asciiTheme="minorHAnsi" w:hAnsiTheme="minorHAnsi" w:cs="Arial"/>
          <w:color w:val="000000"/>
        </w:rPr>
        <w:t>ir co-counsel includes following:</w:t>
      </w:r>
      <w:r w:rsidR="0067126B" w:rsidRPr="00F733F2">
        <w:rPr>
          <w:rFonts w:asciiTheme="minorHAnsi" w:hAnsiTheme="minorHAnsi" w:cs="Arial"/>
          <w:color w:val="000000"/>
        </w:rPr>
        <w:t xml:space="preserve"> </w:t>
      </w:r>
      <w:r w:rsidR="00437019" w:rsidRPr="00F733F2">
        <w:rPr>
          <w:rFonts w:asciiTheme="minorHAnsi" w:hAnsiTheme="minorHAnsi" w:cs="Arial"/>
          <w:color w:val="000000"/>
        </w:rPr>
        <w:t>“</w:t>
      </w:r>
      <w:r w:rsidR="0067126B" w:rsidRPr="00F733F2">
        <w:rPr>
          <w:rFonts w:asciiTheme="minorHAnsi" w:hAnsiTheme="minorHAnsi" w:cs="Arial"/>
          <w:color w:val="000000"/>
        </w:rPr>
        <w:t>Christopher Greenwood CMG, QC (up until 5 February 2009), Samuel Wordsworth of Essex Court Chambers, London (since 19 July 2004); V. V. Veeder QC from Essex Court Chambers, London (from 19 July 2004 to 28 November 2007); Umar Atta Bandial from Umar Bandial &amp; Associates, Lahore (from 19 July 2004 to 16 July 2005); Rodman R. Bundy, Loretta Malintoppi and Nicholas Minogue from Eversheds, Paris (since 19 July 2004), and Iftikharuddin Riaz from Bhandari; Naqvi &amp; Riaz, Lahore, Pakistan (since 16 July 2005)</w:t>
      </w:r>
      <w:r w:rsidR="00437019" w:rsidRPr="00F733F2">
        <w:rPr>
          <w:rFonts w:asciiTheme="minorHAnsi" w:hAnsiTheme="minorHAnsi" w:cs="Arial"/>
          <w:color w:val="000000"/>
        </w:rPr>
        <w:t>”</w:t>
      </w:r>
      <w:r w:rsidR="0067126B" w:rsidRPr="00F733F2">
        <w:rPr>
          <w:rFonts w:asciiTheme="minorHAnsi" w:hAnsiTheme="minorHAnsi" w:cs="Arial"/>
          <w:color w:val="000000"/>
        </w:rPr>
        <w:t xml:space="preserve">. </w:t>
      </w:r>
    </w:p>
    <w:p w:rsidR="00730EA3" w:rsidRPr="005C3F05" w:rsidRDefault="00730EA3" w:rsidP="005C3F05">
      <w:pPr>
        <w:pStyle w:val="ListParagraph"/>
        <w:numPr>
          <w:ilvl w:val="0"/>
          <w:numId w:val="7"/>
        </w:numPr>
        <w:spacing w:line="480" w:lineRule="auto"/>
        <w:jc w:val="both"/>
        <w:rPr>
          <w:rFonts w:asciiTheme="majorHAnsi" w:hAnsiTheme="majorHAnsi"/>
          <w:b/>
          <w:bCs/>
          <w:sz w:val="32"/>
          <w:szCs w:val="32"/>
        </w:rPr>
      </w:pPr>
      <w:r w:rsidRPr="005C3F05">
        <w:rPr>
          <w:rFonts w:asciiTheme="majorHAnsi" w:hAnsiTheme="majorHAnsi"/>
          <w:b/>
          <w:bCs/>
          <w:sz w:val="32"/>
          <w:szCs w:val="32"/>
        </w:rPr>
        <w:t>Facts of the Case</w:t>
      </w:r>
      <w:r w:rsidR="00340995" w:rsidRPr="005C3F05">
        <w:rPr>
          <w:rFonts w:asciiTheme="majorHAnsi" w:hAnsiTheme="majorHAnsi"/>
          <w:b/>
          <w:bCs/>
          <w:sz w:val="32"/>
          <w:szCs w:val="32"/>
        </w:rPr>
        <w:t>:</w:t>
      </w:r>
    </w:p>
    <w:p w:rsidR="00830904" w:rsidRPr="00850A6D" w:rsidRDefault="00830904" w:rsidP="00850A6D">
      <w:pPr>
        <w:pStyle w:val="ListParagraph"/>
        <w:numPr>
          <w:ilvl w:val="0"/>
          <w:numId w:val="10"/>
        </w:numPr>
        <w:spacing w:line="480" w:lineRule="auto"/>
        <w:jc w:val="both"/>
        <w:rPr>
          <w:rFonts w:asciiTheme="majorHAnsi" w:hAnsiTheme="majorHAnsi"/>
          <w:b/>
          <w:bCs/>
          <w:sz w:val="28"/>
          <w:szCs w:val="28"/>
        </w:rPr>
      </w:pPr>
      <w:r w:rsidRPr="00850A6D">
        <w:rPr>
          <w:rFonts w:asciiTheme="majorHAnsi" w:hAnsiTheme="majorHAnsi"/>
          <w:b/>
          <w:bCs/>
          <w:sz w:val="28"/>
          <w:szCs w:val="28"/>
        </w:rPr>
        <w:t>Motorway Project</w:t>
      </w:r>
    </w:p>
    <w:p w:rsidR="00446D35" w:rsidRPr="00F733F2" w:rsidRDefault="00830904" w:rsidP="009541E2">
      <w:pPr>
        <w:spacing w:line="480" w:lineRule="auto"/>
        <w:jc w:val="both"/>
        <w:rPr>
          <w:rFonts w:asciiTheme="minorHAnsi" w:hAnsiTheme="minorHAnsi"/>
        </w:rPr>
      </w:pPr>
      <w:r w:rsidRPr="00F733F2">
        <w:rPr>
          <w:rFonts w:asciiTheme="minorHAnsi" w:hAnsiTheme="minorHAnsi"/>
        </w:rPr>
        <w:t xml:space="preserve">In Pakistan the </w:t>
      </w:r>
      <w:r w:rsidR="00EE4F6A" w:rsidRPr="00F733F2">
        <w:rPr>
          <w:rFonts w:asciiTheme="minorHAnsi" w:hAnsiTheme="minorHAnsi"/>
        </w:rPr>
        <w:t xml:space="preserve">National Highway Authority (NHA) </w:t>
      </w:r>
      <w:r w:rsidRPr="00F733F2">
        <w:rPr>
          <w:rFonts w:asciiTheme="minorHAnsi" w:hAnsiTheme="minorHAnsi"/>
        </w:rPr>
        <w:t xml:space="preserve">was established in 1991 under </w:t>
      </w:r>
      <w:r w:rsidR="00EE4F6A" w:rsidRPr="00F733F2">
        <w:rPr>
          <w:rFonts w:asciiTheme="minorHAnsi" w:hAnsiTheme="minorHAnsi"/>
        </w:rPr>
        <w:t>N</w:t>
      </w:r>
      <w:r w:rsidR="00DA7320" w:rsidRPr="00F733F2">
        <w:rPr>
          <w:rFonts w:asciiTheme="minorHAnsi" w:hAnsiTheme="minorHAnsi"/>
        </w:rPr>
        <w:t>ational Highway Authority</w:t>
      </w:r>
      <w:r w:rsidRPr="00F733F2">
        <w:rPr>
          <w:rFonts w:asciiTheme="minorHAnsi" w:hAnsiTheme="minorHAnsi"/>
        </w:rPr>
        <w:t xml:space="preserve">, </w:t>
      </w:r>
      <w:r w:rsidR="00DA7320" w:rsidRPr="00F733F2">
        <w:rPr>
          <w:rFonts w:asciiTheme="minorHAnsi" w:hAnsiTheme="minorHAnsi"/>
        </w:rPr>
        <w:t>Act</w:t>
      </w:r>
      <w:r w:rsidRPr="00F733F2">
        <w:rPr>
          <w:rFonts w:asciiTheme="minorHAnsi" w:hAnsiTheme="minorHAnsi"/>
        </w:rPr>
        <w:t xml:space="preserve">. Its primary purpose is to maintain, develop, operate and plan </w:t>
      </w:r>
      <w:r w:rsidR="00DA7320" w:rsidRPr="00F733F2">
        <w:rPr>
          <w:rFonts w:asciiTheme="minorHAnsi" w:hAnsiTheme="minorHAnsi"/>
        </w:rPr>
        <w:t>National Highway</w:t>
      </w:r>
      <w:r w:rsidRPr="00F733F2">
        <w:rPr>
          <w:rFonts w:asciiTheme="minorHAnsi" w:hAnsiTheme="minorHAnsi"/>
        </w:rPr>
        <w:t xml:space="preserve">, roads, infrastructure and bridges. It is necessary to </w:t>
      </w:r>
      <w:r w:rsidR="00D33A77" w:rsidRPr="00F733F2">
        <w:rPr>
          <w:rFonts w:asciiTheme="minorHAnsi" w:hAnsiTheme="minorHAnsi"/>
        </w:rPr>
        <w:t>mention</w:t>
      </w:r>
      <w:r w:rsidRPr="00F733F2">
        <w:rPr>
          <w:rFonts w:asciiTheme="minorHAnsi" w:hAnsiTheme="minorHAnsi"/>
        </w:rPr>
        <w:t xml:space="preserve"> here that NHA is corporation </w:t>
      </w:r>
      <w:r w:rsidR="007979BB" w:rsidRPr="00F733F2">
        <w:rPr>
          <w:rFonts w:asciiTheme="minorHAnsi" w:hAnsiTheme="minorHAnsi"/>
        </w:rPr>
        <w:t xml:space="preserve">and it </w:t>
      </w:r>
      <w:r w:rsidRPr="00F733F2">
        <w:rPr>
          <w:rFonts w:asciiTheme="minorHAnsi" w:hAnsiTheme="minorHAnsi"/>
        </w:rPr>
        <w:t>can sue and can be sued</w:t>
      </w:r>
      <w:r w:rsidR="00D33A77" w:rsidRPr="00F733F2">
        <w:rPr>
          <w:rFonts w:asciiTheme="minorHAnsi" w:hAnsiTheme="minorHAnsi"/>
        </w:rPr>
        <w:t xml:space="preserve">. However it is </w:t>
      </w:r>
      <w:r w:rsidRPr="00F733F2">
        <w:rPr>
          <w:rFonts w:asciiTheme="minorHAnsi" w:hAnsiTheme="minorHAnsi"/>
        </w:rPr>
        <w:t xml:space="preserve">controlled </w:t>
      </w:r>
      <w:r w:rsidR="007979BB" w:rsidRPr="00F733F2">
        <w:rPr>
          <w:rFonts w:asciiTheme="minorHAnsi" w:hAnsiTheme="minorHAnsi"/>
        </w:rPr>
        <w:t xml:space="preserve">and administered </w:t>
      </w:r>
      <w:r w:rsidRPr="00F733F2">
        <w:rPr>
          <w:rFonts w:asciiTheme="minorHAnsi" w:hAnsiTheme="minorHAnsi"/>
        </w:rPr>
        <w:t xml:space="preserve">by </w:t>
      </w:r>
      <w:r w:rsidR="007979BB" w:rsidRPr="00F733F2">
        <w:rPr>
          <w:rFonts w:asciiTheme="minorHAnsi" w:hAnsiTheme="minorHAnsi"/>
        </w:rPr>
        <w:t xml:space="preserve">Government of </w:t>
      </w:r>
      <w:r w:rsidRPr="00F733F2">
        <w:rPr>
          <w:rFonts w:asciiTheme="minorHAnsi" w:hAnsiTheme="minorHAnsi"/>
        </w:rPr>
        <w:t xml:space="preserve">Pakistan. </w:t>
      </w:r>
      <w:r w:rsidR="00446D35" w:rsidRPr="00F733F2">
        <w:rPr>
          <w:rFonts w:asciiTheme="minorHAnsi" w:hAnsiTheme="minorHAnsi"/>
        </w:rPr>
        <w:t xml:space="preserve">NHA did a number of projects. </w:t>
      </w:r>
      <w:r w:rsidR="009F734E" w:rsidRPr="00F733F2">
        <w:rPr>
          <w:rFonts w:asciiTheme="minorHAnsi" w:hAnsiTheme="minorHAnsi"/>
        </w:rPr>
        <w:t>In this case,</w:t>
      </w:r>
      <w:r w:rsidR="00446D35" w:rsidRPr="00F733F2">
        <w:rPr>
          <w:rFonts w:asciiTheme="minorHAnsi" w:hAnsiTheme="minorHAnsi"/>
        </w:rPr>
        <w:t xml:space="preserve"> NHA has planned the work of motorway project.</w:t>
      </w:r>
    </w:p>
    <w:p w:rsidR="00446D35" w:rsidRPr="00F733F2" w:rsidRDefault="00446D35" w:rsidP="00340995">
      <w:pPr>
        <w:spacing w:line="480" w:lineRule="auto"/>
        <w:ind w:firstLine="720"/>
        <w:jc w:val="both"/>
        <w:rPr>
          <w:rFonts w:asciiTheme="minorHAnsi" w:hAnsiTheme="minorHAnsi"/>
        </w:rPr>
      </w:pPr>
      <w:r w:rsidRPr="00F733F2">
        <w:rPr>
          <w:rFonts w:asciiTheme="minorHAnsi" w:hAnsiTheme="minorHAnsi"/>
        </w:rPr>
        <w:t xml:space="preserve">Initially, the </w:t>
      </w:r>
      <w:r w:rsidR="00EE4F6A" w:rsidRPr="00F733F2">
        <w:rPr>
          <w:rFonts w:asciiTheme="minorHAnsi" w:hAnsiTheme="minorHAnsi"/>
          <w:i/>
          <w:iCs/>
        </w:rPr>
        <w:t>Bayindir</w:t>
      </w:r>
      <w:r w:rsidR="00EE4F6A" w:rsidRPr="00F733F2">
        <w:rPr>
          <w:rFonts w:asciiTheme="minorHAnsi" w:hAnsiTheme="minorHAnsi"/>
        </w:rPr>
        <w:t xml:space="preserve"> </w:t>
      </w:r>
      <w:r w:rsidRPr="00F733F2">
        <w:rPr>
          <w:rFonts w:asciiTheme="minorHAnsi" w:hAnsiTheme="minorHAnsi"/>
        </w:rPr>
        <w:t xml:space="preserve">has contracted with </w:t>
      </w:r>
      <w:r w:rsidR="00EE4F6A" w:rsidRPr="00F733F2">
        <w:rPr>
          <w:rFonts w:asciiTheme="minorHAnsi" w:hAnsiTheme="minorHAnsi"/>
        </w:rPr>
        <w:t xml:space="preserve">NHA </w:t>
      </w:r>
      <w:r w:rsidRPr="00F733F2">
        <w:rPr>
          <w:rFonts w:asciiTheme="minorHAnsi" w:hAnsiTheme="minorHAnsi"/>
        </w:rPr>
        <w:t xml:space="preserve">in 1993 for the completion of Islamabad Peshawar </w:t>
      </w:r>
      <w:r w:rsidR="00612EB4" w:rsidRPr="00F733F2">
        <w:rPr>
          <w:rFonts w:asciiTheme="minorHAnsi" w:hAnsiTheme="minorHAnsi"/>
        </w:rPr>
        <w:t xml:space="preserve">Highway </w:t>
      </w:r>
      <w:r w:rsidRPr="00F733F2">
        <w:rPr>
          <w:rFonts w:asciiTheme="minorHAnsi" w:hAnsiTheme="minorHAnsi"/>
        </w:rPr>
        <w:t>project</w:t>
      </w:r>
      <w:r w:rsidR="00612EB4" w:rsidRPr="00F733F2">
        <w:rPr>
          <w:rFonts w:asciiTheme="minorHAnsi" w:hAnsiTheme="minorHAnsi"/>
        </w:rPr>
        <w:t xml:space="preserve"> (Motorway Project)</w:t>
      </w:r>
      <w:r w:rsidRPr="00F733F2">
        <w:rPr>
          <w:rFonts w:asciiTheme="minorHAnsi" w:hAnsiTheme="minorHAnsi"/>
        </w:rPr>
        <w:t xml:space="preserve">. Contract was concluded </w:t>
      </w:r>
      <w:r w:rsidRPr="00F733F2">
        <w:rPr>
          <w:rFonts w:asciiTheme="minorHAnsi" w:hAnsiTheme="minorHAnsi"/>
        </w:rPr>
        <w:lastRenderedPageBreak/>
        <w:t>between both the parties (1993 contract).</w:t>
      </w:r>
      <w:r w:rsidR="0020428C" w:rsidRPr="00F733F2">
        <w:rPr>
          <w:rStyle w:val="FootnoteReference"/>
          <w:rFonts w:asciiTheme="minorHAnsi" w:hAnsiTheme="minorHAnsi"/>
        </w:rPr>
        <w:footnoteReference w:id="25"/>
      </w:r>
      <w:r w:rsidR="0053023D">
        <w:rPr>
          <w:rFonts w:asciiTheme="minorHAnsi" w:hAnsiTheme="minorHAnsi"/>
        </w:rPr>
        <w:t xml:space="preserve"> </w:t>
      </w:r>
      <w:r w:rsidRPr="00F733F2">
        <w:rPr>
          <w:rFonts w:asciiTheme="minorHAnsi" w:hAnsiTheme="minorHAnsi"/>
        </w:rPr>
        <w:t xml:space="preserve">It was </w:t>
      </w:r>
      <w:r w:rsidR="00EE4F6A" w:rsidRPr="00F733F2">
        <w:rPr>
          <w:rFonts w:asciiTheme="minorHAnsi" w:hAnsiTheme="minorHAnsi"/>
        </w:rPr>
        <w:t>decided</w:t>
      </w:r>
      <w:r w:rsidRPr="00F733F2">
        <w:rPr>
          <w:rFonts w:asciiTheme="minorHAnsi" w:hAnsiTheme="minorHAnsi"/>
        </w:rPr>
        <w:t xml:space="preserve"> among both the parties that in case of dispute </w:t>
      </w:r>
      <w:r w:rsidR="004D110B" w:rsidRPr="00F733F2">
        <w:rPr>
          <w:rFonts w:asciiTheme="minorHAnsi" w:hAnsiTheme="minorHAnsi"/>
        </w:rPr>
        <w:t xml:space="preserve">“Engineer” </w:t>
      </w:r>
      <w:r w:rsidRPr="00F733F2">
        <w:rPr>
          <w:rFonts w:asciiTheme="minorHAnsi" w:hAnsiTheme="minorHAnsi"/>
        </w:rPr>
        <w:t>will be appointed who will resolve the dispute. The most important provision in the contract was that in case of dispute, the law of Pakistan sh</w:t>
      </w:r>
      <w:r w:rsidR="00A3179E" w:rsidRPr="00F733F2">
        <w:rPr>
          <w:rFonts w:asciiTheme="minorHAnsi" w:hAnsiTheme="minorHAnsi"/>
        </w:rPr>
        <w:t>a</w:t>
      </w:r>
      <w:r w:rsidRPr="00F733F2">
        <w:rPr>
          <w:rFonts w:asciiTheme="minorHAnsi" w:hAnsiTheme="minorHAnsi"/>
        </w:rPr>
        <w:t xml:space="preserve">ll be applicable. </w:t>
      </w:r>
      <w:r w:rsidR="00A3179E" w:rsidRPr="00F733F2">
        <w:rPr>
          <w:rFonts w:asciiTheme="minorHAnsi" w:hAnsiTheme="minorHAnsi"/>
        </w:rPr>
        <w:t>Under such agreement</w:t>
      </w:r>
      <w:r w:rsidR="004D110B" w:rsidRPr="00F733F2">
        <w:rPr>
          <w:rFonts w:asciiTheme="minorHAnsi" w:hAnsiTheme="minorHAnsi"/>
        </w:rPr>
        <w:t>,</w:t>
      </w:r>
      <w:r w:rsidR="00A3179E" w:rsidRPr="00F733F2">
        <w:rPr>
          <w:rFonts w:asciiTheme="minorHAnsi" w:hAnsiTheme="minorHAnsi"/>
        </w:rPr>
        <w:t xml:space="preserve"> the FIDIC general conditions of contract for works of </w:t>
      </w:r>
      <w:r w:rsidR="00BA7D0C" w:rsidRPr="00F733F2">
        <w:rPr>
          <w:rFonts w:asciiTheme="minorHAnsi" w:hAnsiTheme="minorHAnsi"/>
        </w:rPr>
        <w:t xml:space="preserve">Civil Engineering </w:t>
      </w:r>
      <w:r w:rsidR="00A3179E" w:rsidRPr="00F733F2">
        <w:rPr>
          <w:rFonts w:asciiTheme="minorHAnsi" w:hAnsiTheme="minorHAnsi"/>
        </w:rPr>
        <w:t>construction and conditions of particular applications has been added by the parties.</w:t>
      </w:r>
      <w:r w:rsidR="00961531" w:rsidRPr="00F733F2">
        <w:rPr>
          <w:rStyle w:val="FootnoteReference"/>
          <w:rFonts w:asciiTheme="minorHAnsi" w:hAnsiTheme="minorHAnsi"/>
        </w:rPr>
        <w:footnoteReference w:id="26"/>
      </w:r>
      <w:r w:rsidR="00A3179E" w:rsidRPr="00F733F2">
        <w:rPr>
          <w:rFonts w:asciiTheme="minorHAnsi" w:hAnsiTheme="minorHAnsi"/>
        </w:rPr>
        <w:t xml:space="preserve"> </w:t>
      </w:r>
    </w:p>
    <w:p w:rsidR="0053023D" w:rsidRDefault="0012072F" w:rsidP="0053023D">
      <w:pPr>
        <w:spacing w:line="480" w:lineRule="auto"/>
        <w:ind w:firstLine="720"/>
        <w:jc w:val="both"/>
        <w:rPr>
          <w:rFonts w:asciiTheme="minorHAnsi" w:hAnsiTheme="minorHAnsi"/>
        </w:rPr>
      </w:pPr>
      <w:r w:rsidRPr="00F733F2">
        <w:rPr>
          <w:rFonts w:asciiTheme="minorHAnsi" w:hAnsiTheme="minorHAnsi"/>
        </w:rPr>
        <w:t xml:space="preserve">In this connection, after four years in 1997, the dispute arose among the parties. Parties signed </w:t>
      </w:r>
      <w:r w:rsidR="00BA7D0C" w:rsidRPr="00F733F2">
        <w:rPr>
          <w:rFonts w:asciiTheme="minorHAnsi" w:hAnsiTheme="minorHAnsi"/>
        </w:rPr>
        <w:t xml:space="preserve">Memorandum </w:t>
      </w:r>
      <w:r w:rsidRPr="00F733F2">
        <w:rPr>
          <w:rFonts w:asciiTheme="minorHAnsi" w:hAnsiTheme="minorHAnsi"/>
        </w:rPr>
        <w:t xml:space="preserve">and agreed that parties will apply to the arbitration tribunal </w:t>
      </w:r>
      <w:r w:rsidR="00AB68B4" w:rsidRPr="00F733F2">
        <w:rPr>
          <w:rFonts w:asciiTheme="minorHAnsi" w:hAnsiTheme="minorHAnsi"/>
        </w:rPr>
        <w:t xml:space="preserve">in the appropriate manner in order to seek decision of tribunal on the issue of </w:t>
      </w:r>
      <w:r w:rsidR="00EE4F6A" w:rsidRPr="00F733F2">
        <w:rPr>
          <w:rFonts w:asciiTheme="minorHAnsi" w:hAnsiTheme="minorHAnsi"/>
        </w:rPr>
        <w:t>quantum</w:t>
      </w:r>
      <w:r w:rsidR="00AB68B4" w:rsidRPr="00F733F2">
        <w:rPr>
          <w:rFonts w:asciiTheme="minorHAnsi" w:hAnsiTheme="minorHAnsi"/>
        </w:rPr>
        <w:t xml:space="preserve"> expenses incurred by</w:t>
      </w:r>
      <w:r w:rsidR="00AB68B4" w:rsidRPr="00F733F2">
        <w:rPr>
          <w:rFonts w:asciiTheme="minorHAnsi" w:hAnsiTheme="minorHAnsi"/>
          <w:i/>
          <w:iCs/>
        </w:rPr>
        <w:t xml:space="preserve"> Bayindir</w:t>
      </w:r>
      <w:r w:rsidR="00AB68B4" w:rsidRPr="00F733F2">
        <w:rPr>
          <w:rFonts w:asciiTheme="minorHAnsi" w:hAnsiTheme="minorHAnsi"/>
        </w:rPr>
        <w:t xml:space="preserve"> as specified in </w:t>
      </w:r>
      <w:r w:rsidR="00EE4F6A" w:rsidRPr="00F733F2">
        <w:rPr>
          <w:rFonts w:asciiTheme="minorHAnsi" w:hAnsiTheme="minorHAnsi"/>
          <w:i/>
          <w:iCs/>
        </w:rPr>
        <w:t>Bayindir’</w:t>
      </w:r>
      <w:r w:rsidR="00AB68B4" w:rsidRPr="00F733F2">
        <w:rPr>
          <w:rFonts w:asciiTheme="minorHAnsi" w:hAnsiTheme="minorHAnsi"/>
          <w:i/>
          <w:iCs/>
        </w:rPr>
        <w:t>s</w:t>
      </w:r>
      <w:r w:rsidR="00AB68B4" w:rsidRPr="00F733F2">
        <w:rPr>
          <w:rFonts w:asciiTheme="minorHAnsi" w:hAnsiTheme="minorHAnsi"/>
        </w:rPr>
        <w:t xml:space="preserve"> claim for expenses only.</w:t>
      </w:r>
      <w:r w:rsidR="0053023D">
        <w:rPr>
          <w:rFonts w:asciiTheme="minorHAnsi" w:hAnsiTheme="minorHAnsi"/>
        </w:rPr>
        <w:t xml:space="preserve"> </w:t>
      </w:r>
      <w:r w:rsidR="00BA7D0C" w:rsidRPr="00F733F2">
        <w:rPr>
          <w:rFonts w:asciiTheme="minorHAnsi" w:hAnsiTheme="minorHAnsi"/>
        </w:rPr>
        <w:t xml:space="preserve">Additional </w:t>
      </w:r>
      <w:r w:rsidR="00F559F4" w:rsidRPr="00F733F2">
        <w:rPr>
          <w:rFonts w:asciiTheme="minorHAnsi" w:hAnsiTheme="minorHAnsi"/>
        </w:rPr>
        <w:t xml:space="preserve">to this </w:t>
      </w:r>
      <w:r w:rsidR="00BA7D0C" w:rsidRPr="00F733F2">
        <w:rPr>
          <w:rFonts w:asciiTheme="minorHAnsi" w:hAnsiTheme="minorHAnsi"/>
        </w:rPr>
        <w:t xml:space="preserve">Memorandum </w:t>
      </w:r>
      <w:r w:rsidR="00F559F4" w:rsidRPr="00F733F2">
        <w:rPr>
          <w:rFonts w:asciiTheme="minorHAnsi" w:hAnsiTheme="minorHAnsi"/>
        </w:rPr>
        <w:t xml:space="preserve">in </w:t>
      </w:r>
      <w:r w:rsidR="00EE4F6A" w:rsidRPr="00F733F2">
        <w:rPr>
          <w:rFonts w:asciiTheme="minorHAnsi" w:hAnsiTheme="minorHAnsi"/>
        </w:rPr>
        <w:t>July</w:t>
      </w:r>
      <w:r w:rsidR="00F559F4" w:rsidRPr="00F733F2">
        <w:rPr>
          <w:rFonts w:asciiTheme="minorHAnsi" w:hAnsiTheme="minorHAnsi"/>
        </w:rPr>
        <w:t xml:space="preserve"> 1997, parties concluded </w:t>
      </w:r>
      <w:r w:rsidR="007344BB" w:rsidRPr="00F733F2">
        <w:rPr>
          <w:rFonts w:asciiTheme="minorHAnsi" w:hAnsiTheme="minorHAnsi"/>
        </w:rPr>
        <w:t xml:space="preserve">another </w:t>
      </w:r>
      <w:r w:rsidR="00F559F4" w:rsidRPr="00F733F2">
        <w:rPr>
          <w:rFonts w:asciiTheme="minorHAnsi" w:hAnsiTheme="minorHAnsi"/>
        </w:rPr>
        <w:t xml:space="preserve">contract </w:t>
      </w:r>
      <w:r w:rsidR="007344BB" w:rsidRPr="00F733F2">
        <w:rPr>
          <w:rFonts w:asciiTheme="minorHAnsi" w:hAnsiTheme="minorHAnsi"/>
        </w:rPr>
        <w:t>namely: “</w:t>
      </w:r>
      <w:r w:rsidR="00F559F4" w:rsidRPr="00F733F2">
        <w:rPr>
          <w:rFonts w:asciiTheme="minorHAnsi" w:hAnsiTheme="minorHAnsi"/>
        </w:rPr>
        <w:t>the agreement for the revival of contract agreement for the construction of Islamabad-</w:t>
      </w:r>
      <w:r w:rsidR="00EE4F6A" w:rsidRPr="00F733F2">
        <w:rPr>
          <w:rFonts w:asciiTheme="minorHAnsi" w:hAnsiTheme="minorHAnsi"/>
        </w:rPr>
        <w:t>Peshawar</w:t>
      </w:r>
      <w:r w:rsidR="00F559F4" w:rsidRPr="00F733F2">
        <w:rPr>
          <w:rFonts w:asciiTheme="minorHAnsi" w:hAnsiTheme="minorHAnsi"/>
        </w:rPr>
        <w:t xml:space="preserve"> </w:t>
      </w:r>
      <w:r w:rsidR="00ED19F4" w:rsidRPr="00F733F2">
        <w:rPr>
          <w:rFonts w:asciiTheme="minorHAnsi" w:hAnsiTheme="minorHAnsi"/>
        </w:rPr>
        <w:t xml:space="preserve">Motorway </w:t>
      </w:r>
      <w:r w:rsidR="00F559F4" w:rsidRPr="00F733F2">
        <w:rPr>
          <w:rFonts w:asciiTheme="minorHAnsi" w:hAnsiTheme="minorHAnsi"/>
        </w:rPr>
        <w:t>(1997 contract)</w:t>
      </w:r>
      <w:r w:rsidR="007344BB" w:rsidRPr="00F733F2">
        <w:rPr>
          <w:rFonts w:asciiTheme="minorHAnsi" w:hAnsiTheme="minorHAnsi"/>
        </w:rPr>
        <w:t>”</w:t>
      </w:r>
      <w:r w:rsidR="00F559F4" w:rsidRPr="00F733F2">
        <w:rPr>
          <w:rFonts w:asciiTheme="minorHAnsi" w:hAnsiTheme="minorHAnsi"/>
        </w:rPr>
        <w:t xml:space="preserve">. </w:t>
      </w:r>
    </w:p>
    <w:p w:rsidR="00F559F4" w:rsidRPr="00F733F2" w:rsidRDefault="00ED19F4" w:rsidP="00ED19F4">
      <w:pPr>
        <w:spacing w:line="480" w:lineRule="auto"/>
        <w:ind w:firstLine="720"/>
        <w:jc w:val="both"/>
        <w:rPr>
          <w:rFonts w:asciiTheme="minorHAnsi" w:hAnsiTheme="minorHAnsi"/>
        </w:rPr>
      </w:pPr>
      <w:r>
        <w:rPr>
          <w:rFonts w:asciiTheme="minorHAnsi" w:hAnsiTheme="minorHAnsi"/>
        </w:rPr>
        <w:t>The 1997 contract</w:t>
      </w:r>
      <w:r w:rsidR="007F4888" w:rsidRPr="00F733F2">
        <w:rPr>
          <w:rFonts w:asciiTheme="minorHAnsi" w:hAnsiTheme="minorHAnsi"/>
        </w:rPr>
        <w:t xml:space="preserve"> includes almost all the provisions of 1993 contract. Under this contract in case of dispute the </w:t>
      </w:r>
      <w:r w:rsidR="00EE4F6A" w:rsidRPr="00F733F2">
        <w:rPr>
          <w:rFonts w:asciiTheme="minorHAnsi" w:hAnsiTheme="minorHAnsi"/>
        </w:rPr>
        <w:t xml:space="preserve">FIDIC </w:t>
      </w:r>
      <w:r w:rsidR="007F4888" w:rsidRPr="00F733F2">
        <w:rPr>
          <w:rFonts w:asciiTheme="minorHAnsi" w:hAnsiTheme="minorHAnsi"/>
        </w:rPr>
        <w:t xml:space="preserve">conditions and law of Pakistan shall be applicable. </w:t>
      </w:r>
      <w:r w:rsidR="00A00BE3" w:rsidRPr="00F733F2">
        <w:rPr>
          <w:rFonts w:asciiTheme="minorHAnsi" w:hAnsiTheme="minorHAnsi"/>
        </w:rPr>
        <w:t>Further</w:t>
      </w:r>
      <w:r w:rsidR="00CD60CE" w:rsidRPr="00F733F2">
        <w:rPr>
          <w:rFonts w:asciiTheme="minorHAnsi" w:hAnsiTheme="minorHAnsi"/>
        </w:rPr>
        <w:t>,</w:t>
      </w:r>
      <w:r w:rsidR="00A00BE3" w:rsidRPr="00F733F2">
        <w:rPr>
          <w:rFonts w:asciiTheme="minorHAnsi" w:hAnsiTheme="minorHAnsi"/>
        </w:rPr>
        <w:t xml:space="preserve"> it was decided that in order to carry on business NHA is supposed to pay 30% advance </w:t>
      </w:r>
      <w:r w:rsidR="00CD60CE" w:rsidRPr="00F733F2">
        <w:rPr>
          <w:rFonts w:asciiTheme="minorHAnsi" w:hAnsiTheme="minorHAnsi"/>
        </w:rPr>
        <w:t xml:space="preserve">(Mobilization advance) </w:t>
      </w:r>
      <w:r w:rsidR="00A00BE3" w:rsidRPr="00F733F2">
        <w:rPr>
          <w:rFonts w:asciiTheme="minorHAnsi" w:hAnsiTheme="minorHAnsi"/>
        </w:rPr>
        <w:t xml:space="preserve">to </w:t>
      </w:r>
      <w:r w:rsidR="00EE4F6A" w:rsidRPr="00F733F2">
        <w:rPr>
          <w:rFonts w:asciiTheme="minorHAnsi" w:hAnsiTheme="minorHAnsi"/>
          <w:i/>
          <w:iCs/>
        </w:rPr>
        <w:t>Bayindir</w:t>
      </w:r>
      <w:r w:rsidR="00A00BE3" w:rsidRPr="00F733F2">
        <w:rPr>
          <w:rFonts w:asciiTheme="minorHAnsi" w:hAnsiTheme="minorHAnsi"/>
        </w:rPr>
        <w:t xml:space="preserve">. </w:t>
      </w:r>
      <w:r w:rsidR="0015754B" w:rsidRPr="00F733F2">
        <w:rPr>
          <w:rFonts w:asciiTheme="minorHAnsi" w:hAnsiTheme="minorHAnsi"/>
        </w:rPr>
        <w:t xml:space="preserve">However, the </w:t>
      </w:r>
      <w:r w:rsidR="00A00BE3" w:rsidRPr="00F733F2">
        <w:rPr>
          <w:rFonts w:asciiTheme="minorHAnsi" w:hAnsiTheme="minorHAnsi"/>
        </w:rPr>
        <w:t xml:space="preserve">NHA has paid. </w:t>
      </w:r>
      <w:r w:rsidR="000F1D06" w:rsidRPr="00F733F2">
        <w:rPr>
          <w:rFonts w:asciiTheme="minorHAnsi" w:hAnsiTheme="minorHAnsi"/>
        </w:rPr>
        <w:t xml:space="preserve">Another </w:t>
      </w:r>
      <w:r w:rsidR="00A00BE3" w:rsidRPr="00F733F2">
        <w:rPr>
          <w:rFonts w:asciiTheme="minorHAnsi" w:hAnsiTheme="minorHAnsi"/>
        </w:rPr>
        <w:t xml:space="preserve">term of contract </w:t>
      </w:r>
      <w:r w:rsidR="000F1D06" w:rsidRPr="00F733F2">
        <w:rPr>
          <w:rFonts w:asciiTheme="minorHAnsi" w:hAnsiTheme="minorHAnsi"/>
        </w:rPr>
        <w:t xml:space="preserve">was </w:t>
      </w:r>
      <w:r w:rsidR="00A00BE3" w:rsidRPr="00F733F2">
        <w:rPr>
          <w:rFonts w:asciiTheme="minorHAnsi" w:hAnsiTheme="minorHAnsi"/>
        </w:rPr>
        <w:t xml:space="preserve">that </w:t>
      </w:r>
      <w:r w:rsidR="00EE4F6A" w:rsidRPr="00F733F2">
        <w:rPr>
          <w:rFonts w:asciiTheme="minorHAnsi" w:hAnsiTheme="minorHAnsi"/>
          <w:i/>
          <w:iCs/>
        </w:rPr>
        <w:t>Bayindir</w:t>
      </w:r>
      <w:r w:rsidR="00EE4F6A" w:rsidRPr="00F733F2">
        <w:rPr>
          <w:rFonts w:asciiTheme="minorHAnsi" w:hAnsiTheme="minorHAnsi"/>
        </w:rPr>
        <w:t xml:space="preserve"> </w:t>
      </w:r>
      <w:r w:rsidR="00A00BE3" w:rsidRPr="00F733F2">
        <w:rPr>
          <w:rFonts w:asciiTheme="minorHAnsi" w:hAnsiTheme="minorHAnsi"/>
        </w:rPr>
        <w:t xml:space="preserve">will provide guarantee to the amount equivalent the </w:t>
      </w:r>
      <w:r w:rsidR="00CD60CE" w:rsidRPr="00F733F2">
        <w:rPr>
          <w:rFonts w:asciiTheme="minorHAnsi" w:hAnsiTheme="minorHAnsi"/>
        </w:rPr>
        <w:t>Mobilization Advance</w:t>
      </w:r>
      <w:r w:rsidR="00A00BE3" w:rsidRPr="00F733F2">
        <w:rPr>
          <w:rFonts w:asciiTheme="minorHAnsi" w:hAnsiTheme="minorHAnsi"/>
        </w:rPr>
        <w:t xml:space="preserve">. </w:t>
      </w:r>
      <w:r w:rsidR="00470395" w:rsidRPr="00F733F2">
        <w:rPr>
          <w:rFonts w:asciiTheme="minorHAnsi" w:hAnsiTheme="minorHAnsi"/>
        </w:rPr>
        <w:t xml:space="preserve">In 1998, the banks of turkey submitted guarantees in order to get </w:t>
      </w:r>
      <w:r w:rsidR="00470395" w:rsidRPr="00F733F2">
        <w:rPr>
          <w:rFonts w:asciiTheme="minorHAnsi" w:hAnsiTheme="minorHAnsi"/>
        </w:rPr>
        <w:lastRenderedPageBreak/>
        <w:t xml:space="preserve">the mobilization advance. </w:t>
      </w:r>
      <w:r w:rsidR="00FD4D59" w:rsidRPr="00F733F2">
        <w:rPr>
          <w:rFonts w:asciiTheme="minorHAnsi" w:hAnsiTheme="minorHAnsi"/>
        </w:rPr>
        <w:t xml:space="preserve">It was also decided that in case of dispute, </w:t>
      </w:r>
      <w:r w:rsidR="00F83DE3" w:rsidRPr="00F733F2">
        <w:rPr>
          <w:rFonts w:asciiTheme="minorHAnsi" w:hAnsiTheme="minorHAnsi"/>
        </w:rPr>
        <w:t xml:space="preserve">Engineer </w:t>
      </w:r>
      <w:r w:rsidR="00FD4D59" w:rsidRPr="00F733F2">
        <w:rPr>
          <w:rFonts w:asciiTheme="minorHAnsi" w:hAnsiTheme="minorHAnsi"/>
        </w:rPr>
        <w:t xml:space="preserve">will be appointed and his decision would be final. </w:t>
      </w:r>
    </w:p>
    <w:p w:rsidR="00FD4D59" w:rsidRPr="00850A6D" w:rsidRDefault="00FD4D59" w:rsidP="00850A6D">
      <w:pPr>
        <w:pStyle w:val="ListParagraph"/>
        <w:numPr>
          <w:ilvl w:val="0"/>
          <w:numId w:val="10"/>
        </w:numPr>
        <w:spacing w:line="480" w:lineRule="auto"/>
        <w:jc w:val="both"/>
        <w:rPr>
          <w:rFonts w:asciiTheme="majorHAnsi" w:hAnsiTheme="majorHAnsi"/>
          <w:b/>
          <w:bCs/>
          <w:sz w:val="28"/>
          <w:szCs w:val="28"/>
        </w:rPr>
      </w:pPr>
      <w:r w:rsidRPr="00850A6D">
        <w:rPr>
          <w:rFonts w:asciiTheme="majorHAnsi" w:hAnsiTheme="majorHAnsi"/>
          <w:b/>
          <w:bCs/>
          <w:sz w:val="28"/>
          <w:szCs w:val="28"/>
        </w:rPr>
        <w:t>Origin</w:t>
      </w:r>
      <w:r w:rsidR="00AB467E" w:rsidRPr="00850A6D">
        <w:rPr>
          <w:rFonts w:asciiTheme="majorHAnsi" w:hAnsiTheme="majorHAnsi"/>
          <w:b/>
          <w:bCs/>
          <w:sz w:val="28"/>
          <w:szCs w:val="28"/>
        </w:rPr>
        <w:t xml:space="preserve"> of Dispute</w:t>
      </w:r>
    </w:p>
    <w:p w:rsidR="00290147" w:rsidRPr="00F733F2" w:rsidRDefault="00161390" w:rsidP="009541E2">
      <w:pPr>
        <w:spacing w:line="480" w:lineRule="auto"/>
        <w:jc w:val="both"/>
        <w:rPr>
          <w:rFonts w:asciiTheme="minorHAnsi" w:hAnsiTheme="minorHAnsi"/>
        </w:rPr>
      </w:pPr>
      <w:r w:rsidRPr="00F733F2">
        <w:rPr>
          <w:rFonts w:asciiTheme="minorHAnsi" w:hAnsiTheme="minorHAnsi"/>
        </w:rPr>
        <w:t>In 1998</w:t>
      </w:r>
      <w:r w:rsidR="00835AA1" w:rsidRPr="00F733F2">
        <w:rPr>
          <w:rFonts w:asciiTheme="minorHAnsi" w:hAnsiTheme="minorHAnsi"/>
        </w:rPr>
        <w:t>,</w:t>
      </w:r>
      <w:r w:rsidRPr="00F733F2">
        <w:rPr>
          <w:rFonts w:asciiTheme="minorHAnsi" w:hAnsiTheme="minorHAnsi"/>
        </w:rPr>
        <w:t xml:space="preserve"> the </w:t>
      </w:r>
      <w:r w:rsidR="00835AA1" w:rsidRPr="00F733F2">
        <w:rPr>
          <w:rFonts w:asciiTheme="minorHAnsi" w:hAnsiTheme="minorHAnsi"/>
        </w:rPr>
        <w:t xml:space="preserve">Engineer </w:t>
      </w:r>
      <w:r w:rsidRPr="00F733F2">
        <w:rPr>
          <w:rFonts w:asciiTheme="minorHAnsi" w:hAnsiTheme="minorHAnsi"/>
        </w:rPr>
        <w:t xml:space="preserve">issued notice to </w:t>
      </w:r>
      <w:r w:rsidR="00EE4F6A" w:rsidRPr="00F733F2">
        <w:rPr>
          <w:rFonts w:asciiTheme="minorHAnsi" w:hAnsiTheme="minorHAnsi"/>
          <w:i/>
          <w:iCs/>
        </w:rPr>
        <w:t>Bayindir</w:t>
      </w:r>
      <w:r w:rsidR="00EE4F6A" w:rsidRPr="00F733F2">
        <w:rPr>
          <w:rFonts w:asciiTheme="minorHAnsi" w:hAnsiTheme="minorHAnsi"/>
        </w:rPr>
        <w:t xml:space="preserve"> </w:t>
      </w:r>
      <w:r w:rsidRPr="00F733F2">
        <w:rPr>
          <w:rFonts w:asciiTheme="minorHAnsi" w:hAnsiTheme="minorHAnsi"/>
        </w:rPr>
        <w:t xml:space="preserve">to </w:t>
      </w:r>
      <w:r w:rsidR="00835AA1" w:rsidRPr="00F733F2">
        <w:rPr>
          <w:rFonts w:asciiTheme="minorHAnsi" w:hAnsiTheme="minorHAnsi"/>
        </w:rPr>
        <w:t xml:space="preserve">continue </w:t>
      </w:r>
      <w:r w:rsidRPr="00F733F2">
        <w:rPr>
          <w:rFonts w:asciiTheme="minorHAnsi" w:hAnsiTheme="minorHAnsi"/>
        </w:rPr>
        <w:t xml:space="preserve">the construction. However, </w:t>
      </w:r>
      <w:r w:rsidR="00EE4F6A" w:rsidRPr="00F733F2">
        <w:rPr>
          <w:rFonts w:asciiTheme="minorHAnsi" w:hAnsiTheme="minorHAnsi"/>
          <w:i/>
          <w:iCs/>
        </w:rPr>
        <w:t>Bayindir</w:t>
      </w:r>
      <w:r w:rsidR="00EE4F6A" w:rsidRPr="00F733F2">
        <w:rPr>
          <w:rFonts w:asciiTheme="minorHAnsi" w:hAnsiTheme="minorHAnsi"/>
        </w:rPr>
        <w:t xml:space="preserve"> </w:t>
      </w:r>
      <w:r w:rsidRPr="00F733F2">
        <w:rPr>
          <w:rFonts w:asciiTheme="minorHAnsi" w:hAnsiTheme="minorHAnsi"/>
        </w:rPr>
        <w:t xml:space="preserve">submitted for extension of time </w:t>
      </w:r>
      <w:r w:rsidR="00835AA1" w:rsidRPr="00F733F2">
        <w:rPr>
          <w:rFonts w:asciiTheme="minorHAnsi" w:hAnsiTheme="minorHAnsi"/>
        </w:rPr>
        <w:t xml:space="preserve">(EOT) </w:t>
      </w:r>
      <w:r w:rsidRPr="00F733F2">
        <w:rPr>
          <w:rFonts w:asciiTheme="minorHAnsi" w:hAnsiTheme="minorHAnsi"/>
        </w:rPr>
        <w:t xml:space="preserve">and regarding payment. </w:t>
      </w:r>
      <w:r w:rsidRPr="00F733F2">
        <w:rPr>
          <w:rFonts w:asciiTheme="minorHAnsi" w:hAnsiTheme="minorHAnsi"/>
          <w:i/>
          <w:iCs/>
        </w:rPr>
        <w:t>Bayindir</w:t>
      </w:r>
      <w:r w:rsidRPr="00F733F2">
        <w:rPr>
          <w:rFonts w:asciiTheme="minorHAnsi" w:hAnsiTheme="minorHAnsi"/>
        </w:rPr>
        <w:t xml:space="preserve"> has given the </w:t>
      </w:r>
      <w:r w:rsidR="00253A8A" w:rsidRPr="00F733F2">
        <w:rPr>
          <w:rFonts w:asciiTheme="minorHAnsi" w:hAnsiTheme="minorHAnsi"/>
        </w:rPr>
        <w:t xml:space="preserve">two </w:t>
      </w:r>
      <w:r w:rsidRPr="00F733F2">
        <w:rPr>
          <w:rFonts w:asciiTheme="minorHAnsi" w:hAnsiTheme="minorHAnsi"/>
        </w:rPr>
        <w:t xml:space="preserve">EOTs under an agreement and the </w:t>
      </w:r>
      <w:r w:rsidR="00253A8A" w:rsidRPr="00F733F2">
        <w:rPr>
          <w:rFonts w:asciiTheme="minorHAnsi" w:hAnsiTheme="minorHAnsi"/>
        </w:rPr>
        <w:t xml:space="preserve">final </w:t>
      </w:r>
      <w:r w:rsidRPr="00F733F2">
        <w:rPr>
          <w:rFonts w:asciiTheme="minorHAnsi" w:hAnsiTheme="minorHAnsi"/>
        </w:rPr>
        <w:t xml:space="preserve">date for completion of project was decided </w:t>
      </w:r>
      <w:r w:rsidR="00253A8A" w:rsidRPr="00F733F2">
        <w:rPr>
          <w:rFonts w:asciiTheme="minorHAnsi" w:hAnsiTheme="minorHAnsi"/>
        </w:rPr>
        <w:t>as</w:t>
      </w:r>
      <w:r w:rsidRPr="00F733F2">
        <w:rPr>
          <w:rFonts w:asciiTheme="minorHAnsi" w:hAnsiTheme="minorHAnsi"/>
        </w:rPr>
        <w:t xml:space="preserve"> 31</w:t>
      </w:r>
      <w:r w:rsidRPr="00F733F2">
        <w:rPr>
          <w:rFonts w:asciiTheme="minorHAnsi" w:hAnsiTheme="minorHAnsi"/>
          <w:vertAlign w:val="superscript"/>
        </w:rPr>
        <w:t>st</w:t>
      </w:r>
      <w:r w:rsidRPr="00F733F2">
        <w:rPr>
          <w:rFonts w:asciiTheme="minorHAnsi" w:hAnsiTheme="minorHAnsi"/>
        </w:rPr>
        <w:t xml:space="preserve"> December, 2002. Initially, the completion date was December, 2000.</w:t>
      </w:r>
      <w:r w:rsidR="00290147" w:rsidRPr="00F733F2">
        <w:rPr>
          <w:rFonts w:asciiTheme="minorHAnsi" w:hAnsiTheme="minorHAnsi"/>
        </w:rPr>
        <w:t xml:space="preserve"> In 2001 </w:t>
      </w:r>
      <w:r w:rsidR="00EE4F6A" w:rsidRPr="00F733F2">
        <w:rPr>
          <w:rFonts w:asciiTheme="minorHAnsi" w:hAnsiTheme="minorHAnsi"/>
          <w:i/>
          <w:iCs/>
        </w:rPr>
        <w:t xml:space="preserve">Bayindir </w:t>
      </w:r>
      <w:r w:rsidR="00290147" w:rsidRPr="00F733F2">
        <w:rPr>
          <w:rFonts w:asciiTheme="minorHAnsi" w:hAnsiTheme="minorHAnsi"/>
        </w:rPr>
        <w:t xml:space="preserve">claimed another </w:t>
      </w:r>
      <w:r w:rsidR="00EE4F6A" w:rsidRPr="00F733F2">
        <w:rPr>
          <w:rFonts w:asciiTheme="minorHAnsi" w:hAnsiTheme="minorHAnsi"/>
        </w:rPr>
        <w:t xml:space="preserve">EOT </w:t>
      </w:r>
      <w:r w:rsidR="00290147" w:rsidRPr="00F733F2">
        <w:rPr>
          <w:rFonts w:asciiTheme="minorHAnsi" w:hAnsiTheme="minorHAnsi"/>
        </w:rPr>
        <w:t xml:space="preserve">in which he demanded further extension. It was granted extension of </w:t>
      </w:r>
      <w:r w:rsidR="00171E35" w:rsidRPr="00F733F2">
        <w:rPr>
          <w:rFonts w:asciiTheme="minorHAnsi" w:hAnsiTheme="minorHAnsi"/>
        </w:rPr>
        <w:t>thirty-seven</w:t>
      </w:r>
      <w:r w:rsidR="00290147" w:rsidRPr="00F733F2">
        <w:rPr>
          <w:rFonts w:asciiTheme="minorHAnsi" w:hAnsiTheme="minorHAnsi"/>
        </w:rPr>
        <w:t xml:space="preserve"> days. Later on, </w:t>
      </w:r>
      <w:r w:rsidR="00F30FC7" w:rsidRPr="00F733F2">
        <w:rPr>
          <w:rFonts w:asciiTheme="minorHAnsi" w:hAnsiTheme="minorHAnsi"/>
          <w:i/>
          <w:iCs/>
        </w:rPr>
        <w:t>Bayindir</w:t>
      </w:r>
      <w:r w:rsidR="00F30FC7" w:rsidRPr="00F733F2">
        <w:rPr>
          <w:rFonts w:asciiTheme="minorHAnsi" w:hAnsiTheme="minorHAnsi"/>
        </w:rPr>
        <w:t xml:space="preserve"> </w:t>
      </w:r>
      <w:r w:rsidR="00290147" w:rsidRPr="00F733F2">
        <w:rPr>
          <w:rFonts w:asciiTheme="minorHAnsi" w:hAnsiTheme="minorHAnsi"/>
        </w:rPr>
        <w:t xml:space="preserve">informed </w:t>
      </w:r>
      <w:r w:rsidR="008755B4" w:rsidRPr="00F733F2">
        <w:rPr>
          <w:rFonts w:asciiTheme="minorHAnsi" w:hAnsiTheme="minorHAnsi"/>
        </w:rPr>
        <w:t xml:space="preserve">Engineer </w:t>
      </w:r>
      <w:r w:rsidR="00290147" w:rsidRPr="00F733F2">
        <w:rPr>
          <w:rFonts w:asciiTheme="minorHAnsi" w:hAnsiTheme="minorHAnsi"/>
        </w:rPr>
        <w:t xml:space="preserve">that two priority sections should be inserted in contract and further </w:t>
      </w:r>
      <w:r w:rsidR="008755B4" w:rsidRPr="00F733F2">
        <w:rPr>
          <w:rFonts w:asciiTheme="minorHAnsi" w:hAnsiTheme="minorHAnsi"/>
        </w:rPr>
        <w:t>EOT</w:t>
      </w:r>
      <w:r w:rsidR="00290147" w:rsidRPr="00F733F2">
        <w:rPr>
          <w:rFonts w:asciiTheme="minorHAnsi" w:hAnsiTheme="minorHAnsi"/>
        </w:rPr>
        <w:t xml:space="preserve"> may be granted. </w:t>
      </w:r>
    </w:p>
    <w:p w:rsidR="00FD4D59" w:rsidRPr="00F733F2" w:rsidRDefault="00290147" w:rsidP="006E4547">
      <w:pPr>
        <w:spacing w:line="480" w:lineRule="auto"/>
        <w:ind w:firstLine="720"/>
        <w:jc w:val="both"/>
        <w:rPr>
          <w:rFonts w:asciiTheme="minorHAnsi" w:hAnsiTheme="minorHAnsi"/>
        </w:rPr>
      </w:pPr>
      <w:r w:rsidRPr="00F733F2">
        <w:rPr>
          <w:rFonts w:asciiTheme="minorHAnsi" w:hAnsiTheme="minorHAnsi"/>
        </w:rPr>
        <w:t xml:space="preserve">On the other hand, NHA filed for liquidated damages because the decision of </w:t>
      </w:r>
      <w:r w:rsidR="00F30FC7" w:rsidRPr="00F733F2">
        <w:rPr>
          <w:rFonts w:asciiTheme="minorHAnsi" w:hAnsiTheme="minorHAnsi"/>
        </w:rPr>
        <w:t>EOT</w:t>
      </w:r>
      <w:r w:rsidRPr="00F733F2">
        <w:rPr>
          <w:rFonts w:asciiTheme="minorHAnsi" w:hAnsiTheme="minorHAnsi"/>
        </w:rPr>
        <w:t xml:space="preserve">/3 was pending with </w:t>
      </w:r>
      <w:r w:rsidR="009A55F6" w:rsidRPr="00F733F2">
        <w:rPr>
          <w:rFonts w:asciiTheme="minorHAnsi" w:hAnsiTheme="minorHAnsi"/>
        </w:rPr>
        <w:t>Engineer</w:t>
      </w:r>
      <w:r w:rsidRPr="00F733F2">
        <w:rPr>
          <w:rFonts w:asciiTheme="minorHAnsi" w:hAnsiTheme="minorHAnsi"/>
        </w:rPr>
        <w:t xml:space="preserve">. </w:t>
      </w:r>
      <w:r w:rsidR="00FC48F1" w:rsidRPr="00F733F2">
        <w:rPr>
          <w:rFonts w:asciiTheme="minorHAnsi" w:hAnsiTheme="minorHAnsi"/>
        </w:rPr>
        <w:t xml:space="preserve">Because </w:t>
      </w:r>
      <w:r w:rsidR="000E2ECB" w:rsidRPr="00F733F2">
        <w:rPr>
          <w:rFonts w:asciiTheme="minorHAnsi" w:hAnsiTheme="minorHAnsi"/>
        </w:rPr>
        <w:t>of much time extensions tak</w:t>
      </w:r>
      <w:r w:rsidR="00130B73" w:rsidRPr="00F733F2">
        <w:rPr>
          <w:rFonts w:asciiTheme="minorHAnsi" w:hAnsiTheme="minorHAnsi"/>
        </w:rPr>
        <w:t>en</w:t>
      </w:r>
      <w:r w:rsidR="000E2ECB" w:rsidRPr="00F733F2">
        <w:rPr>
          <w:rFonts w:asciiTheme="minorHAnsi" w:hAnsiTheme="minorHAnsi"/>
        </w:rPr>
        <w:t xml:space="preserve"> by </w:t>
      </w:r>
      <w:r w:rsidR="00F30FC7" w:rsidRPr="00F733F2">
        <w:rPr>
          <w:rFonts w:asciiTheme="minorHAnsi" w:hAnsiTheme="minorHAnsi"/>
          <w:i/>
          <w:iCs/>
        </w:rPr>
        <w:t>Bayindir</w:t>
      </w:r>
      <w:r w:rsidR="00F30FC7" w:rsidRPr="00F733F2">
        <w:rPr>
          <w:rFonts w:asciiTheme="minorHAnsi" w:hAnsiTheme="minorHAnsi"/>
        </w:rPr>
        <w:t xml:space="preserve"> </w:t>
      </w:r>
      <w:r w:rsidR="000E2ECB" w:rsidRPr="00F733F2">
        <w:rPr>
          <w:rFonts w:asciiTheme="minorHAnsi" w:hAnsiTheme="minorHAnsi"/>
        </w:rPr>
        <w:t xml:space="preserve">and </w:t>
      </w:r>
      <w:r w:rsidR="00130B73" w:rsidRPr="00F733F2">
        <w:rPr>
          <w:rFonts w:asciiTheme="minorHAnsi" w:hAnsiTheme="minorHAnsi"/>
        </w:rPr>
        <w:t xml:space="preserve">unsatisfactory </w:t>
      </w:r>
      <w:r w:rsidR="00F30FC7" w:rsidRPr="00F733F2">
        <w:rPr>
          <w:rFonts w:asciiTheme="minorHAnsi" w:hAnsiTheme="minorHAnsi"/>
        </w:rPr>
        <w:t>performance</w:t>
      </w:r>
      <w:r w:rsidR="000E2ECB" w:rsidRPr="00F733F2">
        <w:rPr>
          <w:rFonts w:asciiTheme="minorHAnsi" w:hAnsiTheme="minorHAnsi"/>
        </w:rPr>
        <w:t xml:space="preserve"> the NHA issued a notice to terminate the contract</w:t>
      </w:r>
      <w:r w:rsidR="005D5A08" w:rsidRPr="00F733F2">
        <w:rPr>
          <w:rFonts w:asciiTheme="minorHAnsi" w:hAnsiTheme="minorHAnsi"/>
        </w:rPr>
        <w:t xml:space="preserve"> and evacuated site of </w:t>
      </w:r>
      <w:r w:rsidR="005D5A08" w:rsidRPr="00F733F2">
        <w:rPr>
          <w:rFonts w:asciiTheme="minorHAnsi" w:hAnsiTheme="minorHAnsi"/>
          <w:i/>
          <w:iCs/>
        </w:rPr>
        <w:t>Bayindir</w:t>
      </w:r>
      <w:r w:rsidR="000E2ECB" w:rsidRPr="00F733F2">
        <w:rPr>
          <w:rFonts w:asciiTheme="minorHAnsi" w:hAnsiTheme="minorHAnsi"/>
        </w:rPr>
        <w:t xml:space="preserve">. NHA appointed another </w:t>
      </w:r>
      <w:r w:rsidR="008A6300" w:rsidRPr="00F733F2">
        <w:rPr>
          <w:rFonts w:asciiTheme="minorHAnsi" w:hAnsiTheme="minorHAnsi"/>
        </w:rPr>
        <w:t>contractor in order to complete the work site</w:t>
      </w:r>
      <w:r w:rsidR="00AC55D9" w:rsidRPr="00F733F2">
        <w:rPr>
          <w:rFonts w:asciiTheme="minorHAnsi" w:hAnsiTheme="minorHAnsi"/>
        </w:rPr>
        <w:t xml:space="preserve"> </w:t>
      </w:r>
      <w:r w:rsidR="00E302A0" w:rsidRPr="00F733F2">
        <w:rPr>
          <w:rFonts w:asciiTheme="minorHAnsi" w:hAnsiTheme="minorHAnsi"/>
        </w:rPr>
        <w:t>namely: “</w:t>
      </w:r>
      <w:r w:rsidR="00AC55D9" w:rsidRPr="00F733F2">
        <w:rPr>
          <w:rFonts w:asciiTheme="minorHAnsi" w:hAnsiTheme="minorHAnsi"/>
        </w:rPr>
        <w:t>M/S Pakistan Motorway Contractors Joint Venture</w:t>
      </w:r>
      <w:r w:rsidR="00E302A0" w:rsidRPr="00F733F2">
        <w:rPr>
          <w:rFonts w:asciiTheme="minorHAnsi" w:hAnsiTheme="minorHAnsi"/>
        </w:rPr>
        <w:t>”</w:t>
      </w:r>
      <w:r w:rsidR="00AC55D9" w:rsidRPr="00F733F2">
        <w:rPr>
          <w:rFonts w:asciiTheme="minorHAnsi" w:hAnsiTheme="minorHAnsi"/>
        </w:rPr>
        <w:t xml:space="preserve"> (PMCJV)</w:t>
      </w:r>
      <w:r w:rsidR="008A6300" w:rsidRPr="00F733F2">
        <w:rPr>
          <w:rFonts w:asciiTheme="minorHAnsi" w:hAnsiTheme="minorHAnsi"/>
        </w:rPr>
        <w:t xml:space="preserve">. </w:t>
      </w:r>
      <w:r w:rsidR="001C72F7" w:rsidRPr="00F733F2">
        <w:rPr>
          <w:rFonts w:asciiTheme="minorHAnsi" w:hAnsiTheme="minorHAnsi"/>
        </w:rPr>
        <w:t xml:space="preserve">It is quite </w:t>
      </w:r>
      <w:r w:rsidR="00F30FC7" w:rsidRPr="00F733F2">
        <w:rPr>
          <w:rFonts w:asciiTheme="minorHAnsi" w:hAnsiTheme="minorHAnsi"/>
        </w:rPr>
        <w:t>worth noting</w:t>
      </w:r>
      <w:r w:rsidR="001C72F7" w:rsidRPr="00F733F2">
        <w:rPr>
          <w:rFonts w:asciiTheme="minorHAnsi" w:hAnsiTheme="minorHAnsi"/>
        </w:rPr>
        <w:t xml:space="preserve"> that a number of disputes arose between the conclusion and termination date of the contract.</w:t>
      </w:r>
      <w:r w:rsidR="001C72F7" w:rsidRPr="00F733F2">
        <w:rPr>
          <w:rFonts w:asciiTheme="minorHAnsi" w:hAnsiTheme="minorHAnsi"/>
          <w:i/>
          <w:iCs/>
        </w:rPr>
        <w:t xml:space="preserve"> Bayindir </w:t>
      </w:r>
      <w:r w:rsidR="001C72F7" w:rsidRPr="00F733F2">
        <w:rPr>
          <w:rFonts w:asciiTheme="minorHAnsi" w:hAnsiTheme="minorHAnsi"/>
        </w:rPr>
        <w:t>asserted that delays were made by NHA</w:t>
      </w:r>
      <w:r w:rsidR="00AC55D9" w:rsidRPr="00F733F2">
        <w:rPr>
          <w:rFonts w:asciiTheme="minorHAnsi" w:hAnsiTheme="minorHAnsi"/>
        </w:rPr>
        <w:t xml:space="preserve"> </w:t>
      </w:r>
      <w:r w:rsidR="001C72F7" w:rsidRPr="00F733F2">
        <w:rPr>
          <w:rFonts w:asciiTheme="minorHAnsi" w:hAnsiTheme="minorHAnsi"/>
        </w:rPr>
        <w:t xml:space="preserve">whereas NHA </w:t>
      </w:r>
      <w:r w:rsidR="00F30FC7" w:rsidRPr="00F733F2">
        <w:rPr>
          <w:rFonts w:asciiTheme="minorHAnsi" w:hAnsiTheme="minorHAnsi"/>
        </w:rPr>
        <w:t>holds</w:t>
      </w:r>
      <w:r w:rsidR="001C72F7" w:rsidRPr="00F733F2">
        <w:rPr>
          <w:rFonts w:asciiTheme="minorHAnsi" w:hAnsiTheme="minorHAnsi"/>
        </w:rPr>
        <w:t xml:space="preserve"> that </w:t>
      </w:r>
      <w:r w:rsidR="00F30FC7" w:rsidRPr="00F733F2">
        <w:rPr>
          <w:rFonts w:asciiTheme="minorHAnsi" w:hAnsiTheme="minorHAnsi"/>
          <w:i/>
          <w:iCs/>
        </w:rPr>
        <w:t>Bayindir’s</w:t>
      </w:r>
      <w:r w:rsidR="00F30FC7" w:rsidRPr="00F733F2">
        <w:rPr>
          <w:rFonts w:asciiTheme="minorHAnsi" w:hAnsiTheme="minorHAnsi"/>
        </w:rPr>
        <w:t xml:space="preserve"> </w:t>
      </w:r>
      <w:r w:rsidR="001C72F7" w:rsidRPr="00F733F2">
        <w:rPr>
          <w:rFonts w:asciiTheme="minorHAnsi" w:hAnsiTheme="minorHAnsi"/>
        </w:rPr>
        <w:t xml:space="preserve">performance is not satisfactory. </w:t>
      </w:r>
      <w:r w:rsidRPr="00F733F2">
        <w:rPr>
          <w:rFonts w:asciiTheme="minorHAnsi" w:hAnsiTheme="minorHAnsi"/>
        </w:rPr>
        <w:t xml:space="preserve"> </w:t>
      </w:r>
    </w:p>
    <w:p w:rsidR="00C3435C" w:rsidRPr="00F733F2" w:rsidRDefault="00C3435C" w:rsidP="006E4547">
      <w:pPr>
        <w:spacing w:line="480" w:lineRule="auto"/>
        <w:ind w:firstLine="720"/>
        <w:jc w:val="both"/>
        <w:rPr>
          <w:rFonts w:asciiTheme="minorHAnsi" w:hAnsiTheme="minorHAnsi"/>
        </w:rPr>
      </w:pPr>
      <w:r w:rsidRPr="00F733F2">
        <w:rPr>
          <w:rFonts w:asciiTheme="minorHAnsi" w:hAnsiTheme="minorHAnsi"/>
        </w:rPr>
        <w:t xml:space="preserve">As a response to termination </w:t>
      </w:r>
      <w:r w:rsidR="00F30FC7" w:rsidRPr="00F733F2">
        <w:rPr>
          <w:rFonts w:asciiTheme="minorHAnsi" w:hAnsiTheme="minorHAnsi"/>
          <w:i/>
          <w:iCs/>
        </w:rPr>
        <w:t>Bayindir</w:t>
      </w:r>
      <w:r w:rsidR="00F30FC7" w:rsidRPr="00F733F2">
        <w:rPr>
          <w:rFonts w:asciiTheme="minorHAnsi" w:hAnsiTheme="minorHAnsi"/>
        </w:rPr>
        <w:t xml:space="preserve"> </w:t>
      </w:r>
      <w:r w:rsidRPr="00F733F2">
        <w:rPr>
          <w:rFonts w:asciiTheme="minorHAnsi" w:hAnsiTheme="minorHAnsi"/>
        </w:rPr>
        <w:t xml:space="preserve">filed Constitutional challenge in Lahore </w:t>
      </w:r>
      <w:r w:rsidR="00F30FC7" w:rsidRPr="00F733F2">
        <w:rPr>
          <w:rFonts w:asciiTheme="minorHAnsi" w:hAnsiTheme="minorHAnsi"/>
        </w:rPr>
        <w:t xml:space="preserve">High Court (LHC).LHC </w:t>
      </w:r>
      <w:r w:rsidRPr="00F733F2">
        <w:rPr>
          <w:rFonts w:asciiTheme="minorHAnsi" w:hAnsiTheme="minorHAnsi"/>
        </w:rPr>
        <w:t xml:space="preserve">dismissed petition because of the arbitration clause in the contract. On the other hand NHA filed for appointment of arbitrator under arbitration law in Pakistan. NHA also claimed for the </w:t>
      </w:r>
      <w:r w:rsidR="009B3EC2" w:rsidRPr="00F733F2">
        <w:rPr>
          <w:rFonts w:asciiTheme="minorHAnsi" w:hAnsiTheme="minorHAnsi"/>
        </w:rPr>
        <w:t xml:space="preserve">Mobilization </w:t>
      </w:r>
      <w:r w:rsidRPr="00F733F2">
        <w:rPr>
          <w:rFonts w:asciiTheme="minorHAnsi" w:hAnsiTheme="minorHAnsi"/>
        </w:rPr>
        <w:t xml:space="preserve">advance. The </w:t>
      </w:r>
      <w:r w:rsidR="009B3EC2" w:rsidRPr="00F733F2">
        <w:rPr>
          <w:rFonts w:asciiTheme="minorHAnsi" w:hAnsiTheme="minorHAnsi"/>
        </w:rPr>
        <w:t xml:space="preserve">Court </w:t>
      </w:r>
      <w:r w:rsidRPr="00F733F2">
        <w:rPr>
          <w:rFonts w:asciiTheme="minorHAnsi" w:hAnsiTheme="minorHAnsi"/>
        </w:rPr>
        <w:t xml:space="preserve">decided in </w:t>
      </w:r>
      <w:r w:rsidRPr="00F733F2">
        <w:rPr>
          <w:rFonts w:asciiTheme="minorHAnsi" w:hAnsiTheme="minorHAnsi"/>
        </w:rPr>
        <w:lastRenderedPageBreak/>
        <w:t xml:space="preserve">favour of the Pakistan and held that </w:t>
      </w:r>
      <w:r w:rsidR="00F30FC7" w:rsidRPr="00F733F2">
        <w:rPr>
          <w:rFonts w:asciiTheme="minorHAnsi" w:hAnsiTheme="minorHAnsi"/>
          <w:i/>
          <w:iCs/>
        </w:rPr>
        <w:t>Bayindir’s</w:t>
      </w:r>
      <w:r w:rsidR="00F30FC7" w:rsidRPr="00F733F2">
        <w:rPr>
          <w:rFonts w:asciiTheme="minorHAnsi" w:hAnsiTheme="minorHAnsi"/>
        </w:rPr>
        <w:t xml:space="preserve"> </w:t>
      </w:r>
      <w:r w:rsidRPr="00F733F2">
        <w:rPr>
          <w:rFonts w:asciiTheme="minorHAnsi" w:hAnsiTheme="minorHAnsi"/>
        </w:rPr>
        <w:t>performance is not satisfactory and mobilization amount should also be returned to Pakistan.</w:t>
      </w:r>
      <w:r w:rsidR="00E666E0" w:rsidRPr="00F733F2">
        <w:rPr>
          <w:rFonts w:asciiTheme="minorHAnsi" w:hAnsiTheme="minorHAnsi"/>
        </w:rPr>
        <w:t xml:space="preserve"> The present dispute is based on BIT which was signed by Pakistan and </w:t>
      </w:r>
      <w:r w:rsidR="009B3EC2" w:rsidRPr="00F733F2">
        <w:rPr>
          <w:rFonts w:asciiTheme="minorHAnsi" w:hAnsiTheme="minorHAnsi"/>
        </w:rPr>
        <w:t>Turkey</w:t>
      </w:r>
      <w:r w:rsidR="00E666E0" w:rsidRPr="00F733F2">
        <w:rPr>
          <w:rFonts w:asciiTheme="minorHAnsi" w:hAnsiTheme="minorHAnsi"/>
        </w:rPr>
        <w:t xml:space="preserve">. </w:t>
      </w:r>
    </w:p>
    <w:p w:rsidR="00CB02C6" w:rsidRPr="005C3F05" w:rsidRDefault="00CB02C6" w:rsidP="005C3F05">
      <w:pPr>
        <w:pStyle w:val="ListParagraph"/>
        <w:numPr>
          <w:ilvl w:val="0"/>
          <w:numId w:val="7"/>
        </w:numPr>
        <w:spacing w:line="480" w:lineRule="auto"/>
        <w:jc w:val="both"/>
        <w:rPr>
          <w:rFonts w:asciiTheme="majorHAnsi" w:hAnsiTheme="majorHAnsi"/>
          <w:b/>
          <w:bCs/>
          <w:sz w:val="32"/>
          <w:szCs w:val="32"/>
        </w:rPr>
      </w:pPr>
      <w:r w:rsidRPr="005C3F05">
        <w:rPr>
          <w:rFonts w:asciiTheme="majorHAnsi" w:hAnsiTheme="majorHAnsi"/>
          <w:b/>
          <w:bCs/>
          <w:sz w:val="32"/>
          <w:szCs w:val="32"/>
        </w:rPr>
        <w:t xml:space="preserve">The </w:t>
      </w:r>
      <w:r w:rsidR="009B3EC2" w:rsidRPr="005C3F05">
        <w:rPr>
          <w:rFonts w:asciiTheme="majorHAnsi" w:hAnsiTheme="majorHAnsi"/>
          <w:b/>
          <w:bCs/>
          <w:sz w:val="32"/>
          <w:szCs w:val="32"/>
        </w:rPr>
        <w:t>Claim</w:t>
      </w:r>
    </w:p>
    <w:p w:rsidR="00AB68B4" w:rsidRPr="00CC651E" w:rsidRDefault="00CB02C6" w:rsidP="009541E2">
      <w:pPr>
        <w:spacing w:line="480" w:lineRule="auto"/>
        <w:jc w:val="both"/>
        <w:rPr>
          <w:rFonts w:asciiTheme="minorHAnsi" w:hAnsiTheme="minorHAnsi"/>
        </w:rPr>
      </w:pPr>
      <w:r w:rsidRPr="00F733F2">
        <w:rPr>
          <w:rFonts w:asciiTheme="minorHAnsi" w:hAnsiTheme="minorHAnsi"/>
          <w:i/>
          <w:iCs/>
        </w:rPr>
        <w:t>Bayindir</w:t>
      </w:r>
      <w:r w:rsidRPr="00F733F2">
        <w:rPr>
          <w:rFonts w:asciiTheme="minorHAnsi" w:hAnsiTheme="minorHAnsi"/>
        </w:rPr>
        <w:t xml:space="preserve"> filed for </w:t>
      </w:r>
      <w:r w:rsidR="00F30FC7" w:rsidRPr="00F733F2">
        <w:rPr>
          <w:rFonts w:asciiTheme="minorHAnsi" w:hAnsiTheme="minorHAnsi"/>
        </w:rPr>
        <w:t>arbitration</w:t>
      </w:r>
      <w:r w:rsidRPr="00F733F2">
        <w:rPr>
          <w:rFonts w:asciiTheme="minorHAnsi" w:hAnsiTheme="minorHAnsi"/>
        </w:rPr>
        <w:t xml:space="preserve"> in </w:t>
      </w:r>
      <w:r w:rsidR="00F30FC7" w:rsidRPr="00F733F2">
        <w:rPr>
          <w:rFonts w:asciiTheme="minorHAnsi" w:hAnsiTheme="minorHAnsi"/>
        </w:rPr>
        <w:t xml:space="preserve">ICSID </w:t>
      </w:r>
      <w:r w:rsidRPr="00F733F2">
        <w:rPr>
          <w:rFonts w:asciiTheme="minorHAnsi" w:hAnsiTheme="minorHAnsi"/>
        </w:rPr>
        <w:t xml:space="preserve">on 15 </w:t>
      </w:r>
      <w:r w:rsidR="009B3EC2" w:rsidRPr="00F733F2">
        <w:rPr>
          <w:rFonts w:asciiTheme="minorHAnsi" w:hAnsiTheme="minorHAnsi"/>
        </w:rPr>
        <w:t>April</w:t>
      </w:r>
      <w:r w:rsidRPr="00F733F2">
        <w:rPr>
          <w:rFonts w:asciiTheme="minorHAnsi" w:hAnsiTheme="minorHAnsi"/>
        </w:rPr>
        <w:t xml:space="preserve">, 2001. </w:t>
      </w:r>
      <w:r w:rsidRPr="00F733F2">
        <w:rPr>
          <w:rFonts w:asciiTheme="minorHAnsi" w:hAnsiTheme="minorHAnsi"/>
          <w:i/>
          <w:iCs/>
        </w:rPr>
        <w:t xml:space="preserve">Bayindir </w:t>
      </w:r>
      <w:r w:rsidRPr="00F733F2">
        <w:rPr>
          <w:rFonts w:asciiTheme="minorHAnsi" w:hAnsiTheme="minorHAnsi"/>
        </w:rPr>
        <w:t xml:space="preserve">asserted that delays were caused by NHA and amounts should be given to him. The total claim is of $496.6 million. On the other hand, Pakistan argued that because of the poor performance of </w:t>
      </w:r>
      <w:r w:rsidR="00F30FC7" w:rsidRPr="00F733F2">
        <w:rPr>
          <w:rFonts w:asciiTheme="minorHAnsi" w:hAnsiTheme="minorHAnsi"/>
          <w:i/>
          <w:iCs/>
        </w:rPr>
        <w:t>Bayindir</w:t>
      </w:r>
      <w:r w:rsidRPr="00F733F2">
        <w:rPr>
          <w:rFonts w:asciiTheme="minorHAnsi" w:hAnsiTheme="minorHAnsi"/>
        </w:rPr>
        <w:t>, the contract was terminated</w:t>
      </w:r>
      <w:r w:rsidR="00F30FC7" w:rsidRPr="00F733F2">
        <w:rPr>
          <w:rFonts w:asciiTheme="minorHAnsi" w:hAnsiTheme="minorHAnsi"/>
        </w:rPr>
        <w:t xml:space="preserve"> </w:t>
      </w:r>
      <w:r w:rsidRPr="00F733F2">
        <w:rPr>
          <w:rFonts w:asciiTheme="minorHAnsi" w:hAnsiTheme="minorHAnsi"/>
        </w:rPr>
        <w:t>and in this respect throughout the project Pakistan has acted fairly and in good faith.</w:t>
      </w:r>
      <w:r w:rsidR="00945AC9" w:rsidRPr="00F733F2">
        <w:rPr>
          <w:rStyle w:val="FootnoteReference"/>
          <w:rFonts w:asciiTheme="minorHAnsi" w:hAnsiTheme="minorHAnsi"/>
        </w:rPr>
        <w:footnoteReference w:id="27"/>
      </w:r>
    </w:p>
    <w:p w:rsidR="00730EA3" w:rsidRPr="005C3F05" w:rsidRDefault="004A574E" w:rsidP="005C3F05">
      <w:pPr>
        <w:pStyle w:val="ListParagraph"/>
        <w:numPr>
          <w:ilvl w:val="0"/>
          <w:numId w:val="7"/>
        </w:numPr>
        <w:spacing w:line="480" w:lineRule="auto"/>
        <w:jc w:val="both"/>
        <w:rPr>
          <w:rFonts w:asciiTheme="majorHAnsi" w:hAnsiTheme="majorHAnsi"/>
          <w:b/>
          <w:bCs/>
          <w:sz w:val="32"/>
          <w:szCs w:val="32"/>
        </w:rPr>
      </w:pPr>
      <w:r w:rsidRPr="005C3F05">
        <w:rPr>
          <w:rFonts w:asciiTheme="majorHAnsi" w:hAnsiTheme="majorHAnsi"/>
          <w:b/>
          <w:bCs/>
          <w:sz w:val="32"/>
          <w:szCs w:val="32"/>
        </w:rPr>
        <w:t>Legal issues</w:t>
      </w:r>
      <w:r w:rsidR="0039645F" w:rsidRPr="005C3F05">
        <w:rPr>
          <w:rFonts w:asciiTheme="majorHAnsi" w:hAnsiTheme="majorHAnsi"/>
          <w:b/>
          <w:bCs/>
          <w:sz w:val="32"/>
          <w:szCs w:val="32"/>
        </w:rPr>
        <w:t xml:space="preserve"> (Questions)</w:t>
      </w:r>
    </w:p>
    <w:p w:rsidR="009B3EC2" w:rsidRPr="00F733F2" w:rsidRDefault="009B3EC2" w:rsidP="009541E2">
      <w:pPr>
        <w:spacing w:line="480" w:lineRule="auto"/>
        <w:jc w:val="both"/>
        <w:rPr>
          <w:rFonts w:asciiTheme="minorHAnsi" w:hAnsiTheme="minorHAnsi"/>
        </w:rPr>
      </w:pPr>
      <w:r w:rsidRPr="00F733F2">
        <w:rPr>
          <w:rFonts w:asciiTheme="minorHAnsi" w:hAnsiTheme="minorHAnsi"/>
        </w:rPr>
        <w:t>A number of issues and question arose. These are as follows:</w:t>
      </w:r>
    </w:p>
    <w:p w:rsidR="009767F8" w:rsidRPr="00F134CC" w:rsidRDefault="009767F8" w:rsidP="00340995">
      <w:pPr>
        <w:pStyle w:val="ListParagraph"/>
        <w:numPr>
          <w:ilvl w:val="0"/>
          <w:numId w:val="4"/>
        </w:numPr>
        <w:autoSpaceDE w:val="0"/>
        <w:autoSpaceDN w:val="0"/>
        <w:adjustRightInd w:val="0"/>
        <w:spacing w:line="480" w:lineRule="auto"/>
        <w:jc w:val="both"/>
        <w:rPr>
          <w:rFonts w:asciiTheme="majorHAnsi" w:hAnsiTheme="majorHAnsi"/>
          <w:b/>
          <w:bCs/>
        </w:rPr>
      </w:pPr>
      <w:r w:rsidRPr="00F134CC">
        <w:rPr>
          <w:rFonts w:asciiTheme="majorHAnsi" w:hAnsiTheme="majorHAnsi"/>
          <w:b/>
          <w:bCs/>
        </w:rPr>
        <w:t>Which law will be applicable?</w:t>
      </w:r>
    </w:p>
    <w:p w:rsidR="00EE464C" w:rsidRPr="00F733F2" w:rsidRDefault="00EE464C" w:rsidP="009541E2">
      <w:pPr>
        <w:autoSpaceDE w:val="0"/>
        <w:autoSpaceDN w:val="0"/>
        <w:adjustRightInd w:val="0"/>
        <w:spacing w:line="480" w:lineRule="auto"/>
        <w:jc w:val="both"/>
        <w:rPr>
          <w:rFonts w:asciiTheme="minorHAnsi" w:hAnsiTheme="minorHAnsi"/>
        </w:rPr>
      </w:pPr>
      <w:r w:rsidRPr="00F733F2">
        <w:rPr>
          <w:rFonts w:asciiTheme="minorHAnsi" w:hAnsiTheme="minorHAnsi"/>
        </w:rPr>
        <w:t xml:space="preserve">One of the </w:t>
      </w:r>
      <w:r w:rsidR="0039645F" w:rsidRPr="00F733F2">
        <w:rPr>
          <w:rFonts w:asciiTheme="minorHAnsi" w:hAnsiTheme="minorHAnsi"/>
        </w:rPr>
        <w:t>issues</w:t>
      </w:r>
      <w:r w:rsidRPr="00F733F2">
        <w:rPr>
          <w:rFonts w:asciiTheme="minorHAnsi" w:hAnsiTheme="minorHAnsi"/>
        </w:rPr>
        <w:t xml:space="preserve"> </w:t>
      </w:r>
      <w:r w:rsidR="00106260" w:rsidRPr="00F733F2">
        <w:rPr>
          <w:rFonts w:asciiTheme="minorHAnsi" w:hAnsiTheme="minorHAnsi"/>
        </w:rPr>
        <w:t xml:space="preserve">before the Court </w:t>
      </w:r>
      <w:r w:rsidRPr="00F733F2">
        <w:rPr>
          <w:rFonts w:asciiTheme="minorHAnsi" w:hAnsiTheme="minorHAnsi"/>
        </w:rPr>
        <w:t xml:space="preserve">in this case is related to the applicability of law. In contract it was decided that the law of Pakistan shall be applicable. However, </w:t>
      </w:r>
      <w:r w:rsidR="0039645F" w:rsidRPr="00F733F2">
        <w:rPr>
          <w:rFonts w:asciiTheme="minorHAnsi" w:hAnsiTheme="minorHAnsi"/>
        </w:rPr>
        <w:t xml:space="preserve">Bayindir </w:t>
      </w:r>
      <w:r w:rsidRPr="00F733F2">
        <w:rPr>
          <w:rFonts w:asciiTheme="minorHAnsi" w:hAnsiTheme="minorHAnsi"/>
        </w:rPr>
        <w:t xml:space="preserve">approached ICSID tribunal. </w:t>
      </w:r>
      <w:r w:rsidR="002F485B" w:rsidRPr="00F733F2">
        <w:rPr>
          <w:rFonts w:asciiTheme="minorHAnsi" w:hAnsiTheme="minorHAnsi"/>
        </w:rPr>
        <w:t xml:space="preserve">The question arose that whether ICSID has jurisdiction over it and if the matter will be decided by </w:t>
      </w:r>
      <w:r w:rsidR="0039645F" w:rsidRPr="00F733F2">
        <w:rPr>
          <w:rFonts w:asciiTheme="minorHAnsi" w:hAnsiTheme="minorHAnsi"/>
        </w:rPr>
        <w:t xml:space="preserve">ICSID </w:t>
      </w:r>
      <w:r w:rsidR="002F485B" w:rsidRPr="00F733F2">
        <w:rPr>
          <w:rFonts w:asciiTheme="minorHAnsi" w:hAnsiTheme="minorHAnsi"/>
        </w:rPr>
        <w:t>then which law will be applicable?</w:t>
      </w:r>
    </w:p>
    <w:p w:rsidR="009767F8" w:rsidRPr="00F134CC" w:rsidRDefault="009767F8" w:rsidP="00340995">
      <w:pPr>
        <w:pStyle w:val="ListParagraph"/>
        <w:numPr>
          <w:ilvl w:val="0"/>
          <w:numId w:val="4"/>
        </w:numPr>
        <w:autoSpaceDE w:val="0"/>
        <w:autoSpaceDN w:val="0"/>
        <w:adjustRightInd w:val="0"/>
        <w:spacing w:line="480" w:lineRule="auto"/>
        <w:jc w:val="both"/>
        <w:rPr>
          <w:rFonts w:asciiTheme="majorHAnsi" w:hAnsiTheme="majorHAnsi"/>
          <w:b/>
          <w:bCs/>
        </w:rPr>
      </w:pPr>
      <w:r w:rsidRPr="00F134CC">
        <w:rPr>
          <w:rFonts w:asciiTheme="majorHAnsi" w:hAnsiTheme="majorHAnsi"/>
          <w:b/>
          <w:bCs/>
        </w:rPr>
        <w:t>Ha</w:t>
      </w:r>
      <w:r w:rsidR="00106260" w:rsidRPr="00F134CC">
        <w:rPr>
          <w:rFonts w:asciiTheme="majorHAnsi" w:hAnsiTheme="majorHAnsi"/>
          <w:b/>
          <w:bCs/>
        </w:rPr>
        <w:t>d</w:t>
      </w:r>
      <w:r w:rsidRPr="00F134CC">
        <w:rPr>
          <w:rFonts w:asciiTheme="majorHAnsi" w:hAnsiTheme="majorHAnsi"/>
          <w:b/>
          <w:bCs/>
        </w:rPr>
        <w:t xml:space="preserve"> </w:t>
      </w:r>
      <w:r w:rsidRPr="00F134CC">
        <w:rPr>
          <w:rFonts w:asciiTheme="majorHAnsi" w:hAnsiTheme="majorHAnsi"/>
          <w:b/>
          <w:bCs/>
          <w:i/>
          <w:iCs/>
        </w:rPr>
        <w:t>Bayindir</w:t>
      </w:r>
      <w:r w:rsidRPr="00F134CC">
        <w:rPr>
          <w:rFonts w:asciiTheme="majorHAnsi" w:hAnsiTheme="majorHAnsi"/>
          <w:b/>
          <w:bCs/>
        </w:rPr>
        <w:t xml:space="preserve"> made an investment?</w:t>
      </w:r>
    </w:p>
    <w:p w:rsidR="002F485B" w:rsidRPr="00F733F2" w:rsidRDefault="002F485B" w:rsidP="009541E2">
      <w:pPr>
        <w:autoSpaceDE w:val="0"/>
        <w:autoSpaceDN w:val="0"/>
        <w:adjustRightInd w:val="0"/>
        <w:spacing w:line="480" w:lineRule="auto"/>
        <w:jc w:val="both"/>
        <w:rPr>
          <w:rFonts w:asciiTheme="minorHAnsi" w:hAnsiTheme="minorHAnsi"/>
        </w:rPr>
      </w:pPr>
      <w:r w:rsidRPr="00F733F2">
        <w:rPr>
          <w:rFonts w:asciiTheme="minorHAnsi" w:hAnsiTheme="minorHAnsi"/>
        </w:rPr>
        <w:t>It is also a question in tribunal that ha</w:t>
      </w:r>
      <w:r w:rsidR="002B33A7" w:rsidRPr="00F733F2">
        <w:rPr>
          <w:rFonts w:asciiTheme="minorHAnsi" w:hAnsiTheme="minorHAnsi"/>
        </w:rPr>
        <w:t>d</w:t>
      </w:r>
      <w:r w:rsidRPr="00F733F2">
        <w:rPr>
          <w:rFonts w:asciiTheme="minorHAnsi" w:hAnsiTheme="minorHAnsi"/>
        </w:rPr>
        <w:t xml:space="preserve"> </w:t>
      </w:r>
      <w:r w:rsidR="0039645F" w:rsidRPr="00F733F2">
        <w:rPr>
          <w:rFonts w:asciiTheme="minorHAnsi" w:hAnsiTheme="minorHAnsi"/>
          <w:i/>
          <w:iCs/>
        </w:rPr>
        <w:t>Bayindir</w:t>
      </w:r>
      <w:r w:rsidR="0039645F" w:rsidRPr="00F733F2">
        <w:rPr>
          <w:rFonts w:asciiTheme="minorHAnsi" w:hAnsiTheme="minorHAnsi"/>
        </w:rPr>
        <w:t xml:space="preserve"> </w:t>
      </w:r>
      <w:r w:rsidRPr="00F733F2">
        <w:rPr>
          <w:rFonts w:asciiTheme="minorHAnsi" w:hAnsiTheme="minorHAnsi"/>
        </w:rPr>
        <w:t>properly invested under BIT in this case or ha</w:t>
      </w:r>
      <w:r w:rsidR="002B33A7" w:rsidRPr="00F733F2">
        <w:rPr>
          <w:rFonts w:asciiTheme="minorHAnsi" w:hAnsiTheme="minorHAnsi"/>
        </w:rPr>
        <w:t>d</w:t>
      </w:r>
      <w:r w:rsidRPr="00F733F2">
        <w:rPr>
          <w:rFonts w:asciiTheme="minorHAnsi" w:hAnsiTheme="minorHAnsi"/>
        </w:rPr>
        <w:t xml:space="preserve"> </w:t>
      </w:r>
      <w:r w:rsidR="0039645F" w:rsidRPr="00F733F2">
        <w:rPr>
          <w:rFonts w:asciiTheme="minorHAnsi" w:hAnsiTheme="minorHAnsi"/>
          <w:i/>
          <w:iCs/>
        </w:rPr>
        <w:t>Bayindir</w:t>
      </w:r>
      <w:r w:rsidR="0039645F" w:rsidRPr="00F733F2">
        <w:rPr>
          <w:rFonts w:asciiTheme="minorHAnsi" w:hAnsiTheme="minorHAnsi"/>
        </w:rPr>
        <w:t xml:space="preserve"> </w:t>
      </w:r>
      <w:r w:rsidRPr="00F733F2">
        <w:rPr>
          <w:rFonts w:asciiTheme="minorHAnsi" w:hAnsiTheme="minorHAnsi"/>
        </w:rPr>
        <w:t>given amount to Pakistan in respect of providing all necessary equipments in order to complete the</w:t>
      </w:r>
      <w:r w:rsidR="0039645F" w:rsidRPr="00F733F2">
        <w:rPr>
          <w:rFonts w:asciiTheme="minorHAnsi" w:hAnsiTheme="minorHAnsi"/>
        </w:rPr>
        <w:t xml:space="preserve"> </w:t>
      </w:r>
      <w:r w:rsidRPr="00F733F2">
        <w:rPr>
          <w:rFonts w:asciiTheme="minorHAnsi" w:hAnsiTheme="minorHAnsi"/>
        </w:rPr>
        <w:t>construction project</w:t>
      </w:r>
      <w:r w:rsidR="002B33A7" w:rsidRPr="00F733F2">
        <w:rPr>
          <w:rFonts w:asciiTheme="minorHAnsi" w:hAnsiTheme="minorHAnsi"/>
        </w:rPr>
        <w:t>?</w:t>
      </w:r>
    </w:p>
    <w:p w:rsidR="009767F8" w:rsidRPr="00F134CC" w:rsidRDefault="009767F8" w:rsidP="00340995">
      <w:pPr>
        <w:pStyle w:val="ListParagraph"/>
        <w:numPr>
          <w:ilvl w:val="0"/>
          <w:numId w:val="4"/>
        </w:numPr>
        <w:autoSpaceDE w:val="0"/>
        <w:autoSpaceDN w:val="0"/>
        <w:adjustRightInd w:val="0"/>
        <w:spacing w:line="480" w:lineRule="auto"/>
        <w:jc w:val="both"/>
        <w:rPr>
          <w:rFonts w:asciiTheme="majorHAnsi" w:hAnsiTheme="majorHAnsi"/>
          <w:b/>
          <w:bCs/>
        </w:rPr>
      </w:pPr>
      <w:r w:rsidRPr="00F134CC">
        <w:rPr>
          <w:rFonts w:asciiTheme="majorHAnsi" w:hAnsiTheme="majorHAnsi"/>
          <w:b/>
          <w:bCs/>
        </w:rPr>
        <w:t xml:space="preserve">Treaty claims and </w:t>
      </w:r>
      <w:r w:rsidR="007B6118" w:rsidRPr="00F134CC">
        <w:rPr>
          <w:rFonts w:asciiTheme="majorHAnsi" w:hAnsiTheme="majorHAnsi"/>
          <w:b/>
          <w:bCs/>
        </w:rPr>
        <w:t xml:space="preserve">Contract </w:t>
      </w:r>
      <w:r w:rsidRPr="00F134CC">
        <w:rPr>
          <w:rFonts w:asciiTheme="majorHAnsi" w:hAnsiTheme="majorHAnsi"/>
          <w:b/>
          <w:bCs/>
        </w:rPr>
        <w:t>claims</w:t>
      </w:r>
    </w:p>
    <w:p w:rsidR="00DF4859" w:rsidRPr="00F733F2" w:rsidRDefault="00DF4859" w:rsidP="009541E2">
      <w:pPr>
        <w:autoSpaceDE w:val="0"/>
        <w:autoSpaceDN w:val="0"/>
        <w:adjustRightInd w:val="0"/>
        <w:spacing w:line="480" w:lineRule="auto"/>
        <w:jc w:val="both"/>
        <w:rPr>
          <w:rFonts w:asciiTheme="minorHAnsi" w:hAnsiTheme="minorHAnsi"/>
        </w:rPr>
      </w:pPr>
      <w:r w:rsidRPr="00F733F2">
        <w:rPr>
          <w:rFonts w:asciiTheme="minorHAnsi" w:hAnsiTheme="minorHAnsi"/>
        </w:rPr>
        <w:lastRenderedPageBreak/>
        <w:t>Treaty claims are those claims which are</w:t>
      </w:r>
      <w:r w:rsidR="0039645F" w:rsidRPr="00F733F2">
        <w:rPr>
          <w:rFonts w:asciiTheme="minorHAnsi" w:hAnsiTheme="minorHAnsi"/>
        </w:rPr>
        <w:t xml:space="preserve"> </w:t>
      </w:r>
      <w:r w:rsidRPr="00F733F2">
        <w:rPr>
          <w:rFonts w:asciiTheme="minorHAnsi" w:hAnsiTheme="minorHAnsi"/>
        </w:rPr>
        <w:t xml:space="preserve">between </w:t>
      </w:r>
      <w:r w:rsidR="0039645F" w:rsidRPr="00F733F2">
        <w:rPr>
          <w:rFonts w:asciiTheme="minorHAnsi" w:hAnsiTheme="minorHAnsi"/>
        </w:rPr>
        <w:t>States</w:t>
      </w:r>
      <w:r w:rsidRPr="00F733F2">
        <w:rPr>
          <w:rFonts w:asciiTheme="minorHAnsi" w:hAnsiTheme="minorHAnsi"/>
        </w:rPr>
        <w:t xml:space="preserve">. On the other hand, contract claims are purely private and such include investor and state. In this case it is also </w:t>
      </w:r>
      <w:r w:rsidR="007B6118" w:rsidRPr="00F733F2">
        <w:rPr>
          <w:rFonts w:asciiTheme="minorHAnsi" w:hAnsiTheme="minorHAnsi"/>
        </w:rPr>
        <w:t>an</w:t>
      </w:r>
      <w:r w:rsidRPr="00F733F2">
        <w:rPr>
          <w:rFonts w:asciiTheme="minorHAnsi" w:hAnsiTheme="minorHAnsi"/>
        </w:rPr>
        <w:t xml:space="preserve"> issue that what is the nature of the claim because </w:t>
      </w:r>
      <w:r w:rsidR="0039645F" w:rsidRPr="00F733F2">
        <w:rPr>
          <w:rFonts w:asciiTheme="minorHAnsi" w:hAnsiTheme="minorHAnsi"/>
          <w:i/>
          <w:iCs/>
        </w:rPr>
        <w:t>Bayindir</w:t>
      </w:r>
      <w:r w:rsidR="0039645F" w:rsidRPr="00F733F2">
        <w:rPr>
          <w:rFonts w:asciiTheme="minorHAnsi" w:hAnsiTheme="minorHAnsi"/>
        </w:rPr>
        <w:t xml:space="preserve"> </w:t>
      </w:r>
      <w:r w:rsidRPr="00F733F2">
        <w:rPr>
          <w:rFonts w:asciiTheme="minorHAnsi" w:hAnsiTheme="minorHAnsi"/>
        </w:rPr>
        <w:t>has concluded contract with NHA (separate legal entity) and not with Pakistan.</w:t>
      </w:r>
    </w:p>
    <w:p w:rsidR="009767F8" w:rsidRPr="00F134CC" w:rsidRDefault="009767F8" w:rsidP="00340995">
      <w:pPr>
        <w:pStyle w:val="ListParagraph"/>
        <w:numPr>
          <w:ilvl w:val="0"/>
          <w:numId w:val="4"/>
        </w:numPr>
        <w:autoSpaceDE w:val="0"/>
        <w:autoSpaceDN w:val="0"/>
        <w:adjustRightInd w:val="0"/>
        <w:spacing w:line="480" w:lineRule="auto"/>
        <w:jc w:val="both"/>
        <w:rPr>
          <w:rFonts w:asciiTheme="majorHAnsi" w:hAnsiTheme="majorHAnsi"/>
          <w:b/>
          <w:bCs/>
        </w:rPr>
      </w:pPr>
      <w:r w:rsidRPr="00F134CC">
        <w:rPr>
          <w:rFonts w:asciiTheme="majorHAnsi" w:hAnsiTheme="majorHAnsi"/>
          <w:b/>
          <w:bCs/>
        </w:rPr>
        <w:t>Issue of Jurisdiction</w:t>
      </w:r>
    </w:p>
    <w:p w:rsidR="006C0F4E" w:rsidRPr="00F733F2" w:rsidRDefault="006C0F4E" w:rsidP="009541E2">
      <w:pPr>
        <w:autoSpaceDE w:val="0"/>
        <w:autoSpaceDN w:val="0"/>
        <w:adjustRightInd w:val="0"/>
        <w:spacing w:line="480" w:lineRule="auto"/>
        <w:jc w:val="both"/>
        <w:rPr>
          <w:rFonts w:asciiTheme="minorHAnsi" w:hAnsiTheme="minorHAnsi"/>
        </w:rPr>
      </w:pPr>
      <w:r w:rsidRPr="00F733F2">
        <w:rPr>
          <w:rFonts w:asciiTheme="minorHAnsi" w:hAnsiTheme="minorHAnsi"/>
        </w:rPr>
        <w:t xml:space="preserve">In case of conflict between provisions of the contract claims and treaty claims question arose that </w:t>
      </w:r>
      <w:r w:rsidR="007B6118" w:rsidRPr="00F733F2">
        <w:rPr>
          <w:rFonts w:asciiTheme="minorHAnsi" w:hAnsiTheme="minorHAnsi"/>
        </w:rPr>
        <w:t xml:space="preserve">does </w:t>
      </w:r>
      <w:r w:rsidRPr="00F733F2">
        <w:rPr>
          <w:rFonts w:asciiTheme="minorHAnsi" w:hAnsiTheme="minorHAnsi"/>
        </w:rPr>
        <w:t>international tribunal has jurisdiction over the matter or no</w:t>
      </w:r>
      <w:r w:rsidR="007B6118" w:rsidRPr="00F733F2">
        <w:rPr>
          <w:rFonts w:asciiTheme="minorHAnsi" w:hAnsiTheme="minorHAnsi"/>
        </w:rPr>
        <w:t>t</w:t>
      </w:r>
      <w:r w:rsidRPr="00F733F2">
        <w:rPr>
          <w:rFonts w:asciiTheme="minorHAnsi" w:hAnsiTheme="minorHAnsi"/>
        </w:rPr>
        <w:t xml:space="preserve">? If </w:t>
      </w:r>
      <w:r w:rsidR="007B6118" w:rsidRPr="00F733F2">
        <w:rPr>
          <w:rFonts w:asciiTheme="minorHAnsi" w:hAnsiTheme="minorHAnsi"/>
        </w:rPr>
        <w:t>answer is in affirmative</w:t>
      </w:r>
      <w:r w:rsidRPr="00F733F2">
        <w:rPr>
          <w:rFonts w:asciiTheme="minorHAnsi" w:hAnsiTheme="minorHAnsi"/>
        </w:rPr>
        <w:t xml:space="preserve">, then by which law the right be established in legal transaction and by which law legal transaction and </w:t>
      </w:r>
      <w:r w:rsidR="0039645F" w:rsidRPr="00F733F2">
        <w:rPr>
          <w:rFonts w:asciiTheme="minorHAnsi" w:hAnsiTheme="minorHAnsi"/>
        </w:rPr>
        <w:t>enforcement</w:t>
      </w:r>
      <w:r w:rsidRPr="00F733F2">
        <w:rPr>
          <w:rFonts w:asciiTheme="minorHAnsi" w:hAnsiTheme="minorHAnsi"/>
        </w:rPr>
        <w:t xml:space="preserve"> of the award will be governed?</w:t>
      </w:r>
    </w:p>
    <w:p w:rsidR="006C0F4E" w:rsidRPr="00F134CC" w:rsidRDefault="009767F8" w:rsidP="00340995">
      <w:pPr>
        <w:pStyle w:val="ListParagraph"/>
        <w:numPr>
          <w:ilvl w:val="0"/>
          <w:numId w:val="4"/>
        </w:numPr>
        <w:autoSpaceDE w:val="0"/>
        <w:autoSpaceDN w:val="0"/>
        <w:adjustRightInd w:val="0"/>
        <w:spacing w:line="480" w:lineRule="auto"/>
        <w:jc w:val="both"/>
        <w:rPr>
          <w:rFonts w:asciiTheme="majorHAnsi" w:hAnsiTheme="majorHAnsi"/>
          <w:b/>
          <w:bCs/>
        </w:rPr>
      </w:pPr>
      <w:r w:rsidRPr="00F134CC">
        <w:rPr>
          <w:rFonts w:asciiTheme="majorHAnsi" w:hAnsiTheme="majorHAnsi"/>
          <w:b/>
          <w:bCs/>
        </w:rPr>
        <w:t>Fair and equitable treatment</w:t>
      </w:r>
    </w:p>
    <w:p w:rsidR="006C0F4E" w:rsidRPr="00F733F2" w:rsidRDefault="006C0F4E" w:rsidP="009541E2">
      <w:pPr>
        <w:autoSpaceDE w:val="0"/>
        <w:autoSpaceDN w:val="0"/>
        <w:adjustRightInd w:val="0"/>
        <w:spacing w:line="480" w:lineRule="auto"/>
        <w:jc w:val="both"/>
        <w:rPr>
          <w:rFonts w:asciiTheme="minorHAnsi" w:hAnsiTheme="minorHAnsi"/>
        </w:rPr>
      </w:pPr>
      <w:r w:rsidRPr="00F733F2">
        <w:rPr>
          <w:rFonts w:asciiTheme="minorHAnsi" w:hAnsiTheme="minorHAnsi"/>
        </w:rPr>
        <w:t xml:space="preserve">It is one of the international </w:t>
      </w:r>
      <w:r w:rsidR="0039645F" w:rsidRPr="00F733F2">
        <w:rPr>
          <w:rFonts w:asciiTheme="minorHAnsi" w:hAnsiTheme="minorHAnsi"/>
        </w:rPr>
        <w:t>minimum</w:t>
      </w:r>
      <w:r w:rsidRPr="00F733F2">
        <w:rPr>
          <w:rFonts w:asciiTheme="minorHAnsi" w:hAnsiTheme="minorHAnsi"/>
        </w:rPr>
        <w:t xml:space="preserve"> </w:t>
      </w:r>
      <w:r w:rsidR="00EF1186" w:rsidRPr="00F733F2">
        <w:rPr>
          <w:rFonts w:asciiTheme="minorHAnsi" w:hAnsiTheme="minorHAnsi"/>
        </w:rPr>
        <w:t>standards</w:t>
      </w:r>
      <w:r w:rsidRPr="00F733F2">
        <w:rPr>
          <w:rFonts w:asciiTheme="minorHAnsi" w:hAnsiTheme="minorHAnsi"/>
        </w:rPr>
        <w:t xml:space="preserve"> in IIL that parties in the contract </w:t>
      </w:r>
      <w:r w:rsidR="00B30BC4" w:rsidRPr="00F733F2">
        <w:rPr>
          <w:rFonts w:asciiTheme="minorHAnsi" w:hAnsiTheme="minorHAnsi"/>
        </w:rPr>
        <w:t xml:space="preserve">will carry </w:t>
      </w:r>
      <w:r w:rsidRPr="00F733F2">
        <w:rPr>
          <w:rFonts w:asciiTheme="minorHAnsi" w:hAnsiTheme="minorHAnsi"/>
        </w:rPr>
        <w:t>fair and equitable treatment between each other</w:t>
      </w:r>
      <w:r w:rsidR="00B30BC4" w:rsidRPr="00F733F2">
        <w:rPr>
          <w:rFonts w:asciiTheme="minorHAnsi" w:hAnsiTheme="minorHAnsi"/>
        </w:rPr>
        <w:t xml:space="preserve"> and remain faithful during the pro</w:t>
      </w:r>
      <w:r w:rsidR="00EF1186" w:rsidRPr="00F733F2">
        <w:rPr>
          <w:rFonts w:asciiTheme="minorHAnsi" w:hAnsiTheme="minorHAnsi"/>
        </w:rPr>
        <w:t>je</w:t>
      </w:r>
      <w:r w:rsidR="00B30BC4" w:rsidRPr="00F733F2">
        <w:rPr>
          <w:rFonts w:asciiTheme="minorHAnsi" w:hAnsiTheme="minorHAnsi"/>
        </w:rPr>
        <w:t>ct</w:t>
      </w:r>
      <w:r w:rsidRPr="00F733F2">
        <w:rPr>
          <w:rFonts w:asciiTheme="minorHAnsi" w:hAnsiTheme="minorHAnsi"/>
        </w:rPr>
        <w:t>. In this ca</w:t>
      </w:r>
      <w:r w:rsidR="0039645F" w:rsidRPr="00F733F2">
        <w:rPr>
          <w:rFonts w:asciiTheme="minorHAnsi" w:hAnsiTheme="minorHAnsi"/>
        </w:rPr>
        <w:t>s</w:t>
      </w:r>
      <w:r w:rsidRPr="00F733F2">
        <w:rPr>
          <w:rFonts w:asciiTheme="minorHAnsi" w:hAnsiTheme="minorHAnsi"/>
        </w:rPr>
        <w:t xml:space="preserve">e question arose because </w:t>
      </w:r>
      <w:r w:rsidR="0039645F" w:rsidRPr="00F733F2">
        <w:rPr>
          <w:rFonts w:asciiTheme="minorHAnsi" w:hAnsiTheme="minorHAnsi"/>
          <w:i/>
          <w:iCs/>
        </w:rPr>
        <w:t>Bayind</w:t>
      </w:r>
      <w:r w:rsidR="00EF1186" w:rsidRPr="00F733F2">
        <w:rPr>
          <w:rFonts w:asciiTheme="minorHAnsi" w:hAnsiTheme="minorHAnsi"/>
          <w:i/>
          <w:iCs/>
        </w:rPr>
        <w:t>i</w:t>
      </w:r>
      <w:r w:rsidR="0039645F" w:rsidRPr="00F733F2">
        <w:rPr>
          <w:rFonts w:asciiTheme="minorHAnsi" w:hAnsiTheme="minorHAnsi"/>
          <w:i/>
          <w:iCs/>
        </w:rPr>
        <w:t>r</w:t>
      </w:r>
      <w:r w:rsidR="0039645F" w:rsidRPr="00F733F2">
        <w:rPr>
          <w:rFonts w:asciiTheme="minorHAnsi" w:hAnsiTheme="minorHAnsi"/>
        </w:rPr>
        <w:t xml:space="preserve"> </w:t>
      </w:r>
      <w:r w:rsidRPr="00F733F2">
        <w:rPr>
          <w:rFonts w:asciiTheme="minorHAnsi" w:hAnsiTheme="minorHAnsi"/>
        </w:rPr>
        <w:t>asserted that Pakistan did contract in bad faith and discriminatory behavior is on the part of Pakistan.</w:t>
      </w:r>
    </w:p>
    <w:p w:rsidR="009767F8" w:rsidRPr="00F134CC" w:rsidRDefault="009767F8" w:rsidP="00340995">
      <w:pPr>
        <w:pStyle w:val="ListParagraph"/>
        <w:numPr>
          <w:ilvl w:val="0"/>
          <w:numId w:val="4"/>
        </w:numPr>
        <w:autoSpaceDE w:val="0"/>
        <w:autoSpaceDN w:val="0"/>
        <w:adjustRightInd w:val="0"/>
        <w:spacing w:line="480" w:lineRule="auto"/>
        <w:jc w:val="both"/>
        <w:rPr>
          <w:rFonts w:asciiTheme="majorHAnsi" w:hAnsiTheme="majorHAnsi"/>
          <w:b/>
          <w:bCs/>
        </w:rPr>
      </w:pPr>
      <w:r w:rsidRPr="00F134CC">
        <w:rPr>
          <w:rFonts w:asciiTheme="majorHAnsi" w:hAnsiTheme="majorHAnsi"/>
          <w:b/>
          <w:bCs/>
        </w:rPr>
        <w:t xml:space="preserve">Most </w:t>
      </w:r>
      <w:r w:rsidR="00EF1186" w:rsidRPr="00F134CC">
        <w:rPr>
          <w:rFonts w:asciiTheme="majorHAnsi" w:hAnsiTheme="majorHAnsi"/>
          <w:b/>
          <w:bCs/>
        </w:rPr>
        <w:t xml:space="preserve">Favoured </w:t>
      </w:r>
      <w:r w:rsidRPr="00F134CC">
        <w:rPr>
          <w:rFonts w:asciiTheme="majorHAnsi" w:hAnsiTheme="majorHAnsi"/>
          <w:b/>
          <w:bCs/>
        </w:rPr>
        <w:t>Nation Clause</w:t>
      </w:r>
    </w:p>
    <w:p w:rsidR="00D76185" w:rsidRPr="00F733F2" w:rsidRDefault="00D76185" w:rsidP="009541E2">
      <w:pPr>
        <w:autoSpaceDE w:val="0"/>
        <w:autoSpaceDN w:val="0"/>
        <w:adjustRightInd w:val="0"/>
        <w:spacing w:line="480" w:lineRule="auto"/>
        <w:jc w:val="both"/>
        <w:rPr>
          <w:rFonts w:asciiTheme="minorHAnsi" w:hAnsiTheme="minorHAnsi"/>
        </w:rPr>
      </w:pPr>
      <w:r w:rsidRPr="00F733F2">
        <w:rPr>
          <w:rFonts w:asciiTheme="minorHAnsi" w:hAnsiTheme="minorHAnsi"/>
        </w:rPr>
        <w:t xml:space="preserve">Pakistan and </w:t>
      </w:r>
      <w:r w:rsidR="008923B1" w:rsidRPr="00F733F2">
        <w:rPr>
          <w:rFonts w:asciiTheme="minorHAnsi" w:hAnsiTheme="minorHAnsi"/>
        </w:rPr>
        <w:t xml:space="preserve">Turkey </w:t>
      </w:r>
      <w:r w:rsidRPr="00F733F2">
        <w:rPr>
          <w:rFonts w:asciiTheme="minorHAnsi" w:hAnsiTheme="minorHAnsi"/>
        </w:rPr>
        <w:t xml:space="preserve">were involved in BIT under which parties are supposed to act in good faith by inspection of </w:t>
      </w:r>
      <w:r w:rsidR="008923B1" w:rsidRPr="00F733F2">
        <w:rPr>
          <w:rFonts w:asciiTheme="minorHAnsi" w:hAnsiTheme="minorHAnsi"/>
        </w:rPr>
        <w:t xml:space="preserve">Most </w:t>
      </w:r>
      <w:r w:rsidR="008742A5" w:rsidRPr="00F733F2">
        <w:rPr>
          <w:rFonts w:asciiTheme="minorHAnsi" w:hAnsiTheme="minorHAnsi"/>
        </w:rPr>
        <w:t xml:space="preserve">Favoured </w:t>
      </w:r>
      <w:r w:rsidR="008923B1" w:rsidRPr="00F733F2">
        <w:rPr>
          <w:rFonts w:asciiTheme="minorHAnsi" w:hAnsiTheme="minorHAnsi"/>
        </w:rPr>
        <w:t xml:space="preserve">Nation (MFN) </w:t>
      </w:r>
      <w:r w:rsidRPr="00F733F2">
        <w:rPr>
          <w:rFonts w:asciiTheme="minorHAnsi" w:hAnsiTheme="minorHAnsi"/>
        </w:rPr>
        <w:t xml:space="preserve">clause. The question arose whether </w:t>
      </w:r>
      <w:r w:rsidR="008923B1" w:rsidRPr="00F733F2">
        <w:rPr>
          <w:rFonts w:asciiTheme="minorHAnsi" w:hAnsiTheme="minorHAnsi"/>
        </w:rPr>
        <w:t xml:space="preserve">on the overall reputation of Pakistan in terms of BIT </w:t>
      </w:r>
      <w:r w:rsidRPr="00F733F2">
        <w:rPr>
          <w:rFonts w:asciiTheme="minorHAnsi" w:hAnsiTheme="minorHAnsi"/>
        </w:rPr>
        <w:t>Pakistan violated the MFN clause?</w:t>
      </w:r>
    </w:p>
    <w:p w:rsidR="009767F8" w:rsidRPr="00F134CC" w:rsidRDefault="009767F8" w:rsidP="00340995">
      <w:pPr>
        <w:pStyle w:val="ListParagraph"/>
        <w:numPr>
          <w:ilvl w:val="0"/>
          <w:numId w:val="4"/>
        </w:numPr>
        <w:autoSpaceDE w:val="0"/>
        <w:autoSpaceDN w:val="0"/>
        <w:adjustRightInd w:val="0"/>
        <w:spacing w:line="480" w:lineRule="auto"/>
        <w:jc w:val="both"/>
        <w:rPr>
          <w:rFonts w:asciiTheme="majorHAnsi" w:hAnsiTheme="majorHAnsi"/>
          <w:b/>
          <w:bCs/>
        </w:rPr>
      </w:pPr>
      <w:r w:rsidRPr="00F134CC">
        <w:rPr>
          <w:rFonts w:asciiTheme="majorHAnsi" w:hAnsiTheme="majorHAnsi"/>
          <w:b/>
          <w:bCs/>
        </w:rPr>
        <w:t>Expropriation</w:t>
      </w:r>
    </w:p>
    <w:p w:rsidR="00D76185" w:rsidRPr="00F733F2" w:rsidRDefault="00D76185" w:rsidP="009541E2">
      <w:pPr>
        <w:autoSpaceDE w:val="0"/>
        <w:autoSpaceDN w:val="0"/>
        <w:adjustRightInd w:val="0"/>
        <w:spacing w:line="480" w:lineRule="auto"/>
        <w:jc w:val="both"/>
        <w:rPr>
          <w:rFonts w:asciiTheme="minorHAnsi" w:hAnsiTheme="minorHAnsi"/>
        </w:rPr>
      </w:pPr>
      <w:r w:rsidRPr="00F733F2">
        <w:rPr>
          <w:rFonts w:asciiTheme="minorHAnsi" w:hAnsiTheme="minorHAnsi"/>
        </w:rPr>
        <w:lastRenderedPageBreak/>
        <w:t>Another issue befor</w:t>
      </w:r>
      <w:r w:rsidR="0039645F" w:rsidRPr="00F733F2">
        <w:rPr>
          <w:rFonts w:asciiTheme="minorHAnsi" w:hAnsiTheme="minorHAnsi"/>
        </w:rPr>
        <w:t>e</w:t>
      </w:r>
      <w:r w:rsidRPr="00F733F2">
        <w:rPr>
          <w:rFonts w:asciiTheme="minorHAnsi" w:hAnsiTheme="minorHAnsi"/>
        </w:rPr>
        <w:t xml:space="preserve"> the </w:t>
      </w:r>
      <w:r w:rsidR="008742A5" w:rsidRPr="00F733F2">
        <w:rPr>
          <w:rFonts w:asciiTheme="minorHAnsi" w:hAnsiTheme="minorHAnsi"/>
        </w:rPr>
        <w:t xml:space="preserve">Court </w:t>
      </w:r>
      <w:r w:rsidRPr="00F733F2">
        <w:rPr>
          <w:rFonts w:asciiTheme="minorHAnsi" w:hAnsiTheme="minorHAnsi"/>
        </w:rPr>
        <w:t>was that di</w:t>
      </w:r>
      <w:r w:rsidR="0039645F" w:rsidRPr="00F733F2">
        <w:rPr>
          <w:rFonts w:asciiTheme="minorHAnsi" w:hAnsiTheme="minorHAnsi"/>
        </w:rPr>
        <w:t>d</w:t>
      </w:r>
      <w:r w:rsidRPr="00F733F2">
        <w:rPr>
          <w:rFonts w:asciiTheme="minorHAnsi" w:hAnsiTheme="minorHAnsi"/>
        </w:rPr>
        <w:t xml:space="preserve"> expropriation </w:t>
      </w:r>
      <w:r w:rsidR="009000D8" w:rsidRPr="00F733F2">
        <w:rPr>
          <w:rFonts w:asciiTheme="minorHAnsi" w:hAnsiTheme="minorHAnsi"/>
        </w:rPr>
        <w:t>committed</w:t>
      </w:r>
      <w:r w:rsidRPr="00F733F2">
        <w:rPr>
          <w:rFonts w:asciiTheme="minorHAnsi" w:hAnsiTheme="minorHAnsi"/>
        </w:rPr>
        <w:t xml:space="preserve"> by Pakistan because </w:t>
      </w:r>
      <w:r w:rsidRPr="00F733F2">
        <w:rPr>
          <w:rFonts w:asciiTheme="minorHAnsi" w:hAnsiTheme="minorHAnsi"/>
          <w:i/>
          <w:iCs/>
        </w:rPr>
        <w:t>Bayindir</w:t>
      </w:r>
      <w:r w:rsidRPr="00F733F2">
        <w:rPr>
          <w:rFonts w:asciiTheme="minorHAnsi" w:hAnsiTheme="minorHAnsi"/>
        </w:rPr>
        <w:t xml:space="preserve"> asserted that Pakistan is involved it and terminated </w:t>
      </w:r>
      <w:r w:rsidR="0039645F" w:rsidRPr="00F733F2">
        <w:rPr>
          <w:rFonts w:asciiTheme="minorHAnsi" w:hAnsiTheme="minorHAnsi"/>
          <w:i/>
          <w:iCs/>
        </w:rPr>
        <w:t xml:space="preserve">Bayindir’s </w:t>
      </w:r>
      <w:r w:rsidRPr="00F733F2">
        <w:rPr>
          <w:rFonts w:asciiTheme="minorHAnsi" w:hAnsiTheme="minorHAnsi"/>
        </w:rPr>
        <w:t>contract without compensation.</w:t>
      </w:r>
    </w:p>
    <w:p w:rsidR="009767F8" w:rsidRPr="00F134CC" w:rsidRDefault="009767F8" w:rsidP="00340995">
      <w:pPr>
        <w:pStyle w:val="ListParagraph"/>
        <w:numPr>
          <w:ilvl w:val="0"/>
          <w:numId w:val="4"/>
        </w:numPr>
        <w:autoSpaceDE w:val="0"/>
        <w:autoSpaceDN w:val="0"/>
        <w:adjustRightInd w:val="0"/>
        <w:spacing w:line="480" w:lineRule="auto"/>
        <w:jc w:val="both"/>
        <w:rPr>
          <w:rFonts w:asciiTheme="majorHAnsi" w:hAnsiTheme="majorHAnsi"/>
          <w:b/>
          <w:bCs/>
        </w:rPr>
      </w:pPr>
      <w:r w:rsidRPr="00F134CC">
        <w:rPr>
          <w:rFonts w:asciiTheme="majorHAnsi" w:hAnsiTheme="majorHAnsi"/>
          <w:b/>
          <w:bCs/>
        </w:rPr>
        <w:t>Stay of Proceedings</w:t>
      </w:r>
    </w:p>
    <w:p w:rsidR="00C61535" w:rsidRPr="00F733F2" w:rsidRDefault="00C61535" w:rsidP="009541E2">
      <w:pPr>
        <w:autoSpaceDE w:val="0"/>
        <w:autoSpaceDN w:val="0"/>
        <w:adjustRightInd w:val="0"/>
        <w:spacing w:line="480" w:lineRule="auto"/>
        <w:jc w:val="both"/>
        <w:rPr>
          <w:rFonts w:asciiTheme="minorHAnsi" w:hAnsiTheme="minorHAnsi"/>
        </w:rPr>
      </w:pPr>
      <w:r w:rsidRPr="00F733F2">
        <w:rPr>
          <w:rFonts w:asciiTheme="minorHAnsi" w:hAnsiTheme="minorHAnsi"/>
        </w:rPr>
        <w:t xml:space="preserve">The most important question was related to the jurisdiction of the </w:t>
      </w:r>
      <w:r w:rsidR="0039645F" w:rsidRPr="00F733F2">
        <w:rPr>
          <w:rFonts w:asciiTheme="minorHAnsi" w:hAnsiTheme="minorHAnsi"/>
        </w:rPr>
        <w:t xml:space="preserve">ICSID </w:t>
      </w:r>
      <w:r w:rsidRPr="00F733F2">
        <w:rPr>
          <w:rFonts w:asciiTheme="minorHAnsi" w:hAnsiTheme="minorHAnsi"/>
        </w:rPr>
        <w:t xml:space="preserve">tribunal. Pakistan </w:t>
      </w:r>
      <w:r w:rsidR="009000D8" w:rsidRPr="00F733F2">
        <w:rPr>
          <w:rFonts w:asciiTheme="minorHAnsi" w:hAnsiTheme="minorHAnsi"/>
        </w:rPr>
        <w:t xml:space="preserve">objected and </w:t>
      </w:r>
      <w:r w:rsidRPr="00F733F2">
        <w:rPr>
          <w:rFonts w:asciiTheme="minorHAnsi" w:hAnsiTheme="minorHAnsi"/>
        </w:rPr>
        <w:t>asserted that ICSID has no jurisdiction over it and the matter has already been dec</w:t>
      </w:r>
      <w:r w:rsidR="00EC0AFD" w:rsidRPr="00F733F2">
        <w:rPr>
          <w:rFonts w:asciiTheme="minorHAnsi" w:hAnsiTheme="minorHAnsi"/>
        </w:rPr>
        <w:t>i</w:t>
      </w:r>
      <w:r w:rsidRPr="00F733F2">
        <w:rPr>
          <w:rFonts w:asciiTheme="minorHAnsi" w:hAnsiTheme="minorHAnsi"/>
        </w:rPr>
        <w:t xml:space="preserve">ded by the Courts in Pakistan subject to the provisions of the contract. </w:t>
      </w:r>
    </w:p>
    <w:p w:rsidR="004A574E" w:rsidRPr="005C3F05" w:rsidRDefault="00F134CC" w:rsidP="005C3F05">
      <w:pPr>
        <w:pStyle w:val="ListParagraph"/>
        <w:numPr>
          <w:ilvl w:val="0"/>
          <w:numId w:val="7"/>
        </w:numPr>
        <w:spacing w:line="480" w:lineRule="auto"/>
        <w:jc w:val="both"/>
        <w:rPr>
          <w:rFonts w:asciiTheme="majorHAnsi" w:hAnsiTheme="majorHAnsi"/>
          <w:b/>
          <w:bCs/>
          <w:sz w:val="32"/>
          <w:szCs w:val="32"/>
        </w:rPr>
      </w:pPr>
      <w:r w:rsidRPr="005C3F05">
        <w:rPr>
          <w:rFonts w:asciiTheme="majorHAnsi" w:hAnsiTheme="majorHAnsi"/>
          <w:b/>
          <w:bCs/>
          <w:sz w:val="32"/>
          <w:szCs w:val="32"/>
        </w:rPr>
        <w:t xml:space="preserve">Analysis of </w:t>
      </w:r>
      <w:r w:rsidR="004A574E" w:rsidRPr="005C3F05">
        <w:rPr>
          <w:rFonts w:asciiTheme="majorHAnsi" w:hAnsiTheme="majorHAnsi"/>
          <w:b/>
          <w:bCs/>
          <w:sz w:val="32"/>
          <w:szCs w:val="32"/>
        </w:rPr>
        <w:t>Arguments of the parties</w:t>
      </w:r>
    </w:p>
    <w:p w:rsidR="007A6E17" w:rsidRPr="00F733F2" w:rsidRDefault="007A6E17" w:rsidP="009541E2">
      <w:pPr>
        <w:spacing w:line="480" w:lineRule="auto"/>
        <w:jc w:val="both"/>
        <w:rPr>
          <w:rFonts w:asciiTheme="minorHAnsi" w:hAnsiTheme="minorHAnsi"/>
        </w:rPr>
      </w:pPr>
      <w:r w:rsidRPr="00F733F2">
        <w:rPr>
          <w:rFonts w:asciiTheme="minorHAnsi" w:hAnsiTheme="minorHAnsi"/>
          <w:i/>
          <w:iCs/>
        </w:rPr>
        <w:t>Bayindir</w:t>
      </w:r>
      <w:r w:rsidRPr="00F733F2">
        <w:rPr>
          <w:rFonts w:asciiTheme="minorHAnsi" w:hAnsiTheme="minorHAnsi"/>
        </w:rPr>
        <w:t xml:space="preserve"> advanced the following arguments:</w:t>
      </w:r>
    </w:p>
    <w:p w:rsidR="007A6E17" w:rsidRPr="00F733F2" w:rsidRDefault="004A46C7" w:rsidP="006E4547">
      <w:pPr>
        <w:spacing w:line="480" w:lineRule="auto"/>
        <w:jc w:val="both"/>
        <w:rPr>
          <w:rFonts w:asciiTheme="minorHAnsi" w:hAnsiTheme="minorHAnsi"/>
        </w:rPr>
      </w:pPr>
      <w:r w:rsidRPr="00F733F2">
        <w:rPr>
          <w:rFonts w:asciiTheme="minorHAnsi" w:hAnsiTheme="minorHAnsi"/>
        </w:rPr>
        <w:t>First,</w:t>
      </w:r>
      <w:r w:rsidRPr="00F733F2">
        <w:rPr>
          <w:rFonts w:asciiTheme="minorHAnsi" w:hAnsiTheme="minorHAnsi"/>
          <w:i/>
          <w:iCs/>
        </w:rPr>
        <w:t xml:space="preserve"> </w:t>
      </w:r>
      <w:r w:rsidR="007A6E17" w:rsidRPr="00F733F2">
        <w:rPr>
          <w:rFonts w:asciiTheme="minorHAnsi" w:hAnsiTheme="minorHAnsi"/>
          <w:i/>
          <w:iCs/>
        </w:rPr>
        <w:t>Bayindir</w:t>
      </w:r>
      <w:r w:rsidR="007A6E17" w:rsidRPr="00F733F2">
        <w:rPr>
          <w:rFonts w:asciiTheme="minorHAnsi" w:hAnsiTheme="minorHAnsi"/>
        </w:rPr>
        <w:t xml:space="preserve"> has made an investment</w:t>
      </w:r>
      <w:r w:rsidR="00622B31" w:rsidRPr="00F733F2">
        <w:rPr>
          <w:rFonts w:asciiTheme="minorHAnsi" w:hAnsiTheme="minorHAnsi"/>
        </w:rPr>
        <w:t xml:space="preserve"> under BIT and Article 25 of Convention</w:t>
      </w:r>
      <w:r w:rsidRPr="00F733F2">
        <w:rPr>
          <w:rFonts w:asciiTheme="minorHAnsi" w:hAnsiTheme="minorHAnsi"/>
        </w:rPr>
        <w:t>;</w:t>
      </w:r>
      <w:r w:rsidR="006E4547">
        <w:rPr>
          <w:rFonts w:asciiTheme="minorHAnsi" w:hAnsiTheme="minorHAnsi"/>
        </w:rPr>
        <w:t xml:space="preserve"> </w:t>
      </w:r>
      <w:r w:rsidR="007A6E17" w:rsidRPr="00F733F2">
        <w:rPr>
          <w:rFonts w:asciiTheme="minorHAnsi" w:hAnsiTheme="minorHAnsi"/>
        </w:rPr>
        <w:t>Second, Pakistan has made breach of contract as in BIT. Such breaches include, breach of the fair and equitable treatment, breach of the most favoured nation clause and expropriation without compensation</w:t>
      </w:r>
      <w:r w:rsidRPr="00F733F2">
        <w:rPr>
          <w:rFonts w:asciiTheme="minorHAnsi" w:hAnsiTheme="minorHAnsi"/>
        </w:rPr>
        <w:t>;</w:t>
      </w:r>
      <w:r w:rsidR="006E4547">
        <w:rPr>
          <w:rFonts w:asciiTheme="minorHAnsi" w:hAnsiTheme="minorHAnsi"/>
        </w:rPr>
        <w:t xml:space="preserve"> </w:t>
      </w:r>
      <w:r w:rsidR="007A6E17" w:rsidRPr="00F733F2">
        <w:rPr>
          <w:rFonts w:asciiTheme="minorHAnsi" w:hAnsiTheme="minorHAnsi"/>
        </w:rPr>
        <w:t>Third, treaty claims were distinct claims</w:t>
      </w:r>
      <w:r w:rsidRPr="00F733F2">
        <w:rPr>
          <w:rFonts w:asciiTheme="minorHAnsi" w:hAnsiTheme="minorHAnsi"/>
        </w:rPr>
        <w:t>;</w:t>
      </w:r>
      <w:r w:rsidR="006E4547">
        <w:rPr>
          <w:rFonts w:asciiTheme="minorHAnsi" w:hAnsiTheme="minorHAnsi"/>
        </w:rPr>
        <w:t xml:space="preserve"> </w:t>
      </w:r>
      <w:r w:rsidR="007A6E17" w:rsidRPr="00F733F2">
        <w:rPr>
          <w:rFonts w:asciiTheme="minorHAnsi" w:hAnsiTheme="minorHAnsi"/>
        </w:rPr>
        <w:t>Finally, ICSID has jurisdiction over the contract claims.</w:t>
      </w:r>
      <w:r w:rsidR="00B92290" w:rsidRPr="00F733F2">
        <w:rPr>
          <w:rStyle w:val="FootnoteReference"/>
          <w:rFonts w:asciiTheme="minorHAnsi" w:hAnsiTheme="minorHAnsi"/>
        </w:rPr>
        <w:footnoteReference w:id="28"/>
      </w:r>
      <w:r w:rsidR="007A6E17" w:rsidRPr="00F733F2">
        <w:rPr>
          <w:rFonts w:asciiTheme="minorHAnsi" w:hAnsiTheme="minorHAnsi"/>
        </w:rPr>
        <w:t xml:space="preserve"> </w:t>
      </w:r>
    </w:p>
    <w:p w:rsidR="00AC233B" w:rsidRPr="00F733F2" w:rsidRDefault="00351DED" w:rsidP="004A10B5">
      <w:pPr>
        <w:spacing w:line="480" w:lineRule="auto"/>
        <w:ind w:firstLine="720"/>
        <w:jc w:val="both"/>
        <w:rPr>
          <w:rFonts w:asciiTheme="minorHAnsi" w:hAnsiTheme="minorHAnsi"/>
        </w:rPr>
      </w:pPr>
      <w:r w:rsidRPr="00F733F2">
        <w:rPr>
          <w:rFonts w:asciiTheme="minorHAnsi" w:hAnsiTheme="minorHAnsi"/>
        </w:rPr>
        <w:t xml:space="preserve">Pakistan </w:t>
      </w:r>
      <w:r w:rsidR="0039645F" w:rsidRPr="00F733F2">
        <w:rPr>
          <w:rFonts w:asciiTheme="minorHAnsi" w:hAnsiTheme="minorHAnsi"/>
        </w:rPr>
        <w:t>objected</w:t>
      </w:r>
      <w:r w:rsidRPr="00F733F2">
        <w:rPr>
          <w:rFonts w:asciiTheme="minorHAnsi" w:hAnsiTheme="minorHAnsi"/>
        </w:rPr>
        <w:t xml:space="preserve"> to the allegations made by </w:t>
      </w:r>
      <w:r w:rsidR="0039645F" w:rsidRPr="00F733F2">
        <w:rPr>
          <w:rFonts w:asciiTheme="minorHAnsi" w:hAnsiTheme="minorHAnsi"/>
          <w:i/>
          <w:iCs/>
        </w:rPr>
        <w:t>Bayindir</w:t>
      </w:r>
      <w:r w:rsidR="0039645F" w:rsidRPr="00F733F2">
        <w:rPr>
          <w:rFonts w:asciiTheme="minorHAnsi" w:hAnsiTheme="minorHAnsi"/>
        </w:rPr>
        <w:t xml:space="preserve"> </w:t>
      </w:r>
      <w:r w:rsidRPr="00F733F2">
        <w:rPr>
          <w:rFonts w:asciiTheme="minorHAnsi" w:hAnsiTheme="minorHAnsi"/>
        </w:rPr>
        <w:t xml:space="preserve">and challenged </w:t>
      </w:r>
      <w:r w:rsidR="0039645F" w:rsidRPr="00F733F2">
        <w:rPr>
          <w:rFonts w:asciiTheme="minorHAnsi" w:hAnsiTheme="minorHAnsi"/>
        </w:rPr>
        <w:t xml:space="preserve">ICSID </w:t>
      </w:r>
      <w:r w:rsidRPr="00F733F2">
        <w:rPr>
          <w:rFonts w:asciiTheme="minorHAnsi" w:hAnsiTheme="minorHAnsi"/>
        </w:rPr>
        <w:t xml:space="preserve">jurisdiction because language of the agreement </w:t>
      </w:r>
      <w:r w:rsidR="00291596" w:rsidRPr="00F733F2">
        <w:rPr>
          <w:rFonts w:asciiTheme="minorHAnsi" w:hAnsiTheme="minorHAnsi"/>
        </w:rPr>
        <w:t xml:space="preserve">(1993 contract) </w:t>
      </w:r>
      <w:r w:rsidRPr="00F733F2">
        <w:rPr>
          <w:rFonts w:asciiTheme="minorHAnsi" w:hAnsiTheme="minorHAnsi"/>
        </w:rPr>
        <w:t xml:space="preserve">was very clear in which it was </w:t>
      </w:r>
      <w:r w:rsidR="0039645F" w:rsidRPr="00F733F2">
        <w:rPr>
          <w:rFonts w:asciiTheme="minorHAnsi" w:hAnsiTheme="minorHAnsi"/>
        </w:rPr>
        <w:t>stated</w:t>
      </w:r>
      <w:r w:rsidRPr="00F733F2">
        <w:rPr>
          <w:rFonts w:asciiTheme="minorHAnsi" w:hAnsiTheme="minorHAnsi"/>
        </w:rPr>
        <w:t xml:space="preserve"> that in case of dispute the law of Pakistan shall be applicable. On the other hand, </w:t>
      </w:r>
      <w:r w:rsidRPr="00F733F2">
        <w:rPr>
          <w:rFonts w:asciiTheme="minorHAnsi" w:hAnsiTheme="minorHAnsi"/>
          <w:i/>
          <w:iCs/>
        </w:rPr>
        <w:t>Bayindir</w:t>
      </w:r>
      <w:r w:rsidRPr="00F733F2">
        <w:rPr>
          <w:rFonts w:asciiTheme="minorHAnsi" w:hAnsiTheme="minorHAnsi"/>
        </w:rPr>
        <w:t xml:space="preserve"> denied it. </w:t>
      </w:r>
      <w:r w:rsidR="00343909">
        <w:rPr>
          <w:rFonts w:asciiTheme="minorHAnsi" w:hAnsiTheme="minorHAnsi"/>
        </w:rPr>
        <w:t>Pakistan advanced the following arguments:</w:t>
      </w:r>
    </w:p>
    <w:p w:rsidR="000D2770" w:rsidRPr="00F733F2" w:rsidRDefault="00351DED" w:rsidP="004A10B5">
      <w:pPr>
        <w:spacing w:line="480" w:lineRule="auto"/>
        <w:jc w:val="both"/>
        <w:rPr>
          <w:rFonts w:asciiTheme="minorHAnsi" w:hAnsiTheme="minorHAnsi"/>
        </w:rPr>
      </w:pPr>
      <w:r w:rsidRPr="00F733F2">
        <w:rPr>
          <w:rFonts w:asciiTheme="minorHAnsi" w:hAnsiTheme="minorHAnsi"/>
        </w:rPr>
        <w:t>First</w:t>
      </w:r>
      <w:r w:rsidR="00413DE3" w:rsidRPr="00F733F2">
        <w:rPr>
          <w:rFonts w:asciiTheme="minorHAnsi" w:hAnsiTheme="minorHAnsi"/>
        </w:rPr>
        <w:t>,</w:t>
      </w:r>
      <w:r w:rsidRPr="00F733F2">
        <w:rPr>
          <w:rFonts w:asciiTheme="minorHAnsi" w:hAnsiTheme="minorHAnsi"/>
        </w:rPr>
        <w:t xml:space="preserve"> Pakistan submitted that </w:t>
      </w:r>
      <w:r w:rsidRPr="00F733F2">
        <w:rPr>
          <w:rFonts w:asciiTheme="minorHAnsi" w:hAnsiTheme="minorHAnsi"/>
          <w:i/>
          <w:iCs/>
        </w:rPr>
        <w:t>Bayindir</w:t>
      </w:r>
      <w:r w:rsidRPr="00F733F2">
        <w:rPr>
          <w:rFonts w:asciiTheme="minorHAnsi" w:hAnsiTheme="minorHAnsi"/>
        </w:rPr>
        <w:t xml:space="preserve"> did not make investment under article 1(2) of BIT and article 25 of ICSID convention</w:t>
      </w:r>
      <w:r w:rsidR="00413DE3" w:rsidRPr="00F733F2">
        <w:rPr>
          <w:rFonts w:asciiTheme="minorHAnsi" w:hAnsiTheme="minorHAnsi"/>
        </w:rPr>
        <w:t>;</w:t>
      </w:r>
      <w:r w:rsidR="004A10B5">
        <w:rPr>
          <w:rFonts w:asciiTheme="minorHAnsi" w:hAnsiTheme="minorHAnsi"/>
        </w:rPr>
        <w:t xml:space="preserve"> </w:t>
      </w:r>
      <w:r w:rsidRPr="00F733F2">
        <w:rPr>
          <w:rFonts w:asciiTheme="minorHAnsi" w:hAnsiTheme="minorHAnsi"/>
        </w:rPr>
        <w:t xml:space="preserve">Second, Pakistan </w:t>
      </w:r>
      <w:r w:rsidR="0039645F" w:rsidRPr="00F733F2">
        <w:rPr>
          <w:rFonts w:asciiTheme="minorHAnsi" w:hAnsiTheme="minorHAnsi"/>
        </w:rPr>
        <w:t>submitted</w:t>
      </w:r>
      <w:r w:rsidRPr="00F733F2">
        <w:rPr>
          <w:rFonts w:asciiTheme="minorHAnsi" w:hAnsiTheme="minorHAnsi"/>
        </w:rPr>
        <w:t xml:space="preserve"> d that breach of contract was made by </w:t>
      </w:r>
      <w:r w:rsidR="0039645F" w:rsidRPr="00F733F2">
        <w:rPr>
          <w:rFonts w:asciiTheme="minorHAnsi" w:hAnsiTheme="minorHAnsi"/>
          <w:i/>
          <w:iCs/>
        </w:rPr>
        <w:t>Bayindir</w:t>
      </w:r>
      <w:r w:rsidR="0039645F" w:rsidRPr="00F733F2">
        <w:rPr>
          <w:rFonts w:asciiTheme="minorHAnsi" w:hAnsiTheme="minorHAnsi"/>
        </w:rPr>
        <w:t xml:space="preserve"> </w:t>
      </w:r>
      <w:r w:rsidRPr="00F733F2">
        <w:rPr>
          <w:rFonts w:asciiTheme="minorHAnsi" w:hAnsiTheme="minorHAnsi"/>
        </w:rPr>
        <w:t xml:space="preserve">because of its non-performance. </w:t>
      </w:r>
      <w:r w:rsidR="00A95BAA" w:rsidRPr="00F733F2">
        <w:rPr>
          <w:rFonts w:asciiTheme="minorHAnsi" w:hAnsiTheme="minorHAnsi"/>
        </w:rPr>
        <w:t xml:space="preserve">Further, contract was concluded </w:t>
      </w:r>
      <w:r w:rsidR="00A95BAA" w:rsidRPr="00F733F2">
        <w:rPr>
          <w:rFonts w:asciiTheme="minorHAnsi" w:hAnsiTheme="minorHAnsi"/>
        </w:rPr>
        <w:lastRenderedPageBreak/>
        <w:t xml:space="preserve">between NHA (a separate legal entity), and in terms of agreement it was </w:t>
      </w:r>
      <w:r w:rsidR="0039645F" w:rsidRPr="00F733F2">
        <w:rPr>
          <w:rFonts w:asciiTheme="minorHAnsi" w:hAnsiTheme="minorHAnsi"/>
        </w:rPr>
        <w:t>agreed</w:t>
      </w:r>
      <w:r w:rsidR="00A95BAA" w:rsidRPr="00F733F2">
        <w:rPr>
          <w:rFonts w:asciiTheme="minorHAnsi" w:hAnsiTheme="minorHAnsi"/>
        </w:rPr>
        <w:t xml:space="preserve"> between parties that contract was governed by law of Pakistan, therefore </w:t>
      </w:r>
      <w:r w:rsidR="0039645F" w:rsidRPr="00F733F2">
        <w:rPr>
          <w:rFonts w:asciiTheme="minorHAnsi" w:hAnsiTheme="minorHAnsi"/>
        </w:rPr>
        <w:t xml:space="preserve">ICSID </w:t>
      </w:r>
      <w:r w:rsidR="00A95BAA" w:rsidRPr="00F733F2">
        <w:rPr>
          <w:rFonts w:asciiTheme="minorHAnsi" w:hAnsiTheme="minorHAnsi"/>
        </w:rPr>
        <w:t>has no jurisdiction</w:t>
      </w:r>
      <w:r w:rsidR="00413DE3" w:rsidRPr="00F733F2">
        <w:rPr>
          <w:rFonts w:asciiTheme="minorHAnsi" w:hAnsiTheme="minorHAnsi"/>
        </w:rPr>
        <w:t>;</w:t>
      </w:r>
      <w:r w:rsidR="004A10B5">
        <w:rPr>
          <w:rFonts w:asciiTheme="minorHAnsi" w:hAnsiTheme="minorHAnsi"/>
        </w:rPr>
        <w:t xml:space="preserve"> </w:t>
      </w:r>
      <w:r w:rsidR="008B4FAC" w:rsidRPr="00F733F2">
        <w:rPr>
          <w:rFonts w:asciiTheme="minorHAnsi" w:hAnsiTheme="minorHAnsi"/>
        </w:rPr>
        <w:t xml:space="preserve">Third, Pakistan also argued for stay of proceedings because </w:t>
      </w:r>
      <w:r w:rsidR="006A3FFD" w:rsidRPr="00F733F2">
        <w:rPr>
          <w:rFonts w:asciiTheme="minorHAnsi" w:hAnsiTheme="minorHAnsi"/>
        </w:rPr>
        <w:t xml:space="preserve">claim was </w:t>
      </w:r>
      <w:r w:rsidR="008B4FAC" w:rsidRPr="00F733F2">
        <w:rPr>
          <w:rFonts w:asciiTheme="minorHAnsi" w:hAnsiTheme="minorHAnsi"/>
        </w:rPr>
        <w:t>contract claim</w:t>
      </w:r>
      <w:r w:rsidR="00413DE3" w:rsidRPr="00F733F2">
        <w:rPr>
          <w:rFonts w:asciiTheme="minorHAnsi" w:hAnsiTheme="minorHAnsi"/>
        </w:rPr>
        <w:t>;</w:t>
      </w:r>
      <w:r w:rsidR="008B4FAC" w:rsidRPr="00F733F2">
        <w:rPr>
          <w:rFonts w:asciiTheme="minorHAnsi" w:hAnsiTheme="minorHAnsi"/>
        </w:rPr>
        <w:t xml:space="preserve"> </w:t>
      </w:r>
      <w:r w:rsidR="000D2770" w:rsidRPr="00F733F2">
        <w:rPr>
          <w:rFonts w:asciiTheme="minorHAnsi" w:hAnsiTheme="minorHAnsi"/>
        </w:rPr>
        <w:t xml:space="preserve">Fourth, the </w:t>
      </w:r>
      <w:r w:rsidR="0039645F" w:rsidRPr="00F733F2">
        <w:rPr>
          <w:rFonts w:asciiTheme="minorHAnsi" w:hAnsiTheme="minorHAnsi"/>
          <w:i/>
          <w:iCs/>
        </w:rPr>
        <w:t>Bayindir</w:t>
      </w:r>
      <w:r w:rsidR="0039645F" w:rsidRPr="00F733F2">
        <w:rPr>
          <w:rFonts w:asciiTheme="minorHAnsi" w:hAnsiTheme="minorHAnsi"/>
        </w:rPr>
        <w:t xml:space="preserve"> </w:t>
      </w:r>
      <w:r w:rsidR="000D2770" w:rsidRPr="00F733F2">
        <w:rPr>
          <w:rFonts w:asciiTheme="minorHAnsi" w:hAnsiTheme="minorHAnsi"/>
        </w:rPr>
        <w:t>has breached the provisions of the contract and claimed under treaty claim</w:t>
      </w:r>
      <w:r w:rsidR="00413DE3" w:rsidRPr="00F733F2">
        <w:rPr>
          <w:rFonts w:asciiTheme="minorHAnsi" w:hAnsiTheme="minorHAnsi"/>
        </w:rPr>
        <w:t>;</w:t>
      </w:r>
      <w:r w:rsidR="000D2770" w:rsidRPr="00F733F2">
        <w:rPr>
          <w:rFonts w:asciiTheme="minorHAnsi" w:hAnsiTheme="minorHAnsi"/>
        </w:rPr>
        <w:t xml:space="preserve"> Fifth, </w:t>
      </w:r>
      <w:r w:rsidR="00324E88" w:rsidRPr="00F733F2">
        <w:rPr>
          <w:rFonts w:asciiTheme="minorHAnsi" w:hAnsiTheme="minorHAnsi"/>
        </w:rPr>
        <w:t xml:space="preserve">ICSID has no jurisdiction because </w:t>
      </w:r>
      <w:r w:rsidR="000D2770" w:rsidRPr="00F733F2">
        <w:rPr>
          <w:rFonts w:asciiTheme="minorHAnsi" w:hAnsiTheme="minorHAnsi"/>
        </w:rPr>
        <w:t xml:space="preserve">of the </w:t>
      </w:r>
      <w:r w:rsidR="002670E7" w:rsidRPr="00F733F2">
        <w:rPr>
          <w:rFonts w:asciiTheme="minorHAnsi" w:hAnsiTheme="minorHAnsi"/>
        </w:rPr>
        <w:t>fact that</w:t>
      </w:r>
      <w:r w:rsidR="000D2770" w:rsidRPr="00F733F2">
        <w:rPr>
          <w:rFonts w:asciiTheme="minorHAnsi" w:hAnsiTheme="minorHAnsi"/>
        </w:rPr>
        <w:t xml:space="preserve"> </w:t>
      </w:r>
      <w:r w:rsidR="0039645F" w:rsidRPr="00F733F2">
        <w:rPr>
          <w:rFonts w:asciiTheme="minorHAnsi" w:hAnsiTheme="minorHAnsi"/>
          <w:i/>
          <w:iCs/>
        </w:rPr>
        <w:t>Bayindir</w:t>
      </w:r>
      <w:r w:rsidR="0039645F" w:rsidRPr="00F733F2">
        <w:rPr>
          <w:rFonts w:asciiTheme="minorHAnsi" w:hAnsiTheme="minorHAnsi"/>
        </w:rPr>
        <w:t xml:space="preserve"> </w:t>
      </w:r>
      <w:r w:rsidR="000D2770" w:rsidRPr="00F733F2">
        <w:rPr>
          <w:rFonts w:asciiTheme="minorHAnsi" w:hAnsiTheme="minorHAnsi"/>
        </w:rPr>
        <w:t>applied for treaty claim and not contract claim</w:t>
      </w:r>
      <w:r w:rsidR="003D6CD3" w:rsidRPr="00F733F2">
        <w:rPr>
          <w:rFonts w:asciiTheme="minorHAnsi" w:hAnsiTheme="minorHAnsi"/>
        </w:rPr>
        <w:t>;</w:t>
      </w:r>
      <w:r w:rsidR="004A10B5">
        <w:rPr>
          <w:rFonts w:asciiTheme="minorHAnsi" w:hAnsiTheme="minorHAnsi"/>
        </w:rPr>
        <w:t xml:space="preserve"> </w:t>
      </w:r>
      <w:r w:rsidR="000D2770" w:rsidRPr="00F733F2">
        <w:rPr>
          <w:rFonts w:asciiTheme="minorHAnsi" w:hAnsiTheme="minorHAnsi"/>
        </w:rPr>
        <w:t xml:space="preserve">Finally, the </w:t>
      </w:r>
      <w:r w:rsidR="0039645F" w:rsidRPr="00F733F2">
        <w:rPr>
          <w:rFonts w:asciiTheme="minorHAnsi" w:hAnsiTheme="minorHAnsi"/>
          <w:i/>
          <w:iCs/>
        </w:rPr>
        <w:t>Bayindir</w:t>
      </w:r>
      <w:r w:rsidR="0039645F" w:rsidRPr="00F733F2">
        <w:rPr>
          <w:rFonts w:asciiTheme="minorHAnsi" w:hAnsiTheme="minorHAnsi"/>
        </w:rPr>
        <w:t xml:space="preserve"> </w:t>
      </w:r>
      <w:r w:rsidR="000D2770" w:rsidRPr="00F733F2">
        <w:rPr>
          <w:rFonts w:asciiTheme="minorHAnsi" w:hAnsiTheme="minorHAnsi"/>
        </w:rPr>
        <w:t xml:space="preserve">has alleged breach of contract and treaty claims are not similar to contract claims so it would be injustice if </w:t>
      </w:r>
      <w:r w:rsidR="0039645F" w:rsidRPr="00F733F2">
        <w:rPr>
          <w:rFonts w:asciiTheme="minorHAnsi" w:hAnsiTheme="minorHAnsi"/>
        </w:rPr>
        <w:t xml:space="preserve">ICSID </w:t>
      </w:r>
      <w:r w:rsidR="000D2770" w:rsidRPr="00F733F2">
        <w:rPr>
          <w:rFonts w:asciiTheme="minorHAnsi" w:hAnsiTheme="minorHAnsi"/>
        </w:rPr>
        <w:t>assert jurisdiction.</w:t>
      </w:r>
      <w:r w:rsidR="00221202" w:rsidRPr="00F733F2">
        <w:rPr>
          <w:rStyle w:val="FootnoteReference"/>
          <w:rFonts w:asciiTheme="minorHAnsi" w:hAnsiTheme="minorHAnsi"/>
        </w:rPr>
        <w:footnoteReference w:id="29"/>
      </w:r>
    </w:p>
    <w:p w:rsidR="000448B6" w:rsidRPr="005C3F05" w:rsidRDefault="000448B6" w:rsidP="005C3F05">
      <w:pPr>
        <w:pStyle w:val="ListParagraph"/>
        <w:numPr>
          <w:ilvl w:val="0"/>
          <w:numId w:val="7"/>
        </w:numPr>
        <w:spacing w:line="480" w:lineRule="auto"/>
        <w:jc w:val="both"/>
        <w:rPr>
          <w:rFonts w:asciiTheme="majorHAnsi" w:hAnsiTheme="majorHAnsi"/>
          <w:b/>
          <w:bCs/>
          <w:sz w:val="32"/>
          <w:szCs w:val="32"/>
        </w:rPr>
      </w:pPr>
      <w:r w:rsidRPr="005C3F05">
        <w:rPr>
          <w:rFonts w:asciiTheme="majorHAnsi" w:hAnsiTheme="majorHAnsi"/>
          <w:b/>
          <w:bCs/>
          <w:sz w:val="32"/>
          <w:szCs w:val="32"/>
        </w:rPr>
        <w:t>Decision on Jurisdiction</w:t>
      </w:r>
      <w:r w:rsidR="00F71300" w:rsidRPr="005C3F05">
        <w:rPr>
          <w:rFonts w:asciiTheme="majorHAnsi" w:hAnsiTheme="majorHAnsi"/>
          <w:b/>
          <w:bCs/>
          <w:sz w:val="32"/>
          <w:szCs w:val="32"/>
        </w:rPr>
        <w:t>: Analysis of ICSID Ruling</w:t>
      </w:r>
    </w:p>
    <w:p w:rsidR="00D8372F" w:rsidRPr="00F733F2" w:rsidRDefault="00C37664" w:rsidP="009541E2">
      <w:pPr>
        <w:spacing w:line="480" w:lineRule="auto"/>
        <w:jc w:val="both"/>
        <w:rPr>
          <w:rFonts w:asciiTheme="minorHAnsi" w:hAnsiTheme="minorHAnsi"/>
        </w:rPr>
      </w:pPr>
      <w:r w:rsidRPr="00F733F2">
        <w:rPr>
          <w:rFonts w:asciiTheme="minorHAnsi" w:hAnsiTheme="minorHAnsi"/>
        </w:rPr>
        <w:t xml:space="preserve">On 14 </w:t>
      </w:r>
      <w:r w:rsidR="0039645F" w:rsidRPr="00F733F2">
        <w:rPr>
          <w:rFonts w:asciiTheme="minorHAnsi" w:hAnsiTheme="minorHAnsi"/>
        </w:rPr>
        <w:t>November</w:t>
      </w:r>
      <w:r w:rsidRPr="00F733F2">
        <w:rPr>
          <w:rFonts w:asciiTheme="minorHAnsi" w:hAnsiTheme="minorHAnsi"/>
        </w:rPr>
        <w:t xml:space="preserve">, 2005 The </w:t>
      </w:r>
      <w:r w:rsidR="0039645F" w:rsidRPr="00F733F2">
        <w:rPr>
          <w:rFonts w:asciiTheme="minorHAnsi" w:hAnsiTheme="minorHAnsi"/>
        </w:rPr>
        <w:t xml:space="preserve">ICSID </w:t>
      </w:r>
      <w:r w:rsidRPr="00F733F2">
        <w:rPr>
          <w:rFonts w:asciiTheme="minorHAnsi" w:hAnsiTheme="minorHAnsi"/>
        </w:rPr>
        <w:t xml:space="preserve">tribunal assumed the jurisdiction and disagree with the </w:t>
      </w:r>
      <w:r w:rsidR="0039645F" w:rsidRPr="00F733F2">
        <w:rPr>
          <w:rFonts w:asciiTheme="minorHAnsi" w:hAnsiTheme="minorHAnsi"/>
        </w:rPr>
        <w:t xml:space="preserve">Pakistan’s </w:t>
      </w:r>
      <w:r w:rsidR="00277A08" w:rsidRPr="00F733F2">
        <w:rPr>
          <w:rFonts w:asciiTheme="minorHAnsi" w:hAnsiTheme="minorHAnsi"/>
        </w:rPr>
        <w:t>contention/</w:t>
      </w:r>
      <w:r w:rsidRPr="00F733F2">
        <w:rPr>
          <w:rFonts w:asciiTheme="minorHAnsi" w:hAnsiTheme="minorHAnsi"/>
        </w:rPr>
        <w:t xml:space="preserve">arguments in respect of jurisdiction. ICSID asserted that it has jurisdiction on treaty claims as well as contract claims. </w:t>
      </w:r>
      <w:r w:rsidR="00AB4F04" w:rsidRPr="00F733F2">
        <w:rPr>
          <w:rFonts w:asciiTheme="minorHAnsi" w:hAnsiTheme="minorHAnsi"/>
        </w:rPr>
        <w:t xml:space="preserve">The </w:t>
      </w:r>
      <w:r w:rsidR="0039645F" w:rsidRPr="00F733F2">
        <w:rPr>
          <w:rFonts w:asciiTheme="minorHAnsi" w:hAnsiTheme="minorHAnsi"/>
        </w:rPr>
        <w:t xml:space="preserve">ICSID Tribunal </w:t>
      </w:r>
      <w:r w:rsidR="00497D43" w:rsidRPr="00F733F2">
        <w:rPr>
          <w:rFonts w:asciiTheme="minorHAnsi" w:hAnsiTheme="minorHAnsi"/>
        </w:rPr>
        <w:t>presented</w:t>
      </w:r>
      <w:r w:rsidR="00AB4F04" w:rsidRPr="00F733F2">
        <w:rPr>
          <w:rFonts w:asciiTheme="minorHAnsi" w:hAnsiTheme="minorHAnsi"/>
        </w:rPr>
        <w:t xml:space="preserve"> award in which issues are systematically answered. </w:t>
      </w:r>
    </w:p>
    <w:p w:rsidR="005417A1" w:rsidRPr="00091C3E" w:rsidRDefault="00F532C4" w:rsidP="009470E5">
      <w:pPr>
        <w:pStyle w:val="ListParagraph"/>
        <w:numPr>
          <w:ilvl w:val="0"/>
          <w:numId w:val="8"/>
        </w:numPr>
        <w:spacing w:line="480" w:lineRule="auto"/>
        <w:jc w:val="both"/>
        <w:rPr>
          <w:rFonts w:asciiTheme="majorHAnsi" w:hAnsiTheme="majorHAnsi"/>
          <w:b/>
          <w:bCs/>
        </w:rPr>
      </w:pPr>
      <w:r w:rsidRPr="00091C3E">
        <w:rPr>
          <w:rFonts w:asciiTheme="majorHAnsi" w:hAnsiTheme="majorHAnsi"/>
          <w:b/>
          <w:bCs/>
        </w:rPr>
        <w:t xml:space="preserve">No Violation of </w:t>
      </w:r>
      <w:r w:rsidR="005417A1" w:rsidRPr="00091C3E">
        <w:rPr>
          <w:rFonts w:asciiTheme="majorHAnsi" w:hAnsiTheme="majorHAnsi"/>
          <w:b/>
          <w:bCs/>
        </w:rPr>
        <w:t xml:space="preserve">Fair and </w:t>
      </w:r>
      <w:r w:rsidR="00C919EA" w:rsidRPr="00091C3E">
        <w:rPr>
          <w:rFonts w:asciiTheme="majorHAnsi" w:hAnsiTheme="majorHAnsi"/>
          <w:b/>
          <w:bCs/>
        </w:rPr>
        <w:t xml:space="preserve">Equitable </w:t>
      </w:r>
      <w:r w:rsidR="005417A1" w:rsidRPr="00091C3E">
        <w:rPr>
          <w:rFonts w:asciiTheme="majorHAnsi" w:hAnsiTheme="majorHAnsi"/>
          <w:b/>
          <w:bCs/>
        </w:rPr>
        <w:t>clause</w:t>
      </w:r>
    </w:p>
    <w:p w:rsidR="003F2C84" w:rsidRPr="00F733F2" w:rsidRDefault="00AB4F04" w:rsidP="009541E2">
      <w:pPr>
        <w:spacing w:line="480" w:lineRule="auto"/>
        <w:jc w:val="both"/>
        <w:rPr>
          <w:rFonts w:asciiTheme="minorHAnsi" w:hAnsiTheme="minorHAnsi"/>
        </w:rPr>
      </w:pPr>
      <w:r w:rsidRPr="00F733F2">
        <w:rPr>
          <w:rFonts w:asciiTheme="minorHAnsi" w:hAnsiTheme="minorHAnsi"/>
        </w:rPr>
        <w:t xml:space="preserve">The tribunal held that there was no violation of fair and equitable </w:t>
      </w:r>
      <w:r w:rsidR="0039645F" w:rsidRPr="00F733F2">
        <w:rPr>
          <w:rFonts w:asciiTheme="minorHAnsi" w:hAnsiTheme="minorHAnsi"/>
        </w:rPr>
        <w:t>clause</w:t>
      </w:r>
      <w:r w:rsidRPr="00F733F2">
        <w:rPr>
          <w:rFonts w:asciiTheme="minorHAnsi" w:hAnsiTheme="minorHAnsi"/>
        </w:rPr>
        <w:t xml:space="preserve"> on behalf of Pakistan. Pakistan has performed in good faith throughout the contract. The </w:t>
      </w:r>
      <w:r w:rsidR="0039645F" w:rsidRPr="00F733F2">
        <w:rPr>
          <w:rFonts w:asciiTheme="minorHAnsi" w:hAnsiTheme="minorHAnsi"/>
          <w:i/>
          <w:iCs/>
        </w:rPr>
        <w:t>Bayindir</w:t>
      </w:r>
      <w:r w:rsidR="0039645F" w:rsidRPr="00F733F2">
        <w:rPr>
          <w:rFonts w:asciiTheme="minorHAnsi" w:hAnsiTheme="minorHAnsi"/>
        </w:rPr>
        <w:t xml:space="preserve"> </w:t>
      </w:r>
      <w:r w:rsidRPr="00F733F2">
        <w:rPr>
          <w:rFonts w:asciiTheme="minorHAnsi" w:hAnsiTheme="minorHAnsi"/>
        </w:rPr>
        <w:t xml:space="preserve">allegations are of no avail and there is no violation of fair and equitable treatment. Moreover, the tribunal held that, Pakistan has given opportunity to </w:t>
      </w:r>
      <w:r w:rsidR="0039645F" w:rsidRPr="00F733F2">
        <w:rPr>
          <w:rFonts w:asciiTheme="minorHAnsi" w:hAnsiTheme="minorHAnsi"/>
          <w:i/>
          <w:iCs/>
        </w:rPr>
        <w:t>Bayindir</w:t>
      </w:r>
      <w:r w:rsidR="0039645F" w:rsidRPr="00F733F2">
        <w:rPr>
          <w:rFonts w:asciiTheme="minorHAnsi" w:hAnsiTheme="minorHAnsi"/>
        </w:rPr>
        <w:t xml:space="preserve"> </w:t>
      </w:r>
      <w:r w:rsidRPr="00F733F2">
        <w:rPr>
          <w:rFonts w:asciiTheme="minorHAnsi" w:hAnsiTheme="minorHAnsi"/>
        </w:rPr>
        <w:t xml:space="preserve">in </w:t>
      </w:r>
      <w:r w:rsidR="00513A04" w:rsidRPr="00F733F2">
        <w:rPr>
          <w:rFonts w:asciiTheme="minorHAnsi" w:hAnsiTheme="minorHAnsi"/>
        </w:rPr>
        <w:t xml:space="preserve">good faith and in this respect </w:t>
      </w:r>
      <w:r w:rsidRPr="00F733F2">
        <w:rPr>
          <w:rFonts w:asciiTheme="minorHAnsi" w:hAnsiTheme="minorHAnsi"/>
        </w:rPr>
        <w:t xml:space="preserve">given </w:t>
      </w:r>
      <w:r w:rsidR="0039645F" w:rsidRPr="00F733F2">
        <w:rPr>
          <w:rFonts w:asciiTheme="minorHAnsi" w:hAnsiTheme="minorHAnsi"/>
        </w:rPr>
        <w:t>EOT</w:t>
      </w:r>
      <w:r w:rsidR="00513A04" w:rsidRPr="00F733F2">
        <w:rPr>
          <w:rFonts w:asciiTheme="minorHAnsi" w:hAnsiTheme="minorHAnsi"/>
        </w:rPr>
        <w:t>s</w:t>
      </w:r>
      <w:r w:rsidRPr="00F733F2">
        <w:rPr>
          <w:rFonts w:asciiTheme="minorHAnsi" w:hAnsiTheme="minorHAnsi"/>
        </w:rPr>
        <w:t>, three times</w:t>
      </w:r>
      <w:r w:rsidR="00513A04" w:rsidRPr="00F733F2">
        <w:rPr>
          <w:rFonts w:asciiTheme="minorHAnsi" w:hAnsiTheme="minorHAnsi"/>
        </w:rPr>
        <w:t>.</w:t>
      </w:r>
      <w:r w:rsidRPr="00F733F2">
        <w:rPr>
          <w:rFonts w:asciiTheme="minorHAnsi" w:hAnsiTheme="minorHAnsi"/>
        </w:rPr>
        <w:t xml:space="preserve"> </w:t>
      </w:r>
      <w:r w:rsidR="00513A04" w:rsidRPr="00F733F2">
        <w:rPr>
          <w:rFonts w:asciiTheme="minorHAnsi" w:hAnsiTheme="minorHAnsi"/>
        </w:rPr>
        <w:t>The Pakistani Courts decision is also</w:t>
      </w:r>
      <w:r w:rsidRPr="00F733F2">
        <w:rPr>
          <w:rFonts w:asciiTheme="minorHAnsi" w:hAnsiTheme="minorHAnsi"/>
        </w:rPr>
        <w:t xml:space="preserve"> against </w:t>
      </w:r>
      <w:r w:rsidR="0039645F" w:rsidRPr="00F733F2">
        <w:rPr>
          <w:rFonts w:asciiTheme="minorHAnsi" w:hAnsiTheme="minorHAnsi"/>
          <w:i/>
          <w:iCs/>
        </w:rPr>
        <w:t>Bayindir</w:t>
      </w:r>
      <w:r w:rsidRPr="00F733F2">
        <w:rPr>
          <w:rFonts w:asciiTheme="minorHAnsi" w:hAnsiTheme="minorHAnsi"/>
        </w:rPr>
        <w:t xml:space="preserve">. It seems that </w:t>
      </w:r>
      <w:r w:rsidR="0039645F" w:rsidRPr="00F733F2">
        <w:rPr>
          <w:rFonts w:asciiTheme="minorHAnsi" w:hAnsiTheme="minorHAnsi"/>
          <w:i/>
          <w:iCs/>
        </w:rPr>
        <w:t>Bayindir</w:t>
      </w:r>
      <w:r w:rsidR="0039645F" w:rsidRPr="00F733F2">
        <w:rPr>
          <w:rFonts w:asciiTheme="minorHAnsi" w:hAnsiTheme="minorHAnsi"/>
        </w:rPr>
        <w:t xml:space="preserve"> </w:t>
      </w:r>
      <w:r w:rsidRPr="00F733F2">
        <w:rPr>
          <w:rFonts w:asciiTheme="minorHAnsi" w:hAnsiTheme="minorHAnsi"/>
        </w:rPr>
        <w:t xml:space="preserve">claim is false and vexatious. </w:t>
      </w:r>
      <w:r w:rsidR="003F2C84" w:rsidRPr="00F733F2">
        <w:rPr>
          <w:rFonts w:asciiTheme="minorHAnsi" w:hAnsiTheme="minorHAnsi"/>
        </w:rPr>
        <w:t xml:space="preserve">In this respect, the </w:t>
      </w:r>
      <w:r w:rsidR="003F2C84" w:rsidRPr="00F733F2">
        <w:rPr>
          <w:rFonts w:asciiTheme="minorHAnsi" w:hAnsiTheme="minorHAnsi"/>
        </w:rPr>
        <w:lastRenderedPageBreak/>
        <w:t xml:space="preserve">tribunal further emphasized that, the issues were contractual and not treaty claims. </w:t>
      </w:r>
      <w:r w:rsidR="0039645F" w:rsidRPr="00F733F2">
        <w:rPr>
          <w:rFonts w:asciiTheme="minorHAnsi" w:hAnsiTheme="minorHAnsi"/>
          <w:i/>
          <w:iCs/>
        </w:rPr>
        <w:t>Bayindir</w:t>
      </w:r>
      <w:r w:rsidR="0039645F" w:rsidRPr="00F733F2">
        <w:rPr>
          <w:rFonts w:asciiTheme="minorHAnsi" w:hAnsiTheme="minorHAnsi"/>
        </w:rPr>
        <w:t xml:space="preserve"> </w:t>
      </w:r>
      <w:r w:rsidR="003F2C84" w:rsidRPr="00F733F2">
        <w:rPr>
          <w:rFonts w:asciiTheme="minorHAnsi" w:hAnsiTheme="minorHAnsi"/>
        </w:rPr>
        <w:t>has insufficient proof to prove that conspiracy was on part of NHA.</w:t>
      </w:r>
    </w:p>
    <w:p w:rsidR="003F2C84" w:rsidRPr="00091C3E" w:rsidRDefault="00F532C4" w:rsidP="009470E5">
      <w:pPr>
        <w:pStyle w:val="ListParagraph"/>
        <w:numPr>
          <w:ilvl w:val="0"/>
          <w:numId w:val="8"/>
        </w:numPr>
        <w:spacing w:line="480" w:lineRule="auto"/>
        <w:jc w:val="both"/>
        <w:rPr>
          <w:rFonts w:asciiTheme="majorHAnsi" w:hAnsiTheme="majorHAnsi"/>
          <w:b/>
          <w:bCs/>
        </w:rPr>
      </w:pPr>
      <w:r w:rsidRPr="00091C3E">
        <w:rPr>
          <w:rFonts w:asciiTheme="majorHAnsi" w:hAnsiTheme="majorHAnsi"/>
          <w:b/>
          <w:bCs/>
        </w:rPr>
        <w:t xml:space="preserve">No Violation of </w:t>
      </w:r>
      <w:r w:rsidR="00371411" w:rsidRPr="00091C3E">
        <w:rPr>
          <w:rFonts w:asciiTheme="majorHAnsi" w:hAnsiTheme="majorHAnsi"/>
          <w:b/>
          <w:bCs/>
        </w:rPr>
        <w:t>MFN</w:t>
      </w:r>
      <w:r w:rsidR="00C919EA" w:rsidRPr="00091C3E">
        <w:rPr>
          <w:rFonts w:asciiTheme="majorHAnsi" w:hAnsiTheme="majorHAnsi"/>
          <w:b/>
          <w:bCs/>
        </w:rPr>
        <w:t xml:space="preserve"> Clause</w:t>
      </w:r>
    </w:p>
    <w:p w:rsidR="00371411" w:rsidRPr="00F733F2" w:rsidRDefault="00371411" w:rsidP="009541E2">
      <w:pPr>
        <w:spacing w:line="480" w:lineRule="auto"/>
        <w:jc w:val="both"/>
        <w:rPr>
          <w:rFonts w:asciiTheme="minorHAnsi" w:hAnsiTheme="minorHAnsi"/>
        </w:rPr>
      </w:pPr>
      <w:r w:rsidRPr="00F733F2">
        <w:rPr>
          <w:rFonts w:asciiTheme="minorHAnsi" w:hAnsiTheme="minorHAnsi"/>
        </w:rPr>
        <w:t>The tribunal also noted that Pakistan did contract in good faith</w:t>
      </w:r>
      <w:r w:rsidR="00513A04" w:rsidRPr="00F733F2">
        <w:rPr>
          <w:rFonts w:asciiTheme="minorHAnsi" w:hAnsiTheme="minorHAnsi"/>
        </w:rPr>
        <w:t xml:space="preserve"> and responsibly</w:t>
      </w:r>
      <w:r w:rsidRPr="00F733F2">
        <w:rPr>
          <w:rFonts w:asciiTheme="minorHAnsi" w:hAnsiTheme="minorHAnsi"/>
        </w:rPr>
        <w:t xml:space="preserve">. NHA did not mean to terminate contract of </w:t>
      </w:r>
      <w:r w:rsidR="0039645F" w:rsidRPr="00F733F2">
        <w:rPr>
          <w:rFonts w:asciiTheme="minorHAnsi" w:hAnsiTheme="minorHAnsi"/>
          <w:i/>
          <w:iCs/>
        </w:rPr>
        <w:t>Bayindir</w:t>
      </w:r>
      <w:r w:rsidR="0039645F" w:rsidRPr="00F733F2">
        <w:rPr>
          <w:rFonts w:asciiTheme="minorHAnsi" w:hAnsiTheme="minorHAnsi"/>
        </w:rPr>
        <w:t xml:space="preserve"> </w:t>
      </w:r>
      <w:r w:rsidRPr="00F733F2">
        <w:rPr>
          <w:rFonts w:asciiTheme="minorHAnsi" w:hAnsiTheme="minorHAnsi"/>
        </w:rPr>
        <w:t xml:space="preserve">on the basis of conspiracy. </w:t>
      </w:r>
      <w:r w:rsidR="004C3A74" w:rsidRPr="00F733F2">
        <w:rPr>
          <w:rFonts w:asciiTheme="minorHAnsi" w:hAnsiTheme="minorHAnsi"/>
        </w:rPr>
        <w:t xml:space="preserve">Also there was no violation of the </w:t>
      </w:r>
      <w:r w:rsidR="0039645F" w:rsidRPr="00F733F2">
        <w:rPr>
          <w:rFonts w:asciiTheme="minorHAnsi" w:hAnsiTheme="minorHAnsi"/>
        </w:rPr>
        <w:t xml:space="preserve">MFN </w:t>
      </w:r>
      <w:r w:rsidR="004C3A74" w:rsidRPr="00F733F2">
        <w:rPr>
          <w:rFonts w:asciiTheme="minorHAnsi" w:hAnsiTheme="minorHAnsi"/>
        </w:rPr>
        <w:t xml:space="preserve">clause. Tribunal held that </w:t>
      </w:r>
      <w:r w:rsidR="0039645F" w:rsidRPr="00F733F2">
        <w:rPr>
          <w:rFonts w:asciiTheme="minorHAnsi" w:hAnsiTheme="minorHAnsi"/>
          <w:i/>
          <w:iCs/>
        </w:rPr>
        <w:t>Bayindir</w:t>
      </w:r>
      <w:r w:rsidR="0039645F" w:rsidRPr="00F733F2">
        <w:rPr>
          <w:rFonts w:asciiTheme="minorHAnsi" w:hAnsiTheme="minorHAnsi"/>
        </w:rPr>
        <w:t xml:space="preserve"> </w:t>
      </w:r>
      <w:r w:rsidR="004C3A74" w:rsidRPr="00F733F2">
        <w:rPr>
          <w:rFonts w:asciiTheme="minorHAnsi" w:hAnsiTheme="minorHAnsi"/>
        </w:rPr>
        <w:t xml:space="preserve">was not deprived of the said clause. The ground for such decision was that </w:t>
      </w:r>
      <w:r w:rsidR="0039645F" w:rsidRPr="00F733F2">
        <w:rPr>
          <w:rFonts w:asciiTheme="minorHAnsi" w:hAnsiTheme="minorHAnsi"/>
        </w:rPr>
        <w:t xml:space="preserve">NHA </w:t>
      </w:r>
      <w:r w:rsidR="004C3A74" w:rsidRPr="00F733F2">
        <w:rPr>
          <w:rFonts w:asciiTheme="minorHAnsi" w:hAnsiTheme="minorHAnsi"/>
        </w:rPr>
        <w:t>hired local contractor to complete the work.</w:t>
      </w:r>
      <w:r w:rsidR="001F2DF1" w:rsidRPr="00F733F2">
        <w:rPr>
          <w:rStyle w:val="FootnoteReference"/>
          <w:rFonts w:asciiTheme="minorHAnsi" w:hAnsiTheme="minorHAnsi"/>
        </w:rPr>
        <w:footnoteReference w:id="30"/>
      </w:r>
      <w:r w:rsidR="004C3A74" w:rsidRPr="00F733F2">
        <w:rPr>
          <w:rFonts w:asciiTheme="minorHAnsi" w:hAnsiTheme="minorHAnsi"/>
        </w:rPr>
        <w:t xml:space="preserve"> </w:t>
      </w:r>
    </w:p>
    <w:p w:rsidR="00E205C4" w:rsidRPr="00091C3E" w:rsidRDefault="00213E5E" w:rsidP="009470E5">
      <w:pPr>
        <w:pStyle w:val="ListParagraph"/>
        <w:numPr>
          <w:ilvl w:val="0"/>
          <w:numId w:val="8"/>
        </w:numPr>
        <w:spacing w:line="480" w:lineRule="auto"/>
        <w:jc w:val="both"/>
        <w:rPr>
          <w:rFonts w:asciiTheme="majorHAnsi" w:hAnsiTheme="majorHAnsi"/>
          <w:b/>
          <w:bCs/>
        </w:rPr>
      </w:pPr>
      <w:r w:rsidRPr="00091C3E">
        <w:rPr>
          <w:rFonts w:asciiTheme="majorHAnsi" w:hAnsiTheme="majorHAnsi"/>
          <w:b/>
          <w:bCs/>
        </w:rPr>
        <w:t xml:space="preserve">No </w:t>
      </w:r>
      <w:r w:rsidR="00E205C4" w:rsidRPr="00091C3E">
        <w:rPr>
          <w:rFonts w:asciiTheme="majorHAnsi" w:hAnsiTheme="majorHAnsi"/>
          <w:b/>
          <w:bCs/>
        </w:rPr>
        <w:t>Expropriation</w:t>
      </w:r>
      <w:r w:rsidRPr="00091C3E">
        <w:rPr>
          <w:rFonts w:asciiTheme="majorHAnsi" w:hAnsiTheme="majorHAnsi"/>
          <w:b/>
          <w:bCs/>
        </w:rPr>
        <w:t xml:space="preserve"> on the part of Pakistan</w:t>
      </w:r>
    </w:p>
    <w:p w:rsidR="00E205C4" w:rsidRPr="00F733F2" w:rsidRDefault="00E205C4" w:rsidP="009541E2">
      <w:pPr>
        <w:spacing w:line="480" w:lineRule="auto"/>
        <w:jc w:val="both"/>
        <w:rPr>
          <w:rFonts w:asciiTheme="minorHAnsi" w:hAnsiTheme="minorHAnsi"/>
        </w:rPr>
      </w:pPr>
      <w:r w:rsidRPr="00F733F2">
        <w:rPr>
          <w:rFonts w:asciiTheme="minorHAnsi" w:hAnsiTheme="minorHAnsi"/>
        </w:rPr>
        <w:t xml:space="preserve">Regarding the third claim of the </w:t>
      </w:r>
      <w:r w:rsidR="0039645F" w:rsidRPr="00F733F2">
        <w:rPr>
          <w:rFonts w:asciiTheme="minorHAnsi" w:hAnsiTheme="minorHAnsi"/>
          <w:i/>
          <w:iCs/>
        </w:rPr>
        <w:t>Bayindir</w:t>
      </w:r>
      <w:r w:rsidR="0039645F" w:rsidRPr="00F733F2">
        <w:rPr>
          <w:rFonts w:asciiTheme="minorHAnsi" w:hAnsiTheme="minorHAnsi"/>
        </w:rPr>
        <w:t xml:space="preserve"> </w:t>
      </w:r>
      <w:r w:rsidRPr="00F733F2">
        <w:rPr>
          <w:rFonts w:asciiTheme="minorHAnsi" w:hAnsiTheme="minorHAnsi"/>
        </w:rPr>
        <w:t xml:space="preserve">tribunal noted that </w:t>
      </w:r>
      <w:r w:rsidR="0039645F" w:rsidRPr="00F733F2">
        <w:rPr>
          <w:rFonts w:asciiTheme="minorHAnsi" w:hAnsiTheme="minorHAnsi"/>
        </w:rPr>
        <w:t xml:space="preserve">NHA </w:t>
      </w:r>
      <w:r w:rsidR="005879CC">
        <w:rPr>
          <w:rFonts w:asciiTheme="minorHAnsi" w:hAnsiTheme="minorHAnsi"/>
        </w:rPr>
        <w:t xml:space="preserve">has terminated </w:t>
      </w:r>
      <w:r w:rsidRPr="00F733F2">
        <w:rPr>
          <w:rFonts w:asciiTheme="minorHAnsi" w:hAnsiTheme="minorHAnsi"/>
        </w:rPr>
        <w:t xml:space="preserve">contract in good faith and validly. It does not mean that government </w:t>
      </w:r>
      <w:r w:rsidR="0039645F" w:rsidRPr="00F733F2">
        <w:rPr>
          <w:rFonts w:asciiTheme="minorHAnsi" w:hAnsiTheme="minorHAnsi"/>
        </w:rPr>
        <w:t>was</w:t>
      </w:r>
      <w:r w:rsidRPr="00F733F2">
        <w:rPr>
          <w:rFonts w:asciiTheme="minorHAnsi" w:hAnsiTheme="minorHAnsi"/>
        </w:rPr>
        <w:t xml:space="preserve"> involved in taking money from investor. The </w:t>
      </w:r>
      <w:r w:rsidR="0039645F" w:rsidRPr="00F733F2">
        <w:rPr>
          <w:rFonts w:asciiTheme="minorHAnsi" w:hAnsiTheme="minorHAnsi"/>
          <w:i/>
          <w:iCs/>
        </w:rPr>
        <w:t>Bayindir’s</w:t>
      </w:r>
      <w:r w:rsidR="0039645F" w:rsidRPr="00F733F2">
        <w:rPr>
          <w:rFonts w:asciiTheme="minorHAnsi" w:hAnsiTheme="minorHAnsi"/>
        </w:rPr>
        <w:t xml:space="preserve"> </w:t>
      </w:r>
      <w:r w:rsidRPr="00F733F2">
        <w:rPr>
          <w:rFonts w:asciiTheme="minorHAnsi" w:hAnsiTheme="minorHAnsi"/>
        </w:rPr>
        <w:t>claim for expropriation was also rejected by the tribunal.</w:t>
      </w:r>
      <w:r w:rsidR="00782C73" w:rsidRPr="00F733F2">
        <w:rPr>
          <w:rStyle w:val="FootnoteReference"/>
          <w:rFonts w:asciiTheme="minorHAnsi" w:hAnsiTheme="minorHAnsi"/>
        </w:rPr>
        <w:footnoteReference w:id="31"/>
      </w:r>
      <w:r w:rsidRPr="00F733F2">
        <w:rPr>
          <w:rFonts w:asciiTheme="minorHAnsi" w:hAnsiTheme="minorHAnsi"/>
        </w:rPr>
        <w:t xml:space="preserve"> Further, tribunal also held that the mobilization amount must be returned to the Pakistan.</w:t>
      </w:r>
    </w:p>
    <w:p w:rsidR="004F1495" w:rsidRPr="00F733F2" w:rsidRDefault="004F1495" w:rsidP="009541E2">
      <w:pPr>
        <w:spacing w:line="480" w:lineRule="auto"/>
        <w:jc w:val="both"/>
        <w:rPr>
          <w:rFonts w:asciiTheme="minorHAnsi" w:hAnsiTheme="minorHAnsi"/>
        </w:rPr>
      </w:pPr>
      <w:r w:rsidRPr="00F733F2">
        <w:rPr>
          <w:rFonts w:asciiTheme="minorHAnsi" w:hAnsiTheme="minorHAnsi"/>
        </w:rPr>
        <w:t xml:space="preserve">All claims of </w:t>
      </w:r>
      <w:r w:rsidR="0084624D" w:rsidRPr="00F733F2">
        <w:rPr>
          <w:rFonts w:asciiTheme="minorHAnsi" w:hAnsiTheme="minorHAnsi"/>
          <w:i/>
          <w:iCs/>
        </w:rPr>
        <w:t>Bayindir</w:t>
      </w:r>
      <w:r w:rsidR="0084624D" w:rsidRPr="00F733F2">
        <w:rPr>
          <w:rFonts w:asciiTheme="minorHAnsi" w:hAnsiTheme="minorHAnsi"/>
        </w:rPr>
        <w:t xml:space="preserve"> </w:t>
      </w:r>
      <w:r w:rsidRPr="00F733F2">
        <w:rPr>
          <w:rFonts w:asciiTheme="minorHAnsi" w:hAnsiTheme="minorHAnsi"/>
        </w:rPr>
        <w:t>were rejected and tribunal g</w:t>
      </w:r>
      <w:r w:rsidR="00D94C6E" w:rsidRPr="00F733F2">
        <w:rPr>
          <w:rFonts w:asciiTheme="minorHAnsi" w:hAnsiTheme="minorHAnsi"/>
        </w:rPr>
        <w:t>a</w:t>
      </w:r>
      <w:r w:rsidRPr="00F733F2">
        <w:rPr>
          <w:rFonts w:asciiTheme="minorHAnsi" w:hAnsiTheme="minorHAnsi"/>
        </w:rPr>
        <w:t xml:space="preserve">ve nothing to </w:t>
      </w:r>
      <w:r w:rsidR="0084624D" w:rsidRPr="00F733F2">
        <w:rPr>
          <w:rFonts w:asciiTheme="minorHAnsi" w:hAnsiTheme="minorHAnsi"/>
          <w:i/>
          <w:iCs/>
        </w:rPr>
        <w:t>Bayindir</w:t>
      </w:r>
      <w:r w:rsidRPr="00F733F2">
        <w:rPr>
          <w:rFonts w:asciiTheme="minorHAnsi" w:hAnsiTheme="minorHAnsi"/>
        </w:rPr>
        <w:t xml:space="preserve">. </w:t>
      </w:r>
      <w:r w:rsidR="00AF043E" w:rsidRPr="00F733F2">
        <w:rPr>
          <w:rFonts w:asciiTheme="minorHAnsi" w:hAnsiTheme="minorHAnsi"/>
        </w:rPr>
        <w:t xml:space="preserve">In other words, the tribunal held that it has jurisdiction over the claim and in this respect tribunal rejected the application of respondent for stay of proceedings. Also, the tribunal will act and make necessary order for continuation of proceedings on merits. Regarding costs, the tribunal noted that it is </w:t>
      </w:r>
      <w:r w:rsidR="0084624D" w:rsidRPr="00F733F2">
        <w:rPr>
          <w:rFonts w:asciiTheme="minorHAnsi" w:hAnsiTheme="minorHAnsi"/>
        </w:rPr>
        <w:t>deferred</w:t>
      </w:r>
      <w:r w:rsidR="00AF043E" w:rsidRPr="00F733F2">
        <w:rPr>
          <w:rFonts w:asciiTheme="minorHAnsi" w:hAnsiTheme="minorHAnsi"/>
        </w:rPr>
        <w:t xml:space="preserve"> to the second phase of arbitration on merits. </w:t>
      </w:r>
      <w:r w:rsidR="00E05D45" w:rsidRPr="00F733F2">
        <w:rPr>
          <w:rFonts w:asciiTheme="minorHAnsi" w:hAnsiTheme="minorHAnsi"/>
        </w:rPr>
        <w:t>Tribunal also noted that the arbitration done in Pakistan was appropriate.</w:t>
      </w:r>
    </w:p>
    <w:p w:rsidR="00FB7047" w:rsidRPr="00D625AC" w:rsidRDefault="00C24877" w:rsidP="003876B3">
      <w:pPr>
        <w:pStyle w:val="ListParagraph"/>
        <w:numPr>
          <w:ilvl w:val="0"/>
          <w:numId w:val="9"/>
        </w:numPr>
        <w:spacing w:line="480" w:lineRule="auto"/>
        <w:jc w:val="both"/>
        <w:rPr>
          <w:rFonts w:asciiTheme="majorHAnsi" w:hAnsiTheme="majorHAnsi"/>
          <w:b/>
          <w:bCs/>
          <w:sz w:val="32"/>
          <w:szCs w:val="32"/>
        </w:rPr>
      </w:pPr>
      <w:r w:rsidRPr="00D625AC">
        <w:rPr>
          <w:rFonts w:asciiTheme="majorHAnsi" w:hAnsiTheme="majorHAnsi"/>
          <w:b/>
          <w:bCs/>
          <w:i/>
          <w:iCs/>
          <w:sz w:val="32"/>
          <w:szCs w:val="32"/>
        </w:rPr>
        <w:t>Bayindir</w:t>
      </w:r>
      <w:r w:rsidRPr="00D625AC">
        <w:rPr>
          <w:rFonts w:asciiTheme="majorHAnsi" w:hAnsiTheme="majorHAnsi"/>
          <w:b/>
          <w:bCs/>
          <w:sz w:val="32"/>
          <w:szCs w:val="32"/>
        </w:rPr>
        <w:t xml:space="preserve"> </w:t>
      </w:r>
      <w:r w:rsidR="00FB7047" w:rsidRPr="00D625AC">
        <w:rPr>
          <w:rFonts w:asciiTheme="majorHAnsi" w:hAnsiTheme="majorHAnsi"/>
          <w:b/>
          <w:bCs/>
          <w:sz w:val="32"/>
          <w:szCs w:val="32"/>
        </w:rPr>
        <w:t>related Cases</w:t>
      </w:r>
      <w:r w:rsidRPr="00D625AC">
        <w:rPr>
          <w:rFonts w:asciiTheme="majorHAnsi" w:hAnsiTheme="majorHAnsi"/>
          <w:b/>
          <w:bCs/>
          <w:sz w:val="32"/>
          <w:szCs w:val="32"/>
        </w:rPr>
        <w:t>: An Overview</w:t>
      </w:r>
    </w:p>
    <w:p w:rsidR="00FB7047" w:rsidRPr="00E16A5F" w:rsidRDefault="00FB7047" w:rsidP="00E16A5F">
      <w:pPr>
        <w:pStyle w:val="ListParagraph"/>
        <w:numPr>
          <w:ilvl w:val="0"/>
          <w:numId w:val="3"/>
        </w:numPr>
        <w:spacing w:line="480" w:lineRule="auto"/>
        <w:jc w:val="both"/>
        <w:rPr>
          <w:rFonts w:asciiTheme="majorHAnsi" w:hAnsiTheme="majorHAnsi"/>
          <w:b/>
          <w:bCs/>
          <w:sz w:val="28"/>
          <w:szCs w:val="28"/>
        </w:rPr>
      </w:pPr>
      <w:r w:rsidRPr="00E16A5F">
        <w:rPr>
          <w:rFonts w:asciiTheme="majorHAnsi" w:hAnsiTheme="majorHAnsi"/>
          <w:b/>
          <w:bCs/>
          <w:sz w:val="28"/>
          <w:szCs w:val="28"/>
        </w:rPr>
        <w:lastRenderedPageBreak/>
        <w:t>Pantechniki</w:t>
      </w:r>
      <w:r w:rsidR="002447C4" w:rsidRPr="00E16A5F">
        <w:rPr>
          <w:rFonts w:asciiTheme="majorHAnsi" w:hAnsiTheme="majorHAnsi"/>
          <w:b/>
          <w:bCs/>
          <w:sz w:val="28"/>
          <w:szCs w:val="28"/>
        </w:rPr>
        <w:t xml:space="preserve"> Case</w:t>
      </w:r>
    </w:p>
    <w:p w:rsidR="0089682A" w:rsidRPr="00F733F2" w:rsidRDefault="002447C4" w:rsidP="009541E2">
      <w:pPr>
        <w:autoSpaceDE w:val="0"/>
        <w:autoSpaceDN w:val="0"/>
        <w:adjustRightInd w:val="0"/>
        <w:spacing w:line="480" w:lineRule="auto"/>
        <w:jc w:val="both"/>
        <w:rPr>
          <w:rFonts w:asciiTheme="minorHAnsi" w:hAnsiTheme="minorHAnsi"/>
        </w:rPr>
      </w:pPr>
      <w:r w:rsidRPr="00F733F2">
        <w:rPr>
          <w:rFonts w:asciiTheme="minorHAnsi" w:hAnsiTheme="minorHAnsi"/>
          <w:i/>
          <w:iCs/>
        </w:rPr>
        <w:t>“</w:t>
      </w:r>
      <w:r w:rsidR="0089682A" w:rsidRPr="00F733F2">
        <w:rPr>
          <w:rFonts w:asciiTheme="minorHAnsi" w:hAnsiTheme="minorHAnsi"/>
          <w:i/>
          <w:iCs/>
        </w:rPr>
        <w:t xml:space="preserve">Pantechniki </w:t>
      </w:r>
      <w:r w:rsidR="0089682A" w:rsidRPr="00F733F2">
        <w:rPr>
          <w:rFonts w:asciiTheme="minorHAnsi" w:hAnsiTheme="minorHAnsi"/>
        </w:rPr>
        <w:t xml:space="preserve">highlights the extreme care needed before a contractor should abandon its contract disputes mechanism or even litigation once started, for ICSID arbitration, showing that such can result in a bad outcome even on very good facts. </w:t>
      </w:r>
      <w:r w:rsidR="0089682A" w:rsidRPr="00F733F2">
        <w:rPr>
          <w:rFonts w:asciiTheme="minorHAnsi" w:hAnsiTheme="minorHAnsi"/>
          <w:i/>
          <w:iCs/>
        </w:rPr>
        <w:t xml:space="preserve">Pantechniki </w:t>
      </w:r>
      <w:r w:rsidR="0089682A" w:rsidRPr="00F733F2">
        <w:rPr>
          <w:rFonts w:asciiTheme="minorHAnsi" w:hAnsiTheme="minorHAnsi"/>
        </w:rPr>
        <w:t xml:space="preserve">stands also for another proposition of which international contractors need to be aware. This is that whenever a contractor is doing business in a country where it knows the state lacks public order resources, the contactor cannot complain if general disorder occurs which the state cannot control, if that disorder also impacts the construction project. </w:t>
      </w:r>
      <w:r w:rsidR="007817EC" w:rsidRPr="00F733F2">
        <w:rPr>
          <w:rFonts w:asciiTheme="minorHAnsi" w:hAnsiTheme="minorHAnsi"/>
        </w:rPr>
        <w:t xml:space="preserve">This means that clause of </w:t>
      </w:r>
      <w:r w:rsidR="0089682A" w:rsidRPr="00F733F2">
        <w:rPr>
          <w:rFonts w:asciiTheme="minorHAnsi" w:hAnsiTheme="minorHAnsi"/>
          <w:i/>
          <w:iCs/>
        </w:rPr>
        <w:t>SL force majeure</w:t>
      </w:r>
      <w:r w:rsidR="0089682A" w:rsidRPr="00F733F2">
        <w:rPr>
          <w:rFonts w:asciiTheme="minorHAnsi" w:hAnsiTheme="minorHAnsi"/>
        </w:rPr>
        <w:t xml:space="preserve"> </w:t>
      </w:r>
      <w:r w:rsidR="007817EC" w:rsidRPr="00F733F2">
        <w:rPr>
          <w:rFonts w:asciiTheme="minorHAnsi" w:hAnsiTheme="minorHAnsi"/>
        </w:rPr>
        <w:t>is cancelled exceptionally and in case of necessity.</w:t>
      </w:r>
      <w:r w:rsidR="0089682A" w:rsidRPr="00F733F2">
        <w:rPr>
          <w:rFonts w:asciiTheme="minorHAnsi" w:hAnsiTheme="minorHAnsi"/>
        </w:rPr>
        <w:t xml:space="preserve"> Thus, </w:t>
      </w:r>
      <w:r w:rsidR="007817EC" w:rsidRPr="00F733F2">
        <w:rPr>
          <w:rFonts w:asciiTheme="minorHAnsi" w:hAnsiTheme="minorHAnsi"/>
        </w:rPr>
        <w:t>it may be good for contractor to depart its contractual right in case of civil disorder</w:t>
      </w:r>
      <w:r w:rsidR="00B65377" w:rsidRPr="00F733F2">
        <w:rPr>
          <w:rFonts w:asciiTheme="minorHAnsi" w:hAnsiTheme="minorHAnsi"/>
        </w:rPr>
        <w:t>”</w:t>
      </w:r>
      <w:r w:rsidR="007817EC" w:rsidRPr="00F733F2">
        <w:rPr>
          <w:rFonts w:asciiTheme="minorHAnsi" w:hAnsiTheme="minorHAnsi"/>
        </w:rPr>
        <w:t>.</w:t>
      </w:r>
      <w:r w:rsidR="00782C73" w:rsidRPr="00F733F2">
        <w:rPr>
          <w:rStyle w:val="FootnoteReference"/>
          <w:rFonts w:asciiTheme="minorHAnsi" w:hAnsiTheme="minorHAnsi"/>
        </w:rPr>
        <w:footnoteReference w:id="32"/>
      </w:r>
    </w:p>
    <w:p w:rsidR="00FB7047" w:rsidRPr="00E16A5F" w:rsidRDefault="00FB7047" w:rsidP="00E16A5F">
      <w:pPr>
        <w:pStyle w:val="ListParagraph"/>
        <w:numPr>
          <w:ilvl w:val="0"/>
          <w:numId w:val="3"/>
        </w:numPr>
        <w:spacing w:line="480" w:lineRule="auto"/>
        <w:jc w:val="both"/>
        <w:rPr>
          <w:rFonts w:asciiTheme="majorHAnsi" w:hAnsiTheme="majorHAnsi"/>
          <w:b/>
          <w:bCs/>
        </w:rPr>
      </w:pPr>
      <w:r w:rsidRPr="00E16A5F">
        <w:rPr>
          <w:rFonts w:asciiTheme="majorHAnsi" w:hAnsiTheme="majorHAnsi"/>
          <w:b/>
          <w:bCs/>
        </w:rPr>
        <w:t>Toto</w:t>
      </w:r>
      <w:r w:rsidR="00BD5A0E" w:rsidRPr="00E16A5F">
        <w:rPr>
          <w:rFonts w:asciiTheme="majorHAnsi" w:hAnsiTheme="majorHAnsi"/>
          <w:b/>
          <w:bCs/>
        </w:rPr>
        <w:t xml:space="preserve"> Case</w:t>
      </w:r>
    </w:p>
    <w:p w:rsidR="003F7CAB" w:rsidRPr="00F733F2" w:rsidRDefault="0091536F" w:rsidP="009541E2">
      <w:pPr>
        <w:spacing w:line="480" w:lineRule="auto"/>
        <w:jc w:val="both"/>
        <w:rPr>
          <w:rFonts w:asciiTheme="minorHAnsi" w:hAnsiTheme="minorHAnsi"/>
        </w:rPr>
      </w:pPr>
      <w:r w:rsidRPr="00F733F2">
        <w:rPr>
          <w:rFonts w:asciiTheme="minorHAnsi" w:hAnsiTheme="minorHAnsi"/>
        </w:rPr>
        <w:t xml:space="preserve">This case is also on the issue of jurisdiction. The </w:t>
      </w:r>
      <w:r w:rsidR="00E7231C" w:rsidRPr="00F733F2">
        <w:rPr>
          <w:rFonts w:asciiTheme="minorHAnsi" w:hAnsiTheme="minorHAnsi"/>
        </w:rPr>
        <w:t xml:space="preserve">Court </w:t>
      </w:r>
      <w:r w:rsidRPr="00F733F2">
        <w:rPr>
          <w:rFonts w:asciiTheme="minorHAnsi" w:hAnsiTheme="minorHAnsi"/>
        </w:rPr>
        <w:t xml:space="preserve">held that </w:t>
      </w:r>
      <w:r w:rsidR="0069378F" w:rsidRPr="00F733F2">
        <w:rPr>
          <w:rFonts w:asciiTheme="minorHAnsi" w:hAnsiTheme="minorHAnsi"/>
        </w:rPr>
        <w:t>“</w:t>
      </w:r>
      <w:r w:rsidRPr="00F733F2">
        <w:rPr>
          <w:rFonts w:asciiTheme="minorHAnsi" w:hAnsiTheme="minorHAnsi"/>
        </w:rPr>
        <w:t>it has no jurisdiction because most of the claims are contract claims rather treaty claims. Therefore, ICSID has no jurisdiction in private and minute nature of contracts</w:t>
      </w:r>
      <w:r w:rsidR="0069378F" w:rsidRPr="00F733F2">
        <w:rPr>
          <w:rFonts w:asciiTheme="minorHAnsi" w:hAnsiTheme="minorHAnsi"/>
        </w:rPr>
        <w:t>”</w:t>
      </w:r>
      <w:r w:rsidRPr="00F733F2">
        <w:rPr>
          <w:rFonts w:asciiTheme="minorHAnsi" w:hAnsiTheme="minorHAnsi"/>
        </w:rPr>
        <w:t>.</w:t>
      </w:r>
      <w:r w:rsidR="009E4A98" w:rsidRPr="00F733F2">
        <w:rPr>
          <w:rStyle w:val="FootnoteReference"/>
          <w:rFonts w:asciiTheme="minorHAnsi" w:hAnsiTheme="minorHAnsi"/>
        </w:rPr>
        <w:footnoteReference w:id="33"/>
      </w:r>
      <w:r w:rsidRPr="00F733F2">
        <w:rPr>
          <w:rFonts w:asciiTheme="minorHAnsi" w:hAnsiTheme="minorHAnsi"/>
        </w:rPr>
        <w:t xml:space="preserve"> The </w:t>
      </w:r>
      <w:r w:rsidR="00D17D95" w:rsidRPr="00F733F2">
        <w:rPr>
          <w:rFonts w:asciiTheme="minorHAnsi" w:hAnsiTheme="minorHAnsi"/>
        </w:rPr>
        <w:t>tribunal gives</w:t>
      </w:r>
      <w:r w:rsidRPr="00F733F2">
        <w:rPr>
          <w:rFonts w:asciiTheme="minorHAnsi" w:hAnsiTheme="minorHAnsi"/>
        </w:rPr>
        <w:t xml:space="preserve"> zero to </w:t>
      </w:r>
      <w:r w:rsidRPr="00F733F2">
        <w:rPr>
          <w:rFonts w:asciiTheme="minorHAnsi" w:hAnsiTheme="minorHAnsi"/>
          <w:i/>
          <w:iCs/>
        </w:rPr>
        <w:t>toto</w:t>
      </w:r>
      <w:r w:rsidRPr="00F733F2">
        <w:rPr>
          <w:rFonts w:asciiTheme="minorHAnsi" w:hAnsiTheme="minorHAnsi"/>
        </w:rPr>
        <w:t>.</w:t>
      </w:r>
    </w:p>
    <w:p w:rsidR="000448B6" w:rsidRPr="00D625AC" w:rsidRDefault="000448B6" w:rsidP="00D625AC">
      <w:pPr>
        <w:pStyle w:val="ListParagraph"/>
        <w:numPr>
          <w:ilvl w:val="0"/>
          <w:numId w:val="5"/>
        </w:numPr>
        <w:spacing w:line="480" w:lineRule="auto"/>
        <w:jc w:val="both"/>
        <w:rPr>
          <w:rFonts w:asciiTheme="majorHAnsi" w:hAnsiTheme="majorHAnsi"/>
          <w:b/>
          <w:bCs/>
          <w:sz w:val="32"/>
          <w:szCs w:val="32"/>
        </w:rPr>
      </w:pPr>
      <w:r w:rsidRPr="00D625AC">
        <w:rPr>
          <w:rFonts w:asciiTheme="majorHAnsi" w:hAnsiTheme="majorHAnsi"/>
          <w:b/>
          <w:bCs/>
          <w:sz w:val="32"/>
          <w:szCs w:val="32"/>
        </w:rPr>
        <w:t>Conclusion</w:t>
      </w:r>
      <w:r w:rsidR="006C50E4" w:rsidRPr="00D625AC">
        <w:rPr>
          <w:rFonts w:asciiTheme="majorHAnsi" w:hAnsiTheme="majorHAnsi"/>
          <w:b/>
          <w:bCs/>
          <w:sz w:val="32"/>
          <w:szCs w:val="32"/>
        </w:rPr>
        <w:t>:</w:t>
      </w:r>
    </w:p>
    <w:p w:rsidR="004A574E" w:rsidRPr="00F733F2" w:rsidRDefault="0078509A" w:rsidP="009541E2">
      <w:pPr>
        <w:spacing w:line="480" w:lineRule="auto"/>
        <w:jc w:val="both"/>
        <w:rPr>
          <w:rFonts w:asciiTheme="minorHAnsi" w:hAnsiTheme="minorHAnsi"/>
        </w:rPr>
      </w:pPr>
      <w:r w:rsidRPr="00F733F2">
        <w:rPr>
          <w:rFonts w:asciiTheme="minorHAnsi" w:hAnsiTheme="minorHAnsi"/>
        </w:rPr>
        <w:t xml:space="preserve">From the above discussion it is concluded that under international investment arbitration the investors and in particular </w:t>
      </w:r>
      <w:r w:rsidR="009C294D" w:rsidRPr="00F733F2">
        <w:rPr>
          <w:rFonts w:asciiTheme="minorHAnsi" w:hAnsiTheme="minorHAnsi"/>
        </w:rPr>
        <w:t>(</w:t>
      </w:r>
      <w:r w:rsidRPr="00F733F2">
        <w:rPr>
          <w:rFonts w:asciiTheme="minorHAnsi" w:hAnsiTheme="minorHAnsi"/>
        </w:rPr>
        <w:t xml:space="preserve">if there is </w:t>
      </w:r>
      <w:r w:rsidR="0084624D" w:rsidRPr="00F733F2">
        <w:rPr>
          <w:rFonts w:asciiTheme="minorHAnsi" w:hAnsiTheme="minorHAnsi"/>
        </w:rPr>
        <w:t>construction</w:t>
      </w:r>
      <w:r w:rsidRPr="00F733F2">
        <w:rPr>
          <w:rFonts w:asciiTheme="minorHAnsi" w:hAnsiTheme="minorHAnsi"/>
        </w:rPr>
        <w:t xml:space="preserve"> project</w:t>
      </w:r>
      <w:r w:rsidR="009C294D" w:rsidRPr="00F733F2">
        <w:rPr>
          <w:rFonts w:asciiTheme="minorHAnsi" w:hAnsiTheme="minorHAnsi"/>
        </w:rPr>
        <w:t>)</w:t>
      </w:r>
      <w:r w:rsidRPr="00F733F2">
        <w:rPr>
          <w:rFonts w:asciiTheme="minorHAnsi" w:hAnsiTheme="minorHAnsi"/>
        </w:rPr>
        <w:t xml:space="preserve">, contractors need to be careful while investing. They should investigate and know their treaty rights. </w:t>
      </w:r>
      <w:r w:rsidRPr="00F733F2">
        <w:rPr>
          <w:rFonts w:asciiTheme="minorHAnsi" w:hAnsiTheme="minorHAnsi"/>
        </w:rPr>
        <w:lastRenderedPageBreak/>
        <w:t>They must be aware of the other facts involved therein, such as, local entit</w:t>
      </w:r>
      <w:r w:rsidR="0084624D" w:rsidRPr="00F733F2">
        <w:rPr>
          <w:rFonts w:asciiTheme="minorHAnsi" w:hAnsiTheme="minorHAnsi"/>
        </w:rPr>
        <w:t>y</w:t>
      </w:r>
      <w:r w:rsidRPr="00F733F2">
        <w:rPr>
          <w:rFonts w:asciiTheme="minorHAnsi" w:hAnsiTheme="minorHAnsi"/>
        </w:rPr>
        <w:t xml:space="preserve"> of another country, guarantor’s status</w:t>
      </w:r>
      <w:r w:rsidR="00A41F89" w:rsidRPr="00F733F2">
        <w:rPr>
          <w:rFonts w:asciiTheme="minorHAnsi" w:hAnsiTheme="minorHAnsi"/>
        </w:rPr>
        <w:t>, nature of bond</w:t>
      </w:r>
      <w:r w:rsidRPr="00F733F2">
        <w:rPr>
          <w:rFonts w:asciiTheme="minorHAnsi" w:hAnsiTheme="minorHAnsi"/>
        </w:rPr>
        <w:t xml:space="preserve"> and terms of the contract. They need to distinguish between treaty claims and contract claims. </w:t>
      </w:r>
    </w:p>
    <w:p w:rsidR="00BE36AA" w:rsidRPr="00F733F2" w:rsidRDefault="00BE36AA" w:rsidP="006C50E4">
      <w:pPr>
        <w:spacing w:line="480" w:lineRule="auto"/>
        <w:ind w:firstLine="720"/>
        <w:jc w:val="both"/>
        <w:rPr>
          <w:rFonts w:asciiTheme="minorHAnsi" w:hAnsiTheme="minorHAnsi"/>
        </w:rPr>
      </w:pPr>
      <w:r w:rsidRPr="00F733F2">
        <w:rPr>
          <w:rFonts w:asciiTheme="minorHAnsi" w:hAnsiTheme="minorHAnsi"/>
        </w:rPr>
        <w:t xml:space="preserve">The </w:t>
      </w:r>
      <w:r w:rsidR="0084624D" w:rsidRPr="00F733F2">
        <w:rPr>
          <w:rFonts w:asciiTheme="minorHAnsi" w:hAnsiTheme="minorHAnsi"/>
        </w:rPr>
        <w:t>examination of all three cases reveals</w:t>
      </w:r>
      <w:r w:rsidRPr="00F733F2">
        <w:rPr>
          <w:rFonts w:asciiTheme="minorHAnsi" w:hAnsiTheme="minorHAnsi"/>
        </w:rPr>
        <w:t xml:space="preserve"> that contractors need to be </w:t>
      </w:r>
      <w:r w:rsidR="0084624D" w:rsidRPr="00F733F2">
        <w:rPr>
          <w:rFonts w:asciiTheme="minorHAnsi" w:hAnsiTheme="minorHAnsi"/>
        </w:rPr>
        <w:t>consider</w:t>
      </w:r>
      <w:r w:rsidR="00FD2BAD" w:rsidRPr="00F733F2">
        <w:rPr>
          <w:rFonts w:asciiTheme="minorHAnsi" w:hAnsiTheme="minorHAnsi"/>
        </w:rPr>
        <w:t xml:space="preserve">; </w:t>
      </w:r>
      <w:r w:rsidRPr="00F733F2">
        <w:rPr>
          <w:rFonts w:asciiTheme="minorHAnsi" w:hAnsiTheme="minorHAnsi"/>
        </w:rPr>
        <w:t xml:space="preserve">by which law their rights are established. If </w:t>
      </w:r>
      <w:r w:rsidR="00B01795" w:rsidRPr="00F733F2">
        <w:rPr>
          <w:rFonts w:asciiTheme="minorHAnsi" w:hAnsiTheme="minorHAnsi"/>
        </w:rPr>
        <w:t xml:space="preserve">BIT </w:t>
      </w:r>
      <w:r w:rsidRPr="00F733F2">
        <w:rPr>
          <w:rFonts w:asciiTheme="minorHAnsi" w:hAnsiTheme="minorHAnsi"/>
        </w:rPr>
        <w:t xml:space="preserve">is concluded between states then they should be aware </w:t>
      </w:r>
      <w:r w:rsidR="00194EA3" w:rsidRPr="00F733F2">
        <w:rPr>
          <w:rFonts w:asciiTheme="minorHAnsi" w:hAnsiTheme="minorHAnsi"/>
        </w:rPr>
        <w:t xml:space="preserve">about </w:t>
      </w:r>
      <w:r w:rsidRPr="00F733F2">
        <w:rPr>
          <w:rFonts w:asciiTheme="minorHAnsi" w:hAnsiTheme="minorHAnsi"/>
        </w:rPr>
        <w:t xml:space="preserve">that what their </w:t>
      </w:r>
      <w:r w:rsidR="0084624D" w:rsidRPr="00F733F2">
        <w:rPr>
          <w:rFonts w:asciiTheme="minorHAnsi" w:hAnsiTheme="minorHAnsi"/>
        </w:rPr>
        <w:t>treaty</w:t>
      </w:r>
      <w:r w:rsidRPr="00F733F2">
        <w:rPr>
          <w:rFonts w:asciiTheme="minorHAnsi" w:hAnsiTheme="minorHAnsi"/>
        </w:rPr>
        <w:t xml:space="preserve"> rights are. </w:t>
      </w:r>
      <w:r w:rsidR="00194EA3" w:rsidRPr="00F733F2">
        <w:rPr>
          <w:rFonts w:asciiTheme="minorHAnsi" w:hAnsiTheme="minorHAnsi"/>
        </w:rPr>
        <w:t>However,</w:t>
      </w:r>
      <w:r w:rsidRPr="00F733F2">
        <w:rPr>
          <w:rFonts w:asciiTheme="minorHAnsi" w:hAnsiTheme="minorHAnsi"/>
        </w:rPr>
        <w:t xml:space="preserve"> in today’s economy the contract matters are not protected under </w:t>
      </w:r>
      <w:r w:rsidR="00A41F89" w:rsidRPr="00F733F2">
        <w:rPr>
          <w:rFonts w:asciiTheme="minorHAnsi" w:hAnsiTheme="minorHAnsi"/>
        </w:rPr>
        <w:t>BIT</w:t>
      </w:r>
      <w:r w:rsidRPr="00F733F2">
        <w:rPr>
          <w:rFonts w:asciiTheme="minorHAnsi" w:hAnsiTheme="minorHAnsi"/>
        </w:rPr>
        <w:t xml:space="preserve">. The contractor cannot take advantage of the fact that treaty is concluded between the states. Contractors do not give justification that under bit their rights are protected. </w:t>
      </w:r>
      <w:r w:rsidR="00451FE9" w:rsidRPr="00F733F2">
        <w:rPr>
          <w:rFonts w:asciiTheme="minorHAnsi" w:hAnsiTheme="minorHAnsi"/>
        </w:rPr>
        <w:t>Contract matters are beyond the scope of treaty claims.</w:t>
      </w:r>
    </w:p>
    <w:p w:rsidR="006C50E4" w:rsidRDefault="00451FE9" w:rsidP="006C50E4">
      <w:pPr>
        <w:spacing w:line="480" w:lineRule="auto"/>
        <w:ind w:firstLine="720"/>
        <w:jc w:val="both"/>
        <w:rPr>
          <w:rFonts w:asciiTheme="minorHAnsi" w:hAnsiTheme="minorHAnsi"/>
        </w:rPr>
      </w:pPr>
      <w:r w:rsidRPr="00F733F2">
        <w:rPr>
          <w:rFonts w:asciiTheme="minorHAnsi" w:hAnsiTheme="minorHAnsi"/>
        </w:rPr>
        <w:t xml:space="preserve">In respect of the ICSD’s jurisdiction, it seems that ICSID may assume jurisdiction on the basis of article 25 of the </w:t>
      </w:r>
      <w:r w:rsidR="00B65377" w:rsidRPr="00F733F2">
        <w:rPr>
          <w:rFonts w:asciiTheme="minorHAnsi" w:hAnsiTheme="minorHAnsi"/>
        </w:rPr>
        <w:t>Convention</w:t>
      </w:r>
      <w:r w:rsidRPr="00F733F2">
        <w:rPr>
          <w:rFonts w:asciiTheme="minorHAnsi" w:hAnsiTheme="minorHAnsi"/>
        </w:rPr>
        <w:t xml:space="preserve">. </w:t>
      </w:r>
      <w:r w:rsidR="006D7104" w:rsidRPr="00F733F2">
        <w:rPr>
          <w:rFonts w:asciiTheme="minorHAnsi" w:hAnsiTheme="minorHAnsi"/>
        </w:rPr>
        <w:t xml:space="preserve">Although the selection of forum in case of dispute was agreed upon by the parties—as in the case of </w:t>
      </w:r>
      <w:r w:rsidR="006D7104" w:rsidRPr="00F733F2">
        <w:rPr>
          <w:rFonts w:asciiTheme="minorHAnsi" w:hAnsiTheme="minorHAnsi"/>
          <w:i/>
          <w:iCs/>
        </w:rPr>
        <w:t>Bayindir</w:t>
      </w:r>
      <w:r w:rsidR="006D7104" w:rsidRPr="00F733F2">
        <w:rPr>
          <w:rFonts w:asciiTheme="minorHAnsi" w:hAnsiTheme="minorHAnsi"/>
        </w:rPr>
        <w:t xml:space="preserve"> it was decided that the forum approached shall be Pakistan—the ICSID has jurisdiction on the ground that </w:t>
      </w:r>
      <w:r w:rsidR="00811D44" w:rsidRPr="00F733F2">
        <w:rPr>
          <w:rFonts w:asciiTheme="minorHAnsi" w:hAnsiTheme="minorHAnsi"/>
        </w:rPr>
        <w:t xml:space="preserve">arbitration clause was mentioned in the agreement. </w:t>
      </w:r>
      <w:r w:rsidR="00F560F0" w:rsidRPr="00F733F2">
        <w:rPr>
          <w:rFonts w:asciiTheme="minorHAnsi" w:hAnsiTheme="minorHAnsi"/>
        </w:rPr>
        <w:t xml:space="preserve">ICSID in </w:t>
      </w:r>
      <w:r w:rsidR="00F560F0" w:rsidRPr="00F733F2">
        <w:rPr>
          <w:rFonts w:asciiTheme="minorHAnsi" w:hAnsiTheme="minorHAnsi"/>
          <w:i/>
          <w:iCs/>
        </w:rPr>
        <w:t>Salini v Morrocco</w:t>
      </w:r>
      <w:r w:rsidR="007C666C" w:rsidRPr="00F733F2">
        <w:rPr>
          <w:rStyle w:val="FootnoteReference"/>
          <w:rFonts w:asciiTheme="minorHAnsi" w:hAnsiTheme="minorHAnsi"/>
          <w:i/>
          <w:iCs/>
        </w:rPr>
        <w:footnoteReference w:id="34"/>
      </w:r>
      <w:r w:rsidR="00F560F0" w:rsidRPr="00F733F2">
        <w:rPr>
          <w:rFonts w:asciiTheme="minorHAnsi" w:hAnsiTheme="minorHAnsi"/>
        </w:rPr>
        <w:t xml:space="preserve"> also revealed that the </w:t>
      </w:r>
      <w:r w:rsidR="00F560F0" w:rsidRPr="00F733F2">
        <w:rPr>
          <w:rFonts w:asciiTheme="minorHAnsi" w:hAnsiTheme="minorHAnsi"/>
          <w:i/>
          <w:iCs/>
        </w:rPr>
        <w:t>Salini</w:t>
      </w:r>
      <w:r w:rsidR="00F560F0" w:rsidRPr="00F733F2">
        <w:rPr>
          <w:rFonts w:asciiTheme="minorHAnsi" w:hAnsiTheme="minorHAnsi"/>
        </w:rPr>
        <w:t xml:space="preserve"> test is not a mandatory requirement for approaching ICSID.</w:t>
      </w:r>
      <w:r w:rsidR="0084624D" w:rsidRPr="00F733F2">
        <w:rPr>
          <w:rFonts w:asciiTheme="minorHAnsi" w:hAnsiTheme="minorHAnsi"/>
        </w:rPr>
        <w:t xml:space="preserve"> </w:t>
      </w:r>
      <w:r w:rsidR="00E022BB" w:rsidRPr="00F733F2">
        <w:rPr>
          <w:rFonts w:asciiTheme="minorHAnsi" w:hAnsiTheme="minorHAnsi"/>
        </w:rPr>
        <w:t xml:space="preserve">The applicability of law is also important in this regard as determined by ICSID that the arbitration done in Pakistan was appropriate. </w:t>
      </w:r>
      <w:r w:rsidR="006D7104" w:rsidRPr="00F733F2">
        <w:rPr>
          <w:rFonts w:asciiTheme="minorHAnsi" w:hAnsiTheme="minorHAnsi"/>
        </w:rPr>
        <w:t xml:space="preserve"> </w:t>
      </w:r>
    </w:p>
    <w:p w:rsidR="00451FE9" w:rsidRPr="00F733F2" w:rsidRDefault="003C631B" w:rsidP="006C50E4">
      <w:pPr>
        <w:spacing w:line="480" w:lineRule="auto"/>
        <w:ind w:firstLine="720"/>
        <w:jc w:val="both"/>
        <w:rPr>
          <w:rFonts w:asciiTheme="minorHAnsi" w:hAnsiTheme="minorHAnsi"/>
        </w:rPr>
      </w:pPr>
      <w:r w:rsidRPr="00F733F2">
        <w:rPr>
          <w:rFonts w:asciiTheme="minorHAnsi" w:hAnsiTheme="minorHAnsi"/>
        </w:rPr>
        <w:t>As a result, the tr</w:t>
      </w:r>
      <w:r w:rsidR="00807020" w:rsidRPr="00F733F2">
        <w:rPr>
          <w:rFonts w:asciiTheme="minorHAnsi" w:hAnsiTheme="minorHAnsi"/>
        </w:rPr>
        <w:t xml:space="preserve">ibunal awarded zero to </w:t>
      </w:r>
      <w:r w:rsidR="0084624D" w:rsidRPr="00F733F2">
        <w:rPr>
          <w:rFonts w:asciiTheme="minorHAnsi" w:hAnsiTheme="minorHAnsi"/>
          <w:i/>
          <w:iCs/>
        </w:rPr>
        <w:t>Bayindir</w:t>
      </w:r>
      <w:r w:rsidR="0084624D" w:rsidRPr="00F733F2">
        <w:rPr>
          <w:rFonts w:asciiTheme="minorHAnsi" w:hAnsiTheme="minorHAnsi"/>
        </w:rPr>
        <w:t xml:space="preserve"> </w:t>
      </w:r>
      <w:r w:rsidR="00807020" w:rsidRPr="00F733F2">
        <w:rPr>
          <w:rFonts w:asciiTheme="minorHAnsi" w:hAnsiTheme="minorHAnsi"/>
        </w:rPr>
        <w:t xml:space="preserve">and held that </w:t>
      </w:r>
      <w:r w:rsidR="0084624D" w:rsidRPr="00F733F2">
        <w:rPr>
          <w:rFonts w:asciiTheme="minorHAnsi" w:hAnsiTheme="minorHAnsi"/>
          <w:i/>
          <w:iCs/>
        </w:rPr>
        <w:t>Bayindir</w:t>
      </w:r>
      <w:r w:rsidR="0084624D" w:rsidRPr="00F733F2">
        <w:rPr>
          <w:rFonts w:asciiTheme="minorHAnsi" w:hAnsiTheme="minorHAnsi"/>
        </w:rPr>
        <w:t xml:space="preserve"> </w:t>
      </w:r>
      <w:r w:rsidR="00807020" w:rsidRPr="00F733F2">
        <w:rPr>
          <w:rFonts w:asciiTheme="minorHAnsi" w:hAnsiTheme="minorHAnsi"/>
        </w:rPr>
        <w:t>did not prove violation of fair and equal treatment</w:t>
      </w:r>
      <w:r w:rsidR="0093767E" w:rsidRPr="00F733F2">
        <w:rPr>
          <w:rFonts w:asciiTheme="minorHAnsi" w:hAnsiTheme="minorHAnsi"/>
        </w:rPr>
        <w:t xml:space="preserve"> and</w:t>
      </w:r>
      <w:r w:rsidR="0084624D" w:rsidRPr="00F733F2">
        <w:rPr>
          <w:rFonts w:asciiTheme="minorHAnsi" w:hAnsiTheme="minorHAnsi"/>
        </w:rPr>
        <w:t xml:space="preserve"> MFN </w:t>
      </w:r>
      <w:r w:rsidR="00807020" w:rsidRPr="00F733F2">
        <w:rPr>
          <w:rFonts w:asciiTheme="minorHAnsi" w:hAnsiTheme="minorHAnsi"/>
        </w:rPr>
        <w:t xml:space="preserve">clause on the part of Pakistan. Also Pakistan </w:t>
      </w:r>
      <w:r w:rsidR="0084624D" w:rsidRPr="00F733F2">
        <w:rPr>
          <w:rFonts w:asciiTheme="minorHAnsi" w:hAnsiTheme="minorHAnsi"/>
        </w:rPr>
        <w:t>did</w:t>
      </w:r>
      <w:r w:rsidR="00807020" w:rsidRPr="00F733F2">
        <w:rPr>
          <w:rFonts w:asciiTheme="minorHAnsi" w:hAnsiTheme="minorHAnsi"/>
        </w:rPr>
        <w:t xml:space="preserve"> not commit </w:t>
      </w:r>
      <w:r w:rsidR="0084624D" w:rsidRPr="00F733F2">
        <w:rPr>
          <w:rFonts w:asciiTheme="minorHAnsi" w:hAnsiTheme="minorHAnsi"/>
        </w:rPr>
        <w:t>expropriation</w:t>
      </w:r>
      <w:r w:rsidR="00807020" w:rsidRPr="00F733F2">
        <w:rPr>
          <w:rFonts w:asciiTheme="minorHAnsi" w:hAnsiTheme="minorHAnsi"/>
        </w:rPr>
        <w:t xml:space="preserve"> in this respect. </w:t>
      </w:r>
      <w:r w:rsidR="00E808CD" w:rsidRPr="00F733F2">
        <w:rPr>
          <w:rFonts w:asciiTheme="minorHAnsi" w:hAnsiTheme="minorHAnsi"/>
        </w:rPr>
        <w:t xml:space="preserve">It seems that contractors cannot </w:t>
      </w:r>
      <w:r w:rsidR="00E808CD" w:rsidRPr="00F733F2">
        <w:rPr>
          <w:rFonts w:asciiTheme="minorHAnsi" w:hAnsiTheme="minorHAnsi"/>
        </w:rPr>
        <w:lastRenderedPageBreak/>
        <w:t xml:space="preserve">justify their claims on the basis of international </w:t>
      </w:r>
      <w:r w:rsidR="0084624D" w:rsidRPr="00F733F2">
        <w:rPr>
          <w:rFonts w:asciiTheme="minorHAnsi" w:hAnsiTheme="minorHAnsi"/>
        </w:rPr>
        <w:t>minimum</w:t>
      </w:r>
      <w:r w:rsidR="00E808CD" w:rsidRPr="00F733F2">
        <w:rPr>
          <w:rFonts w:asciiTheme="minorHAnsi" w:hAnsiTheme="minorHAnsi"/>
        </w:rPr>
        <w:t xml:space="preserve"> standards. However, they should </w:t>
      </w:r>
      <w:r w:rsidR="00CD3E12" w:rsidRPr="00F733F2">
        <w:rPr>
          <w:rFonts w:asciiTheme="minorHAnsi" w:hAnsiTheme="minorHAnsi"/>
        </w:rPr>
        <w:t>be conscious about</w:t>
      </w:r>
      <w:r w:rsidR="00E808CD" w:rsidRPr="00F733F2">
        <w:rPr>
          <w:rFonts w:asciiTheme="minorHAnsi" w:hAnsiTheme="minorHAnsi"/>
        </w:rPr>
        <w:t xml:space="preserve"> treaty as well as contractual rights.</w:t>
      </w:r>
    </w:p>
    <w:p w:rsidR="001404CB" w:rsidRDefault="00E808CD" w:rsidP="006C50E4">
      <w:pPr>
        <w:spacing w:line="480" w:lineRule="auto"/>
        <w:ind w:firstLine="720"/>
        <w:jc w:val="both"/>
        <w:rPr>
          <w:rFonts w:asciiTheme="minorHAnsi" w:hAnsiTheme="minorHAnsi"/>
        </w:rPr>
      </w:pPr>
      <w:r w:rsidRPr="00F733F2">
        <w:rPr>
          <w:rFonts w:asciiTheme="minorHAnsi" w:hAnsiTheme="minorHAnsi"/>
        </w:rPr>
        <w:t xml:space="preserve">It is submitted that ICSID has limited jurisdiction in respect of application of private rights. The focus of </w:t>
      </w:r>
      <w:r w:rsidR="0084624D" w:rsidRPr="00F733F2">
        <w:rPr>
          <w:rFonts w:asciiTheme="minorHAnsi" w:hAnsiTheme="minorHAnsi"/>
        </w:rPr>
        <w:t xml:space="preserve">ICSID </w:t>
      </w:r>
      <w:r w:rsidRPr="00F733F2">
        <w:rPr>
          <w:rFonts w:asciiTheme="minorHAnsi" w:hAnsiTheme="minorHAnsi"/>
        </w:rPr>
        <w:t xml:space="preserve">is on public rights. </w:t>
      </w:r>
      <w:r w:rsidR="006A7FD0" w:rsidRPr="00F733F2">
        <w:rPr>
          <w:rFonts w:asciiTheme="minorHAnsi" w:hAnsiTheme="minorHAnsi"/>
        </w:rPr>
        <w:t xml:space="preserve">However, it should be expanded subject to the terms of the agreement and domestic law. This is evident, as </w:t>
      </w:r>
      <w:r w:rsidR="006A7FD0" w:rsidRPr="00F733F2">
        <w:rPr>
          <w:rFonts w:asciiTheme="minorHAnsi" w:hAnsiTheme="minorHAnsi"/>
          <w:i/>
          <w:iCs/>
        </w:rPr>
        <w:t>Boliviya</w:t>
      </w:r>
      <w:r w:rsidR="0030276D" w:rsidRPr="00F733F2">
        <w:rPr>
          <w:rStyle w:val="FootnoteReference"/>
          <w:rFonts w:asciiTheme="minorHAnsi" w:hAnsiTheme="minorHAnsi"/>
          <w:i/>
          <w:iCs/>
        </w:rPr>
        <w:footnoteReference w:id="35"/>
      </w:r>
      <w:r w:rsidR="006A7FD0" w:rsidRPr="00F733F2">
        <w:rPr>
          <w:rFonts w:asciiTheme="minorHAnsi" w:hAnsiTheme="minorHAnsi"/>
        </w:rPr>
        <w:t xml:space="preserve"> </w:t>
      </w:r>
      <w:r w:rsidR="00DA1B5B" w:rsidRPr="00F733F2">
        <w:rPr>
          <w:rFonts w:asciiTheme="minorHAnsi" w:hAnsiTheme="minorHAnsi"/>
        </w:rPr>
        <w:t xml:space="preserve">in 2007, </w:t>
      </w:r>
      <w:r w:rsidR="006A7FD0" w:rsidRPr="00F733F2">
        <w:rPr>
          <w:rFonts w:asciiTheme="minorHAnsi" w:hAnsiTheme="minorHAnsi"/>
        </w:rPr>
        <w:t xml:space="preserve">withdrew its case from </w:t>
      </w:r>
      <w:r w:rsidR="0084624D" w:rsidRPr="00F733F2">
        <w:rPr>
          <w:rFonts w:asciiTheme="minorHAnsi" w:hAnsiTheme="minorHAnsi"/>
        </w:rPr>
        <w:t xml:space="preserve">ICSID </w:t>
      </w:r>
      <w:r w:rsidR="006A7FD0" w:rsidRPr="00F733F2">
        <w:rPr>
          <w:rFonts w:asciiTheme="minorHAnsi" w:hAnsiTheme="minorHAnsi"/>
        </w:rPr>
        <w:t xml:space="preserve">claiming that </w:t>
      </w:r>
      <w:r w:rsidR="0084624D" w:rsidRPr="00F733F2">
        <w:rPr>
          <w:rFonts w:asciiTheme="minorHAnsi" w:hAnsiTheme="minorHAnsi"/>
        </w:rPr>
        <w:t xml:space="preserve">ICSID </w:t>
      </w:r>
      <w:r w:rsidR="006A7FD0" w:rsidRPr="00F733F2">
        <w:rPr>
          <w:rFonts w:asciiTheme="minorHAnsi" w:hAnsiTheme="minorHAnsi"/>
        </w:rPr>
        <w:t>has no jurisdiction over application of private rights.</w:t>
      </w:r>
      <w:r w:rsidR="00930EE5" w:rsidRPr="00F733F2">
        <w:rPr>
          <w:rFonts w:asciiTheme="minorHAnsi" w:hAnsiTheme="minorHAnsi"/>
        </w:rPr>
        <w:t xml:space="preserve"> Examination of </w:t>
      </w:r>
      <w:r w:rsidR="00930EE5" w:rsidRPr="00F733F2">
        <w:rPr>
          <w:rFonts w:asciiTheme="minorHAnsi" w:hAnsiTheme="minorHAnsi"/>
          <w:i/>
          <w:iCs/>
        </w:rPr>
        <w:t>Bayindir</w:t>
      </w:r>
      <w:r w:rsidR="00930EE5" w:rsidRPr="00F733F2">
        <w:rPr>
          <w:rFonts w:asciiTheme="minorHAnsi" w:hAnsiTheme="minorHAnsi"/>
        </w:rPr>
        <w:t xml:space="preserve">, </w:t>
      </w:r>
      <w:r w:rsidR="00930EE5" w:rsidRPr="00F733F2">
        <w:rPr>
          <w:rFonts w:asciiTheme="minorHAnsi" w:hAnsiTheme="minorHAnsi"/>
          <w:i/>
          <w:iCs/>
        </w:rPr>
        <w:t>Pantechniki</w:t>
      </w:r>
      <w:r w:rsidR="00930EE5" w:rsidRPr="00F733F2">
        <w:rPr>
          <w:rFonts w:asciiTheme="minorHAnsi" w:hAnsiTheme="minorHAnsi"/>
        </w:rPr>
        <w:t xml:space="preserve"> and </w:t>
      </w:r>
      <w:r w:rsidR="0084624D" w:rsidRPr="00F733F2">
        <w:rPr>
          <w:rFonts w:asciiTheme="minorHAnsi" w:hAnsiTheme="minorHAnsi"/>
          <w:i/>
          <w:iCs/>
        </w:rPr>
        <w:t>Toto</w:t>
      </w:r>
      <w:r w:rsidR="0084624D" w:rsidRPr="00F733F2">
        <w:rPr>
          <w:rFonts w:asciiTheme="minorHAnsi" w:hAnsiTheme="minorHAnsi"/>
        </w:rPr>
        <w:t xml:space="preserve"> </w:t>
      </w:r>
      <w:r w:rsidR="00930EE5" w:rsidRPr="00F733F2">
        <w:rPr>
          <w:rFonts w:asciiTheme="minorHAnsi" w:hAnsiTheme="minorHAnsi"/>
        </w:rPr>
        <w:t xml:space="preserve">shows that construction law is different from international treaty law. However, the </w:t>
      </w:r>
      <w:r w:rsidR="00FA0DF0" w:rsidRPr="00F733F2">
        <w:rPr>
          <w:rFonts w:asciiTheme="minorHAnsi" w:hAnsiTheme="minorHAnsi"/>
        </w:rPr>
        <w:t xml:space="preserve">codification, </w:t>
      </w:r>
      <w:r w:rsidR="00930EE5" w:rsidRPr="00F733F2">
        <w:rPr>
          <w:rFonts w:asciiTheme="minorHAnsi" w:hAnsiTheme="minorHAnsi"/>
        </w:rPr>
        <w:t xml:space="preserve">clarity, </w:t>
      </w:r>
      <w:r w:rsidR="00FA0DF0" w:rsidRPr="00F733F2">
        <w:rPr>
          <w:rFonts w:asciiTheme="minorHAnsi" w:hAnsiTheme="minorHAnsi"/>
        </w:rPr>
        <w:t xml:space="preserve">and </w:t>
      </w:r>
      <w:r w:rsidR="00930EE5" w:rsidRPr="00F733F2">
        <w:rPr>
          <w:rFonts w:asciiTheme="minorHAnsi" w:hAnsiTheme="minorHAnsi"/>
        </w:rPr>
        <w:t xml:space="preserve">implementation of whole </w:t>
      </w:r>
      <w:r w:rsidR="0084624D" w:rsidRPr="00F733F2">
        <w:rPr>
          <w:rFonts w:asciiTheme="minorHAnsi" w:hAnsiTheme="minorHAnsi"/>
        </w:rPr>
        <w:t xml:space="preserve">IIL </w:t>
      </w:r>
      <w:r w:rsidR="00930EE5" w:rsidRPr="00F733F2">
        <w:rPr>
          <w:rFonts w:asciiTheme="minorHAnsi" w:hAnsiTheme="minorHAnsi"/>
        </w:rPr>
        <w:t xml:space="preserve">in uniform structure </w:t>
      </w:r>
      <w:r w:rsidR="003E25B9" w:rsidRPr="00F733F2">
        <w:rPr>
          <w:rFonts w:asciiTheme="minorHAnsi" w:hAnsiTheme="minorHAnsi"/>
        </w:rPr>
        <w:t xml:space="preserve">is </w:t>
      </w:r>
      <w:r w:rsidR="00930EE5" w:rsidRPr="00F733F2">
        <w:rPr>
          <w:rFonts w:asciiTheme="minorHAnsi" w:hAnsiTheme="minorHAnsi"/>
        </w:rPr>
        <w:t xml:space="preserve">inevitable </w:t>
      </w:r>
      <w:r w:rsidR="003E25B9" w:rsidRPr="00F733F2">
        <w:rPr>
          <w:rFonts w:asciiTheme="minorHAnsi" w:hAnsiTheme="minorHAnsi"/>
        </w:rPr>
        <w:t xml:space="preserve">and challenge for </w:t>
      </w:r>
      <w:r w:rsidR="00186453" w:rsidRPr="00F733F2">
        <w:rPr>
          <w:rFonts w:asciiTheme="minorHAnsi" w:hAnsiTheme="minorHAnsi"/>
        </w:rPr>
        <w:t xml:space="preserve">International </w:t>
      </w:r>
      <w:r w:rsidR="003E25B9" w:rsidRPr="00F733F2">
        <w:rPr>
          <w:rFonts w:asciiTheme="minorHAnsi" w:hAnsiTheme="minorHAnsi"/>
        </w:rPr>
        <w:t>Arbitration Community</w:t>
      </w:r>
      <w:r w:rsidR="00930EE5" w:rsidRPr="00F733F2">
        <w:rPr>
          <w:rFonts w:asciiTheme="minorHAnsi" w:hAnsiTheme="minorHAnsi"/>
        </w:rPr>
        <w:t>.</w:t>
      </w:r>
    </w:p>
    <w:p w:rsidR="005F57BA" w:rsidRDefault="005F57BA" w:rsidP="001404CB">
      <w:pPr>
        <w:spacing w:line="480" w:lineRule="auto"/>
        <w:jc w:val="both"/>
        <w:rPr>
          <w:rFonts w:asciiTheme="majorHAnsi" w:hAnsiTheme="majorHAnsi"/>
          <w:b/>
          <w:bCs/>
          <w:sz w:val="32"/>
          <w:szCs w:val="32"/>
        </w:rPr>
      </w:pPr>
    </w:p>
    <w:p w:rsidR="005F57BA" w:rsidRDefault="005F57BA" w:rsidP="001404CB">
      <w:pPr>
        <w:spacing w:line="480" w:lineRule="auto"/>
        <w:jc w:val="both"/>
        <w:rPr>
          <w:rFonts w:asciiTheme="majorHAnsi" w:hAnsiTheme="majorHAnsi"/>
          <w:b/>
          <w:bCs/>
          <w:sz w:val="32"/>
          <w:szCs w:val="32"/>
        </w:rPr>
      </w:pPr>
    </w:p>
    <w:p w:rsidR="005F57BA" w:rsidRDefault="005F57BA" w:rsidP="001404CB">
      <w:pPr>
        <w:spacing w:line="480" w:lineRule="auto"/>
        <w:jc w:val="both"/>
        <w:rPr>
          <w:rFonts w:asciiTheme="majorHAnsi" w:hAnsiTheme="majorHAnsi"/>
          <w:b/>
          <w:bCs/>
          <w:sz w:val="32"/>
          <w:szCs w:val="32"/>
        </w:rPr>
      </w:pPr>
    </w:p>
    <w:p w:rsidR="005F57BA" w:rsidRDefault="005F57BA" w:rsidP="001404CB">
      <w:pPr>
        <w:spacing w:line="480" w:lineRule="auto"/>
        <w:jc w:val="both"/>
        <w:rPr>
          <w:rFonts w:asciiTheme="majorHAnsi" w:hAnsiTheme="majorHAnsi"/>
          <w:b/>
          <w:bCs/>
          <w:sz w:val="32"/>
          <w:szCs w:val="32"/>
        </w:rPr>
      </w:pPr>
    </w:p>
    <w:p w:rsidR="005F57BA" w:rsidRDefault="005F57BA" w:rsidP="001404CB">
      <w:pPr>
        <w:spacing w:line="480" w:lineRule="auto"/>
        <w:jc w:val="both"/>
        <w:rPr>
          <w:rFonts w:asciiTheme="majorHAnsi" w:hAnsiTheme="majorHAnsi"/>
          <w:b/>
          <w:bCs/>
          <w:sz w:val="32"/>
          <w:szCs w:val="32"/>
        </w:rPr>
      </w:pPr>
    </w:p>
    <w:p w:rsidR="005F57BA" w:rsidRDefault="005F57BA" w:rsidP="001404CB">
      <w:pPr>
        <w:spacing w:line="480" w:lineRule="auto"/>
        <w:jc w:val="both"/>
        <w:rPr>
          <w:rFonts w:asciiTheme="majorHAnsi" w:hAnsiTheme="majorHAnsi"/>
          <w:b/>
          <w:bCs/>
          <w:sz w:val="32"/>
          <w:szCs w:val="32"/>
        </w:rPr>
      </w:pPr>
    </w:p>
    <w:p w:rsidR="005F57BA" w:rsidRDefault="005F57BA" w:rsidP="001404CB">
      <w:pPr>
        <w:spacing w:line="480" w:lineRule="auto"/>
        <w:jc w:val="both"/>
        <w:rPr>
          <w:rFonts w:asciiTheme="majorHAnsi" w:hAnsiTheme="majorHAnsi"/>
          <w:b/>
          <w:bCs/>
          <w:sz w:val="32"/>
          <w:szCs w:val="32"/>
        </w:rPr>
      </w:pPr>
    </w:p>
    <w:p w:rsidR="001404CB" w:rsidRPr="00606217" w:rsidRDefault="001404CB" w:rsidP="001404CB">
      <w:pPr>
        <w:spacing w:line="480" w:lineRule="auto"/>
        <w:jc w:val="both"/>
        <w:rPr>
          <w:rFonts w:asciiTheme="majorHAnsi" w:hAnsiTheme="majorHAnsi"/>
          <w:b/>
          <w:bCs/>
          <w:sz w:val="32"/>
          <w:szCs w:val="32"/>
        </w:rPr>
      </w:pPr>
      <w:r w:rsidRPr="00606217">
        <w:rPr>
          <w:rFonts w:asciiTheme="majorHAnsi" w:hAnsiTheme="majorHAnsi"/>
          <w:b/>
          <w:bCs/>
          <w:sz w:val="32"/>
          <w:szCs w:val="32"/>
        </w:rPr>
        <w:lastRenderedPageBreak/>
        <w:t>Bibliography:</w:t>
      </w:r>
    </w:p>
    <w:p w:rsidR="001404CB" w:rsidRPr="0044596C" w:rsidRDefault="001404CB" w:rsidP="001404CB">
      <w:pPr>
        <w:pStyle w:val="FootnoteText"/>
        <w:numPr>
          <w:ilvl w:val="0"/>
          <w:numId w:val="11"/>
        </w:numPr>
        <w:spacing w:line="480" w:lineRule="auto"/>
        <w:jc w:val="both"/>
        <w:rPr>
          <w:rFonts w:asciiTheme="minorHAnsi" w:hAnsiTheme="minorHAnsi"/>
          <w:sz w:val="24"/>
          <w:szCs w:val="24"/>
        </w:rPr>
      </w:pPr>
      <w:r w:rsidRPr="0044596C">
        <w:rPr>
          <w:rFonts w:asciiTheme="minorHAnsi" w:hAnsiTheme="minorHAnsi"/>
          <w:sz w:val="24"/>
          <w:szCs w:val="24"/>
        </w:rPr>
        <w:t>Alcitepe</w:t>
      </w:r>
      <w:r>
        <w:rPr>
          <w:rFonts w:asciiTheme="minorHAnsi" w:hAnsiTheme="minorHAnsi"/>
          <w:sz w:val="24"/>
          <w:szCs w:val="24"/>
        </w:rPr>
        <w:t xml:space="preserve">, </w:t>
      </w:r>
      <w:r w:rsidRPr="0044596C">
        <w:rPr>
          <w:rFonts w:asciiTheme="minorHAnsi" w:hAnsiTheme="minorHAnsi"/>
          <w:sz w:val="24"/>
          <w:szCs w:val="24"/>
        </w:rPr>
        <w:t>Akin and McHugh,</w:t>
      </w:r>
      <w:r w:rsidRPr="0044596C">
        <w:rPr>
          <w:rFonts w:asciiTheme="minorHAnsi" w:hAnsiTheme="minorHAnsi"/>
          <w:b/>
          <w:bCs/>
          <w:sz w:val="24"/>
          <w:szCs w:val="24"/>
        </w:rPr>
        <w:t xml:space="preserve"> </w:t>
      </w:r>
      <w:r w:rsidRPr="0044596C">
        <w:rPr>
          <w:rFonts w:asciiTheme="minorHAnsi" w:hAnsiTheme="minorHAnsi"/>
          <w:sz w:val="24"/>
          <w:szCs w:val="24"/>
        </w:rPr>
        <w:t>Ronan J</w:t>
      </w:r>
      <w:r>
        <w:rPr>
          <w:rFonts w:asciiTheme="minorHAnsi" w:hAnsiTheme="minorHAnsi"/>
          <w:sz w:val="24"/>
          <w:szCs w:val="24"/>
        </w:rPr>
        <w:t>.</w:t>
      </w:r>
      <w:r w:rsidRPr="0044596C">
        <w:rPr>
          <w:rFonts w:asciiTheme="minorHAnsi" w:hAnsiTheme="minorHAnsi"/>
          <w:b/>
          <w:bCs/>
          <w:sz w:val="24"/>
          <w:szCs w:val="24"/>
        </w:rPr>
        <w:t xml:space="preserve"> “</w:t>
      </w:r>
      <w:r w:rsidRPr="0044596C">
        <w:rPr>
          <w:rFonts w:asciiTheme="minorHAnsi" w:hAnsiTheme="minorHAnsi"/>
          <w:sz w:val="24"/>
          <w:szCs w:val="24"/>
        </w:rPr>
        <w:t>Bayindir V. Pakistan and</w:t>
      </w:r>
      <w:r w:rsidRPr="0044596C">
        <w:rPr>
          <w:rFonts w:asciiTheme="minorHAnsi" w:hAnsiTheme="minorHAnsi"/>
          <w:i/>
          <w:iCs/>
          <w:sz w:val="24"/>
          <w:szCs w:val="24"/>
        </w:rPr>
        <w:t xml:space="preserve"> </w:t>
      </w:r>
      <w:r w:rsidRPr="0044596C">
        <w:rPr>
          <w:rFonts w:asciiTheme="minorHAnsi" w:hAnsiTheme="minorHAnsi"/>
          <w:sz w:val="24"/>
          <w:szCs w:val="24"/>
        </w:rPr>
        <w:t>the Decline and fall of Investment Treaty claims on International Construction Projects”</w:t>
      </w:r>
      <w:r>
        <w:rPr>
          <w:rFonts w:asciiTheme="minorHAnsi" w:hAnsiTheme="minorHAnsi"/>
          <w:sz w:val="24"/>
          <w:szCs w:val="24"/>
        </w:rPr>
        <w:t>.</w:t>
      </w:r>
      <w:r w:rsidRPr="0044596C">
        <w:rPr>
          <w:rFonts w:asciiTheme="minorHAnsi" w:hAnsiTheme="minorHAnsi"/>
          <w:sz w:val="24"/>
          <w:szCs w:val="24"/>
        </w:rPr>
        <w:t xml:space="preserve"> </w:t>
      </w:r>
      <w:r w:rsidRPr="0044596C">
        <w:rPr>
          <w:rFonts w:asciiTheme="minorHAnsi" w:hAnsiTheme="minorHAnsi"/>
          <w:i/>
          <w:iCs/>
          <w:sz w:val="24"/>
          <w:szCs w:val="24"/>
        </w:rPr>
        <w:t>Ankara Law Review</w:t>
      </w:r>
      <w:r>
        <w:rPr>
          <w:rFonts w:asciiTheme="minorHAnsi" w:hAnsiTheme="minorHAnsi"/>
          <w:i/>
          <w:iCs/>
          <w:sz w:val="24"/>
          <w:szCs w:val="24"/>
        </w:rPr>
        <w:t>.</w:t>
      </w:r>
      <w:r w:rsidRPr="0044596C">
        <w:rPr>
          <w:rFonts w:asciiTheme="minorHAnsi" w:hAnsiTheme="minorHAnsi"/>
          <w:sz w:val="24"/>
          <w:szCs w:val="24"/>
        </w:rPr>
        <w:t xml:space="preserve"> (2009)</w:t>
      </w:r>
      <w:r>
        <w:rPr>
          <w:rFonts w:asciiTheme="minorHAnsi" w:hAnsiTheme="minorHAnsi"/>
          <w:sz w:val="24"/>
          <w:szCs w:val="24"/>
        </w:rPr>
        <w:t>.</w:t>
      </w:r>
    </w:p>
    <w:p w:rsidR="001404CB" w:rsidRDefault="001404CB" w:rsidP="001404CB">
      <w:pPr>
        <w:pStyle w:val="FootnoteText"/>
        <w:numPr>
          <w:ilvl w:val="0"/>
          <w:numId w:val="11"/>
        </w:numPr>
        <w:spacing w:line="480" w:lineRule="auto"/>
        <w:jc w:val="both"/>
        <w:rPr>
          <w:rFonts w:asciiTheme="minorHAnsi" w:hAnsiTheme="minorHAnsi"/>
          <w:sz w:val="24"/>
          <w:szCs w:val="24"/>
        </w:rPr>
      </w:pPr>
      <w:r w:rsidRPr="0044596C">
        <w:rPr>
          <w:rFonts w:asciiTheme="minorHAnsi" w:hAnsiTheme="minorHAnsi"/>
          <w:sz w:val="24"/>
          <w:szCs w:val="24"/>
        </w:rPr>
        <w:t xml:space="preserve">Amerasinghe, </w:t>
      </w:r>
      <w:r w:rsidRPr="0044596C">
        <w:rPr>
          <w:rFonts w:asciiTheme="minorHAnsi" w:hAnsiTheme="minorHAnsi"/>
          <w:i/>
          <w:iCs/>
          <w:sz w:val="24"/>
          <w:szCs w:val="24"/>
        </w:rPr>
        <w:t xml:space="preserve">C.F. </w:t>
      </w:r>
      <w:r w:rsidRPr="0044596C">
        <w:rPr>
          <w:rFonts w:asciiTheme="minorHAnsi" w:hAnsiTheme="minorHAnsi"/>
          <w:sz w:val="24"/>
          <w:szCs w:val="24"/>
        </w:rPr>
        <w:t>“Jurisdiction Ratione personae under the Convention on the Settlement of Investment disputes between States and Nationals of the other states”</w:t>
      </w:r>
      <w:r>
        <w:rPr>
          <w:rFonts w:asciiTheme="minorHAnsi" w:hAnsiTheme="minorHAnsi"/>
          <w:sz w:val="24"/>
          <w:szCs w:val="24"/>
        </w:rPr>
        <w:t>.</w:t>
      </w:r>
      <w:r w:rsidRPr="0044596C">
        <w:rPr>
          <w:rFonts w:asciiTheme="minorHAnsi" w:hAnsiTheme="minorHAnsi"/>
          <w:sz w:val="24"/>
          <w:szCs w:val="24"/>
        </w:rPr>
        <w:t xml:space="preserve"> 47 </w:t>
      </w:r>
      <w:r w:rsidRPr="0044596C">
        <w:rPr>
          <w:rFonts w:asciiTheme="minorHAnsi" w:hAnsiTheme="minorHAnsi"/>
          <w:i/>
          <w:iCs/>
          <w:sz w:val="24"/>
          <w:szCs w:val="24"/>
        </w:rPr>
        <w:t>Year Book of International law</w:t>
      </w:r>
      <w:r>
        <w:rPr>
          <w:rFonts w:asciiTheme="minorHAnsi" w:hAnsiTheme="minorHAnsi"/>
          <w:i/>
          <w:iCs/>
          <w:sz w:val="24"/>
          <w:szCs w:val="24"/>
        </w:rPr>
        <w:t>.</w:t>
      </w:r>
      <w:r w:rsidRPr="0044596C">
        <w:rPr>
          <w:rFonts w:asciiTheme="minorHAnsi" w:hAnsiTheme="minorHAnsi"/>
          <w:sz w:val="24"/>
          <w:szCs w:val="24"/>
        </w:rPr>
        <w:t xml:space="preserve"> 227 (1974/75)</w:t>
      </w:r>
      <w:r>
        <w:rPr>
          <w:rFonts w:asciiTheme="minorHAnsi" w:hAnsiTheme="minorHAnsi"/>
          <w:sz w:val="24"/>
          <w:szCs w:val="24"/>
        </w:rPr>
        <w:t>.</w:t>
      </w:r>
    </w:p>
    <w:p w:rsidR="001404CB" w:rsidRPr="00173407" w:rsidRDefault="001404CB" w:rsidP="001404CB">
      <w:pPr>
        <w:pStyle w:val="FootnoteText"/>
        <w:numPr>
          <w:ilvl w:val="0"/>
          <w:numId w:val="11"/>
        </w:numPr>
        <w:spacing w:line="480" w:lineRule="auto"/>
        <w:jc w:val="both"/>
        <w:rPr>
          <w:rFonts w:asciiTheme="minorHAnsi" w:hAnsiTheme="minorHAnsi"/>
          <w:sz w:val="24"/>
          <w:szCs w:val="24"/>
        </w:rPr>
      </w:pPr>
      <w:r w:rsidRPr="0044596C">
        <w:rPr>
          <w:rFonts w:asciiTheme="minorHAnsi" w:hAnsiTheme="minorHAnsi"/>
          <w:sz w:val="24"/>
          <w:szCs w:val="24"/>
        </w:rPr>
        <w:t>Hirsch, Moshe</w:t>
      </w:r>
      <w:r>
        <w:rPr>
          <w:rFonts w:asciiTheme="minorHAnsi" w:hAnsiTheme="minorHAnsi"/>
          <w:sz w:val="24"/>
          <w:szCs w:val="24"/>
        </w:rPr>
        <w:t>.</w:t>
      </w:r>
      <w:r w:rsidRPr="0044596C">
        <w:rPr>
          <w:rFonts w:asciiTheme="minorHAnsi" w:hAnsiTheme="minorHAnsi"/>
          <w:sz w:val="24"/>
          <w:szCs w:val="24"/>
        </w:rPr>
        <w:t xml:space="preserve"> The </w:t>
      </w:r>
      <w:r w:rsidRPr="0044596C">
        <w:rPr>
          <w:rFonts w:asciiTheme="minorHAnsi" w:hAnsiTheme="minorHAnsi"/>
          <w:i/>
          <w:iCs/>
          <w:sz w:val="24"/>
          <w:szCs w:val="24"/>
        </w:rPr>
        <w:t>Arbitration Mechanism of the International Center for the Settlement of investment Disputes</w:t>
      </w:r>
      <w:r>
        <w:rPr>
          <w:rFonts w:asciiTheme="minorHAnsi" w:hAnsiTheme="minorHAnsi"/>
          <w:i/>
          <w:iCs/>
          <w:sz w:val="24"/>
          <w:szCs w:val="24"/>
        </w:rPr>
        <w:t>.</w:t>
      </w:r>
      <w:r w:rsidRPr="0044596C">
        <w:rPr>
          <w:rFonts w:asciiTheme="minorHAnsi" w:hAnsiTheme="minorHAnsi"/>
          <w:i/>
          <w:iCs/>
          <w:sz w:val="24"/>
          <w:szCs w:val="24"/>
        </w:rPr>
        <w:t xml:space="preserve"> </w:t>
      </w:r>
      <w:r w:rsidRPr="0044596C">
        <w:rPr>
          <w:rFonts w:asciiTheme="minorHAnsi" w:hAnsiTheme="minorHAnsi"/>
          <w:sz w:val="24"/>
          <w:szCs w:val="24"/>
        </w:rPr>
        <w:t>Martin Nijhoff Publishers</w:t>
      </w:r>
      <w:r>
        <w:rPr>
          <w:rFonts w:asciiTheme="minorHAnsi" w:hAnsiTheme="minorHAnsi"/>
          <w:sz w:val="24"/>
          <w:szCs w:val="24"/>
        </w:rPr>
        <w:t>.</w:t>
      </w:r>
      <w:r w:rsidRPr="0044596C">
        <w:rPr>
          <w:rFonts w:asciiTheme="minorHAnsi" w:hAnsiTheme="minorHAnsi"/>
          <w:sz w:val="24"/>
          <w:szCs w:val="24"/>
        </w:rPr>
        <w:t xml:space="preserve"> (1993)</w:t>
      </w:r>
      <w:r>
        <w:rPr>
          <w:rFonts w:asciiTheme="minorHAnsi" w:hAnsiTheme="minorHAnsi"/>
          <w:sz w:val="24"/>
          <w:szCs w:val="24"/>
        </w:rPr>
        <w:t>.</w:t>
      </w:r>
    </w:p>
    <w:p w:rsidR="001404CB" w:rsidRPr="0044596C" w:rsidRDefault="001404CB" w:rsidP="001404CB">
      <w:pPr>
        <w:pStyle w:val="FootnoteText"/>
        <w:numPr>
          <w:ilvl w:val="0"/>
          <w:numId w:val="11"/>
        </w:numPr>
        <w:spacing w:line="480" w:lineRule="auto"/>
        <w:jc w:val="both"/>
        <w:rPr>
          <w:rFonts w:asciiTheme="minorHAnsi" w:hAnsiTheme="minorHAnsi"/>
          <w:sz w:val="24"/>
          <w:szCs w:val="24"/>
        </w:rPr>
      </w:pPr>
      <w:r w:rsidRPr="0044596C">
        <w:rPr>
          <w:rFonts w:asciiTheme="minorHAnsi" w:hAnsiTheme="minorHAnsi"/>
          <w:sz w:val="24"/>
          <w:szCs w:val="24"/>
        </w:rPr>
        <w:t>George M. Von Mehren. Salomon, Claudia T and Aspasia A</w:t>
      </w:r>
      <w:r>
        <w:rPr>
          <w:rFonts w:asciiTheme="minorHAnsi" w:hAnsiTheme="minorHAnsi"/>
          <w:sz w:val="24"/>
          <w:szCs w:val="24"/>
        </w:rPr>
        <w:t xml:space="preserve">. </w:t>
      </w:r>
      <w:r w:rsidRPr="0044596C">
        <w:rPr>
          <w:rFonts w:asciiTheme="minorHAnsi" w:hAnsiTheme="minorHAnsi"/>
          <w:sz w:val="24"/>
          <w:szCs w:val="24"/>
        </w:rPr>
        <w:t>”Navigating through Investor–State Arbitrations—An Overview of Bilateral Investment Treaty Claims</w:t>
      </w:r>
      <w:r>
        <w:rPr>
          <w:rFonts w:asciiTheme="minorHAnsi" w:hAnsiTheme="minorHAnsi"/>
          <w:sz w:val="24"/>
          <w:szCs w:val="24"/>
        </w:rPr>
        <w:t>”.</w:t>
      </w:r>
      <w:r w:rsidRPr="0044596C">
        <w:rPr>
          <w:rFonts w:asciiTheme="minorHAnsi" w:hAnsiTheme="minorHAnsi"/>
          <w:sz w:val="24"/>
          <w:szCs w:val="24"/>
        </w:rPr>
        <w:t xml:space="preserve"> 59(1) </w:t>
      </w:r>
      <w:r w:rsidRPr="0044596C">
        <w:rPr>
          <w:rFonts w:asciiTheme="minorHAnsi" w:hAnsiTheme="minorHAnsi"/>
          <w:i/>
          <w:iCs/>
          <w:sz w:val="24"/>
          <w:szCs w:val="24"/>
        </w:rPr>
        <w:t>Dispute Resolution Journa</w:t>
      </w:r>
      <w:r>
        <w:rPr>
          <w:rFonts w:asciiTheme="minorHAnsi" w:hAnsiTheme="minorHAnsi"/>
          <w:i/>
          <w:iCs/>
          <w:sz w:val="24"/>
          <w:szCs w:val="24"/>
        </w:rPr>
        <w:t xml:space="preserve">l. </w:t>
      </w:r>
      <w:r w:rsidRPr="0044596C">
        <w:rPr>
          <w:rFonts w:asciiTheme="minorHAnsi" w:hAnsiTheme="minorHAnsi"/>
          <w:sz w:val="24"/>
          <w:szCs w:val="24"/>
        </w:rPr>
        <w:t>(2004)</w:t>
      </w:r>
      <w:r>
        <w:rPr>
          <w:rFonts w:asciiTheme="minorHAnsi" w:hAnsiTheme="minorHAnsi"/>
          <w:sz w:val="24"/>
          <w:szCs w:val="24"/>
        </w:rPr>
        <w:t>.</w:t>
      </w:r>
    </w:p>
    <w:p w:rsidR="001404CB" w:rsidRPr="0011571F" w:rsidRDefault="001404CB" w:rsidP="001404CB">
      <w:pPr>
        <w:pStyle w:val="ListParagraph"/>
        <w:numPr>
          <w:ilvl w:val="0"/>
          <w:numId w:val="11"/>
        </w:numPr>
        <w:autoSpaceDE w:val="0"/>
        <w:autoSpaceDN w:val="0"/>
        <w:adjustRightInd w:val="0"/>
        <w:spacing w:line="480" w:lineRule="auto"/>
        <w:jc w:val="both"/>
        <w:rPr>
          <w:rFonts w:asciiTheme="minorHAnsi" w:hAnsiTheme="minorHAnsi"/>
          <w:i/>
          <w:iCs/>
        </w:rPr>
      </w:pPr>
      <w:r w:rsidRPr="0011571F">
        <w:rPr>
          <w:rFonts w:asciiTheme="minorHAnsi" w:hAnsiTheme="minorHAnsi"/>
        </w:rPr>
        <w:t xml:space="preserve">Kontges, Helmut. </w:t>
      </w:r>
      <w:r w:rsidRPr="0011571F">
        <w:rPr>
          <w:rFonts w:asciiTheme="minorHAnsi" w:hAnsiTheme="minorHAnsi"/>
          <w:i/>
          <w:iCs/>
        </w:rPr>
        <w:t xml:space="preserve">International Dispute Adjudication - Contractors' Experiences, </w:t>
      </w:r>
      <w:r w:rsidRPr="0011571F">
        <w:rPr>
          <w:rFonts w:asciiTheme="minorHAnsi" w:hAnsiTheme="minorHAnsi"/>
        </w:rPr>
        <w:t>23 International construction law review.(2006).</w:t>
      </w:r>
    </w:p>
    <w:p w:rsidR="001404CB" w:rsidRPr="0044596C" w:rsidRDefault="001404CB" w:rsidP="001404CB">
      <w:pPr>
        <w:pStyle w:val="FootnoteText"/>
        <w:numPr>
          <w:ilvl w:val="0"/>
          <w:numId w:val="11"/>
        </w:numPr>
        <w:spacing w:line="480" w:lineRule="auto"/>
        <w:jc w:val="both"/>
        <w:rPr>
          <w:rFonts w:asciiTheme="minorHAnsi" w:hAnsiTheme="minorHAnsi"/>
          <w:sz w:val="24"/>
          <w:szCs w:val="24"/>
        </w:rPr>
      </w:pPr>
      <w:r w:rsidRPr="0044596C">
        <w:rPr>
          <w:rFonts w:asciiTheme="minorHAnsi" w:hAnsiTheme="minorHAnsi"/>
          <w:sz w:val="24"/>
          <w:szCs w:val="24"/>
        </w:rPr>
        <w:t>Lamın, Carolyn B. “Jurisdiction of the International Centre for Settlement of Investment Disputes”</w:t>
      </w:r>
      <w:r>
        <w:rPr>
          <w:rFonts w:asciiTheme="minorHAnsi" w:hAnsiTheme="minorHAnsi"/>
          <w:sz w:val="24"/>
          <w:szCs w:val="24"/>
        </w:rPr>
        <w:t>.</w:t>
      </w:r>
      <w:r w:rsidRPr="0044596C">
        <w:rPr>
          <w:rFonts w:asciiTheme="minorHAnsi" w:hAnsiTheme="minorHAnsi"/>
          <w:i/>
          <w:iCs/>
          <w:sz w:val="24"/>
          <w:szCs w:val="24"/>
        </w:rPr>
        <w:t xml:space="preserve"> </w:t>
      </w:r>
      <w:r w:rsidRPr="0044596C">
        <w:rPr>
          <w:rFonts w:asciiTheme="minorHAnsi" w:hAnsiTheme="minorHAnsi"/>
          <w:sz w:val="24"/>
          <w:szCs w:val="24"/>
        </w:rPr>
        <w:t xml:space="preserve">ICSID Review, </w:t>
      </w:r>
      <w:r w:rsidRPr="0044596C">
        <w:rPr>
          <w:rFonts w:asciiTheme="minorHAnsi" w:hAnsiTheme="minorHAnsi"/>
          <w:i/>
          <w:iCs/>
          <w:sz w:val="24"/>
          <w:szCs w:val="24"/>
        </w:rPr>
        <w:t>Foreign Investment Law Journal</w:t>
      </w:r>
      <w:r>
        <w:rPr>
          <w:rFonts w:asciiTheme="minorHAnsi" w:hAnsiTheme="minorHAnsi"/>
          <w:i/>
          <w:iCs/>
          <w:sz w:val="24"/>
          <w:szCs w:val="24"/>
        </w:rPr>
        <w:t>.</w:t>
      </w:r>
      <w:r w:rsidRPr="0044596C">
        <w:rPr>
          <w:rFonts w:asciiTheme="minorHAnsi" w:hAnsiTheme="minorHAnsi"/>
          <w:sz w:val="24"/>
          <w:szCs w:val="24"/>
        </w:rPr>
        <w:t xml:space="preserve"> Vol 6, Number 2, (1991)</w:t>
      </w:r>
      <w:r>
        <w:rPr>
          <w:rFonts w:asciiTheme="minorHAnsi" w:hAnsiTheme="minorHAnsi"/>
          <w:sz w:val="24"/>
          <w:szCs w:val="24"/>
        </w:rPr>
        <w:t>.</w:t>
      </w:r>
    </w:p>
    <w:p w:rsidR="001404CB" w:rsidRPr="0044596C" w:rsidRDefault="001404CB" w:rsidP="001404CB">
      <w:pPr>
        <w:pStyle w:val="FootnoteText"/>
        <w:numPr>
          <w:ilvl w:val="0"/>
          <w:numId w:val="11"/>
        </w:numPr>
        <w:spacing w:line="480" w:lineRule="auto"/>
        <w:jc w:val="both"/>
        <w:rPr>
          <w:rFonts w:asciiTheme="minorHAnsi" w:hAnsiTheme="minorHAnsi"/>
          <w:sz w:val="24"/>
          <w:szCs w:val="24"/>
        </w:rPr>
      </w:pPr>
      <w:r w:rsidRPr="0044596C">
        <w:rPr>
          <w:rFonts w:asciiTheme="minorHAnsi" w:hAnsiTheme="minorHAnsi"/>
          <w:sz w:val="24"/>
          <w:szCs w:val="24"/>
        </w:rPr>
        <w:t>Nolan Michael D. and Baldwin, Edward G. “The Treatment of Contract-related Claims in treaty-based Arbitration”</w:t>
      </w:r>
      <w:r>
        <w:rPr>
          <w:rFonts w:asciiTheme="minorHAnsi" w:hAnsiTheme="minorHAnsi"/>
          <w:sz w:val="24"/>
          <w:szCs w:val="24"/>
        </w:rPr>
        <w:t>.</w:t>
      </w:r>
      <w:r w:rsidRPr="0044596C">
        <w:rPr>
          <w:rFonts w:asciiTheme="minorHAnsi" w:hAnsiTheme="minorHAnsi"/>
          <w:sz w:val="24"/>
          <w:szCs w:val="24"/>
        </w:rPr>
        <w:t xml:space="preserve"> </w:t>
      </w:r>
      <w:r w:rsidRPr="0044596C">
        <w:rPr>
          <w:rFonts w:asciiTheme="minorHAnsi" w:hAnsiTheme="minorHAnsi"/>
          <w:i/>
          <w:iCs/>
          <w:sz w:val="24"/>
          <w:szCs w:val="24"/>
        </w:rPr>
        <w:t>Mealey’s International Arbitration</w:t>
      </w:r>
      <w:r>
        <w:rPr>
          <w:rFonts w:asciiTheme="minorHAnsi" w:hAnsiTheme="minorHAnsi"/>
          <w:i/>
          <w:iCs/>
          <w:sz w:val="24"/>
          <w:szCs w:val="24"/>
        </w:rPr>
        <w:t>.</w:t>
      </w:r>
      <w:r w:rsidRPr="0044596C">
        <w:rPr>
          <w:rFonts w:asciiTheme="minorHAnsi" w:hAnsiTheme="minorHAnsi"/>
          <w:sz w:val="24"/>
          <w:szCs w:val="24"/>
        </w:rPr>
        <w:t xml:space="preserve"> (2006)</w:t>
      </w:r>
      <w:r>
        <w:rPr>
          <w:rFonts w:asciiTheme="minorHAnsi" w:hAnsiTheme="minorHAnsi"/>
          <w:sz w:val="24"/>
          <w:szCs w:val="24"/>
        </w:rPr>
        <w:t>.</w:t>
      </w:r>
    </w:p>
    <w:p w:rsidR="001404CB" w:rsidRPr="0044596C" w:rsidRDefault="001404CB" w:rsidP="001404CB">
      <w:pPr>
        <w:pStyle w:val="FootnoteText"/>
        <w:numPr>
          <w:ilvl w:val="0"/>
          <w:numId w:val="11"/>
        </w:numPr>
        <w:spacing w:line="480" w:lineRule="auto"/>
        <w:jc w:val="both"/>
        <w:rPr>
          <w:rFonts w:asciiTheme="minorHAnsi" w:hAnsiTheme="minorHAnsi"/>
          <w:sz w:val="24"/>
          <w:szCs w:val="24"/>
        </w:rPr>
      </w:pPr>
      <w:r w:rsidRPr="0044596C">
        <w:rPr>
          <w:rFonts w:asciiTheme="minorHAnsi" w:hAnsiTheme="minorHAnsi" w:cs="TimesNRMT"/>
          <w:sz w:val="24"/>
          <w:szCs w:val="24"/>
        </w:rPr>
        <w:t>Subedi, Surya P</w:t>
      </w:r>
      <w:r>
        <w:rPr>
          <w:rFonts w:asciiTheme="minorHAnsi" w:hAnsiTheme="minorHAnsi" w:cs="TimesNRMT"/>
          <w:sz w:val="24"/>
          <w:szCs w:val="24"/>
        </w:rPr>
        <w:t>.</w:t>
      </w:r>
      <w:r w:rsidRPr="0044596C">
        <w:rPr>
          <w:rFonts w:asciiTheme="minorHAnsi" w:hAnsiTheme="minorHAnsi" w:cs="TimesNRMT"/>
          <w:sz w:val="24"/>
          <w:szCs w:val="24"/>
        </w:rPr>
        <w:t xml:space="preserve"> </w:t>
      </w:r>
      <w:r w:rsidRPr="0044596C">
        <w:rPr>
          <w:rFonts w:asciiTheme="minorHAnsi" w:hAnsiTheme="minorHAnsi" w:cs="TimesNRMT"/>
          <w:i/>
          <w:iCs/>
          <w:sz w:val="24"/>
          <w:szCs w:val="24"/>
        </w:rPr>
        <w:t>International Investment Law Reconciling Policy and Principle</w:t>
      </w:r>
      <w:r>
        <w:rPr>
          <w:rFonts w:asciiTheme="minorHAnsi" w:hAnsiTheme="minorHAnsi" w:cs="TimesNRMT"/>
          <w:i/>
          <w:iCs/>
          <w:sz w:val="24"/>
          <w:szCs w:val="24"/>
        </w:rPr>
        <w:t>.</w:t>
      </w:r>
      <w:r w:rsidRPr="0044596C">
        <w:rPr>
          <w:rFonts w:asciiTheme="minorHAnsi" w:hAnsiTheme="minorHAnsi" w:cs="TimesNRMT"/>
          <w:i/>
          <w:iCs/>
          <w:sz w:val="24"/>
          <w:szCs w:val="24"/>
        </w:rPr>
        <w:t xml:space="preserve"> </w:t>
      </w:r>
      <w:r w:rsidRPr="0044596C">
        <w:rPr>
          <w:rFonts w:asciiTheme="minorHAnsi" w:hAnsiTheme="minorHAnsi" w:cs="TimesNRMT"/>
          <w:sz w:val="24"/>
          <w:szCs w:val="24"/>
        </w:rPr>
        <w:t>Published in North America (US and Canada)</w:t>
      </w:r>
      <w:r>
        <w:rPr>
          <w:rFonts w:asciiTheme="minorHAnsi" w:hAnsiTheme="minorHAnsi" w:cs="TimesNRMT"/>
          <w:sz w:val="24"/>
          <w:szCs w:val="24"/>
        </w:rPr>
        <w:t>,</w:t>
      </w:r>
      <w:r w:rsidRPr="0044596C">
        <w:rPr>
          <w:rFonts w:asciiTheme="minorHAnsi" w:hAnsiTheme="minorHAnsi" w:cs="TimesNRMT"/>
          <w:sz w:val="24"/>
          <w:szCs w:val="24"/>
        </w:rPr>
        <w:t xml:space="preserve"> Hart Publishing</w:t>
      </w:r>
      <w:r>
        <w:rPr>
          <w:rFonts w:asciiTheme="minorHAnsi" w:hAnsiTheme="minorHAnsi" w:cs="TimesNRMT"/>
          <w:sz w:val="24"/>
          <w:szCs w:val="24"/>
        </w:rPr>
        <w:t>.</w:t>
      </w:r>
      <w:r w:rsidRPr="0044596C">
        <w:rPr>
          <w:rFonts w:asciiTheme="minorHAnsi" w:hAnsiTheme="minorHAnsi" w:cs="TimesNRMT"/>
          <w:sz w:val="24"/>
          <w:szCs w:val="24"/>
        </w:rPr>
        <w:t>(2008)</w:t>
      </w:r>
    </w:p>
    <w:p w:rsidR="001404CB" w:rsidRPr="0011571F" w:rsidRDefault="001404CB" w:rsidP="001404CB">
      <w:pPr>
        <w:pStyle w:val="ListParagraph"/>
        <w:numPr>
          <w:ilvl w:val="0"/>
          <w:numId w:val="11"/>
        </w:numPr>
        <w:autoSpaceDE w:val="0"/>
        <w:autoSpaceDN w:val="0"/>
        <w:adjustRightInd w:val="0"/>
        <w:spacing w:line="480" w:lineRule="auto"/>
        <w:jc w:val="both"/>
        <w:rPr>
          <w:rFonts w:asciiTheme="minorHAnsi" w:hAnsiTheme="minorHAnsi"/>
          <w:color w:val="000000"/>
        </w:rPr>
      </w:pPr>
      <w:r w:rsidRPr="0011571F">
        <w:rPr>
          <w:rFonts w:asciiTheme="minorHAnsi" w:hAnsiTheme="minorHAnsi"/>
          <w:color w:val="000000"/>
        </w:rPr>
        <w:lastRenderedPageBreak/>
        <w:t>Thatcher, Simpson.</w:t>
      </w:r>
      <w:r w:rsidRPr="0011571F">
        <w:rPr>
          <w:rFonts w:asciiTheme="minorHAnsi" w:hAnsiTheme="minorHAnsi"/>
          <w:i/>
          <w:iCs/>
          <w:color w:val="000000"/>
        </w:rPr>
        <w:t xml:space="preserve"> International Arbitration; A Key Protection for Foreign Investments. </w:t>
      </w:r>
      <w:r w:rsidRPr="0011571F">
        <w:rPr>
          <w:rFonts w:asciiTheme="minorHAnsi" w:hAnsiTheme="minorHAnsi"/>
          <w:color w:val="000000"/>
        </w:rPr>
        <w:t xml:space="preserve">News 34-36 (Oct 10, 2006) online available at: </w:t>
      </w:r>
      <w:r w:rsidRPr="0011571F">
        <w:rPr>
          <w:rFonts w:asciiTheme="minorHAnsi" w:hAnsiTheme="minorHAnsi"/>
        </w:rPr>
        <w:t>http://www.sinipsonthacher.comy</w:t>
      </w:r>
      <w:r w:rsidRPr="0011571F">
        <w:rPr>
          <w:rFonts w:asciiTheme="minorHAnsi" w:hAnsiTheme="minorHAnsi"/>
          <w:color w:val="648CCC"/>
        </w:rPr>
        <w:t xml:space="preserve"> </w:t>
      </w:r>
      <w:r w:rsidRPr="0011571F">
        <w:rPr>
          <w:rFonts w:asciiTheme="minorHAnsi" w:hAnsiTheme="minorHAnsi"/>
        </w:rPr>
        <w:t>(Last accessed: June o9, 2015)</w:t>
      </w:r>
    </w:p>
    <w:p w:rsidR="001404CB" w:rsidRPr="0011571F" w:rsidRDefault="001404CB" w:rsidP="001404CB">
      <w:pPr>
        <w:pStyle w:val="ListParagraph"/>
        <w:numPr>
          <w:ilvl w:val="0"/>
          <w:numId w:val="11"/>
        </w:numPr>
        <w:autoSpaceDE w:val="0"/>
        <w:autoSpaceDN w:val="0"/>
        <w:adjustRightInd w:val="0"/>
        <w:spacing w:line="480" w:lineRule="auto"/>
        <w:jc w:val="both"/>
        <w:rPr>
          <w:rFonts w:asciiTheme="minorHAnsi" w:hAnsiTheme="minorHAnsi"/>
          <w:i/>
          <w:iCs/>
        </w:rPr>
      </w:pPr>
      <w:r w:rsidRPr="0011571F">
        <w:rPr>
          <w:rFonts w:asciiTheme="minorHAnsi" w:hAnsiTheme="minorHAnsi"/>
        </w:rPr>
        <w:t>Tupman, W. Michael “Case Studies in the Jurisdiction of the International Centre for investment Disputes”.</w:t>
      </w:r>
      <w:r w:rsidRPr="0011571F">
        <w:rPr>
          <w:rFonts w:asciiTheme="minorHAnsi" w:hAnsiTheme="minorHAnsi"/>
          <w:i/>
          <w:iCs/>
        </w:rPr>
        <w:t xml:space="preserve"> International and Comparative Law Quarterly.</w:t>
      </w:r>
      <w:r w:rsidRPr="0011571F">
        <w:rPr>
          <w:rFonts w:asciiTheme="minorHAnsi" w:hAnsiTheme="minorHAnsi"/>
        </w:rPr>
        <w:t xml:space="preserve"> (1986).</w:t>
      </w:r>
    </w:p>
    <w:p w:rsidR="001404CB" w:rsidRPr="0011571F" w:rsidRDefault="001404CB" w:rsidP="001404CB">
      <w:pPr>
        <w:pStyle w:val="ListParagraph"/>
        <w:numPr>
          <w:ilvl w:val="0"/>
          <w:numId w:val="11"/>
        </w:numPr>
        <w:autoSpaceDE w:val="0"/>
        <w:autoSpaceDN w:val="0"/>
        <w:adjustRightInd w:val="0"/>
        <w:spacing w:line="480" w:lineRule="auto"/>
        <w:jc w:val="both"/>
        <w:rPr>
          <w:rFonts w:asciiTheme="minorHAnsi" w:hAnsiTheme="minorHAnsi"/>
        </w:rPr>
      </w:pPr>
      <w:r w:rsidRPr="0011571F">
        <w:rPr>
          <w:rFonts w:asciiTheme="minorHAnsi" w:hAnsiTheme="minorHAnsi"/>
        </w:rPr>
        <w:t xml:space="preserve">International Chamber of Commerce, </w:t>
      </w:r>
      <w:r w:rsidRPr="0011571F">
        <w:rPr>
          <w:rFonts w:asciiTheme="minorHAnsi" w:hAnsiTheme="minorHAnsi"/>
          <w:i/>
          <w:iCs/>
        </w:rPr>
        <w:t xml:space="preserve">Extracts from ICC Arbitral Awards in International Construction Disputes, </w:t>
      </w:r>
      <w:r w:rsidRPr="0011571F">
        <w:rPr>
          <w:rFonts w:asciiTheme="minorHAnsi" w:hAnsiTheme="minorHAnsi"/>
        </w:rPr>
        <w:t>19 ICC BULLETIN 71. 73 (2009).</w:t>
      </w:r>
    </w:p>
    <w:p w:rsidR="001404CB" w:rsidRPr="0011571F" w:rsidRDefault="001404CB" w:rsidP="001404CB">
      <w:pPr>
        <w:pStyle w:val="ListParagraph"/>
        <w:numPr>
          <w:ilvl w:val="0"/>
          <w:numId w:val="11"/>
        </w:numPr>
        <w:autoSpaceDE w:val="0"/>
        <w:autoSpaceDN w:val="0"/>
        <w:adjustRightInd w:val="0"/>
        <w:spacing w:line="480" w:lineRule="auto"/>
        <w:jc w:val="both"/>
        <w:rPr>
          <w:rFonts w:asciiTheme="minorHAnsi" w:hAnsiTheme="minorHAnsi"/>
        </w:rPr>
      </w:pPr>
      <w:r w:rsidRPr="0011571F">
        <w:rPr>
          <w:rFonts w:asciiTheme="minorHAnsi" w:hAnsiTheme="minorHAnsi"/>
        </w:rPr>
        <w:t xml:space="preserve">Convention on the Settlement of Investment Disputes between States and Nationals of Other States, (1965) </w:t>
      </w:r>
    </w:p>
    <w:p w:rsidR="001404CB" w:rsidRPr="001C4292" w:rsidRDefault="001404CB" w:rsidP="001404CB">
      <w:pPr>
        <w:spacing w:line="480" w:lineRule="auto"/>
        <w:jc w:val="both"/>
        <w:rPr>
          <w:rFonts w:asciiTheme="majorHAnsi" w:hAnsiTheme="majorHAnsi"/>
          <w:b/>
          <w:bCs/>
          <w:sz w:val="28"/>
          <w:szCs w:val="28"/>
        </w:rPr>
      </w:pPr>
      <w:r w:rsidRPr="001C4292">
        <w:rPr>
          <w:rFonts w:asciiTheme="majorHAnsi" w:hAnsiTheme="majorHAnsi"/>
          <w:b/>
          <w:bCs/>
          <w:sz w:val="28"/>
          <w:szCs w:val="28"/>
        </w:rPr>
        <w:t>List of Cases:</w:t>
      </w:r>
    </w:p>
    <w:p w:rsidR="001404CB" w:rsidRPr="0044596C" w:rsidRDefault="001404CB" w:rsidP="001404CB">
      <w:pPr>
        <w:pStyle w:val="FootnoteText"/>
        <w:numPr>
          <w:ilvl w:val="0"/>
          <w:numId w:val="12"/>
        </w:numPr>
        <w:spacing w:line="480" w:lineRule="auto"/>
        <w:jc w:val="both"/>
        <w:rPr>
          <w:rFonts w:asciiTheme="minorHAnsi" w:hAnsiTheme="minorHAnsi"/>
          <w:sz w:val="24"/>
          <w:szCs w:val="24"/>
        </w:rPr>
      </w:pPr>
      <w:r w:rsidRPr="0044596C">
        <w:rPr>
          <w:rFonts w:asciiTheme="minorHAnsi" w:hAnsiTheme="minorHAnsi"/>
          <w:i/>
          <w:iCs/>
          <w:sz w:val="24"/>
          <w:szCs w:val="24"/>
        </w:rPr>
        <w:t xml:space="preserve">Alcoa v. Jamaica </w:t>
      </w:r>
      <w:r w:rsidRPr="0044596C">
        <w:rPr>
          <w:rFonts w:asciiTheme="minorHAnsi" w:hAnsiTheme="minorHAnsi"/>
          <w:sz w:val="24"/>
          <w:szCs w:val="24"/>
        </w:rPr>
        <w:t>case, Case No ARB/74/2,4 Y.B. Com. Arb.206 (1979).</w:t>
      </w:r>
    </w:p>
    <w:p w:rsidR="001404CB" w:rsidRPr="0011571F" w:rsidRDefault="001404CB" w:rsidP="001404CB">
      <w:pPr>
        <w:pStyle w:val="ListParagraph"/>
        <w:numPr>
          <w:ilvl w:val="0"/>
          <w:numId w:val="12"/>
        </w:numPr>
        <w:spacing w:line="480" w:lineRule="auto"/>
        <w:jc w:val="both"/>
        <w:rPr>
          <w:rFonts w:asciiTheme="minorHAnsi" w:hAnsiTheme="minorHAnsi"/>
        </w:rPr>
      </w:pPr>
      <w:r w:rsidRPr="0011571F">
        <w:rPr>
          <w:rFonts w:asciiTheme="minorHAnsi" w:hAnsiTheme="minorHAnsi"/>
          <w:i/>
          <w:iCs/>
        </w:rPr>
        <w:t>Bayindir Insaat Turizm Ticaret Ve Sanayi A.S. v. Islamic Republic of Pakistan</w:t>
      </w:r>
      <w:r w:rsidRPr="0011571F">
        <w:rPr>
          <w:rFonts w:asciiTheme="minorHAnsi" w:hAnsiTheme="minorHAnsi"/>
        </w:rPr>
        <w:t>, ICSID Case No. ARB/03/29</w:t>
      </w:r>
    </w:p>
    <w:p w:rsidR="001404CB" w:rsidRPr="0011571F" w:rsidRDefault="001404CB" w:rsidP="001404CB">
      <w:pPr>
        <w:pStyle w:val="ListParagraph"/>
        <w:numPr>
          <w:ilvl w:val="0"/>
          <w:numId w:val="12"/>
        </w:numPr>
        <w:spacing w:line="480" w:lineRule="auto"/>
        <w:jc w:val="both"/>
        <w:rPr>
          <w:rFonts w:asciiTheme="minorHAnsi" w:hAnsiTheme="minorHAnsi"/>
        </w:rPr>
      </w:pPr>
      <w:r w:rsidRPr="0011571F">
        <w:rPr>
          <w:rFonts w:asciiTheme="minorHAnsi" w:hAnsiTheme="minorHAnsi"/>
        </w:rPr>
        <w:t xml:space="preserve">Compania de Aguas del Aconquija S.A. and Vivendi Universal S.A. v. Argentine Republic, ICSID Case No. ARB/97/3 </w:t>
      </w:r>
    </w:p>
    <w:p w:rsidR="001404CB" w:rsidRPr="0044596C" w:rsidRDefault="001404CB" w:rsidP="001404CB">
      <w:pPr>
        <w:pStyle w:val="FootnoteText"/>
        <w:numPr>
          <w:ilvl w:val="0"/>
          <w:numId w:val="12"/>
        </w:numPr>
        <w:spacing w:line="480" w:lineRule="auto"/>
        <w:jc w:val="both"/>
        <w:rPr>
          <w:rFonts w:asciiTheme="minorHAnsi" w:hAnsiTheme="minorHAnsi"/>
          <w:sz w:val="24"/>
          <w:szCs w:val="24"/>
        </w:rPr>
      </w:pPr>
      <w:r w:rsidRPr="0044596C">
        <w:rPr>
          <w:rFonts w:asciiTheme="minorHAnsi" w:hAnsiTheme="minorHAnsi"/>
          <w:i/>
          <w:iCs/>
          <w:sz w:val="24"/>
          <w:szCs w:val="24"/>
        </w:rPr>
        <w:t>Pantechniki S.A. Contractors &amp; Engineers v. The Republic of Albania,</w:t>
      </w:r>
      <w:r w:rsidRPr="0044596C">
        <w:rPr>
          <w:rFonts w:asciiTheme="minorHAnsi" w:hAnsiTheme="minorHAnsi"/>
          <w:sz w:val="24"/>
          <w:szCs w:val="24"/>
        </w:rPr>
        <w:t xml:space="preserve"> (ICSID Case No. Arb/07/21, </w:t>
      </w:r>
    </w:p>
    <w:p w:rsidR="001404CB" w:rsidRPr="0011571F" w:rsidRDefault="001404CB" w:rsidP="001404CB">
      <w:pPr>
        <w:pStyle w:val="ListParagraph"/>
        <w:numPr>
          <w:ilvl w:val="0"/>
          <w:numId w:val="12"/>
        </w:numPr>
        <w:spacing w:line="480" w:lineRule="auto"/>
        <w:jc w:val="both"/>
        <w:rPr>
          <w:rFonts w:asciiTheme="minorHAnsi" w:hAnsiTheme="minorHAnsi"/>
        </w:rPr>
      </w:pPr>
      <w:r w:rsidRPr="0011571F">
        <w:rPr>
          <w:rFonts w:asciiTheme="minorHAnsi" w:hAnsiTheme="minorHAnsi"/>
        </w:rPr>
        <w:t xml:space="preserve">Salini Costruttori S.p.A. and Italstrade S.p.A. v. Kingdom of Morocco, ICSID Case No. ARB/00/4 </w:t>
      </w:r>
    </w:p>
    <w:p w:rsidR="001404CB" w:rsidRPr="0011571F" w:rsidRDefault="001404CB" w:rsidP="001404CB">
      <w:pPr>
        <w:pStyle w:val="ListParagraph"/>
        <w:numPr>
          <w:ilvl w:val="0"/>
          <w:numId w:val="12"/>
        </w:numPr>
        <w:spacing w:line="480" w:lineRule="auto"/>
        <w:jc w:val="both"/>
        <w:rPr>
          <w:rFonts w:asciiTheme="minorHAnsi" w:hAnsiTheme="minorHAnsi"/>
        </w:rPr>
      </w:pPr>
      <w:r w:rsidRPr="0011571F">
        <w:rPr>
          <w:rFonts w:asciiTheme="minorHAnsi" w:hAnsiTheme="minorHAnsi"/>
          <w:i/>
          <w:iCs/>
        </w:rPr>
        <w:t>Toto Costruzioni Generali S.p.A. v. The Republic of Lebanon</w:t>
      </w:r>
      <w:r w:rsidRPr="0011571F">
        <w:rPr>
          <w:rFonts w:asciiTheme="minorHAnsi" w:hAnsiTheme="minorHAnsi"/>
        </w:rPr>
        <w:t xml:space="preserve">, ICSID Case No. ARB/07/12 </w:t>
      </w:r>
    </w:p>
    <w:p w:rsidR="00E368CC" w:rsidRPr="00E368CC" w:rsidRDefault="00E368CC" w:rsidP="00E368CC">
      <w:pPr>
        <w:spacing w:line="480" w:lineRule="auto"/>
        <w:ind w:firstLine="720"/>
        <w:jc w:val="right"/>
        <w:rPr>
          <w:rFonts w:asciiTheme="majorHAnsi" w:hAnsiTheme="majorHAnsi"/>
          <w:b/>
          <w:bCs/>
          <w:u w:val="single"/>
        </w:rPr>
      </w:pPr>
      <w:r w:rsidRPr="00E368CC">
        <w:rPr>
          <w:rFonts w:asciiTheme="majorHAnsi" w:hAnsiTheme="majorHAnsi"/>
          <w:b/>
          <w:bCs/>
          <w:u w:val="single"/>
        </w:rPr>
        <w:t>The End</w:t>
      </w:r>
    </w:p>
    <w:p w:rsidR="008C367B" w:rsidRPr="00F733F2" w:rsidRDefault="008C367B" w:rsidP="009541E2">
      <w:pPr>
        <w:spacing w:line="480" w:lineRule="auto"/>
        <w:jc w:val="both"/>
        <w:rPr>
          <w:rFonts w:asciiTheme="minorHAnsi" w:hAnsiTheme="minorHAnsi"/>
        </w:rPr>
      </w:pPr>
    </w:p>
    <w:p w:rsidR="0028403F" w:rsidRPr="00F733F2" w:rsidRDefault="0028403F" w:rsidP="009541E2">
      <w:pPr>
        <w:spacing w:line="480" w:lineRule="auto"/>
        <w:jc w:val="both"/>
        <w:rPr>
          <w:rFonts w:asciiTheme="minorHAnsi" w:hAnsiTheme="minorHAnsi"/>
        </w:rPr>
      </w:pPr>
    </w:p>
    <w:sectPr w:rsidR="0028403F" w:rsidRPr="00F733F2" w:rsidSect="00FA230C">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66D" w:rsidRDefault="0099266D" w:rsidP="0089682A">
      <w:r>
        <w:separator/>
      </w:r>
    </w:p>
  </w:endnote>
  <w:endnote w:type="continuationSeparator" w:id="1">
    <w:p w:rsidR="0099266D" w:rsidRDefault="0099266D" w:rsidP="00896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NewRoman,Italic">
    <w:panose1 w:val="00000000000000000000"/>
    <w:charset w:val="00"/>
    <w:family w:val="auto"/>
    <w:notTrueType/>
    <w:pitch w:val="default"/>
    <w:sig w:usb0="00000003" w:usb1="00000000" w:usb2="00000000" w:usb3="00000000" w:csb0="00000001" w:csb1="00000000"/>
  </w:font>
  <w:font w:name="TimesNR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4473"/>
      <w:docPartObj>
        <w:docPartGallery w:val="Page Numbers (Bottom of Page)"/>
        <w:docPartUnique/>
      </w:docPartObj>
    </w:sdtPr>
    <w:sdtContent>
      <w:p w:rsidR="002C58CD" w:rsidRDefault="006316D0">
        <w:pPr>
          <w:pStyle w:val="Footer"/>
          <w:jc w:val="right"/>
        </w:pPr>
        <w:fldSimple w:instr=" PAGE   \* MERGEFORMAT ">
          <w:r w:rsidR="008356DD">
            <w:rPr>
              <w:noProof/>
            </w:rPr>
            <w:t>8</w:t>
          </w:r>
        </w:fldSimple>
      </w:p>
    </w:sdtContent>
  </w:sdt>
  <w:p w:rsidR="002C58CD" w:rsidRDefault="002C5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66D" w:rsidRDefault="0099266D" w:rsidP="0089682A">
      <w:r>
        <w:separator/>
      </w:r>
    </w:p>
  </w:footnote>
  <w:footnote w:type="continuationSeparator" w:id="1">
    <w:p w:rsidR="0099266D" w:rsidRDefault="0099266D" w:rsidP="0089682A">
      <w:r>
        <w:continuationSeparator/>
      </w:r>
    </w:p>
  </w:footnote>
  <w:footnote w:id="2">
    <w:p w:rsidR="00255631" w:rsidRPr="00F462B4" w:rsidRDefault="00255631" w:rsidP="008356DD">
      <w:pPr>
        <w:pStyle w:val="FootnoteText"/>
        <w:jc w:val="both"/>
        <w:rPr>
          <w:rFonts w:asciiTheme="minorHAnsi" w:hAnsiTheme="minorHAnsi"/>
        </w:rPr>
      </w:pPr>
      <w:r w:rsidRPr="00F462B4">
        <w:rPr>
          <w:rStyle w:val="FootnoteReference"/>
          <w:rFonts w:asciiTheme="minorHAnsi" w:hAnsiTheme="minorHAnsi"/>
        </w:rPr>
        <w:sym w:font="Symbol" w:char="F02A"/>
      </w:r>
      <w:r w:rsidRPr="00F462B4">
        <w:rPr>
          <w:rFonts w:asciiTheme="minorHAnsi" w:hAnsiTheme="minorHAnsi"/>
        </w:rPr>
        <w:t xml:space="preserve"> </w:t>
      </w:r>
      <w:r w:rsidR="00224F9A" w:rsidRPr="000F3BA6">
        <w:rPr>
          <w:rFonts w:asciiTheme="majorHAnsi" w:hAnsiTheme="majorHAnsi"/>
          <w:b/>
          <w:bCs/>
        </w:rPr>
        <w:t>Sardar M.A. Waqar Khan Arif</w:t>
      </w:r>
      <w:r w:rsidR="00224F9A" w:rsidRPr="000F3BA6">
        <w:rPr>
          <w:rFonts w:asciiTheme="majorHAnsi" w:hAnsiTheme="majorHAnsi"/>
        </w:rPr>
        <w:t xml:space="preserve"> is Lecturer </w:t>
      </w:r>
      <w:r w:rsidR="00D53023">
        <w:rPr>
          <w:rFonts w:asciiTheme="majorHAnsi" w:hAnsiTheme="majorHAnsi"/>
        </w:rPr>
        <w:t xml:space="preserve">(Law) </w:t>
      </w:r>
      <w:r w:rsidR="00224F9A" w:rsidRPr="000F3BA6">
        <w:rPr>
          <w:rFonts w:asciiTheme="majorHAnsi" w:hAnsiTheme="majorHAnsi"/>
        </w:rPr>
        <w:t>at Department of Law, University of Kotli, Azad Jammu and Kashmir</w:t>
      </w:r>
      <w:r w:rsidR="00224F9A">
        <w:rPr>
          <w:rFonts w:asciiTheme="majorHAnsi" w:hAnsiTheme="majorHAnsi"/>
        </w:rPr>
        <w:t>, Pakistan</w:t>
      </w:r>
      <w:r w:rsidR="00224F9A" w:rsidRPr="000F3BA6">
        <w:rPr>
          <w:rFonts w:asciiTheme="majorHAnsi" w:hAnsiTheme="majorHAnsi"/>
        </w:rPr>
        <w:t xml:space="preserve">. </w:t>
      </w:r>
      <w:r w:rsidR="00224F9A">
        <w:rPr>
          <w:rFonts w:asciiTheme="majorHAnsi" w:hAnsiTheme="majorHAnsi"/>
        </w:rPr>
        <w:t>He</w:t>
      </w:r>
      <w:r w:rsidR="00224F9A" w:rsidRPr="0000208B">
        <w:rPr>
          <w:rFonts w:asciiTheme="minorHAnsi" w:hAnsiTheme="minorHAnsi"/>
        </w:rPr>
        <w:t xml:space="preserve"> is </w:t>
      </w:r>
      <w:r w:rsidR="00224F9A">
        <w:rPr>
          <w:rFonts w:asciiTheme="minorHAnsi" w:hAnsiTheme="minorHAnsi"/>
        </w:rPr>
        <w:t xml:space="preserve">also </w:t>
      </w:r>
      <w:r w:rsidR="00224F9A" w:rsidRPr="0000208B">
        <w:rPr>
          <w:rFonts w:asciiTheme="minorHAnsi" w:hAnsiTheme="minorHAnsi"/>
        </w:rPr>
        <w:t>PhD (Law) Scholar and Visiting Faculty Member at Department of Law, International Islamic University Islamabad, Pakistan.</w:t>
      </w:r>
    </w:p>
  </w:footnote>
  <w:footnote w:id="3">
    <w:p w:rsidR="009A405B" w:rsidRPr="00F462B4" w:rsidRDefault="009A405B" w:rsidP="00F462B4">
      <w:pPr>
        <w:jc w:val="both"/>
        <w:rPr>
          <w:rFonts w:asciiTheme="minorHAnsi" w:hAnsiTheme="minorHAnsi"/>
          <w:sz w:val="20"/>
          <w:szCs w:val="20"/>
        </w:rPr>
      </w:pPr>
      <w:r w:rsidRPr="00F462B4">
        <w:rPr>
          <w:rStyle w:val="FootnoteReference"/>
          <w:rFonts w:asciiTheme="minorHAnsi" w:hAnsiTheme="minorHAnsi"/>
          <w:sz w:val="20"/>
          <w:szCs w:val="20"/>
        </w:rPr>
        <w:footnoteRef/>
      </w:r>
      <w:r w:rsidRPr="00F462B4">
        <w:rPr>
          <w:rFonts w:asciiTheme="minorHAnsi" w:hAnsiTheme="minorHAnsi"/>
          <w:sz w:val="20"/>
          <w:szCs w:val="20"/>
        </w:rPr>
        <w:t xml:space="preserve"> </w:t>
      </w:r>
      <w:r w:rsidR="009406BE" w:rsidRPr="00F462B4">
        <w:rPr>
          <w:rFonts w:asciiTheme="minorHAnsi" w:hAnsiTheme="minorHAnsi"/>
          <w:sz w:val="20"/>
          <w:szCs w:val="20"/>
        </w:rPr>
        <w:t xml:space="preserve">The full citation of the case is as follows: </w:t>
      </w:r>
      <w:r w:rsidR="009406BE" w:rsidRPr="00F462B4">
        <w:rPr>
          <w:rFonts w:asciiTheme="minorHAnsi" w:hAnsiTheme="minorHAnsi"/>
          <w:i/>
          <w:iCs/>
          <w:sz w:val="20"/>
          <w:szCs w:val="20"/>
        </w:rPr>
        <w:t>“Bayindir Insaat Turizm Ticaret Ve Sanayi A.S. v. Islamic Republic of Pakistan</w:t>
      </w:r>
      <w:r w:rsidR="009406BE" w:rsidRPr="00F462B4">
        <w:rPr>
          <w:rFonts w:asciiTheme="minorHAnsi" w:hAnsiTheme="minorHAnsi"/>
          <w:sz w:val="20"/>
          <w:szCs w:val="20"/>
        </w:rPr>
        <w:t xml:space="preserve">, ICSID Case No. ARB/03/29” (Hereafter </w:t>
      </w:r>
      <w:r w:rsidR="009406BE" w:rsidRPr="00F462B4">
        <w:rPr>
          <w:rFonts w:asciiTheme="minorHAnsi" w:hAnsiTheme="minorHAnsi"/>
          <w:i/>
          <w:iCs/>
          <w:sz w:val="20"/>
          <w:szCs w:val="20"/>
        </w:rPr>
        <w:t>Bayindir</w:t>
      </w:r>
      <w:r w:rsidR="002E4A64" w:rsidRPr="00F462B4">
        <w:rPr>
          <w:rFonts w:asciiTheme="minorHAnsi" w:hAnsiTheme="minorHAnsi"/>
          <w:i/>
          <w:iCs/>
          <w:sz w:val="20"/>
          <w:szCs w:val="20"/>
        </w:rPr>
        <w:t xml:space="preserve"> </w:t>
      </w:r>
      <w:r w:rsidR="002E4A64" w:rsidRPr="00F462B4">
        <w:rPr>
          <w:rFonts w:asciiTheme="minorHAnsi" w:hAnsiTheme="minorHAnsi"/>
          <w:sz w:val="20"/>
          <w:szCs w:val="20"/>
        </w:rPr>
        <w:t>Case</w:t>
      </w:r>
      <w:r w:rsidR="009406BE" w:rsidRPr="00F462B4">
        <w:rPr>
          <w:rFonts w:asciiTheme="minorHAnsi" w:hAnsiTheme="minorHAnsi"/>
          <w:sz w:val="20"/>
          <w:szCs w:val="20"/>
        </w:rPr>
        <w:t>)</w:t>
      </w:r>
      <w:r w:rsidR="00F462B4" w:rsidRPr="00F462B4">
        <w:rPr>
          <w:rFonts w:asciiTheme="minorHAnsi" w:hAnsiTheme="minorHAnsi"/>
          <w:sz w:val="20"/>
          <w:szCs w:val="20"/>
        </w:rPr>
        <w:t>. The arbitral tribunal composed of: (i) Prof. Gabrielle Kaufmann-Kohler (President); (ii) Sir Franklin Berman (Arbitrator); (iii) Prof. Karl-Heinz Bockstiegel (Arbitrator).</w:t>
      </w:r>
    </w:p>
  </w:footnote>
  <w:footnote w:id="4">
    <w:p w:rsidR="009A405B" w:rsidRPr="00F462B4" w:rsidRDefault="009A405B" w:rsidP="00F462B4">
      <w:pPr>
        <w:pStyle w:val="FootnoteText"/>
        <w:jc w:val="both"/>
        <w:rPr>
          <w:rFonts w:asciiTheme="minorHAnsi" w:hAnsiTheme="minorHAnsi"/>
        </w:rPr>
      </w:pPr>
      <w:r w:rsidRPr="00F462B4">
        <w:rPr>
          <w:rStyle w:val="FootnoteReference"/>
          <w:rFonts w:asciiTheme="minorHAnsi" w:hAnsiTheme="minorHAnsi"/>
        </w:rPr>
        <w:footnoteRef/>
      </w:r>
      <w:r w:rsidRPr="00F462B4">
        <w:rPr>
          <w:rFonts w:asciiTheme="minorHAnsi" w:hAnsiTheme="minorHAnsi"/>
        </w:rPr>
        <w:t xml:space="preserve"> </w:t>
      </w:r>
      <w:r w:rsidR="004E1816" w:rsidRPr="00F462B4">
        <w:rPr>
          <w:rFonts w:asciiTheme="minorHAnsi" w:hAnsiTheme="minorHAnsi"/>
        </w:rPr>
        <w:t xml:space="preserve">The full citation of the case is as follows: </w:t>
      </w:r>
      <w:r w:rsidR="004E1816" w:rsidRPr="00F462B4">
        <w:rPr>
          <w:rFonts w:asciiTheme="minorHAnsi" w:hAnsiTheme="minorHAnsi"/>
          <w:i/>
          <w:iCs/>
        </w:rPr>
        <w:t>“Pantechniki S.A. Contractors &amp; Engineers v. The Republic of Albania”,</w:t>
      </w:r>
      <w:r w:rsidR="004E1816" w:rsidRPr="00F462B4">
        <w:rPr>
          <w:rFonts w:asciiTheme="minorHAnsi" w:hAnsiTheme="minorHAnsi"/>
        </w:rPr>
        <w:t xml:space="preserve"> (ICSID Case No. Arb/07/21, (Hereafter </w:t>
      </w:r>
      <w:r w:rsidR="004E1816" w:rsidRPr="00F462B4">
        <w:rPr>
          <w:rFonts w:asciiTheme="minorHAnsi" w:hAnsiTheme="minorHAnsi"/>
          <w:i/>
          <w:iCs/>
        </w:rPr>
        <w:t>Pantechniki</w:t>
      </w:r>
      <w:r w:rsidR="004E1816" w:rsidRPr="00F462B4">
        <w:rPr>
          <w:rFonts w:asciiTheme="minorHAnsi" w:hAnsiTheme="minorHAnsi"/>
        </w:rPr>
        <w:t>)</w:t>
      </w:r>
    </w:p>
  </w:footnote>
  <w:footnote w:id="5">
    <w:p w:rsidR="009A405B" w:rsidRPr="00F462B4" w:rsidRDefault="009A405B" w:rsidP="00F462B4">
      <w:pPr>
        <w:jc w:val="both"/>
        <w:rPr>
          <w:rFonts w:asciiTheme="minorHAnsi" w:hAnsiTheme="minorHAnsi"/>
          <w:sz w:val="20"/>
          <w:szCs w:val="20"/>
        </w:rPr>
      </w:pPr>
      <w:r w:rsidRPr="00F462B4">
        <w:rPr>
          <w:rStyle w:val="FootnoteReference"/>
          <w:rFonts w:asciiTheme="minorHAnsi" w:hAnsiTheme="minorHAnsi"/>
          <w:sz w:val="20"/>
          <w:szCs w:val="20"/>
        </w:rPr>
        <w:footnoteRef/>
      </w:r>
      <w:r w:rsidRPr="00F462B4">
        <w:rPr>
          <w:rFonts w:asciiTheme="minorHAnsi" w:hAnsiTheme="minorHAnsi"/>
          <w:sz w:val="20"/>
          <w:szCs w:val="20"/>
        </w:rPr>
        <w:t xml:space="preserve"> </w:t>
      </w:r>
      <w:r w:rsidR="00643D19" w:rsidRPr="00F462B4">
        <w:rPr>
          <w:rFonts w:asciiTheme="minorHAnsi" w:hAnsiTheme="minorHAnsi"/>
          <w:sz w:val="20"/>
          <w:szCs w:val="20"/>
        </w:rPr>
        <w:t xml:space="preserve">The full citation of the case is as follows: </w:t>
      </w:r>
      <w:r w:rsidR="00643D19" w:rsidRPr="00F462B4">
        <w:rPr>
          <w:rFonts w:asciiTheme="minorHAnsi" w:hAnsiTheme="minorHAnsi"/>
          <w:i/>
          <w:iCs/>
          <w:sz w:val="20"/>
          <w:szCs w:val="20"/>
        </w:rPr>
        <w:t>“Toto Costruzioni Generali S.p.A. v. The Republic of Lebanon</w:t>
      </w:r>
      <w:r w:rsidR="00643D19" w:rsidRPr="00F462B4">
        <w:rPr>
          <w:rFonts w:asciiTheme="minorHAnsi" w:hAnsiTheme="minorHAnsi"/>
          <w:sz w:val="20"/>
          <w:szCs w:val="20"/>
        </w:rPr>
        <w:t xml:space="preserve">”, ICSID Case No. ARB/07/12, (Hereafter </w:t>
      </w:r>
      <w:r w:rsidR="00643D19" w:rsidRPr="00F462B4">
        <w:rPr>
          <w:rFonts w:asciiTheme="minorHAnsi" w:hAnsiTheme="minorHAnsi"/>
          <w:i/>
          <w:iCs/>
          <w:sz w:val="20"/>
          <w:szCs w:val="20"/>
        </w:rPr>
        <w:t>Toto</w:t>
      </w:r>
      <w:r w:rsidR="00643D19" w:rsidRPr="00F462B4">
        <w:rPr>
          <w:rFonts w:asciiTheme="minorHAnsi" w:hAnsiTheme="minorHAnsi"/>
          <w:sz w:val="20"/>
          <w:szCs w:val="20"/>
        </w:rPr>
        <w:t xml:space="preserve">) </w:t>
      </w:r>
    </w:p>
  </w:footnote>
  <w:footnote w:id="6">
    <w:p w:rsidR="00E92AB7" w:rsidRPr="00FF4A4D" w:rsidRDefault="00E92AB7" w:rsidP="00E23357">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Pr="00FF4A4D">
        <w:rPr>
          <w:rFonts w:asciiTheme="minorHAnsi" w:hAnsiTheme="minorHAnsi" w:cs="TimesNRMT"/>
        </w:rPr>
        <w:t xml:space="preserve">Surya P Subedi, </w:t>
      </w:r>
      <w:r w:rsidRPr="00FF4A4D">
        <w:rPr>
          <w:rFonts w:asciiTheme="minorHAnsi" w:hAnsiTheme="minorHAnsi" w:cs="TimesNRMT"/>
          <w:i/>
          <w:iCs/>
        </w:rPr>
        <w:t xml:space="preserve">International Investment Law Reconciling Policy and Principle, </w:t>
      </w:r>
      <w:r w:rsidRPr="00FF4A4D">
        <w:rPr>
          <w:rFonts w:asciiTheme="minorHAnsi" w:hAnsiTheme="minorHAnsi" w:cs="TimesNRMT"/>
        </w:rPr>
        <w:t>Published in North America (US and Canada) by Hart Publishing, ISBN: 978-1-84113-879-4, (2008), p178</w:t>
      </w:r>
    </w:p>
  </w:footnote>
  <w:footnote w:id="7">
    <w:p w:rsidR="00800B79" w:rsidRPr="00FF4A4D" w:rsidRDefault="00800B79" w:rsidP="00E23357">
      <w:pPr>
        <w:pStyle w:val="NormalWeb"/>
        <w:spacing w:before="0" w:beforeAutospacing="0" w:after="0" w:afterAutospacing="0"/>
        <w:jc w:val="both"/>
        <w:rPr>
          <w:rFonts w:asciiTheme="minorHAnsi" w:hAnsiTheme="minorHAnsi"/>
          <w:sz w:val="20"/>
          <w:szCs w:val="20"/>
        </w:rPr>
      </w:pPr>
      <w:r w:rsidRPr="00FF4A4D">
        <w:rPr>
          <w:rStyle w:val="FootnoteReference"/>
          <w:rFonts w:asciiTheme="minorHAnsi" w:hAnsiTheme="minorHAnsi"/>
          <w:sz w:val="20"/>
          <w:szCs w:val="20"/>
        </w:rPr>
        <w:footnoteRef/>
      </w:r>
      <w:r w:rsidRPr="00FF4A4D">
        <w:rPr>
          <w:rFonts w:asciiTheme="minorHAnsi" w:hAnsiTheme="minorHAnsi"/>
          <w:sz w:val="20"/>
          <w:szCs w:val="20"/>
        </w:rPr>
        <w:t xml:space="preserve"> </w:t>
      </w:r>
      <w:r w:rsidR="001067D3" w:rsidRPr="00FF4A4D">
        <w:rPr>
          <w:rFonts w:asciiTheme="minorHAnsi" w:hAnsiTheme="minorHAnsi"/>
          <w:sz w:val="20"/>
          <w:szCs w:val="20"/>
        </w:rPr>
        <w:t>Convention on the Settlement of Investment Disputes between States and Nationals of Other States, 1965 (Hereafter Convention).</w:t>
      </w:r>
    </w:p>
  </w:footnote>
  <w:footnote w:id="8">
    <w:p w:rsidR="00242BB9" w:rsidRPr="00FF4A4D" w:rsidRDefault="00242BB9" w:rsidP="00E23357">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Pr="00FF4A4D">
        <w:rPr>
          <w:rFonts w:asciiTheme="minorHAnsi" w:hAnsiTheme="minorHAnsi"/>
          <w:i/>
          <w:iCs/>
        </w:rPr>
        <w:t xml:space="preserve">C.F. </w:t>
      </w:r>
      <w:r w:rsidRPr="00FF4A4D">
        <w:rPr>
          <w:rFonts w:asciiTheme="minorHAnsi" w:hAnsiTheme="minorHAnsi"/>
        </w:rPr>
        <w:t xml:space="preserve">Amerasinghe, </w:t>
      </w:r>
      <w:r w:rsidR="00C21973" w:rsidRPr="00FF4A4D">
        <w:rPr>
          <w:rFonts w:asciiTheme="minorHAnsi" w:hAnsiTheme="minorHAnsi"/>
        </w:rPr>
        <w:t>“</w:t>
      </w:r>
      <w:r w:rsidRPr="00FF4A4D">
        <w:rPr>
          <w:rFonts w:asciiTheme="minorHAnsi" w:hAnsiTheme="minorHAnsi"/>
        </w:rPr>
        <w:t xml:space="preserve">Jurisdiction </w:t>
      </w:r>
      <w:r w:rsidR="00C21973" w:rsidRPr="00FF4A4D">
        <w:rPr>
          <w:rFonts w:asciiTheme="minorHAnsi" w:hAnsiTheme="minorHAnsi"/>
        </w:rPr>
        <w:t xml:space="preserve">Ratione personae under the </w:t>
      </w:r>
      <w:r w:rsidR="000242AD" w:rsidRPr="00FF4A4D">
        <w:rPr>
          <w:rFonts w:asciiTheme="minorHAnsi" w:hAnsiTheme="minorHAnsi"/>
        </w:rPr>
        <w:t xml:space="preserve">Convention </w:t>
      </w:r>
      <w:r w:rsidR="00C21973" w:rsidRPr="00FF4A4D">
        <w:rPr>
          <w:rFonts w:asciiTheme="minorHAnsi" w:hAnsiTheme="minorHAnsi"/>
        </w:rPr>
        <w:t xml:space="preserve">on the </w:t>
      </w:r>
      <w:r w:rsidRPr="00FF4A4D">
        <w:rPr>
          <w:rFonts w:asciiTheme="minorHAnsi" w:hAnsiTheme="minorHAnsi"/>
        </w:rPr>
        <w:t xml:space="preserve">Settlement of </w:t>
      </w:r>
      <w:r w:rsidR="000242AD" w:rsidRPr="00FF4A4D">
        <w:rPr>
          <w:rFonts w:asciiTheme="minorHAnsi" w:hAnsiTheme="minorHAnsi"/>
        </w:rPr>
        <w:t xml:space="preserve">Investment disputes </w:t>
      </w:r>
      <w:r w:rsidR="00C21973" w:rsidRPr="00FF4A4D">
        <w:rPr>
          <w:rFonts w:asciiTheme="minorHAnsi" w:hAnsiTheme="minorHAnsi"/>
        </w:rPr>
        <w:t xml:space="preserve">between </w:t>
      </w:r>
      <w:r w:rsidR="000242AD" w:rsidRPr="00FF4A4D">
        <w:rPr>
          <w:rFonts w:asciiTheme="minorHAnsi" w:hAnsiTheme="minorHAnsi"/>
        </w:rPr>
        <w:t xml:space="preserve">States </w:t>
      </w:r>
      <w:r w:rsidR="00C21973" w:rsidRPr="00FF4A4D">
        <w:rPr>
          <w:rFonts w:asciiTheme="minorHAnsi" w:hAnsiTheme="minorHAnsi"/>
        </w:rPr>
        <w:t xml:space="preserve">and </w:t>
      </w:r>
      <w:r w:rsidR="000242AD" w:rsidRPr="00FF4A4D">
        <w:rPr>
          <w:rFonts w:asciiTheme="minorHAnsi" w:hAnsiTheme="minorHAnsi"/>
        </w:rPr>
        <w:t xml:space="preserve">Nationals </w:t>
      </w:r>
      <w:r w:rsidR="00C21973" w:rsidRPr="00FF4A4D">
        <w:rPr>
          <w:rFonts w:asciiTheme="minorHAnsi" w:hAnsiTheme="minorHAnsi"/>
        </w:rPr>
        <w:t>of the other states”</w:t>
      </w:r>
      <w:r w:rsidRPr="00FF4A4D">
        <w:rPr>
          <w:rFonts w:asciiTheme="minorHAnsi" w:hAnsiTheme="minorHAnsi"/>
        </w:rPr>
        <w:t xml:space="preserve">, </w:t>
      </w:r>
      <w:r w:rsidR="008F4EE9" w:rsidRPr="00FF4A4D">
        <w:rPr>
          <w:rFonts w:asciiTheme="minorHAnsi" w:hAnsiTheme="minorHAnsi"/>
        </w:rPr>
        <w:t xml:space="preserve">47 </w:t>
      </w:r>
      <w:r w:rsidR="000242AD" w:rsidRPr="00FF4A4D">
        <w:rPr>
          <w:rFonts w:asciiTheme="minorHAnsi" w:hAnsiTheme="minorHAnsi"/>
          <w:i/>
          <w:iCs/>
        </w:rPr>
        <w:t xml:space="preserve">Year Book </w:t>
      </w:r>
      <w:r w:rsidR="008F4EE9" w:rsidRPr="00FF4A4D">
        <w:rPr>
          <w:rFonts w:asciiTheme="minorHAnsi" w:hAnsiTheme="minorHAnsi"/>
          <w:i/>
          <w:iCs/>
        </w:rPr>
        <w:t xml:space="preserve">of </w:t>
      </w:r>
      <w:r w:rsidR="000242AD" w:rsidRPr="00FF4A4D">
        <w:rPr>
          <w:rFonts w:asciiTheme="minorHAnsi" w:hAnsiTheme="minorHAnsi"/>
          <w:i/>
          <w:iCs/>
        </w:rPr>
        <w:t xml:space="preserve">International </w:t>
      </w:r>
      <w:r w:rsidR="008F4EE9" w:rsidRPr="00FF4A4D">
        <w:rPr>
          <w:rFonts w:asciiTheme="minorHAnsi" w:hAnsiTheme="minorHAnsi"/>
          <w:i/>
          <w:iCs/>
        </w:rPr>
        <w:t>law,</w:t>
      </w:r>
      <w:r w:rsidR="008F4EE9" w:rsidRPr="00FF4A4D">
        <w:rPr>
          <w:rFonts w:asciiTheme="minorHAnsi" w:hAnsiTheme="minorHAnsi"/>
        </w:rPr>
        <w:t xml:space="preserve"> 227 </w:t>
      </w:r>
      <w:r w:rsidR="00C21973" w:rsidRPr="00FF4A4D">
        <w:rPr>
          <w:rFonts w:asciiTheme="minorHAnsi" w:hAnsiTheme="minorHAnsi"/>
        </w:rPr>
        <w:t>(</w:t>
      </w:r>
      <w:r w:rsidRPr="00FF4A4D">
        <w:rPr>
          <w:rFonts w:asciiTheme="minorHAnsi" w:hAnsiTheme="minorHAnsi"/>
        </w:rPr>
        <w:t>197</w:t>
      </w:r>
      <w:r w:rsidR="008F4EE9" w:rsidRPr="00FF4A4D">
        <w:rPr>
          <w:rFonts w:asciiTheme="minorHAnsi" w:hAnsiTheme="minorHAnsi"/>
        </w:rPr>
        <w:t>4/75</w:t>
      </w:r>
      <w:r w:rsidR="00C21973" w:rsidRPr="00FF4A4D">
        <w:rPr>
          <w:rFonts w:asciiTheme="minorHAnsi" w:hAnsiTheme="minorHAnsi"/>
        </w:rPr>
        <w:t xml:space="preserve">), </w:t>
      </w:r>
      <w:r w:rsidR="00DF71A3" w:rsidRPr="00FF4A4D">
        <w:rPr>
          <w:rFonts w:asciiTheme="minorHAnsi" w:hAnsiTheme="minorHAnsi"/>
        </w:rPr>
        <w:t>p13</w:t>
      </w:r>
    </w:p>
  </w:footnote>
  <w:footnote w:id="9">
    <w:p w:rsidR="005245CC" w:rsidRPr="00FF4A4D" w:rsidRDefault="005245CC" w:rsidP="00945312">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Moshe Hirsch, The </w:t>
      </w:r>
      <w:r w:rsidRPr="00FF4A4D">
        <w:rPr>
          <w:rFonts w:asciiTheme="minorHAnsi" w:hAnsiTheme="minorHAnsi"/>
          <w:i/>
          <w:iCs/>
        </w:rPr>
        <w:t xml:space="preserve">Arbitration Mechanism of the International Center for the Settlement of investment Disputes, </w:t>
      </w:r>
      <w:r w:rsidR="00A829F1" w:rsidRPr="00FF4A4D">
        <w:rPr>
          <w:rFonts w:asciiTheme="minorHAnsi" w:hAnsiTheme="minorHAnsi"/>
        </w:rPr>
        <w:t>Martin N</w:t>
      </w:r>
      <w:r w:rsidR="00945312">
        <w:rPr>
          <w:rFonts w:asciiTheme="minorHAnsi" w:hAnsiTheme="minorHAnsi"/>
        </w:rPr>
        <w:t>ij</w:t>
      </w:r>
      <w:r w:rsidR="00A829F1" w:rsidRPr="00FF4A4D">
        <w:rPr>
          <w:rFonts w:asciiTheme="minorHAnsi" w:hAnsiTheme="minorHAnsi"/>
        </w:rPr>
        <w:t>ho</w:t>
      </w:r>
      <w:r w:rsidR="00945312">
        <w:rPr>
          <w:rFonts w:asciiTheme="minorHAnsi" w:hAnsiTheme="minorHAnsi"/>
        </w:rPr>
        <w:t>f</w:t>
      </w:r>
      <w:r w:rsidR="00A829F1" w:rsidRPr="00FF4A4D">
        <w:rPr>
          <w:rFonts w:asciiTheme="minorHAnsi" w:hAnsiTheme="minorHAnsi"/>
        </w:rPr>
        <w:t>f Publishers, (1993),</w:t>
      </w:r>
      <w:r w:rsidR="00A829F1" w:rsidRPr="00FF4A4D">
        <w:rPr>
          <w:rFonts w:asciiTheme="minorHAnsi" w:hAnsiTheme="minorHAnsi"/>
          <w:i/>
          <w:iCs/>
        </w:rPr>
        <w:t xml:space="preserve"> </w:t>
      </w:r>
      <w:r w:rsidRPr="00FF4A4D">
        <w:rPr>
          <w:rFonts w:asciiTheme="minorHAnsi" w:hAnsiTheme="minorHAnsi"/>
        </w:rPr>
        <w:t>p58</w:t>
      </w:r>
    </w:p>
  </w:footnote>
  <w:footnote w:id="10">
    <w:p w:rsidR="000451E6" w:rsidRPr="00FF4A4D" w:rsidRDefault="000451E6" w:rsidP="00E23357">
      <w:pPr>
        <w:autoSpaceDE w:val="0"/>
        <w:autoSpaceDN w:val="0"/>
        <w:adjustRightInd w:val="0"/>
        <w:jc w:val="both"/>
        <w:rPr>
          <w:rFonts w:asciiTheme="minorHAnsi" w:hAnsiTheme="minorHAnsi"/>
          <w:i/>
          <w:iCs/>
          <w:sz w:val="20"/>
          <w:szCs w:val="20"/>
        </w:rPr>
      </w:pPr>
      <w:r w:rsidRPr="00FF4A4D">
        <w:rPr>
          <w:rStyle w:val="FootnoteReference"/>
          <w:rFonts w:asciiTheme="minorHAnsi" w:hAnsiTheme="minorHAnsi"/>
          <w:sz w:val="20"/>
          <w:szCs w:val="20"/>
        </w:rPr>
        <w:footnoteRef/>
      </w:r>
      <w:r w:rsidRPr="00FF4A4D">
        <w:rPr>
          <w:rFonts w:asciiTheme="minorHAnsi" w:hAnsiTheme="minorHAnsi"/>
          <w:sz w:val="20"/>
          <w:szCs w:val="20"/>
        </w:rPr>
        <w:t xml:space="preserve"> W.</w:t>
      </w:r>
      <w:r w:rsidR="001B244C" w:rsidRPr="00FF4A4D">
        <w:rPr>
          <w:rFonts w:asciiTheme="minorHAnsi" w:hAnsiTheme="minorHAnsi"/>
          <w:sz w:val="20"/>
          <w:szCs w:val="20"/>
        </w:rPr>
        <w:t xml:space="preserve"> </w:t>
      </w:r>
      <w:r w:rsidRPr="00FF4A4D">
        <w:rPr>
          <w:rFonts w:asciiTheme="minorHAnsi" w:hAnsiTheme="minorHAnsi"/>
          <w:sz w:val="20"/>
          <w:szCs w:val="20"/>
        </w:rPr>
        <w:t>M</w:t>
      </w:r>
      <w:r w:rsidR="008B4D7D" w:rsidRPr="00FF4A4D">
        <w:rPr>
          <w:rFonts w:asciiTheme="minorHAnsi" w:hAnsiTheme="minorHAnsi"/>
          <w:sz w:val="20"/>
          <w:szCs w:val="20"/>
        </w:rPr>
        <w:t>ichael</w:t>
      </w:r>
      <w:r w:rsidRPr="00FF4A4D">
        <w:rPr>
          <w:rFonts w:asciiTheme="minorHAnsi" w:hAnsiTheme="minorHAnsi"/>
          <w:sz w:val="20"/>
          <w:szCs w:val="20"/>
        </w:rPr>
        <w:t xml:space="preserve"> Tupman</w:t>
      </w:r>
      <w:r w:rsidR="00A3787E" w:rsidRPr="00FF4A4D">
        <w:rPr>
          <w:rFonts w:asciiTheme="minorHAnsi" w:hAnsiTheme="minorHAnsi"/>
          <w:sz w:val="20"/>
          <w:szCs w:val="20"/>
        </w:rPr>
        <w:t>,</w:t>
      </w:r>
      <w:r w:rsidRPr="00FF4A4D">
        <w:rPr>
          <w:rFonts w:asciiTheme="minorHAnsi" w:hAnsiTheme="minorHAnsi"/>
          <w:sz w:val="20"/>
          <w:szCs w:val="20"/>
        </w:rPr>
        <w:t xml:space="preserve"> </w:t>
      </w:r>
      <w:r w:rsidR="00A3787E" w:rsidRPr="00FF4A4D">
        <w:rPr>
          <w:rFonts w:asciiTheme="minorHAnsi" w:hAnsiTheme="minorHAnsi"/>
          <w:sz w:val="20"/>
          <w:szCs w:val="20"/>
        </w:rPr>
        <w:t>“</w:t>
      </w:r>
      <w:r w:rsidRPr="00FF4A4D">
        <w:rPr>
          <w:rFonts w:asciiTheme="minorHAnsi" w:hAnsiTheme="minorHAnsi"/>
          <w:sz w:val="20"/>
          <w:szCs w:val="20"/>
        </w:rPr>
        <w:t>Case Studies in the Jurisdiction of the International Centre for</w:t>
      </w:r>
      <w:r w:rsidR="00A3787E" w:rsidRPr="00FF4A4D">
        <w:rPr>
          <w:rFonts w:asciiTheme="minorHAnsi" w:hAnsiTheme="minorHAnsi"/>
          <w:sz w:val="20"/>
          <w:szCs w:val="20"/>
        </w:rPr>
        <w:t xml:space="preserve"> </w:t>
      </w:r>
      <w:r w:rsidR="001B244C" w:rsidRPr="00FF4A4D">
        <w:rPr>
          <w:rFonts w:asciiTheme="minorHAnsi" w:hAnsiTheme="minorHAnsi"/>
          <w:sz w:val="20"/>
          <w:szCs w:val="20"/>
        </w:rPr>
        <w:t>investment</w:t>
      </w:r>
      <w:r w:rsidRPr="00FF4A4D">
        <w:rPr>
          <w:rFonts w:asciiTheme="minorHAnsi" w:hAnsiTheme="minorHAnsi"/>
          <w:sz w:val="20"/>
          <w:szCs w:val="20"/>
        </w:rPr>
        <w:t xml:space="preserve"> Disputes</w:t>
      </w:r>
      <w:r w:rsidR="00A3787E" w:rsidRPr="00FF4A4D">
        <w:rPr>
          <w:rFonts w:asciiTheme="minorHAnsi" w:hAnsiTheme="minorHAnsi"/>
          <w:sz w:val="20"/>
          <w:szCs w:val="20"/>
        </w:rPr>
        <w:t>”</w:t>
      </w:r>
      <w:r w:rsidRPr="00FF4A4D">
        <w:rPr>
          <w:rFonts w:asciiTheme="minorHAnsi" w:hAnsiTheme="minorHAnsi"/>
          <w:i/>
          <w:iCs/>
          <w:sz w:val="20"/>
          <w:szCs w:val="20"/>
        </w:rPr>
        <w:t xml:space="preserve">, </w:t>
      </w:r>
      <w:r w:rsidRPr="00FF4A4D">
        <w:rPr>
          <w:rFonts w:asciiTheme="minorHAnsi" w:hAnsiTheme="minorHAnsi"/>
          <w:sz w:val="20"/>
          <w:szCs w:val="20"/>
        </w:rPr>
        <w:t xml:space="preserve">35 </w:t>
      </w:r>
      <w:r w:rsidRPr="00FF4A4D">
        <w:rPr>
          <w:rFonts w:asciiTheme="minorHAnsi" w:hAnsiTheme="minorHAnsi"/>
          <w:i/>
          <w:iCs/>
          <w:sz w:val="20"/>
          <w:szCs w:val="20"/>
        </w:rPr>
        <w:t>I</w:t>
      </w:r>
      <w:r w:rsidR="00A3787E" w:rsidRPr="00FF4A4D">
        <w:rPr>
          <w:rFonts w:asciiTheme="minorHAnsi" w:hAnsiTheme="minorHAnsi"/>
          <w:i/>
          <w:iCs/>
          <w:sz w:val="20"/>
          <w:szCs w:val="20"/>
        </w:rPr>
        <w:t xml:space="preserve">nternational and comparative </w:t>
      </w:r>
      <w:r w:rsidR="000963E3" w:rsidRPr="00FF4A4D">
        <w:rPr>
          <w:rFonts w:asciiTheme="minorHAnsi" w:hAnsiTheme="minorHAnsi"/>
          <w:i/>
          <w:iCs/>
          <w:sz w:val="20"/>
          <w:szCs w:val="20"/>
        </w:rPr>
        <w:t xml:space="preserve">Law </w:t>
      </w:r>
      <w:r w:rsidR="00A3787E" w:rsidRPr="00FF4A4D">
        <w:rPr>
          <w:rFonts w:asciiTheme="minorHAnsi" w:hAnsiTheme="minorHAnsi"/>
          <w:i/>
          <w:iCs/>
          <w:sz w:val="20"/>
          <w:szCs w:val="20"/>
        </w:rPr>
        <w:t>Quarterly</w:t>
      </w:r>
      <w:r w:rsidRPr="00FF4A4D">
        <w:rPr>
          <w:rFonts w:asciiTheme="minorHAnsi" w:hAnsiTheme="minorHAnsi"/>
          <w:i/>
          <w:iCs/>
          <w:sz w:val="20"/>
          <w:szCs w:val="20"/>
        </w:rPr>
        <w:t>,</w:t>
      </w:r>
      <w:r w:rsidRPr="00FF4A4D">
        <w:rPr>
          <w:rFonts w:asciiTheme="minorHAnsi" w:hAnsiTheme="minorHAnsi"/>
          <w:sz w:val="20"/>
          <w:szCs w:val="20"/>
        </w:rPr>
        <w:t xml:space="preserve"> </w:t>
      </w:r>
      <w:r w:rsidR="00C835AE" w:rsidRPr="00FF4A4D">
        <w:rPr>
          <w:rFonts w:asciiTheme="minorHAnsi" w:hAnsiTheme="minorHAnsi"/>
          <w:sz w:val="20"/>
          <w:szCs w:val="20"/>
        </w:rPr>
        <w:t>(1986), pp</w:t>
      </w:r>
      <w:r w:rsidRPr="00FF4A4D">
        <w:rPr>
          <w:rFonts w:asciiTheme="minorHAnsi" w:hAnsiTheme="minorHAnsi"/>
          <w:sz w:val="20"/>
          <w:szCs w:val="20"/>
        </w:rPr>
        <w:t>815, 816</w:t>
      </w:r>
    </w:p>
  </w:footnote>
  <w:footnote w:id="11">
    <w:p w:rsidR="000451E6" w:rsidRPr="00FF4A4D" w:rsidRDefault="000451E6" w:rsidP="00E23357">
      <w:pPr>
        <w:autoSpaceDE w:val="0"/>
        <w:autoSpaceDN w:val="0"/>
        <w:adjustRightInd w:val="0"/>
        <w:jc w:val="both"/>
        <w:rPr>
          <w:rFonts w:asciiTheme="minorHAnsi" w:hAnsiTheme="minorHAnsi"/>
          <w:sz w:val="20"/>
          <w:szCs w:val="20"/>
        </w:rPr>
      </w:pPr>
      <w:r w:rsidRPr="00FF4A4D">
        <w:rPr>
          <w:rStyle w:val="FootnoteReference"/>
          <w:rFonts w:asciiTheme="minorHAnsi" w:hAnsiTheme="minorHAnsi"/>
          <w:sz w:val="20"/>
          <w:szCs w:val="20"/>
        </w:rPr>
        <w:footnoteRef/>
      </w:r>
      <w:r w:rsidRPr="00FF4A4D">
        <w:rPr>
          <w:rFonts w:asciiTheme="minorHAnsi" w:hAnsiTheme="minorHAnsi"/>
          <w:sz w:val="20"/>
          <w:szCs w:val="20"/>
        </w:rPr>
        <w:t xml:space="preserve"> </w:t>
      </w:r>
      <w:r w:rsidR="000963E3" w:rsidRPr="00FF4A4D">
        <w:rPr>
          <w:rFonts w:asciiTheme="minorHAnsi" w:hAnsiTheme="minorHAnsi"/>
          <w:sz w:val="20"/>
          <w:szCs w:val="20"/>
        </w:rPr>
        <w:t xml:space="preserve">ICSID </w:t>
      </w:r>
      <w:r w:rsidRPr="00FF4A4D">
        <w:rPr>
          <w:rFonts w:asciiTheme="minorHAnsi" w:hAnsiTheme="minorHAnsi"/>
          <w:sz w:val="20"/>
          <w:szCs w:val="20"/>
        </w:rPr>
        <w:t xml:space="preserve">Case ARB/72/1. </w:t>
      </w:r>
      <w:r w:rsidR="000963E3" w:rsidRPr="00FF4A4D">
        <w:rPr>
          <w:rFonts w:asciiTheme="minorHAnsi" w:hAnsiTheme="minorHAnsi"/>
          <w:sz w:val="20"/>
          <w:szCs w:val="20"/>
        </w:rPr>
        <w:t xml:space="preserve">This </w:t>
      </w:r>
      <w:r w:rsidRPr="00FF4A4D">
        <w:rPr>
          <w:rFonts w:asciiTheme="minorHAnsi" w:hAnsiTheme="minorHAnsi"/>
          <w:sz w:val="20"/>
          <w:szCs w:val="20"/>
        </w:rPr>
        <w:t>decision has not been publish</w:t>
      </w:r>
      <w:r w:rsidR="000963E3" w:rsidRPr="00FF4A4D">
        <w:rPr>
          <w:rFonts w:asciiTheme="minorHAnsi" w:hAnsiTheme="minorHAnsi"/>
          <w:sz w:val="20"/>
          <w:szCs w:val="20"/>
        </w:rPr>
        <w:t>e</w:t>
      </w:r>
      <w:r w:rsidRPr="00FF4A4D">
        <w:rPr>
          <w:rFonts w:asciiTheme="minorHAnsi" w:hAnsiTheme="minorHAnsi"/>
          <w:sz w:val="20"/>
          <w:szCs w:val="20"/>
        </w:rPr>
        <w:t xml:space="preserve">d. The decision is discussed by Lalive, </w:t>
      </w:r>
      <w:r w:rsidRPr="00FF4A4D">
        <w:rPr>
          <w:rFonts w:asciiTheme="minorHAnsi" w:hAnsiTheme="minorHAnsi"/>
          <w:i/>
          <w:iCs/>
          <w:sz w:val="20"/>
          <w:szCs w:val="20"/>
        </w:rPr>
        <w:t>The First Worl</w:t>
      </w:r>
      <w:r w:rsidR="000963E3" w:rsidRPr="00FF4A4D">
        <w:rPr>
          <w:rFonts w:asciiTheme="minorHAnsi" w:hAnsiTheme="minorHAnsi"/>
          <w:i/>
          <w:iCs/>
          <w:sz w:val="20"/>
          <w:szCs w:val="20"/>
        </w:rPr>
        <w:t>d</w:t>
      </w:r>
      <w:r w:rsidRPr="00FF4A4D">
        <w:rPr>
          <w:rFonts w:asciiTheme="minorHAnsi" w:hAnsiTheme="minorHAnsi"/>
          <w:i/>
          <w:iCs/>
          <w:sz w:val="20"/>
          <w:szCs w:val="20"/>
        </w:rPr>
        <w:t xml:space="preserve"> Bank Arbitration (Holiday Inns v. Morocco) -Sonic Legal Problems,</w:t>
      </w:r>
      <w:r w:rsidRPr="00FF4A4D">
        <w:rPr>
          <w:rFonts w:asciiTheme="minorHAnsi" w:hAnsiTheme="minorHAnsi"/>
          <w:sz w:val="20"/>
          <w:szCs w:val="20"/>
        </w:rPr>
        <w:t xml:space="preserve"> 1 ICSID Reports 645-681</w:t>
      </w:r>
    </w:p>
  </w:footnote>
  <w:footnote w:id="12">
    <w:p w:rsidR="00673AB3" w:rsidRPr="00FF4A4D" w:rsidRDefault="00673AB3" w:rsidP="00E23357">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Pr="00FF4A4D">
        <w:rPr>
          <w:rFonts w:asciiTheme="minorHAnsi" w:hAnsiTheme="minorHAnsi"/>
          <w:i/>
          <w:iCs/>
        </w:rPr>
        <w:t xml:space="preserve">Alcoa v. Jamaica </w:t>
      </w:r>
      <w:r w:rsidRPr="00FF4A4D">
        <w:rPr>
          <w:rFonts w:asciiTheme="minorHAnsi" w:hAnsiTheme="minorHAnsi"/>
        </w:rPr>
        <w:t>case, Case No ARB/74/2,4 Y.B. Com. Arb.206 (1979).</w:t>
      </w:r>
    </w:p>
  </w:footnote>
  <w:footnote w:id="13">
    <w:p w:rsidR="00C44198" w:rsidRPr="00FF4A4D" w:rsidRDefault="00C44198" w:rsidP="007E7169">
      <w:pPr>
        <w:jc w:val="both"/>
        <w:rPr>
          <w:rFonts w:asciiTheme="minorHAnsi" w:hAnsiTheme="minorHAnsi"/>
          <w:sz w:val="20"/>
          <w:szCs w:val="20"/>
        </w:rPr>
      </w:pPr>
      <w:r w:rsidRPr="00FF4A4D">
        <w:rPr>
          <w:rStyle w:val="FootnoteReference"/>
          <w:rFonts w:asciiTheme="minorHAnsi" w:hAnsiTheme="minorHAnsi"/>
          <w:sz w:val="20"/>
          <w:szCs w:val="20"/>
        </w:rPr>
        <w:footnoteRef/>
      </w:r>
      <w:r w:rsidRPr="00FF4A4D">
        <w:rPr>
          <w:rFonts w:asciiTheme="minorHAnsi" w:hAnsiTheme="minorHAnsi"/>
          <w:sz w:val="20"/>
          <w:szCs w:val="20"/>
        </w:rPr>
        <w:t xml:space="preserve"> </w:t>
      </w:r>
      <w:r w:rsidR="00D07CA1" w:rsidRPr="00945312">
        <w:rPr>
          <w:rFonts w:asciiTheme="minorHAnsi" w:hAnsiTheme="minorHAnsi"/>
          <w:i/>
          <w:iCs/>
          <w:sz w:val="20"/>
          <w:szCs w:val="20"/>
        </w:rPr>
        <w:t>Compa</w:t>
      </w:r>
      <w:r w:rsidR="007E7169" w:rsidRPr="00945312">
        <w:rPr>
          <w:rFonts w:asciiTheme="minorHAnsi" w:hAnsiTheme="minorHAnsi"/>
          <w:i/>
          <w:iCs/>
          <w:sz w:val="20"/>
          <w:szCs w:val="20"/>
        </w:rPr>
        <w:t>n</w:t>
      </w:r>
      <w:r w:rsidR="00D07CA1" w:rsidRPr="00945312">
        <w:rPr>
          <w:rFonts w:asciiTheme="minorHAnsi" w:hAnsiTheme="minorHAnsi"/>
          <w:i/>
          <w:iCs/>
          <w:sz w:val="20"/>
          <w:szCs w:val="20"/>
        </w:rPr>
        <w:t>i</w:t>
      </w:r>
      <w:r w:rsidR="007E7169" w:rsidRPr="00945312">
        <w:rPr>
          <w:rFonts w:asciiTheme="minorHAnsi" w:hAnsiTheme="minorHAnsi"/>
          <w:i/>
          <w:iCs/>
          <w:sz w:val="20"/>
          <w:szCs w:val="20"/>
        </w:rPr>
        <w:t>a</w:t>
      </w:r>
      <w:r w:rsidR="00D07CA1" w:rsidRPr="00945312">
        <w:rPr>
          <w:rFonts w:asciiTheme="minorHAnsi" w:hAnsiTheme="minorHAnsi"/>
          <w:i/>
          <w:iCs/>
          <w:sz w:val="20"/>
          <w:szCs w:val="20"/>
        </w:rPr>
        <w:t xml:space="preserve"> de Aguas del Aconquija S.A. and Vivendi Universal S.A. v. Argentine Republic</w:t>
      </w:r>
      <w:r w:rsidR="00D07CA1" w:rsidRPr="00FF4A4D">
        <w:rPr>
          <w:rFonts w:asciiTheme="minorHAnsi" w:hAnsiTheme="minorHAnsi"/>
          <w:sz w:val="20"/>
          <w:szCs w:val="20"/>
        </w:rPr>
        <w:t xml:space="preserve">, ICSID Case No. ARB/97/3 </w:t>
      </w:r>
    </w:p>
  </w:footnote>
  <w:footnote w:id="14">
    <w:p w:rsidR="00C44198" w:rsidRPr="00FF4A4D" w:rsidRDefault="00C44198" w:rsidP="00E23357">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M</w:t>
      </w:r>
      <w:r w:rsidR="00077B9E" w:rsidRPr="00FF4A4D">
        <w:rPr>
          <w:rFonts w:asciiTheme="minorHAnsi" w:hAnsiTheme="minorHAnsi"/>
        </w:rPr>
        <w:t>ichael D.</w:t>
      </w:r>
      <w:r w:rsidRPr="00FF4A4D">
        <w:rPr>
          <w:rFonts w:asciiTheme="minorHAnsi" w:hAnsiTheme="minorHAnsi"/>
        </w:rPr>
        <w:t xml:space="preserve"> Nolan and E</w:t>
      </w:r>
      <w:r w:rsidR="00077B9E" w:rsidRPr="00FF4A4D">
        <w:rPr>
          <w:rFonts w:asciiTheme="minorHAnsi" w:hAnsiTheme="minorHAnsi"/>
        </w:rPr>
        <w:t xml:space="preserve">dward </w:t>
      </w:r>
      <w:r w:rsidRPr="00FF4A4D">
        <w:rPr>
          <w:rFonts w:asciiTheme="minorHAnsi" w:hAnsiTheme="minorHAnsi"/>
        </w:rPr>
        <w:t>G</w:t>
      </w:r>
      <w:r w:rsidR="00077B9E" w:rsidRPr="00FF4A4D">
        <w:rPr>
          <w:rFonts w:asciiTheme="minorHAnsi" w:hAnsiTheme="minorHAnsi"/>
        </w:rPr>
        <w:t>.</w:t>
      </w:r>
      <w:r w:rsidRPr="00FF4A4D">
        <w:rPr>
          <w:rFonts w:asciiTheme="minorHAnsi" w:hAnsiTheme="minorHAnsi"/>
        </w:rPr>
        <w:t xml:space="preserve"> Baldwin, </w:t>
      </w:r>
      <w:r w:rsidR="00441771" w:rsidRPr="00FF4A4D">
        <w:rPr>
          <w:rFonts w:asciiTheme="minorHAnsi" w:hAnsiTheme="minorHAnsi"/>
        </w:rPr>
        <w:t>“</w:t>
      </w:r>
      <w:r w:rsidRPr="00FF4A4D">
        <w:rPr>
          <w:rFonts w:asciiTheme="minorHAnsi" w:hAnsiTheme="minorHAnsi"/>
        </w:rPr>
        <w:t>The Treatment of Contract-related Claims in treaty-based Arbitration</w:t>
      </w:r>
      <w:r w:rsidR="00441771" w:rsidRPr="00FF4A4D">
        <w:rPr>
          <w:rFonts w:asciiTheme="minorHAnsi" w:hAnsiTheme="minorHAnsi"/>
        </w:rPr>
        <w:t>”</w:t>
      </w:r>
      <w:r w:rsidRPr="00FF4A4D">
        <w:rPr>
          <w:rFonts w:asciiTheme="minorHAnsi" w:hAnsiTheme="minorHAnsi"/>
        </w:rPr>
        <w:t xml:space="preserve"> 21(6) </w:t>
      </w:r>
      <w:r w:rsidRPr="00FF4A4D">
        <w:rPr>
          <w:rFonts w:asciiTheme="minorHAnsi" w:hAnsiTheme="minorHAnsi"/>
          <w:i/>
          <w:iCs/>
        </w:rPr>
        <w:t>Mealey’s International Arbitration</w:t>
      </w:r>
      <w:r w:rsidR="00CE5EA4" w:rsidRPr="00FF4A4D">
        <w:rPr>
          <w:rFonts w:asciiTheme="minorHAnsi" w:hAnsiTheme="minorHAnsi"/>
          <w:i/>
          <w:iCs/>
        </w:rPr>
        <w:t>,</w:t>
      </w:r>
      <w:r w:rsidR="00CE5EA4" w:rsidRPr="00FF4A4D">
        <w:rPr>
          <w:rFonts w:asciiTheme="minorHAnsi" w:hAnsiTheme="minorHAnsi"/>
        </w:rPr>
        <w:t xml:space="preserve"> (2006), p</w:t>
      </w:r>
      <w:r w:rsidRPr="00FF4A4D">
        <w:rPr>
          <w:rFonts w:asciiTheme="minorHAnsi" w:hAnsiTheme="minorHAnsi"/>
        </w:rPr>
        <w:t>5</w:t>
      </w:r>
      <w:r w:rsidR="00CE5EA4" w:rsidRPr="00FF4A4D">
        <w:rPr>
          <w:rFonts w:asciiTheme="minorHAnsi" w:hAnsiTheme="minorHAnsi"/>
        </w:rPr>
        <w:t xml:space="preserve"> Online available at: </w:t>
      </w:r>
      <w:hyperlink r:id="rId1" w:history="1">
        <w:r w:rsidR="00CE5EA4" w:rsidRPr="006938E6">
          <w:rPr>
            <w:rStyle w:val="Hyperlink"/>
            <w:rFonts w:asciiTheme="minorHAnsi" w:hAnsiTheme="minorHAnsi"/>
            <w:color w:val="auto"/>
            <w:u w:val="none"/>
          </w:rPr>
          <w:t>http://www.transnational-dispute-management.com/article.asp?key=888</w:t>
        </w:r>
      </w:hyperlink>
      <w:r w:rsidR="00CE5EA4" w:rsidRPr="00FF4A4D">
        <w:rPr>
          <w:rFonts w:asciiTheme="minorHAnsi" w:hAnsiTheme="minorHAnsi"/>
        </w:rPr>
        <w:t xml:space="preserve"> (Last accessed: </w:t>
      </w:r>
      <w:r w:rsidR="00441771" w:rsidRPr="00FF4A4D">
        <w:rPr>
          <w:rFonts w:asciiTheme="minorHAnsi" w:hAnsiTheme="minorHAnsi"/>
        </w:rPr>
        <w:t>09 June, 2015</w:t>
      </w:r>
      <w:r w:rsidR="00CE5EA4" w:rsidRPr="00FF4A4D">
        <w:rPr>
          <w:rFonts w:asciiTheme="minorHAnsi" w:hAnsiTheme="minorHAnsi"/>
        </w:rPr>
        <w:t>)</w:t>
      </w:r>
    </w:p>
  </w:footnote>
  <w:footnote w:id="15">
    <w:p w:rsidR="00FA20FA" w:rsidRPr="00FF4A4D" w:rsidRDefault="00FA20FA" w:rsidP="00E23357">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Carolyn B. Lamın, </w:t>
      </w:r>
      <w:r w:rsidR="00247FDA" w:rsidRPr="00FF4A4D">
        <w:rPr>
          <w:rFonts w:asciiTheme="minorHAnsi" w:hAnsiTheme="minorHAnsi"/>
        </w:rPr>
        <w:t>“</w:t>
      </w:r>
      <w:r w:rsidRPr="00FF4A4D">
        <w:rPr>
          <w:rFonts w:asciiTheme="minorHAnsi" w:hAnsiTheme="minorHAnsi"/>
        </w:rPr>
        <w:t>Jurisdiction of the International Centre for Settlement of Investment Disputes</w:t>
      </w:r>
      <w:r w:rsidR="00247FDA" w:rsidRPr="00FF4A4D">
        <w:rPr>
          <w:rFonts w:asciiTheme="minorHAnsi" w:hAnsiTheme="minorHAnsi"/>
        </w:rPr>
        <w:t>”</w:t>
      </w:r>
      <w:r w:rsidRPr="00FF4A4D">
        <w:rPr>
          <w:rFonts w:asciiTheme="minorHAnsi" w:hAnsiTheme="minorHAnsi"/>
        </w:rPr>
        <w:t>,</w:t>
      </w:r>
      <w:r w:rsidRPr="00FF4A4D">
        <w:rPr>
          <w:rFonts w:asciiTheme="minorHAnsi" w:hAnsiTheme="minorHAnsi"/>
          <w:i/>
          <w:iCs/>
        </w:rPr>
        <w:t xml:space="preserve"> </w:t>
      </w:r>
      <w:r w:rsidRPr="00FF4A4D">
        <w:rPr>
          <w:rFonts w:asciiTheme="minorHAnsi" w:hAnsiTheme="minorHAnsi"/>
        </w:rPr>
        <w:t xml:space="preserve">ICSID Review, </w:t>
      </w:r>
      <w:r w:rsidRPr="00FF4A4D">
        <w:rPr>
          <w:rFonts w:asciiTheme="minorHAnsi" w:hAnsiTheme="minorHAnsi"/>
          <w:i/>
          <w:iCs/>
        </w:rPr>
        <w:t>Foreign Investment Law Journal</w:t>
      </w:r>
      <w:r w:rsidRPr="00FF4A4D">
        <w:rPr>
          <w:rFonts w:asciiTheme="minorHAnsi" w:hAnsiTheme="minorHAnsi"/>
        </w:rPr>
        <w:t xml:space="preserve">, Vol 6, Number 2, </w:t>
      </w:r>
      <w:r w:rsidR="00247FDA" w:rsidRPr="00FF4A4D">
        <w:rPr>
          <w:rFonts w:asciiTheme="minorHAnsi" w:hAnsiTheme="minorHAnsi"/>
        </w:rPr>
        <w:t>(</w:t>
      </w:r>
      <w:r w:rsidRPr="00FF4A4D">
        <w:rPr>
          <w:rFonts w:asciiTheme="minorHAnsi" w:hAnsiTheme="minorHAnsi"/>
        </w:rPr>
        <w:t>1991</w:t>
      </w:r>
      <w:r w:rsidR="00247FDA" w:rsidRPr="00FF4A4D">
        <w:rPr>
          <w:rFonts w:asciiTheme="minorHAnsi" w:hAnsiTheme="minorHAnsi"/>
        </w:rPr>
        <w:t>),</w:t>
      </w:r>
      <w:r w:rsidRPr="00FF4A4D">
        <w:rPr>
          <w:rFonts w:asciiTheme="minorHAnsi" w:hAnsiTheme="minorHAnsi"/>
        </w:rPr>
        <w:t xml:space="preserve"> </w:t>
      </w:r>
      <w:r w:rsidR="00247FDA" w:rsidRPr="00FF4A4D">
        <w:rPr>
          <w:rFonts w:asciiTheme="minorHAnsi" w:hAnsiTheme="minorHAnsi"/>
        </w:rPr>
        <w:t>p</w:t>
      </w:r>
      <w:r w:rsidRPr="00FF4A4D">
        <w:rPr>
          <w:rFonts w:asciiTheme="minorHAnsi" w:hAnsiTheme="minorHAnsi"/>
        </w:rPr>
        <w:t>p 474</w:t>
      </w:r>
      <w:r w:rsidR="00247FDA" w:rsidRPr="00FF4A4D">
        <w:rPr>
          <w:rFonts w:asciiTheme="minorHAnsi" w:hAnsiTheme="minorHAnsi"/>
        </w:rPr>
        <w:t>-</w:t>
      </w:r>
      <w:r w:rsidRPr="00FF4A4D">
        <w:rPr>
          <w:rFonts w:asciiTheme="minorHAnsi" w:hAnsiTheme="minorHAnsi"/>
        </w:rPr>
        <w:t>475</w:t>
      </w:r>
    </w:p>
  </w:footnote>
  <w:footnote w:id="16">
    <w:p w:rsidR="001804FB" w:rsidRPr="00FF4A4D" w:rsidRDefault="001804FB" w:rsidP="00EC7596">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00F24421" w:rsidRPr="00FF4A4D">
        <w:rPr>
          <w:rFonts w:asciiTheme="minorHAnsi" w:hAnsiTheme="minorHAnsi"/>
        </w:rPr>
        <w:t xml:space="preserve">George </w:t>
      </w:r>
      <w:r w:rsidRPr="00FF4A4D">
        <w:rPr>
          <w:rFonts w:asciiTheme="minorHAnsi" w:hAnsiTheme="minorHAnsi"/>
        </w:rPr>
        <w:t>M</w:t>
      </w:r>
      <w:r w:rsidR="00F24421" w:rsidRPr="00FF4A4D">
        <w:rPr>
          <w:rFonts w:asciiTheme="minorHAnsi" w:hAnsiTheme="minorHAnsi"/>
        </w:rPr>
        <w:t xml:space="preserve">. Von </w:t>
      </w:r>
      <w:r w:rsidRPr="00FF4A4D">
        <w:rPr>
          <w:rFonts w:asciiTheme="minorHAnsi" w:hAnsiTheme="minorHAnsi"/>
        </w:rPr>
        <w:t>Mehren</w:t>
      </w:r>
      <w:r w:rsidR="00F24421" w:rsidRPr="00FF4A4D">
        <w:rPr>
          <w:rFonts w:asciiTheme="minorHAnsi" w:hAnsiTheme="minorHAnsi"/>
        </w:rPr>
        <w:t>. Salomon, Claudia T and Aspasia A, ”</w:t>
      </w:r>
      <w:r w:rsidRPr="00FF4A4D">
        <w:rPr>
          <w:rFonts w:asciiTheme="minorHAnsi" w:hAnsiTheme="minorHAnsi"/>
        </w:rPr>
        <w:t>Navigating through Investor–State Arbitrations—An Overview of Bilateral</w:t>
      </w:r>
      <w:r w:rsidR="00F24421" w:rsidRPr="00FF4A4D">
        <w:rPr>
          <w:rFonts w:asciiTheme="minorHAnsi" w:hAnsiTheme="minorHAnsi"/>
        </w:rPr>
        <w:t xml:space="preserve"> </w:t>
      </w:r>
      <w:r w:rsidRPr="00FF4A4D">
        <w:rPr>
          <w:rFonts w:asciiTheme="minorHAnsi" w:hAnsiTheme="minorHAnsi"/>
        </w:rPr>
        <w:t>Investment Treaty Claims</w:t>
      </w:r>
      <w:r w:rsidR="00F24421" w:rsidRPr="00FF4A4D">
        <w:rPr>
          <w:rFonts w:asciiTheme="minorHAnsi" w:hAnsiTheme="minorHAnsi"/>
        </w:rPr>
        <w:t>”</w:t>
      </w:r>
      <w:r w:rsidRPr="00FF4A4D">
        <w:rPr>
          <w:rFonts w:asciiTheme="minorHAnsi" w:hAnsiTheme="minorHAnsi"/>
        </w:rPr>
        <w:t xml:space="preserve"> 59(1) </w:t>
      </w:r>
      <w:r w:rsidRPr="00FF4A4D">
        <w:rPr>
          <w:rFonts w:asciiTheme="minorHAnsi" w:hAnsiTheme="minorHAnsi"/>
          <w:i/>
          <w:iCs/>
        </w:rPr>
        <w:t>Dispute Resolution Journal</w:t>
      </w:r>
      <w:r w:rsidR="00F24421" w:rsidRPr="00FF4A4D">
        <w:rPr>
          <w:rFonts w:asciiTheme="minorHAnsi" w:hAnsiTheme="minorHAnsi"/>
          <w:i/>
          <w:iCs/>
        </w:rPr>
        <w:t xml:space="preserve">, </w:t>
      </w:r>
      <w:r w:rsidR="00F24421" w:rsidRPr="00FF4A4D">
        <w:rPr>
          <w:rFonts w:asciiTheme="minorHAnsi" w:hAnsiTheme="minorHAnsi"/>
        </w:rPr>
        <w:t>(2004),</w:t>
      </w:r>
      <w:r w:rsidRPr="00FF4A4D">
        <w:rPr>
          <w:rFonts w:asciiTheme="minorHAnsi" w:hAnsiTheme="minorHAnsi"/>
        </w:rPr>
        <w:t xml:space="preserve"> </w:t>
      </w:r>
      <w:r w:rsidR="0063397D" w:rsidRPr="00FF4A4D">
        <w:rPr>
          <w:rFonts w:asciiTheme="minorHAnsi" w:hAnsiTheme="minorHAnsi"/>
        </w:rPr>
        <w:t>pp69</w:t>
      </w:r>
      <w:r w:rsidRPr="00FF4A4D">
        <w:rPr>
          <w:rFonts w:asciiTheme="minorHAnsi" w:hAnsiTheme="minorHAnsi"/>
        </w:rPr>
        <w:t>–77</w:t>
      </w:r>
    </w:p>
  </w:footnote>
  <w:footnote w:id="17">
    <w:p w:rsidR="0089682A" w:rsidRPr="00FF4A4D" w:rsidRDefault="0089682A" w:rsidP="00FF4A4D">
      <w:pPr>
        <w:autoSpaceDE w:val="0"/>
        <w:autoSpaceDN w:val="0"/>
        <w:adjustRightInd w:val="0"/>
        <w:jc w:val="both"/>
        <w:rPr>
          <w:rFonts w:asciiTheme="minorHAnsi" w:hAnsiTheme="minorHAnsi"/>
          <w:color w:val="000000"/>
          <w:sz w:val="20"/>
          <w:szCs w:val="20"/>
        </w:rPr>
      </w:pPr>
      <w:r w:rsidRPr="00FF4A4D">
        <w:rPr>
          <w:rStyle w:val="FootnoteReference"/>
          <w:rFonts w:asciiTheme="minorHAnsi" w:hAnsiTheme="minorHAnsi"/>
          <w:sz w:val="20"/>
          <w:szCs w:val="20"/>
        </w:rPr>
        <w:footnoteRef/>
      </w:r>
      <w:r w:rsidRPr="00FF4A4D">
        <w:rPr>
          <w:rFonts w:asciiTheme="minorHAnsi" w:hAnsiTheme="minorHAnsi"/>
          <w:sz w:val="20"/>
          <w:szCs w:val="20"/>
        </w:rPr>
        <w:t xml:space="preserve"> </w:t>
      </w:r>
      <w:r w:rsidRPr="00FF4A4D">
        <w:rPr>
          <w:rFonts w:asciiTheme="minorHAnsi" w:hAnsiTheme="minorHAnsi"/>
          <w:i/>
          <w:iCs/>
          <w:color w:val="000000"/>
          <w:sz w:val="20"/>
          <w:szCs w:val="20"/>
        </w:rPr>
        <w:t>Bayindir</w:t>
      </w:r>
      <w:r w:rsidRPr="00FF4A4D">
        <w:rPr>
          <w:rFonts w:asciiTheme="minorHAnsi" w:hAnsiTheme="minorHAnsi"/>
          <w:color w:val="000000"/>
          <w:sz w:val="20"/>
          <w:szCs w:val="20"/>
        </w:rPr>
        <w:t xml:space="preserve"> </w:t>
      </w:r>
      <w:r w:rsidR="002E4A64" w:rsidRPr="00FF4A4D">
        <w:rPr>
          <w:rFonts w:asciiTheme="minorHAnsi" w:hAnsiTheme="minorHAnsi"/>
          <w:color w:val="000000"/>
          <w:sz w:val="20"/>
          <w:szCs w:val="20"/>
        </w:rPr>
        <w:t>Case, para 12</w:t>
      </w:r>
    </w:p>
  </w:footnote>
  <w:footnote w:id="18">
    <w:p w:rsidR="00657486" w:rsidRPr="00FF4A4D" w:rsidRDefault="00657486" w:rsidP="00FF4A4D">
      <w:pPr>
        <w:autoSpaceDE w:val="0"/>
        <w:autoSpaceDN w:val="0"/>
        <w:adjustRightInd w:val="0"/>
        <w:jc w:val="both"/>
        <w:rPr>
          <w:rFonts w:asciiTheme="minorHAnsi" w:hAnsiTheme="minorHAnsi"/>
          <w:sz w:val="20"/>
          <w:szCs w:val="20"/>
        </w:rPr>
      </w:pPr>
      <w:r w:rsidRPr="00FF4A4D">
        <w:rPr>
          <w:rStyle w:val="FootnoteReference"/>
          <w:rFonts w:asciiTheme="minorHAnsi" w:hAnsiTheme="minorHAnsi"/>
          <w:sz w:val="20"/>
          <w:szCs w:val="20"/>
        </w:rPr>
        <w:footnoteRef/>
      </w:r>
      <w:r w:rsidRPr="00FF4A4D">
        <w:rPr>
          <w:rFonts w:asciiTheme="minorHAnsi" w:hAnsiTheme="minorHAnsi"/>
          <w:sz w:val="20"/>
          <w:szCs w:val="20"/>
        </w:rPr>
        <w:t xml:space="preserve"> </w:t>
      </w:r>
      <w:r w:rsidR="00644961" w:rsidRPr="00FF4A4D">
        <w:rPr>
          <w:rFonts w:asciiTheme="minorHAnsi" w:hAnsiTheme="minorHAnsi"/>
          <w:sz w:val="20"/>
          <w:szCs w:val="20"/>
        </w:rPr>
        <w:t xml:space="preserve">The </w:t>
      </w:r>
      <w:r w:rsidR="00BA375C" w:rsidRPr="00FF4A4D">
        <w:rPr>
          <w:rFonts w:asciiTheme="minorHAnsi" w:hAnsiTheme="minorHAnsi"/>
          <w:sz w:val="20"/>
          <w:szCs w:val="20"/>
        </w:rPr>
        <w:t xml:space="preserve">Agreement </w:t>
      </w:r>
      <w:r w:rsidR="00644961" w:rsidRPr="00FF4A4D">
        <w:rPr>
          <w:rFonts w:asciiTheme="minorHAnsi" w:hAnsiTheme="minorHAnsi"/>
          <w:sz w:val="20"/>
          <w:szCs w:val="20"/>
        </w:rPr>
        <w:t xml:space="preserve">was concluded </w:t>
      </w:r>
      <w:r w:rsidR="00BA375C" w:rsidRPr="00FF4A4D">
        <w:rPr>
          <w:rFonts w:asciiTheme="minorHAnsi" w:hAnsiTheme="minorHAnsi"/>
          <w:sz w:val="20"/>
          <w:szCs w:val="20"/>
        </w:rPr>
        <w:t xml:space="preserve">between </w:t>
      </w:r>
      <w:r w:rsidR="00C66352" w:rsidRPr="00FF4A4D">
        <w:rPr>
          <w:rFonts w:asciiTheme="minorHAnsi" w:hAnsiTheme="minorHAnsi"/>
          <w:sz w:val="20"/>
          <w:szCs w:val="20"/>
        </w:rPr>
        <w:t xml:space="preserve">Republic of Turkey and the Islamic Republic of Pakistan Concerning </w:t>
      </w:r>
      <w:r w:rsidR="00BA375C" w:rsidRPr="00FF4A4D">
        <w:rPr>
          <w:rFonts w:asciiTheme="minorHAnsi" w:hAnsiTheme="minorHAnsi"/>
          <w:sz w:val="20"/>
          <w:szCs w:val="20"/>
        </w:rPr>
        <w:t>the</w:t>
      </w:r>
      <w:r w:rsidR="00C66352" w:rsidRPr="00FF4A4D">
        <w:rPr>
          <w:rFonts w:asciiTheme="minorHAnsi" w:hAnsiTheme="minorHAnsi"/>
          <w:sz w:val="20"/>
          <w:szCs w:val="20"/>
        </w:rPr>
        <w:t xml:space="preserve"> Reciprocal Promotion of Investments, </w:t>
      </w:r>
      <w:r w:rsidR="00BA375C" w:rsidRPr="00FF4A4D">
        <w:rPr>
          <w:rFonts w:asciiTheme="minorHAnsi" w:hAnsiTheme="minorHAnsi"/>
          <w:sz w:val="20"/>
          <w:szCs w:val="20"/>
        </w:rPr>
        <w:t xml:space="preserve">16 </w:t>
      </w:r>
      <w:r w:rsidR="00C66352" w:rsidRPr="00FF4A4D">
        <w:rPr>
          <w:rFonts w:asciiTheme="minorHAnsi" w:hAnsiTheme="minorHAnsi"/>
          <w:sz w:val="20"/>
          <w:szCs w:val="20"/>
        </w:rPr>
        <w:t>March</w:t>
      </w:r>
      <w:r w:rsidR="00BA375C" w:rsidRPr="00FF4A4D">
        <w:rPr>
          <w:rFonts w:asciiTheme="minorHAnsi" w:hAnsiTheme="minorHAnsi"/>
          <w:sz w:val="20"/>
          <w:szCs w:val="20"/>
        </w:rPr>
        <w:t>,</w:t>
      </w:r>
      <w:r w:rsidR="00C66352" w:rsidRPr="00FF4A4D">
        <w:rPr>
          <w:rFonts w:asciiTheme="minorHAnsi" w:hAnsiTheme="minorHAnsi"/>
          <w:sz w:val="20"/>
          <w:szCs w:val="20"/>
        </w:rPr>
        <w:t xml:space="preserve"> </w:t>
      </w:r>
      <w:r w:rsidR="001B0C8F" w:rsidRPr="00FF4A4D">
        <w:rPr>
          <w:rFonts w:asciiTheme="minorHAnsi" w:hAnsiTheme="minorHAnsi"/>
          <w:sz w:val="20"/>
          <w:szCs w:val="20"/>
        </w:rPr>
        <w:t>(</w:t>
      </w:r>
      <w:r w:rsidR="00C66352" w:rsidRPr="00FF4A4D">
        <w:rPr>
          <w:rFonts w:asciiTheme="minorHAnsi" w:hAnsiTheme="minorHAnsi"/>
          <w:sz w:val="20"/>
          <w:szCs w:val="20"/>
        </w:rPr>
        <w:t>1995</w:t>
      </w:r>
      <w:r w:rsidR="001B0C8F" w:rsidRPr="00FF4A4D">
        <w:rPr>
          <w:rFonts w:asciiTheme="minorHAnsi" w:hAnsiTheme="minorHAnsi"/>
          <w:sz w:val="20"/>
          <w:szCs w:val="20"/>
        </w:rPr>
        <w:t>)</w:t>
      </w:r>
      <w:r w:rsidR="00C66352" w:rsidRPr="00FF4A4D">
        <w:rPr>
          <w:rFonts w:asciiTheme="minorHAnsi" w:hAnsiTheme="minorHAnsi"/>
          <w:sz w:val="20"/>
          <w:szCs w:val="20"/>
        </w:rPr>
        <w:t xml:space="preserve">. The BIT entered into force on September 3, </w:t>
      </w:r>
      <w:r w:rsidR="001B0C8F" w:rsidRPr="00FF4A4D">
        <w:rPr>
          <w:rFonts w:asciiTheme="minorHAnsi" w:hAnsiTheme="minorHAnsi"/>
          <w:sz w:val="20"/>
          <w:szCs w:val="20"/>
        </w:rPr>
        <w:t>(</w:t>
      </w:r>
      <w:r w:rsidR="00C66352" w:rsidRPr="00FF4A4D">
        <w:rPr>
          <w:rFonts w:asciiTheme="minorHAnsi" w:hAnsiTheme="minorHAnsi"/>
          <w:sz w:val="20"/>
          <w:szCs w:val="20"/>
        </w:rPr>
        <w:t>1997</w:t>
      </w:r>
      <w:r w:rsidR="001B0C8F" w:rsidRPr="00FF4A4D">
        <w:rPr>
          <w:rFonts w:asciiTheme="minorHAnsi" w:hAnsiTheme="minorHAnsi"/>
          <w:sz w:val="20"/>
          <w:szCs w:val="20"/>
        </w:rPr>
        <w:t>)</w:t>
      </w:r>
      <w:r w:rsidR="00C66352" w:rsidRPr="00FF4A4D">
        <w:rPr>
          <w:rFonts w:asciiTheme="minorHAnsi" w:hAnsiTheme="minorHAnsi"/>
          <w:sz w:val="20"/>
          <w:szCs w:val="20"/>
        </w:rPr>
        <w:t>.</w:t>
      </w:r>
    </w:p>
  </w:footnote>
  <w:footnote w:id="19">
    <w:p w:rsidR="00776949" w:rsidRPr="00FF4A4D" w:rsidRDefault="00776949" w:rsidP="00FF4A4D">
      <w:pPr>
        <w:autoSpaceDE w:val="0"/>
        <w:autoSpaceDN w:val="0"/>
        <w:adjustRightInd w:val="0"/>
        <w:jc w:val="both"/>
        <w:rPr>
          <w:rFonts w:asciiTheme="minorHAnsi" w:hAnsiTheme="minorHAnsi"/>
          <w:sz w:val="20"/>
          <w:szCs w:val="20"/>
        </w:rPr>
      </w:pPr>
      <w:r w:rsidRPr="00FF4A4D">
        <w:rPr>
          <w:rStyle w:val="FootnoteReference"/>
          <w:rFonts w:asciiTheme="minorHAnsi" w:hAnsiTheme="minorHAnsi"/>
          <w:sz w:val="20"/>
          <w:szCs w:val="20"/>
        </w:rPr>
        <w:footnoteRef/>
      </w:r>
      <w:r w:rsidRPr="00FF4A4D">
        <w:rPr>
          <w:rFonts w:asciiTheme="minorHAnsi" w:hAnsiTheme="minorHAnsi"/>
          <w:sz w:val="20"/>
          <w:szCs w:val="20"/>
        </w:rPr>
        <w:t xml:space="preserve"> </w:t>
      </w:r>
      <w:r w:rsidR="001B0C8F" w:rsidRPr="00FF4A4D">
        <w:rPr>
          <w:rFonts w:asciiTheme="minorHAnsi" w:hAnsiTheme="minorHAnsi"/>
          <w:sz w:val="20"/>
          <w:szCs w:val="20"/>
        </w:rPr>
        <w:t xml:space="preserve">Ibid; </w:t>
      </w:r>
      <w:r w:rsidRPr="00FF4A4D">
        <w:rPr>
          <w:rFonts w:asciiTheme="minorHAnsi" w:hAnsiTheme="minorHAnsi"/>
          <w:sz w:val="20"/>
          <w:szCs w:val="20"/>
        </w:rPr>
        <w:t xml:space="preserve">Article 2 </w:t>
      </w:r>
    </w:p>
  </w:footnote>
  <w:footnote w:id="20">
    <w:p w:rsidR="006100F6" w:rsidRPr="00FF4A4D" w:rsidRDefault="006100F6" w:rsidP="00FF4A4D">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00165786" w:rsidRPr="00FF4A4D">
        <w:rPr>
          <w:rFonts w:asciiTheme="minorHAnsi" w:hAnsiTheme="minorHAnsi"/>
        </w:rPr>
        <w:t xml:space="preserve">The BIT was concluded between </w:t>
      </w:r>
      <w:r w:rsidRPr="00FF4A4D">
        <w:rPr>
          <w:rFonts w:asciiTheme="minorHAnsi" w:hAnsiTheme="minorHAnsi"/>
        </w:rPr>
        <w:t xml:space="preserve">Greece </w:t>
      </w:r>
      <w:r w:rsidR="00165786" w:rsidRPr="00FF4A4D">
        <w:rPr>
          <w:rFonts w:asciiTheme="minorHAnsi" w:hAnsiTheme="minorHAnsi"/>
        </w:rPr>
        <w:t xml:space="preserve">and </w:t>
      </w:r>
      <w:r w:rsidRPr="00FF4A4D">
        <w:rPr>
          <w:rFonts w:asciiTheme="minorHAnsi" w:hAnsiTheme="minorHAnsi"/>
        </w:rPr>
        <w:t xml:space="preserve">Albania </w:t>
      </w:r>
      <w:r w:rsidR="00165786" w:rsidRPr="00FF4A4D">
        <w:rPr>
          <w:rFonts w:asciiTheme="minorHAnsi" w:hAnsiTheme="minorHAnsi"/>
        </w:rPr>
        <w:t>in (1991). The BIT entered into force on January 04, (1995)</w:t>
      </w:r>
    </w:p>
  </w:footnote>
  <w:footnote w:id="21">
    <w:p w:rsidR="00776949" w:rsidRPr="00FF4A4D" w:rsidRDefault="00776949" w:rsidP="00FF4A4D">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Pr="00FF4A4D">
        <w:rPr>
          <w:rFonts w:asciiTheme="minorHAnsi" w:hAnsiTheme="minorHAnsi"/>
          <w:i/>
          <w:iCs/>
        </w:rPr>
        <w:t>Pantechniki</w:t>
      </w:r>
      <w:r w:rsidR="00A9297F" w:rsidRPr="00FF4A4D">
        <w:rPr>
          <w:rFonts w:asciiTheme="minorHAnsi" w:hAnsiTheme="minorHAnsi"/>
          <w:i/>
          <w:iCs/>
        </w:rPr>
        <w:t xml:space="preserve"> </w:t>
      </w:r>
      <w:r w:rsidR="00A9297F" w:rsidRPr="00FF4A4D">
        <w:rPr>
          <w:rFonts w:asciiTheme="minorHAnsi" w:hAnsiTheme="minorHAnsi"/>
        </w:rPr>
        <w:t>Case</w:t>
      </w:r>
      <w:r w:rsidRPr="00FF4A4D">
        <w:rPr>
          <w:rFonts w:asciiTheme="minorHAnsi" w:hAnsiTheme="minorHAnsi"/>
        </w:rPr>
        <w:t>, paras 34 and 35.</w:t>
      </w:r>
    </w:p>
  </w:footnote>
  <w:footnote w:id="22">
    <w:p w:rsidR="00776949" w:rsidRPr="00FF4A4D" w:rsidRDefault="00776949" w:rsidP="00FF4A4D">
      <w:pPr>
        <w:autoSpaceDE w:val="0"/>
        <w:autoSpaceDN w:val="0"/>
        <w:adjustRightInd w:val="0"/>
        <w:jc w:val="both"/>
        <w:rPr>
          <w:rFonts w:asciiTheme="minorHAnsi" w:hAnsiTheme="minorHAnsi"/>
          <w:color w:val="000000"/>
          <w:sz w:val="20"/>
          <w:szCs w:val="20"/>
        </w:rPr>
      </w:pPr>
      <w:r w:rsidRPr="00FF4A4D">
        <w:rPr>
          <w:rStyle w:val="FootnoteReference"/>
          <w:rFonts w:asciiTheme="minorHAnsi" w:hAnsiTheme="minorHAnsi"/>
          <w:sz w:val="20"/>
          <w:szCs w:val="20"/>
        </w:rPr>
        <w:footnoteRef/>
      </w:r>
      <w:r w:rsidRPr="00FF4A4D">
        <w:rPr>
          <w:rFonts w:asciiTheme="minorHAnsi" w:hAnsiTheme="minorHAnsi"/>
          <w:sz w:val="20"/>
          <w:szCs w:val="20"/>
        </w:rPr>
        <w:t xml:space="preserve"> </w:t>
      </w:r>
      <w:r w:rsidRPr="00FF4A4D">
        <w:rPr>
          <w:rFonts w:asciiTheme="minorHAnsi" w:hAnsiTheme="minorHAnsi"/>
          <w:color w:val="000000"/>
          <w:sz w:val="20"/>
          <w:szCs w:val="20"/>
        </w:rPr>
        <w:t xml:space="preserve">Simpson Thatcher, </w:t>
      </w:r>
      <w:r w:rsidRPr="00FF4A4D">
        <w:rPr>
          <w:rFonts w:asciiTheme="minorHAnsi" w:hAnsiTheme="minorHAnsi"/>
          <w:i/>
          <w:iCs/>
          <w:color w:val="000000"/>
          <w:sz w:val="20"/>
          <w:szCs w:val="20"/>
        </w:rPr>
        <w:t xml:space="preserve">International Arbitration; A Key Protection for Foreign Investments, </w:t>
      </w:r>
      <w:r w:rsidRPr="00FF4A4D">
        <w:rPr>
          <w:rFonts w:asciiTheme="minorHAnsi" w:hAnsiTheme="minorHAnsi"/>
          <w:color w:val="000000"/>
          <w:sz w:val="20"/>
          <w:szCs w:val="20"/>
        </w:rPr>
        <w:t xml:space="preserve">News 34-36 (Oct 10, 2006) </w:t>
      </w:r>
      <w:r w:rsidR="00713153" w:rsidRPr="00FF4A4D">
        <w:rPr>
          <w:rFonts w:asciiTheme="minorHAnsi" w:hAnsiTheme="minorHAnsi"/>
          <w:color w:val="000000"/>
          <w:sz w:val="20"/>
          <w:szCs w:val="20"/>
        </w:rPr>
        <w:t xml:space="preserve">online available at: </w:t>
      </w:r>
      <w:r w:rsidRPr="006462C8">
        <w:rPr>
          <w:rFonts w:asciiTheme="minorHAnsi" w:hAnsiTheme="minorHAnsi"/>
          <w:sz w:val="20"/>
          <w:szCs w:val="20"/>
        </w:rPr>
        <w:t>http://www.sinipsonthacher.comy</w:t>
      </w:r>
      <w:r w:rsidRPr="00FF4A4D">
        <w:rPr>
          <w:rFonts w:asciiTheme="minorHAnsi" w:hAnsiTheme="minorHAnsi"/>
          <w:color w:val="648CCC"/>
          <w:sz w:val="20"/>
          <w:szCs w:val="20"/>
        </w:rPr>
        <w:t xml:space="preserve"> </w:t>
      </w:r>
      <w:r w:rsidR="00713153" w:rsidRPr="00FF4A4D">
        <w:rPr>
          <w:rFonts w:asciiTheme="minorHAnsi" w:hAnsiTheme="minorHAnsi"/>
          <w:sz w:val="20"/>
          <w:szCs w:val="20"/>
        </w:rPr>
        <w:t>(Last accessed: June o9, 2015)</w:t>
      </w:r>
    </w:p>
  </w:footnote>
  <w:footnote w:id="23">
    <w:p w:rsidR="009F1A0A" w:rsidRPr="00FF4A4D" w:rsidRDefault="009F1A0A" w:rsidP="00FF4A4D">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Article 25(1) of the Convention</w:t>
      </w:r>
    </w:p>
  </w:footnote>
  <w:footnote w:id="24">
    <w:p w:rsidR="00DF7DE9" w:rsidRPr="00FF4A4D" w:rsidRDefault="00DF7DE9" w:rsidP="00FF4A4D">
      <w:pPr>
        <w:autoSpaceDE w:val="0"/>
        <w:autoSpaceDN w:val="0"/>
        <w:adjustRightInd w:val="0"/>
        <w:jc w:val="both"/>
        <w:rPr>
          <w:rFonts w:asciiTheme="minorHAnsi" w:hAnsiTheme="minorHAnsi"/>
          <w:sz w:val="20"/>
          <w:szCs w:val="20"/>
        </w:rPr>
      </w:pPr>
      <w:r w:rsidRPr="00FF4A4D">
        <w:rPr>
          <w:rStyle w:val="FootnoteReference"/>
          <w:rFonts w:asciiTheme="minorHAnsi" w:hAnsiTheme="minorHAnsi"/>
          <w:sz w:val="20"/>
          <w:szCs w:val="20"/>
        </w:rPr>
        <w:footnoteRef/>
      </w:r>
      <w:r w:rsidRPr="00FF4A4D">
        <w:rPr>
          <w:rFonts w:asciiTheme="minorHAnsi" w:hAnsiTheme="minorHAnsi"/>
          <w:sz w:val="20"/>
          <w:szCs w:val="20"/>
        </w:rPr>
        <w:t xml:space="preserve"> Article 25 (2) of the Convention reads:</w:t>
      </w:r>
    </w:p>
    <w:p w:rsidR="00DF7DE9" w:rsidRPr="00FF4A4D" w:rsidRDefault="00DF7DE9" w:rsidP="00FF4A4D">
      <w:pPr>
        <w:autoSpaceDE w:val="0"/>
        <w:autoSpaceDN w:val="0"/>
        <w:adjustRightInd w:val="0"/>
        <w:jc w:val="both"/>
        <w:rPr>
          <w:rFonts w:asciiTheme="minorHAnsi" w:hAnsiTheme="minorHAnsi"/>
          <w:sz w:val="20"/>
          <w:szCs w:val="20"/>
        </w:rPr>
      </w:pPr>
      <w:r w:rsidRPr="00FF4A4D">
        <w:rPr>
          <w:rFonts w:asciiTheme="minorHAnsi" w:hAnsiTheme="minorHAnsi"/>
          <w:sz w:val="20"/>
          <w:szCs w:val="20"/>
        </w:rPr>
        <w:t xml:space="preserve">(a) </w:t>
      </w:r>
      <w:r w:rsidR="00EC7596">
        <w:rPr>
          <w:rFonts w:asciiTheme="minorHAnsi" w:hAnsiTheme="minorHAnsi"/>
          <w:sz w:val="20"/>
          <w:szCs w:val="20"/>
        </w:rPr>
        <w:t>“</w:t>
      </w:r>
      <w:r w:rsidRPr="00FF4A4D">
        <w:rPr>
          <w:rFonts w:asciiTheme="minorHAnsi" w:hAnsiTheme="minorHAnsi"/>
          <w:sz w:val="20"/>
          <w:szCs w:val="20"/>
        </w:rPr>
        <w:t>any natural person who had the nationality of a Contracting State other than the State party to the dispute on the date on which the parties consented to submit such dispute to conciliation or arbitration as well as on the date on which the request was registered pursuant to paragraph (3) of Article 28 or paragraph (3) of Article 36, but does not include any person who on either date also had the nationality of the Contracting State party to the dispute; and</w:t>
      </w:r>
    </w:p>
    <w:p w:rsidR="00DF7DE9" w:rsidRPr="00FF4A4D" w:rsidRDefault="00DF7DE9" w:rsidP="00FF4A4D">
      <w:pPr>
        <w:autoSpaceDE w:val="0"/>
        <w:autoSpaceDN w:val="0"/>
        <w:adjustRightInd w:val="0"/>
        <w:jc w:val="both"/>
        <w:rPr>
          <w:rFonts w:asciiTheme="minorHAnsi" w:hAnsiTheme="minorHAnsi"/>
          <w:sz w:val="20"/>
          <w:szCs w:val="20"/>
        </w:rPr>
      </w:pPr>
      <w:r w:rsidRPr="00FF4A4D">
        <w:rPr>
          <w:rFonts w:asciiTheme="minorHAnsi" w:hAnsiTheme="minorHAnsi"/>
          <w:sz w:val="20"/>
          <w:szCs w:val="20"/>
        </w:rPr>
        <w:t>(b) any juridical person which had the nationality of a Contracting State other than the State party to the dispute on the date on which the parties consented to submit such dispute to conciliation or arbitration and any juridical person which had the nationality of the Contracting State party to the dispute on that date and which, because of foreign control, the parties have agreed should be treated as a national of another Contracting State for the purposes of this Convention</w:t>
      </w:r>
      <w:r w:rsidR="00EC7596">
        <w:rPr>
          <w:rFonts w:asciiTheme="minorHAnsi" w:hAnsiTheme="minorHAnsi"/>
          <w:sz w:val="20"/>
          <w:szCs w:val="20"/>
        </w:rPr>
        <w:t>”</w:t>
      </w:r>
      <w:r w:rsidRPr="00FF4A4D">
        <w:rPr>
          <w:rFonts w:asciiTheme="minorHAnsi" w:hAnsiTheme="minorHAnsi"/>
          <w:sz w:val="20"/>
          <w:szCs w:val="20"/>
        </w:rPr>
        <w:t>.</w:t>
      </w:r>
    </w:p>
  </w:footnote>
  <w:footnote w:id="25">
    <w:p w:rsidR="0020428C" w:rsidRPr="00FF4A4D" w:rsidRDefault="0020428C" w:rsidP="00FF4A4D">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Akin Alcitepe and Ronan J. McHugh,</w:t>
      </w:r>
      <w:r w:rsidRPr="00FF4A4D">
        <w:rPr>
          <w:rFonts w:asciiTheme="minorHAnsi" w:hAnsiTheme="minorHAnsi"/>
          <w:b/>
          <w:bCs/>
        </w:rPr>
        <w:t xml:space="preserve"> “</w:t>
      </w:r>
      <w:r w:rsidRPr="00FF4A4D">
        <w:rPr>
          <w:rFonts w:asciiTheme="minorHAnsi" w:hAnsiTheme="minorHAnsi"/>
        </w:rPr>
        <w:t>Bayindir V. Pakistan and</w:t>
      </w:r>
      <w:r w:rsidRPr="00FF4A4D">
        <w:rPr>
          <w:rFonts w:asciiTheme="minorHAnsi" w:hAnsiTheme="minorHAnsi"/>
          <w:i/>
          <w:iCs/>
        </w:rPr>
        <w:t xml:space="preserve"> </w:t>
      </w:r>
      <w:r w:rsidRPr="00FF4A4D">
        <w:rPr>
          <w:rFonts w:asciiTheme="minorHAnsi" w:hAnsiTheme="minorHAnsi"/>
        </w:rPr>
        <w:t xml:space="preserve">the Decline and fall of Investment Treaty claims on International Construction Projects”, </w:t>
      </w:r>
      <w:r w:rsidRPr="00FF4A4D">
        <w:rPr>
          <w:rFonts w:asciiTheme="minorHAnsi" w:hAnsiTheme="minorHAnsi"/>
          <w:i/>
          <w:iCs/>
        </w:rPr>
        <w:t>Ankara Law Review</w:t>
      </w:r>
      <w:r w:rsidRPr="00FF4A4D">
        <w:rPr>
          <w:rFonts w:asciiTheme="minorHAnsi" w:hAnsiTheme="minorHAnsi"/>
        </w:rPr>
        <w:t>, (2009), p</w:t>
      </w:r>
      <w:r w:rsidR="005F719B" w:rsidRPr="00FF4A4D">
        <w:rPr>
          <w:rFonts w:asciiTheme="minorHAnsi" w:hAnsiTheme="minorHAnsi"/>
        </w:rPr>
        <w:t>91</w:t>
      </w:r>
    </w:p>
  </w:footnote>
  <w:footnote w:id="26">
    <w:p w:rsidR="00961531" w:rsidRPr="00FF4A4D" w:rsidRDefault="00961531" w:rsidP="00FF4A4D">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Pr="00FF4A4D">
        <w:rPr>
          <w:rFonts w:asciiTheme="minorHAnsi" w:hAnsiTheme="minorHAnsi"/>
          <w:i/>
          <w:iCs/>
        </w:rPr>
        <w:t>Bayindir</w:t>
      </w:r>
      <w:r w:rsidR="00E409BA" w:rsidRPr="00FF4A4D">
        <w:rPr>
          <w:rFonts w:asciiTheme="minorHAnsi" w:hAnsiTheme="minorHAnsi"/>
        </w:rPr>
        <w:t xml:space="preserve"> case</w:t>
      </w:r>
      <w:r w:rsidRPr="00FF4A4D">
        <w:rPr>
          <w:rFonts w:asciiTheme="minorHAnsi" w:hAnsiTheme="minorHAnsi"/>
        </w:rPr>
        <w:t xml:space="preserve"> paras 18</w:t>
      </w:r>
      <w:r w:rsidR="00E409BA" w:rsidRPr="00FF4A4D">
        <w:rPr>
          <w:rFonts w:asciiTheme="minorHAnsi" w:hAnsiTheme="minorHAnsi"/>
        </w:rPr>
        <w:t>,</w:t>
      </w:r>
      <w:r w:rsidRPr="00FF4A4D">
        <w:rPr>
          <w:rFonts w:asciiTheme="minorHAnsi" w:hAnsiTheme="minorHAnsi"/>
        </w:rPr>
        <w:t xml:space="preserve"> 19 and 241. </w:t>
      </w:r>
    </w:p>
  </w:footnote>
  <w:footnote w:id="27">
    <w:p w:rsidR="00945AC9" w:rsidRPr="00FF4A4D" w:rsidRDefault="00945AC9" w:rsidP="00FF4A4D">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Pr="00FF4A4D">
        <w:rPr>
          <w:rFonts w:asciiTheme="minorHAnsi" w:hAnsiTheme="minorHAnsi"/>
          <w:i/>
          <w:iCs/>
        </w:rPr>
        <w:t>Bayindir</w:t>
      </w:r>
      <w:r w:rsidRPr="00FF4A4D">
        <w:rPr>
          <w:rFonts w:asciiTheme="minorHAnsi" w:hAnsiTheme="minorHAnsi"/>
        </w:rPr>
        <w:t xml:space="preserve"> </w:t>
      </w:r>
      <w:r w:rsidR="00671240" w:rsidRPr="00FF4A4D">
        <w:rPr>
          <w:rFonts w:asciiTheme="minorHAnsi" w:hAnsiTheme="minorHAnsi"/>
        </w:rPr>
        <w:t xml:space="preserve">Case, </w:t>
      </w:r>
      <w:r w:rsidRPr="00FF4A4D">
        <w:rPr>
          <w:rFonts w:asciiTheme="minorHAnsi" w:hAnsiTheme="minorHAnsi"/>
        </w:rPr>
        <w:t>para 100</w:t>
      </w:r>
    </w:p>
  </w:footnote>
  <w:footnote w:id="28">
    <w:p w:rsidR="00B92290" w:rsidRPr="00FF4A4D" w:rsidRDefault="00B92290" w:rsidP="00FF4A4D">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Pr="00FF4A4D">
        <w:rPr>
          <w:rFonts w:asciiTheme="minorHAnsi" w:hAnsiTheme="minorHAnsi"/>
          <w:i/>
          <w:iCs/>
        </w:rPr>
        <w:t>Bayindir</w:t>
      </w:r>
      <w:r w:rsidRPr="00FF4A4D">
        <w:rPr>
          <w:rFonts w:asciiTheme="minorHAnsi" w:hAnsiTheme="minorHAnsi"/>
        </w:rPr>
        <w:t>, Decision on Jurisdiction, paras</w:t>
      </w:r>
      <w:r w:rsidR="00671240" w:rsidRPr="00FF4A4D">
        <w:rPr>
          <w:rFonts w:asciiTheme="minorHAnsi" w:hAnsiTheme="minorHAnsi"/>
        </w:rPr>
        <w:t>,</w:t>
      </w:r>
      <w:r w:rsidRPr="00FF4A4D">
        <w:rPr>
          <w:rFonts w:asciiTheme="minorHAnsi" w:hAnsiTheme="minorHAnsi"/>
        </w:rPr>
        <w:t xml:space="preserve"> 61-64.</w:t>
      </w:r>
    </w:p>
  </w:footnote>
  <w:footnote w:id="29">
    <w:p w:rsidR="00221202" w:rsidRPr="00FF4A4D" w:rsidRDefault="00221202" w:rsidP="00FF4A4D">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Pr="00FF4A4D">
        <w:rPr>
          <w:rFonts w:asciiTheme="minorHAnsi" w:hAnsiTheme="minorHAnsi"/>
          <w:i/>
          <w:iCs/>
        </w:rPr>
        <w:t>Bayindir</w:t>
      </w:r>
      <w:r w:rsidRPr="00FF4A4D">
        <w:rPr>
          <w:rFonts w:asciiTheme="minorHAnsi" w:hAnsiTheme="minorHAnsi"/>
        </w:rPr>
        <w:t>, Decision on Jurisdiction, paras 65-71.</w:t>
      </w:r>
    </w:p>
  </w:footnote>
  <w:footnote w:id="30">
    <w:p w:rsidR="001F2DF1" w:rsidRPr="00FF4A4D" w:rsidRDefault="001F2DF1" w:rsidP="00FF4A4D">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008C2CFF" w:rsidRPr="00FF4A4D">
        <w:rPr>
          <w:rFonts w:asciiTheme="minorHAnsi" w:hAnsiTheme="minorHAnsi"/>
          <w:i/>
          <w:iCs/>
        </w:rPr>
        <w:t>Bayindir</w:t>
      </w:r>
      <w:r w:rsidR="008C2CFF" w:rsidRPr="00FF4A4D">
        <w:rPr>
          <w:rFonts w:asciiTheme="minorHAnsi" w:hAnsiTheme="minorHAnsi"/>
        </w:rPr>
        <w:t xml:space="preserve"> Case,</w:t>
      </w:r>
      <w:r w:rsidRPr="00FF4A4D">
        <w:rPr>
          <w:rFonts w:asciiTheme="minorHAnsi" w:hAnsiTheme="minorHAnsi"/>
        </w:rPr>
        <w:t xml:space="preserve"> para 193</w:t>
      </w:r>
    </w:p>
  </w:footnote>
  <w:footnote w:id="31">
    <w:p w:rsidR="00782C73" w:rsidRPr="00FF4A4D" w:rsidRDefault="00782C73" w:rsidP="00FF4A4D">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008C2CFF" w:rsidRPr="00FF4A4D">
        <w:rPr>
          <w:rFonts w:asciiTheme="minorHAnsi" w:hAnsiTheme="minorHAnsi"/>
        </w:rPr>
        <w:t xml:space="preserve">Ibid; </w:t>
      </w:r>
      <w:r w:rsidRPr="00FF4A4D">
        <w:rPr>
          <w:rFonts w:asciiTheme="minorHAnsi" w:hAnsiTheme="minorHAnsi"/>
        </w:rPr>
        <w:t>Para 411 and 460</w:t>
      </w:r>
    </w:p>
  </w:footnote>
  <w:footnote w:id="32">
    <w:p w:rsidR="00782C73" w:rsidRPr="00FF4A4D" w:rsidRDefault="00782C73" w:rsidP="00FF4A4D">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006E79BB" w:rsidRPr="00FF4A4D">
        <w:rPr>
          <w:rFonts w:asciiTheme="minorHAnsi" w:hAnsiTheme="minorHAnsi"/>
          <w:i/>
          <w:iCs/>
        </w:rPr>
        <w:t>Pantechniki</w:t>
      </w:r>
      <w:r w:rsidR="006E79BB" w:rsidRPr="00FF4A4D">
        <w:rPr>
          <w:rFonts w:asciiTheme="minorHAnsi" w:hAnsiTheme="minorHAnsi"/>
        </w:rPr>
        <w:t xml:space="preserve"> </w:t>
      </w:r>
      <w:r w:rsidR="00346628" w:rsidRPr="00FF4A4D">
        <w:rPr>
          <w:rFonts w:asciiTheme="minorHAnsi" w:hAnsiTheme="minorHAnsi"/>
        </w:rPr>
        <w:t xml:space="preserve">case, </w:t>
      </w:r>
      <w:r w:rsidR="006E79BB" w:rsidRPr="00FF4A4D">
        <w:rPr>
          <w:rFonts w:asciiTheme="minorHAnsi" w:hAnsiTheme="minorHAnsi"/>
        </w:rPr>
        <w:t>para 1 and 13</w:t>
      </w:r>
    </w:p>
  </w:footnote>
  <w:footnote w:id="33">
    <w:p w:rsidR="009E4A98" w:rsidRPr="00FF4A4D" w:rsidRDefault="009E4A98" w:rsidP="00FF4A4D">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Pr="00FF4A4D">
        <w:rPr>
          <w:rFonts w:asciiTheme="minorHAnsi" w:hAnsiTheme="minorHAnsi"/>
          <w:i/>
          <w:iCs/>
        </w:rPr>
        <w:t>Totto</w:t>
      </w:r>
      <w:r w:rsidRPr="00FF4A4D">
        <w:rPr>
          <w:rFonts w:asciiTheme="minorHAnsi" w:hAnsiTheme="minorHAnsi"/>
        </w:rPr>
        <w:t xml:space="preserve"> </w:t>
      </w:r>
      <w:r w:rsidR="00346628" w:rsidRPr="00FF4A4D">
        <w:rPr>
          <w:rFonts w:asciiTheme="minorHAnsi" w:hAnsiTheme="minorHAnsi"/>
        </w:rPr>
        <w:t xml:space="preserve">case, </w:t>
      </w:r>
      <w:r w:rsidRPr="00FF4A4D">
        <w:rPr>
          <w:rFonts w:asciiTheme="minorHAnsi" w:hAnsiTheme="minorHAnsi"/>
        </w:rPr>
        <w:t>para 130</w:t>
      </w:r>
    </w:p>
  </w:footnote>
  <w:footnote w:id="34">
    <w:p w:rsidR="007C666C" w:rsidRPr="00FF4A4D" w:rsidRDefault="007C666C" w:rsidP="00FF4A4D">
      <w:pPr>
        <w:jc w:val="both"/>
        <w:rPr>
          <w:rFonts w:asciiTheme="minorHAnsi" w:hAnsiTheme="minorHAnsi"/>
          <w:sz w:val="20"/>
          <w:szCs w:val="20"/>
        </w:rPr>
      </w:pPr>
      <w:r w:rsidRPr="00FF4A4D">
        <w:rPr>
          <w:rStyle w:val="FootnoteReference"/>
          <w:rFonts w:asciiTheme="minorHAnsi" w:hAnsiTheme="minorHAnsi"/>
          <w:sz w:val="20"/>
          <w:szCs w:val="20"/>
        </w:rPr>
        <w:footnoteRef/>
      </w:r>
      <w:r w:rsidRPr="00FF4A4D">
        <w:rPr>
          <w:rFonts w:asciiTheme="minorHAnsi" w:hAnsiTheme="minorHAnsi"/>
          <w:sz w:val="20"/>
          <w:szCs w:val="20"/>
        </w:rPr>
        <w:t xml:space="preserve"> </w:t>
      </w:r>
      <w:r w:rsidR="00AC6E03" w:rsidRPr="00C648BF">
        <w:rPr>
          <w:rFonts w:asciiTheme="minorHAnsi" w:hAnsiTheme="minorHAnsi"/>
          <w:i/>
          <w:iCs/>
          <w:sz w:val="20"/>
          <w:szCs w:val="20"/>
        </w:rPr>
        <w:t>Salini Costruttori S.p.A. and Italstrade S.p.A. v. Kingdom of Morocco,</w:t>
      </w:r>
      <w:r w:rsidR="00AC6E03" w:rsidRPr="00FF4A4D">
        <w:rPr>
          <w:rFonts w:asciiTheme="minorHAnsi" w:hAnsiTheme="minorHAnsi"/>
          <w:sz w:val="20"/>
          <w:szCs w:val="20"/>
        </w:rPr>
        <w:t xml:space="preserve"> ICSID Case No. ARB/00/4 </w:t>
      </w:r>
    </w:p>
  </w:footnote>
  <w:footnote w:id="35">
    <w:p w:rsidR="0030276D" w:rsidRPr="00FF4A4D" w:rsidRDefault="0030276D" w:rsidP="00E022AD">
      <w:pPr>
        <w:pStyle w:val="FootnoteText"/>
        <w:jc w:val="both"/>
        <w:rPr>
          <w:rFonts w:asciiTheme="minorHAnsi" w:hAnsiTheme="minorHAnsi"/>
        </w:rPr>
      </w:pPr>
      <w:r w:rsidRPr="00FF4A4D">
        <w:rPr>
          <w:rStyle w:val="FootnoteReference"/>
          <w:rFonts w:asciiTheme="minorHAnsi" w:hAnsiTheme="minorHAnsi"/>
        </w:rPr>
        <w:footnoteRef/>
      </w:r>
      <w:r w:rsidRPr="00FF4A4D">
        <w:rPr>
          <w:rFonts w:asciiTheme="minorHAnsi" w:hAnsiTheme="minorHAnsi"/>
        </w:rPr>
        <w:t xml:space="preserve"> </w:t>
      </w:r>
      <w:r w:rsidR="00D3572A" w:rsidRPr="00FF4A4D">
        <w:rPr>
          <w:rFonts w:asciiTheme="minorHAnsi" w:hAnsiTheme="minorHAnsi"/>
        </w:rPr>
        <w:t xml:space="preserve">On May 1, 2007, the </w:t>
      </w:r>
      <w:r w:rsidR="00E022AD" w:rsidRPr="00FF4A4D">
        <w:rPr>
          <w:rFonts w:asciiTheme="minorHAnsi" w:hAnsiTheme="minorHAnsi"/>
        </w:rPr>
        <w:t xml:space="preserve">Government </w:t>
      </w:r>
      <w:r w:rsidR="00D3572A" w:rsidRPr="00FF4A4D">
        <w:rPr>
          <w:rFonts w:asciiTheme="minorHAnsi" w:hAnsiTheme="minorHAnsi"/>
        </w:rPr>
        <w:t xml:space="preserve">of Bolivia took a bold step and withdrew from the World Bank’s undemocratic court for investment disputes. The ICSID is an undemocratic institution that allows the world’s largest corporations to sue poor countries for millions of dollars. Online available at: </w:t>
      </w:r>
      <w:hyperlink r:id="rId2" w:history="1">
        <w:r w:rsidR="00210026" w:rsidRPr="00653FBB">
          <w:rPr>
            <w:rStyle w:val="Hyperlink"/>
            <w:rFonts w:asciiTheme="minorHAnsi" w:hAnsiTheme="minorHAnsi"/>
            <w:color w:val="auto"/>
            <w:u w:val="none"/>
          </w:rPr>
          <w:t>http://www.foodandwaterwatch.org/global/latin-america/bolivia/bolivia-withdraws-from-world-bank-investment-court/</w:t>
        </w:r>
      </w:hyperlink>
      <w:r w:rsidR="00210026" w:rsidRPr="00FF4A4D">
        <w:rPr>
          <w:rFonts w:asciiTheme="minorHAnsi" w:hAnsiTheme="minorHAnsi"/>
        </w:rPr>
        <w:t xml:space="preserve"> (Last accessed: June 10,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913"/>
    <w:multiLevelType w:val="hybridMultilevel"/>
    <w:tmpl w:val="1D161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115BF"/>
    <w:multiLevelType w:val="hybridMultilevel"/>
    <w:tmpl w:val="0A3277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9839F2"/>
    <w:multiLevelType w:val="hybridMultilevel"/>
    <w:tmpl w:val="54187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3118C"/>
    <w:multiLevelType w:val="hybridMultilevel"/>
    <w:tmpl w:val="D2905F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35120"/>
    <w:multiLevelType w:val="hybridMultilevel"/>
    <w:tmpl w:val="031216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B2C22"/>
    <w:multiLevelType w:val="hybridMultilevel"/>
    <w:tmpl w:val="8862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324E7"/>
    <w:multiLevelType w:val="hybridMultilevel"/>
    <w:tmpl w:val="E6A6F6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D274C"/>
    <w:multiLevelType w:val="hybridMultilevel"/>
    <w:tmpl w:val="A5A648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052818"/>
    <w:multiLevelType w:val="hybridMultilevel"/>
    <w:tmpl w:val="901626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A19DB"/>
    <w:multiLevelType w:val="hybridMultilevel"/>
    <w:tmpl w:val="5F607D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A75304"/>
    <w:multiLevelType w:val="hybridMultilevel"/>
    <w:tmpl w:val="33CA2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C78BB"/>
    <w:multiLevelType w:val="hybridMultilevel"/>
    <w:tmpl w:val="051AF2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0"/>
  </w:num>
  <w:num w:numId="4">
    <w:abstractNumId w:val="7"/>
  </w:num>
  <w:num w:numId="5">
    <w:abstractNumId w:val="8"/>
  </w:num>
  <w:num w:numId="6">
    <w:abstractNumId w:val="2"/>
  </w:num>
  <w:num w:numId="7">
    <w:abstractNumId w:val="4"/>
  </w:num>
  <w:num w:numId="8">
    <w:abstractNumId w:val="1"/>
  </w:num>
  <w:num w:numId="9">
    <w:abstractNumId w:val="3"/>
  </w:num>
  <w:num w:numId="10">
    <w:abstractNumId w:val="1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stylePaneFormatFilter w:val="3F01"/>
  <w:defaultTabStop w:val="720"/>
  <w:characterSpacingControl w:val="doNotCompress"/>
  <w:footnotePr>
    <w:footnote w:id="0"/>
    <w:footnote w:id="1"/>
  </w:footnotePr>
  <w:endnotePr>
    <w:endnote w:id="0"/>
    <w:endnote w:id="1"/>
  </w:endnotePr>
  <w:compat/>
  <w:rsids>
    <w:rsidRoot w:val="007A1334"/>
    <w:rsid w:val="000242AD"/>
    <w:rsid w:val="00035321"/>
    <w:rsid w:val="000448B6"/>
    <w:rsid w:val="000451E6"/>
    <w:rsid w:val="000501D6"/>
    <w:rsid w:val="000650D2"/>
    <w:rsid w:val="00073FFF"/>
    <w:rsid w:val="00077B9E"/>
    <w:rsid w:val="000826E8"/>
    <w:rsid w:val="00091C3E"/>
    <w:rsid w:val="0009501F"/>
    <w:rsid w:val="000963E3"/>
    <w:rsid w:val="000C5E6D"/>
    <w:rsid w:val="000D2770"/>
    <w:rsid w:val="000D43BE"/>
    <w:rsid w:val="000E2ECB"/>
    <w:rsid w:val="000E72DA"/>
    <w:rsid w:val="000F1D06"/>
    <w:rsid w:val="001054C4"/>
    <w:rsid w:val="00106260"/>
    <w:rsid w:val="001067D3"/>
    <w:rsid w:val="001153FA"/>
    <w:rsid w:val="0012072F"/>
    <w:rsid w:val="00130B73"/>
    <w:rsid w:val="001404CB"/>
    <w:rsid w:val="0014364E"/>
    <w:rsid w:val="0015754B"/>
    <w:rsid w:val="00161390"/>
    <w:rsid w:val="00165786"/>
    <w:rsid w:val="00171E35"/>
    <w:rsid w:val="00174D1B"/>
    <w:rsid w:val="001804FB"/>
    <w:rsid w:val="00186453"/>
    <w:rsid w:val="00194EA3"/>
    <w:rsid w:val="001A44AA"/>
    <w:rsid w:val="001A529D"/>
    <w:rsid w:val="001B0C8F"/>
    <w:rsid w:val="001B244C"/>
    <w:rsid w:val="001C1604"/>
    <w:rsid w:val="001C72F7"/>
    <w:rsid w:val="001E3DC1"/>
    <w:rsid w:val="001F2DF1"/>
    <w:rsid w:val="001F7181"/>
    <w:rsid w:val="0020428C"/>
    <w:rsid w:val="00210026"/>
    <w:rsid w:val="00213E5E"/>
    <w:rsid w:val="00217BAF"/>
    <w:rsid w:val="00221202"/>
    <w:rsid w:val="00224F9A"/>
    <w:rsid w:val="0023362E"/>
    <w:rsid w:val="00242BB9"/>
    <w:rsid w:val="002447C4"/>
    <w:rsid w:val="00244C68"/>
    <w:rsid w:val="00247FDA"/>
    <w:rsid w:val="00253A8A"/>
    <w:rsid w:val="00255631"/>
    <w:rsid w:val="00265D24"/>
    <w:rsid w:val="002670E7"/>
    <w:rsid w:val="002738CF"/>
    <w:rsid w:val="00277A08"/>
    <w:rsid w:val="0028403F"/>
    <w:rsid w:val="00290147"/>
    <w:rsid w:val="00291596"/>
    <w:rsid w:val="002953CC"/>
    <w:rsid w:val="002B092F"/>
    <w:rsid w:val="002B33A7"/>
    <w:rsid w:val="002C3D8D"/>
    <w:rsid w:val="002C58CD"/>
    <w:rsid w:val="002D4AA2"/>
    <w:rsid w:val="002D6EC6"/>
    <w:rsid w:val="002E4A64"/>
    <w:rsid w:val="002F33B3"/>
    <w:rsid w:val="002F485B"/>
    <w:rsid w:val="0030276D"/>
    <w:rsid w:val="00324189"/>
    <w:rsid w:val="00324E88"/>
    <w:rsid w:val="00340995"/>
    <w:rsid w:val="00343909"/>
    <w:rsid w:val="00346628"/>
    <w:rsid w:val="00351DED"/>
    <w:rsid w:val="00352907"/>
    <w:rsid w:val="00357FB2"/>
    <w:rsid w:val="00364C8A"/>
    <w:rsid w:val="00371411"/>
    <w:rsid w:val="00374D60"/>
    <w:rsid w:val="0038517C"/>
    <w:rsid w:val="00387218"/>
    <w:rsid w:val="003876B3"/>
    <w:rsid w:val="0039416A"/>
    <w:rsid w:val="0039645F"/>
    <w:rsid w:val="003C631B"/>
    <w:rsid w:val="003D6CD3"/>
    <w:rsid w:val="003E25B9"/>
    <w:rsid w:val="003F2C84"/>
    <w:rsid w:val="003F7CAB"/>
    <w:rsid w:val="00410B93"/>
    <w:rsid w:val="00413DE3"/>
    <w:rsid w:val="004157C3"/>
    <w:rsid w:val="0043135C"/>
    <w:rsid w:val="00437019"/>
    <w:rsid w:val="00441771"/>
    <w:rsid w:val="00445CFF"/>
    <w:rsid w:val="00446D35"/>
    <w:rsid w:val="00451FE9"/>
    <w:rsid w:val="00470395"/>
    <w:rsid w:val="0047717C"/>
    <w:rsid w:val="004955E1"/>
    <w:rsid w:val="00497A3E"/>
    <w:rsid w:val="00497D43"/>
    <w:rsid w:val="004A10B5"/>
    <w:rsid w:val="004A46C7"/>
    <w:rsid w:val="004A574E"/>
    <w:rsid w:val="004C09A1"/>
    <w:rsid w:val="004C3A74"/>
    <w:rsid w:val="004D110B"/>
    <w:rsid w:val="004E1816"/>
    <w:rsid w:val="004E331D"/>
    <w:rsid w:val="004E79FF"/>
    <w:rsid w:val="004F0562"/>
    <w:rsid w:val="004F1495"/>
    <w:rsid w:val="004F201F"/>
    <w:rsid w:val="00500DBD"/>
    <w:rsid w:val="005138F4"/>
    <w:rsid w:val="00513A04"/>
    <w:rsid w:val="005245CC"/>
    <w:rsid w:val="00527BEB"/>
    <w:rsid w:val="0053023D"/>
    <w:rsid w:val="005417A1"/>
    <w:rsid w:val="00544659"/>
    <w:rsid w:val="00546920"/>
    <w:rsid w:val="005521B9"/>
    <w:rsid w:val="00573A81"/>
    <w:rsid w:val="00574764"/>
    <w:rsid w:val="005879CC"/>
    <w:rsid w:val="0059245C"/>
    <w:rsid w:val="005B5E86"/>
    <w:rsid w:val="005C2BC7"/>
    <w:rsid w:val="005C3F05"/>
    <w:rsid w:val="005D5A08"/>
    <w:rsid w:val="005E0DC3"/>
    <w:rsid w:val="005E5DD0"/>
    <w:rsid w:val="005F2330"/>
    <w:rsid w:val="005F57BA"/>
    <w:rsid w:val="005F719B"/>
    <w:rsid w:val="005F7CBC"/>
    <w:rsid w:val="006100F6"/>
    <w:rsid w:val="00612EB4"/>
    <w:rsid w:val="00622B31"/>
    <w:rsid w:val="006247A3"/>
    <w:rsid w:val="00625DDD"/>
    <w:rsid w:val="006316D0"/>
    <w:rsid w:val="0063397D"/>
    <w:rsid w:val="00643D19"/>
    <w:rsid w:val="00644961"/>
    <w:rsid w:val="006462C8"/>
    <w:rsid w:val="00653FBB"/>
    <w:rsid w:val="00655757"/>
    <w:rsid w:val="00656A63"/>
    <w:rsid w:val="00657486"/>
    <w:rsid w:val="00671240"/>
    <w:rsid w:val="0067126B"/>
    <w:rsid w:val="006726CC"/>
    <w:rsid w:val="00673AB3"/>
    <w:rsid w:val="00675089"/>
    <w:rsid w:val="006773BF"/>
    <w:rsid w:val="006901A6"/>
    <w:rsid w:val="0069378F"/>
    <w:rsid w:val="006938E6"/>
    <w:rsid w:val="006A3FFD"/>
    <w:rsid w:val="006A7C4D"/>
    <w:rsid w:val="006A7FD0"/>
    <w:rsid w:val="006B3B2D"/>
    <w:rsid w:val="006B545E"/>
    <w:rsid w:val="006C0F4E"/>
    <w:rsid w:val="006C50E4"/>
    <w:rsid w:val="006C65CF"/>
    <w:rsid w:val="006D39D2"/>
    <w:rsid w:val="006D7104"/>
    <w:rsid w:val="006D7526"/>
    <w:rsid w:val="006E4547"/>
    <w:rsid w:val="006E79BB"/>
    <w:rsid w:val="00713153"/>
    <w:rsid w:val="007264D4"/>
    <w:rsid w:val="00730EA3"/>
    <w:rsid w:val="007344BB"/>
    <w:rsid w:val="00776949"/>
    <w:rsid w:val="007817EC"/>
    <w:rsid w:val="00782C73"/>
    <w:rsid w:val="0078509A"/>
    <w:rsid w:val="007979BB"/>
    <w:rsid w:val="007A1334"/>
    <w:rsid w:val="007A15C4"/>
    <w:rsid w:val="007A6E17"/>
    <w:rsid w:val="007B6118"/>
    <w:rsid w:val="007C666C"/>
    <w:rsid w:val="007E7169"/>
    <w:rsid w:val="007F4888"/>
    <w:rsid w:val="00800B79"/>
    <w:rsid w:val="0080226B"/>
    <w:rsid w:val="00807020"/>
    <w:rsid w:val="00810274"/>
    <w:rsid w:val="00811D44"/>
    <w:rsid w:val="00830839"/>
    <w:rsid w:val="00830904"/>
    <w:rsid w:val="008356DD"/>
    <w:rsid w:val="00835AA1"/>
    <w:rsid w:val="008374B1"/>
    <w:rsid w:val="00841AEE"/>
    <w:rsid w:val="0084624D"/>
    <w:rsid w:val="00846344"/>
    <w:rsid w:val="00850A6D"/>
    <w:rsid w:val="00862B1A"/>
    <w:rsid w:val="008742A5"/>
    <w:rsid w:val="008755B4"/>
    <w:rsid w:val="00877A26"/>
    <w:rsid w:val="0088049E"/>
    <w:rsid w:val="00883EF0"/>
    <w:rsid w:val="008923B1"/>
    <w:rsid w:val="00893C91"/>
    <w:rsid w:val="0089682A"/>
    <w:rsid w:val="008A6300"/>
    <w:rsid w:val="008B4D7D"/>
    <w:rsid w:val="008B4FAC"/>
    <w:rsid w:val="008C2CFF"/>
    <w:rsid w:val="008C367B"/>
    <w:rsid w:val="008F4EE9"/>
    <w:rsid w:val="008F566E"/>
    <w:rsid w:val="009000D8"/>
    <w:rsid w:val="0091378B"/>
    <w:rsid w:val="0091536F"/>
    <w:rsid w:val="00922D62"/>
    <w:rsid w:val="009248DA"/>
    <w:rsid w:val="009264B3"/>
    <w:rsid w:val="00930EE5"/>
    <w:rsid w:val="0093767E"/>
    <w:rsid w:val="009406BE"/>
    <w:rsid w:val="00945312"/>
    <w:rsid w:val="00945AC9"/>
    <w:rsid w:val="009470E5"/>
    <w:rsid w:val="009541E2"/>
    <w:rsid w:val="009579FE"/>
    <w:rsid w:val="00961531"/>
    <w:rsid w:val="009767F8"/>
    <w:rsid w:val="0099266D"/>
    <w:rsid w:val="009A405B"/>
    <w:rsid w:val="009A55F6"/>
    <w:rsid w:val="009B218F"/>
    <w:rsid w:val="009B2D76"/>
    <w:rsid w:val="009B3EC2"/>
    <w:rsid w:val="009C294D"/>
    <w:rsid w:val="009E4A98"/>
    <w:rsid w:val="009F1A0A"/>
    <w:rsid w:val="009F4966"/>
    <w:rsid w:val="009F640B"/>
    <w:rsid w:val="009F734E"/>
    <w:rsid w:val="00A002E1"/>
    <w:rsid w:val="00A00BE3"/>
    <w:rsid w:val="00A00DDF"/>
    <w:rsid w:val="00A05096"/>
    <w:rsid w:val="00A11ABC"/>
    <w:rsid w:val="00A11EC0"/>
    <w:rsid w:val="00A21023"/>
    <w:rsid w:val="00A3179E"/>
    <w:rsid w:val="00A3787E"/>
    <w:rsid w:val="00A37D7B"/>
    <w:rsid w:val="00A41F89"/>
    <w:rsid w:val="00A53834"/>
    <w:rsid w:val="00A55D42"/>
    <w:rsid w:val="00A75724"/>
    <w:rsid w:val="00A829F1"/>
    <w:rsid w:val="00A9297F"/>
    <w:rsid w:val="00A95BAA"/>
    <w:rsid w:val="00AA3E88"/>
    <w:rsid w:val="00AB467E"/>
    <w:rsid w:val="00AB4F04"/>
    <w:rsid w:val="00AB68B4"/>
    <w:rsid w:val="00AC233B"/>
    <w:rsid w:val="00AC55D9"/>
    <w:rsid w:val="00AC5CCA"/>
    <w:rsid w:val="00AC6E03"/>
    <w:rsid w:val="00AC75CC"/>
    <w:rsid w:val="00AF043E"/>
    <w:rsid w:val="00AF17E6"/>
    <w:rsid w:val="00B01795"/>
    <w:rsid w:val="00B02174"/>
    <w:rsid w:val="00B05091"/>
    <w:rsid w:val="00B12DC3"/>
    <w:rsid w:val="00B1593D"/>
    <w:rsid w:val="00B30BC4"/>
    <w:rsid w:val="00B355C8"/>
    <w:rsid w:val="00B457F4"/>
    <w:rsid w:val="00B45E52"/>
    <w:rsid w:val="00B466F1"/>
    <w:rsid w:val="00B5461E"/>
    <w:rsid w:val="00B64C71"/>
    <w:rsid w:val="00B65377"/>
    <w:rsid w:val="00B73D9C"/>
    <w:rsid w:val="00B74290"/>
    <w:rsid w:val="00B80A3D"/>
    <w:rsid w:val="00B92290"/>
    <w:rsid w:val="00BA375C"/>
    <w:rsid w:val="00BA7D0C"/>
    <w:rsid w:val="00BB0EEF"/>
    <w:rsid w:val="00BB5B22"/>
    <w:rsid w:val="00BD5A0E"/>
    <w:rsid w:val="00BE2FDA"/>
    <w:rsid w:val="00BE36AA"/>
    <w:rsid w:val="00BE7EF2"/>
    <w:rsid w:val="00BF6079"/>
    <w:rsid w:val="00C1015D"/>
    <w:rsid w:val="00C15602"/>
    <w:rsid w:val="00C21973"/>
    <w:rsid w:val="00C24877"/>
    <w:rsid w:val="00C3435C"/>
    <w:rsid w:val="00C36D71"/>
    <w:rsid w:val="00C37664"/>
    <w:rsid w:val="00C44198"/>
    <w:rsid w:val="00C5099C"/>
    <w:rsid w:val="00C61535"/>
    <w:rsid w:val="00C62B52"/>
    <w:rsid w:val="00C648BF"/>
    <w:rsid w:val="00C66352"/>
    <w:rsid w:val="00C736F4"/>
    <w:rsid w:val="00C741F5"/>
    <w:rsid w:val="00C745DB"/>
    <w:rsid w:val="00C835AE"/>
    <w:rsid w:val="00C919EA"/>
    <w:rsid w:val="00CA4AC7"/>
    <w:rsid w:val="00CA7F39"/>
    <w:rsid w:val="00CB02C6"/>
    <w:rsid w:val="00CB0F1C"/>
    <w:rsid w:val="00CB731C"/>
    <w:rsid w:val="00CC651E"/>
    <w:rsid w:val="00CD3E12"/>
    <w:rsid w:val="00CD60CE"/>
    <w:rsid w:val="00CD7F8E"/>
    <w:rsid w:val="00CE5EA4"/>
    <w:rsid w:val="00D07CA1"/>
    <w:rsid w:val="00D13B85"/>
    <w:rsid w:val="00D16E30"/>
    <w:rsid w:val="00D17D95"/>
    <w:rsid w:val="00D33A77"/>
    <w:rsid w:val="00D3572A"/>
    <w:rsid w:val="00D404AC"/>
    <w:rsid w:val="00D53023"/>
    <w:rsid w:val="00D625AC"/>
    <w:rsid w:val="00D7050C"/>
    <w:rsid w:val="00D720E6"/>
    <w:rsid w:val="00D76185"/>
    <w:rsid w:val="00D8372F"/>
    <w:rsid w:val="00D83FE3"/>
    <w:rsid w:val="00D90963"/>
    <w:rsid w:val="00D94C6E"/>
    <w:rsid w:val="00DA1B5B"/>
    <w:rsid w:val="00DA35A0"/>
    <w:rsid w:val="00DA7320"/>
    <w:rsid w:val="00DB0F38"/>
    <w:rsid w:val="00DE2536"/>
    <w:rsid w:val="00DF4859"/>
    <w:rsid w:val="00DF71A3"/>
    <w:rsid w:val="00DF7DE9"/>
    <w:rsid w:val="00E022AD"/>
    <w:rsid w:val="00E022BA"/>
    <w:rsid w:val="00E022BB"/>
    <w:rsid w:val="00E029FA"/>
    <w:rsid w:val="00E05D45"/>
    <w:rsid w:val="00E114D1"/>
    <w:rsid w:val="00E13AB3"/>
    <w:rsid w:val="00E16A5F"/>
    <w:rsid w:val="00E205C4"/>
    <w:rsid w:val="00E23357"/>
    <w:rsid w:val="00E302A0"/>
    <w:rsid w:val="00E368CC"/>
    <w:rsid w:val="00E409BA"/>
    <w:rsid w:val="00E5738F"/>
    <w:rsid w:val="00E60F07"/>
    <w:rsid w:val="00E666E0"/>
    <w:rsid w:val="00E700FD"/>
    <w:rsid w:val="00E70976"/>
    <w:rsid w:val="00E7231C"/>
    <w:rsid w:val="00E75CD3"/>
    <w:rsid w:val="00E808CD"/>
    <w:rsid w:val="00E849CE"/>
    <w:rsid w:val="00E92AB7"/>
    <w:rsid w:val="00E972D8"/>
    <w:rsid w:val="00EC0AFD"/>
    <w:rsid w:val="00EC7596"/>
    <w:rsid w:val="00ED19F4"/>
    <w:rsid w:val="00ED56A5"/>
    <w:rsid w:val="00EE464C"/>
    <w:rsid w:val="00EE4F6A"/>
    <w:rsid w:val="00EF1186"/>
    <w:rsid w:val="00EF5718"/>
    <w:rsid w:val="00F1190E"/>
    <w:rsid w:val="00F134CC"/>
    <w:rsid w:val="00F2143D"/>
    <w:rsid w:val="00F24421"/>
    <w:rsid w:val="00F30FC7"/>
    <w:rsid w:val="00F462B4"/>
    <w:rsid w:val="00F50621"/>
    <w:rsid w:val="00F532C4"/>
    <w:rsid w:val="00F559F4"/>
    <w:rsid w:val="00F560F0"/>
    <w:rsid w:val="00F61030"/>
    <w:rsid w:val="00F71300"/>
    <w:rsid w:val="00F733F2"/>
    <w:rsid w:val="00F763C4"/>
    <w:rsid w:val="00F83DE3"/>
    <w:rsid w:val="00F84259"/>
    <w:rsid w:val="00F84DCE"/>
    <w:rsid w:val="00FA0DF0"/>
    <w:rsid w:val="00FA20FA"/>
    <w:rsid w:val="00FA230C"/>
    <w:rsid w:val="00FA5912"/>
    <w:rsid w:val="00FB1B68"/>
    <w:rsid w:val="00FB2DA8"/>
    <w:rsid w:val="00FB7047"/>
    <w:rsid w:val="00FC48F1"/>
    <w:rsid w:val="00FC6805"/>
    <w:rsid w:val="00FC7A49"/>
    <w:rsid w:val="00FD117A"/>
    <w:rsid w:val="00FD2BAD"/>
    <w:rsid w:val="00FD4D59"/>
    <w:rsid w:val="00FE680E"/>
    <w:rsid w:val="00FF4A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9682A"/>
    <w:rPr>
      <w:vertAlign w:val="superscript"/>
    </w:rPr>
  </w:style>
  <w:style w:type="paragraph" w:styleId="FootnoteText">
    <w:name w:val="footnote text"/>
    <w:basedOn w:val="Normal"/>
    <w:link w:val="FootnoteTextChar"/>
    <w:rsid w:val="00E92AB7"/>
    <w:rPr>
      <w:sz w:val="20"/>
      <w:szCs w:val="20"/>
    </w:rPr>
  </w:style>
  <w:style w:type="character" w:customStyle="1" w:styleId="FootnoteTextChar">
    <w:name w:val="Footnote Text Char"/>
    <w:basedOn w:val="DefaultParagraphFont"/>
    <w:link w:val="FootnoteText"/>
    <w:rsid w:val="00E92AB7"/>
  </w:style>
  <w:style w:type="paragraph" w:styleId="Header">
    <w:name w:val="header"/>
    <w:basedOn w:val="Normal"/>
    <w:link w:val="HeaderChar"/>
    <w:rsid w:val="002C58CD"/>
    <w:pPr>
      <w:tabs>
        <w:tab w:val="center" w:pos="4680"/>
        <w:tab w:val="right" w:pos="9360"/>
      </w:tabs>
    </w:pPr>
  </w:style>
  <w:style w:type="character" w:customStyle="1" w:styleId="HeaderChar">
    <w:name w:val="Header Char"/>
    <w:basedOn w:val="DefaultParagraphFont"/>
    <w:link w:val="Header"/>
    <w:rsid w:val="002C58CD"/>
    <w:rPr>
      <w:sz w:val="24"/>
      <w:szCs w:val="24"/>
    </w:rPr>
  </w:style>
  <w:style w:type="paragraph" w:styleId="Footer">
    <w:name w:val="footer"/>
    <w:basedOn w:val="Normal"/>
    <w:link w:val="FooterChar"/>
    <w:uiPriority w:val="99"/>
    <w:rsid w:val="002C58CD"/>
    <w:pPr>
      <w:tabs>
        <w:tab w:val="center" w:pos="4680"/>
        <w:tab w:val="right" w:pos="9360"/>
      </w:tabs>
    </w:pPr>
  </w:style>
  <w:style w:type="character" w:customStyle="1" w:styleId="FooterChar">
    <w:name w:val="Footer Char"/>
    <w:basedOn w:val="DefaultParagraphFont"/>
    <w:link w:val="Footer"/>
    <w:uiPriority w:val="99"/>
    <w:rsid w:val="002C58CD"/>
    <w:rPr>
      <w:sz w:val="24"/>
      <w:szCs w:val="24"/>
    </w:rPr>
  </w:style>
  <w:style w:type="character" w:styleId="Hyperlink">
    <w:name w:val="Hyperlink"/>
    <w:basedOn w:val="DefaultParagraphFont"/>
    <w:rsid w:val="00CE5EA4"/>
    <w:rPr>
      <w:color w:val="0000FF" w:themeColor="hyperlink"/>
      <w:u w:val="single"/>
    </w:rPr>
  </w:style>
  <w:style w:type="paragraph" w:styleId="NormalWeb">
    <w:name w:val="Normal (Web)"/>
    <w:basedOn w:val="Normal"/>
    <w:uiPriority w:val="99"/>
    <w:unhideWhenUsed/>
    <w:rsid w:val="001067D3"/>
    <w:pPr>
      <w:spacing w:before="100" w:beforeAutospacing="1" w:after="100" w:afterAutospacing="1"/>
    </w:pPr>
  </w:style>
  <w:style w:type="paragraph" w:styleId="ListParagraph">
    <w:name w:val="List Paragraph"/>
    <w:basedOn w:val="Normal"/>
    <w:uiPriority w:val="34"/>
    <w:qFormat/>
    <w:rsid w:val="006726CC"/>
    <w:pPr>
      <w:ind w:left="720"/>
      <w:contextualSpacing/>
    </w:pPr>
  </w:style>
</w:styles>
</file>

<file path=word/webSettings.xml><?xml version="1.0" encoding="utf-8"?>
<w:webSettings xmlns:r="http://schemas.openxmlformats.org/officeDocument/2006/relationships" xmlns:w="http://schemas.openxmlformats.org/wordprocessingml/2006/main">
  <w:divs>
    <w:div w:id="160243323">
      <w:bodyDiv w:val="1"/>
      <w:marLeft w:val="0"/>
      <w:marRight w:val="0"/>
      <w:marTop w:val="0"/>
      <w:marBottom w:val="0"/>
      <w:divBdr>
        <w:top w:val="none" w:sz="0" w:space="0" w:color="auto"/>
        <w:left w:val="none" w:sz="0" w:space="0" w:color="auto"/>
        <w:bottom w:val="none" w:sz="0" w:space="0" w:color="auto"/>
        <w:right w:val="none" w:sz="0" w:space="0" w:color="auto"/>
      </w:divBdr>
      <w:divsChild>
        <w:div w:id="694578324">
          <w:marLeft w:val="0"/>
          <w:marRight w:val="0"/>
          <w:marTop w:val="0"/>
          <w:marBottom w:val="0"/>
          <w:divBdr>
            <w:top w:val="none" w:sz="0" w:space="0" w:color="auto"/>
            <w:left w:val="none" w:sz="0" w:space="0" w:color="auto"/>
            <w:bottom w:val="none" w:sz="0" w:space="0" w:color="auto"/>
            <w:right w:val="none" w:sz="0" w:space="0" w:color="auto"/>
          </w:divBdr>
        </w:div>
      </w:divsChild>
    </w:div>
    <w:div w:id="288783933">
      <w:bodyDiv w:val="1"/>
      <w:marLeft w:val="0"/>
      <w:marRight w:val="0"/>
      <w:marTop w:val="0"/>
      <w:marBottom w:val="0"/>
      <w:divBdr>
        <w:top w:val="none" w:sz="0" w:space="0" w:color="auto"/>
        <w:left w:val="none" w:sz="0" w:space="0" w:color="auto"/>
        <w:bottom w:val="none" w:sz="0" w:space="0" w:color="auto"/>
        <w:right w:val="none" w:sz="0" w:space="0" w:color="auto"/>
      </w:divBdr>
      <w:divsChild>
        <w:div w:id="1490057211">
          <w:marLeft w:val="0"/>
          <w:marRight w:val="0"/>
          <w:marTop w:val="0"/>
          <w:marBottom w:val="0"/>
          <w:divBdr>
            <w:top w:val="none" w:sz="0" w:space="0" w:color="auto"/>
            <w:left w:val="none" w:sz="0" w:space="0" w:color="auto"/>
            <w:bottom w:val="none" w:sz="0" w:space="0" w:color="auto"/>
            <w:right w:val="none" w:sz="0" w:space="0" w:color="auto"/>
          </w:divBdr>
        </w:div>
      </w:divsChild>
    </w:div>
    <w:div w:id="971596196">
      <w:bodyDiv w:val="1"/>
      <w:marLeft w:val="0"/>
      <w:marRight w:val="0"/>
      <w:marTop w:val="0"/>
      <w:marBottom w:val="0"/>
      <w:divBdr>
        <w:top w:val="none" w:sz="0" w:space="0" w:color="auto"/>
        <w:left w:val="none" w:sz="0" w:space="0" w:color="auto"/>
        <w:bottom w:val="none" w:sz="0" w:space="0" w:color="auto"/>
        <w:right w:val="none" w:sz="0" w:space="0" w:color="auto"/>
      </w:divBdr>
      <w:divsChild>
        <w:div w:id="396511782">
          <w:marLeft w:val="0"/>
          <w:marRight w:val="0"/>
          <w:marTop w:val="0"/>
          <w:marBottom w:val="0"/>
          <w:divBdr>
            <w:top w:val="none" w:sz="0" w:space="0" w:color="auto"/>
            <w:left w:val="none" w:sz="0" w:space="0" w:color="auto"/>
            <w:bottom w:val="none" w:sz="0" w:space="0" w:color="auto"/>
            <w:right w:val="none" w:sz="0" w:space="0" w:color="auto"/>
          </w:divBdr>
        </w:div>
      </w:divsChild>
    </w:div>
    <w:div w:id="1091047748">
      <w:bodyDiv w:val="1"/>
      <w:marLeft w:val="0"/>
      <w:marRight w:val="0"/>
      <w:marTop w:val="0"/>
      <w:marBottom w:val="0"/>
      <w:divBdr>
        <w:top w:val="none" w:sz="0" w:space="0" w:color="auto"/>
        <w:left w:val="none" w:sz="0" w:space="0" w:color="auto"/>
        <w:bottom w:val="none" w:sz="0" w:space="0" w:color="auto"/>
        <w:right w:val="none" w:sz="0" w:space="0" w:color="auto"/>
      </w:divBdr>
      <w:divsChild>
        <w:div w:id="94457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oodandwaterwatch.org/global/latin-america/bolivia/bolivia-withdraws-from-world-bank-investment-court/" TargetMode="External"/><Relationship Id="rId1" Type="http://schemas.openxmlformats.org/officeDocument/2006/relationships/hyperlink" Target="http://www.transnational-dispute-management.com/article.asp?key=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CE3A3-3AED-4CDB-9F18-2AD9D588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21</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sardar waqar khan</dc:creator>
  <cp:keywords/>
  <dc:description/>
  <cp:lastModifiedBy>sardar waqar khan</cp:lastModifiedBy>
  <cp:revision>786</cp:revision>
  <cp:lastPrinted>2015-06-17T13:52:00Z</cp:lastPrinted>
  <dcterms:created xsi:type="dcterms:W3CDTF">2015-06-16T17:08:00Z</dcterms:created>
  <dcterms:modified xsi:type="dcterms:W3CDTF">2017-03-25T12:27:00Z</dcterms:modified>
</cp:coreProperties>
</file>